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CD" w:rsidRPr="00B24BB7" w:rsidRDefault="009724CD" w:rsidP="003F44C5">
      <w:pPr>
        <w:jc w:val="center"/>
        <w:outlineLvl w:val="0"/>
        <w:rPr>
          <w:b/>
          <w:bCs/>
          <w:sz w:val="28"/>
          <w:szCs w:val="28"/>
        </w:rPr>
      </w:pPr>
      <w:r w:rsidRPr="00B24BB7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A</w:t>
      </w:r>
      <w:r w:rsidRPr="00B24BB7">
        <w:rPr>
          <w:b/>
          <w:bCs/>
          <w:sz w:val="28"/>
          <w:szCs w:val="28"/>
        </w:rPr>
        <w:t xml:space="preserve"> O DÍLO</w:t>
      </w:r>
    </w:p>
    <w:p w:rsidR="009724CD" w:rsidRPr="00A264E7" w:rsidRDefault="009724CD" w:rsidP="009724CD">
      <w:pPr>
        <w:pBdr>
          <w:bottom w:val="single" w:sz="6" w:space="1" w:color="auto"/>
        </w:pBdr>
        <w:jc w:val="center"/>
        <w:rPr>
          <w:b/>
          <w:bCs/>
          <w:color w:val="000000" w:themeColor="text1"/>
          <w:sz w:val="28"/>
          <w:szCs w:val="28"/>
        </w:rPr>
      </w:pPr>
      <w:r w:rsidRPr="00263E90">
        <w:rPr>
          <w:b/>
          <w:bCs/>
          <w:sz w:val="28"/>
          <w:szCs w:val="28"/>
        </w:rPr>
        <w:t>na z</w:t>
      </w:r>
      <w:r w:rsidR="003B0389" w:rsidRPr="00263E90">
        <w:rPr>
          <w:b/>
          <w:bCs/>
          <w:sz w:val="28"/>
          <w:szCs w:val="28"/>
        </w:rPr>
        <w:t xml:space="preserve">pracování </w:t>
      </w:r>
      <w:r w:rsidR="0084133B" w:rsidRPr="00263E90">
        <w:rPr>
          <w:b/>
          <w:bCs/>
          <w:sz w:val="28"/>
          <w:szCs w:val="28"/>
        </w:rPr>
        <w:t xml:space="preserve">projektové dokumentace stavby </w:t>
      </w:r>
      <w:r w:rsidR="0084133B" w:rsidRPr="00A264E7">
        <w:rPr>
          <w:b/>
          <w:bCs/>
          <w:color w:val="000000" w:themeColor="text1"/>
          <w:sz w:val="28"/>
          <w:szCs w:val="28"/>
        </w:rPr>
        <w:t>„</w:t>
      </w:r>
      <w:r w:rsidR="00E26587" w:rsidRPr="00A264E7">
        <w:rPr>
          <w:b/>
          <w:bCs/>
          <w:color w:val="000000" w:themeColor="text1"/>
          <w:sz w:val="28"/>
          <w:szCs w:val="28"/>
        </w:rPr>
        <w:t>Stavební rekonstrukce výtahů v Městské nemocnici v Odrách</w:t>
      </w:r>
      <w:r w:rsidR="0084133B" w:rsidRPr="00A264E7">
        <w:rPr>
          <w:b/>
          <w:bCs/>
          <w:color w:val="000000" w:themeColor="text1"/>
          <w:sz w:val="28"/>
          <w:szCs w:val="28"/>
        </w:rPr>
        <w:t>“</w:t>
      </w:r>
    </w:p>
    <w:p w:rsidR="009724CD" w:rsidRDefault="009724CD" w:rsidP="009724CD">
      <w:pPr>
        <w:jc w:val="right"/>
        <w:rPr>
          <w:sz w:val="22"/>
          <w:szCs w:val="22"/>
        </w:rPr>
      </w:pPr>
    </w:p>
    <w:p w:rsidR="009724CD" w:rsidRPr="008B44DB" w:rsidRDefault="009724CD" w:rsidP="009724CD">
      <w:pPr>
        <w:jc w:val="both"/>
        <w:rPr>
          <w:color w:val="000000"/>
          <w:sz w:val="22"/>
          <w:szCs w:val="22"/>
        </w:rPr>
      </w:pPr>
    </w:p>
    <w:p w:rsidR="009724CD" w:rsidRPr="008B44DB" w:rsidRDefault="009724CD" w:rsidP="003F44C5">
      <w:pPr>
        <w:jc w:val="both"/>
        <w:outlineLvl w:val="0"/>
        <w:rPr>
          <w:color w:val="000000"/>
          <w:sz w:val="22"/>
          <w:szCs w:val="22"/>
        </w:rPr>
      </w:pPr>
      <w:r w:rsidRPr="008B44DB">
        <w:rPr>
          <w:color w:val="000000"/>
          <w:sz w:val="22"/>
          <w:szCs w:val="22"/>
        </w:rPr>
        <w:t>Smluvní strany, kterými jsou</w:t>
      </w:r>
    </w:p>
    <w:p w:rsidR="009724CD" w:rsidRPr="008B44DB" w:rsidRDefault="009724CD" w:rsidP="009724CD">
      <w:pPr>
        <w:jc w:val="both"/>
        <w:rPr>
          <w:color w:val="000000"/>
          <w:sz w:val="22"/>
          <w:szCs w:val="22"/>
        </w:rPr>
      </w:pPr>
    </w:p>
    <w:p w:rsidR="00733D7C" w:rsidRPr="00733D7C" w:rsidRDefault="00733D7C" w:rsidP="003F44C5">
      <w:pPr>
        <w:jc w:val="both"/>
        <w:outlineLvl w:val="0"/>
        <w:rPr>
          <w:b/>
          <w:bCs/>
          <w:color w:val="000000"/>
          <w:sz w:val="22"/>
          <w:szCs w:val="22"/>
        </w:rPr>
      </w:pPr>
      <w:r w:rsidRPr="00733D7C">
        <w:rPr>
          <w:b/>
          <w:bCs/>
          <w:color w:val="000000"/>
          <w:sz w:val="22"/>
          <w:szCs w:val="22"/>
        </w:rPr>
        <w:t>Městská nemocnice v Odrách, příspěvková organizace</w:t>
      </w:r>
    </w:p>
    <w:p w:rsidR="00733D7C" w:rsidRPr="00733D7C" w:rsidRDefault="00E26587" w:rsidP="009724CD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se sídlem: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733D7C" w:rsidRPr="00733D7C">
        <w:rPr>
          <w:b/>
          <w:bCs/>
          <w:color w:val="000000"/>
          <w:sz w:val="22"/>
          <w:szCs w:val="22"/>
        </w:rPr>
        <w:t>Nadační 375/1, 742 35 Odry</w:t>
      </w:r>
    </w:p>
    <w:p w:rsidR="009724CD" w:rsidRPr="008B44DB" w:rsidRDefault="00E26587" w:rsidP="009724CD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</w:t>
      </w:r>
      <w:r w:rsidR="009724CD" w:rsidRPr="008B44DB">
        <w:rPr>
          <w:b/>
          <w:bCs/>
          <w:color w:val="000000"/>
          <w:sz w:val="22"/>
          <w:szCs w:val="22"/>
        </w:rPr>
        <w:t>astoupen</w:t>
      </w:r>
      <w:r w:rsidR="00733D7C">
        <w:rPr>
          <w:b/>
          <w:bCs/>
          <w:color w:val="000000"/>
          <w:sz w:val="22"/>
          <w:szCs w:val="22"/>
        </w:rPr>
        <w:t>á</w:t>
      </w:r>
      <w:r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b/>
          <w:bCs/>
          <w:color w:val="000000"/>
          <w:sz w:val="22"/>
          <w:szCs w:val="22"/>
        </w:rPr>
        <w:tab/>
      </w:r>
      <w:r w:rsidR="00733D7C" w:rsidRPr="00733D7C">
        <w:rPr>
          <w:b/>
          <w:bCs/>
          <w:color w:val="000000"/>
          <w:sz w:val="22"/>
          <w:szCs w:val="22"/>
        </w:rPr>
        <w:t>Ing. Martin</w:t>
      </w:r>
      <w:r w:rsidR="00733D7C">
        <w:rPr>
          <w:b/>
          <w:bCs/>
          <w:color w:val="000000"/>
          <w:sz w:val="22"/>
          <w:szCs w:val="22"/>
        </w:rPr>
        <w:t>em</w:t>
      </w:r>
      <w:r w:rsidR="007C391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733D7C" w:rsidRPr="00733D7C">
        <w:rPr>
          <w:b/>
          <w:bCs/>
          <w:color w:val="000000"/>
          <w:sz w:val="22"/>
          <w:szCs w:val="22"/>
        </w:rPr>
        <w:t>Šmaus</w:t>
      </w:r>
      <w:r w:rsidR="00733D7C">
        <w:rPr>
          <w:b/>
          <w:bCs/>
          <w:color w:val="000000"/>
          <w:sz w:val="22"/>
          <w:szCs w:val="22"/>
        </w:rPr>
        <w:t>em</w:t>
      </w:r>
      <w:proofErr w:type="spellEnd"/>
      <w:r w:rsidR="00733D7C" w:rsidRPr="00733D7C">
        <w:rPr>
          <w:b/>
          <w:bCs/>
          <w:color w:val="000000"/>
          <w:sz w:val="22"/>
          <w:szCs w:val="22"/>
        </w:rPr>
        <w:t>, ředitel</w:t>
      </w:r>
      <w:r w:rsidR="00733D7C">
        <w:rPr>
          <w:b/>
          <w:bCs/>
          <w:color w:val="000000"/>
          <w:sz w:val="22"/>
          <w:szCs w:val="22"/>
        </w:rPr>
        <w:t>em</w:t>
      </w:r>
    </w:p>
    <w:p w:rsidR="009724CD" w:rsidRPr="008B44DB" w:rsidRDefault="006415BB" w:rsidP="009724CD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IČ: </w:t>
      </w:r>
      <w:r w:rsidR="00E26587">
        <w:rPr>
          <w:b/>
          <w:bCs/>
          <w:color w:val="000000"/>
          <w:sz w:val="22"/>
          <w:szCs w:val="22"/>
        </w:rPr>
        <w:tab/>
      </w:r>
      <w:r w:rsidR="00E26587">
        <w:rPr>
          <w:b/>
          <w:bCs/>
          <w:color w:val="000000"/>
          <w:sz w:val="22"/>
          <w:szCs w:val="22"/>
        </w:rPr>
        <w:tab/>
      </w:r>
      <w:r w:rsidR="00E26587">
        <w:rPr>
          <w:b/>
          <w:bCs/>
          <w:color w:val="000000"/>
          <w:sz w:val="22"/>
          <w:szCs w:val="22"/>
        </w:rPr>
        <w:tab/>
      </w:r>
      <w:r w:rsidR="00733D7C" w:rsidRPr="00733D7C">
        <w:rPr>
          <w:b/>
          <w:bCs/>
          <w:color w:val="000000"/>
          <w:sz w:val="22"/>
          <w:szCs w:val="22"/>
        </w:rPr>
        <w:t>66183596</w:t>
      </w:r>
    </w:p>
    <w:p w:rsidR="009724CD" w:rsidRDefault="009724CD" w:rsidP="00E26587">
      <w:pPr>
        <w:jc w:val="both"/>
        <w:rPr>
          <w:b/>
          <w:bCs/>
          <w:color w:val="000000"/>
          <w:sz w:val="22"/>
          <w:szCs w:val="22"/>
        </w:rPr>
      </w:pPr>
      <w:r w:rsidRPr="008B44DB">
        <w:rPr>
          <w:b/>
          <w:bCs/>
          <w:color w:val="000000"/>
          <w:sz w:val="22"/>
          <w:szCs w:val="22"/>
        </w:rPr>
        <w:t xml:space="preserve">DIČ: </w:t>
      </w:r>
      <w:r w:rsidR="00E26587">
        <w:rPr>
          <w:b/>
          <w:bCs/>
          <w:color w:val="000000"/>
          <w:sz w:val="22"/>
          <w:szCs w:val="22"/>
        </w:rPr>
        <w:tab/>
      </w:r>
      <w:r w:rsidR="00E26587">
        <w:rPr>
          <w:b/>
          <w:bCs/>
          <w:color w:val="000000"/>
          <w:sz w:val="22"/>
          <w:szCs w:val="22"/>
        </w:rPr>
        <w:tab/>
      </w:r>
      <w:r w:rsidR="00E26587">
        <w:rPr>
          <w:b/>
          <w:bCs/>
          <w:color w:val="000000"/>
          <w:sz w:val="22"/>
          <w:szCs w:val="22"/>
        </w:rPr>
        <w:tab/>
      </w:r>
      <w:r w:rsidR="00733D7C" w:rsidRPr="00733D7C">
        <w:rPr>
          <w:b/>
          <w:bCs/>
          <w:color w:val="000000"/>
          <w:sz w:val="22"/>
          <w:szCs w:val="22"/>
        </w:rPr>
        <w:t>CZ66183596</w:t>
      </w:r>
    </w:p>
    <w:p w:rsidR="00A06498" w:rsidRDefault="00A06498" w:rsidP="009724CD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bankovní spojení: </w:t>
      </w:r>
      <w:r w:rsidR="00E26587">
        <w:rPr>
          <w:b/>
          <w:bCs/>
          <w:color w:val="000000"/>
          <w:sz w:val="22"/>
          <w:szCs w:val="22"/>
        </w:rPr>
        <w:tab/>
      </w:r>
      <w:proofErr w:type="spellStart"/>
      <w:r w:rsidR="00E26587">
        <w:rPr>
          <w:b/>
          <w:bCs/>
          <w:color w:val="000000"/>
          <w:sz w:val="22"/>
          <w:szCs w:val="22"/>
        </w:rPr>
        <w:t>Fio</w:t>
      </w:r>
      <w:proofErr w:type="spellEnd"/>
      <w:r w:rsidR="00E26587">
        <w:rPr>
          <w:b/>
          <w:bCs/>
          <w:color w:val="000000"/>
          <w:sz w:val="22"/>
          <w:szCs w:val="22"/>
        </w:rPr>
        <w:t xml:space="preserve"> banka, a.s., č. účtu </w:t>
      </w:r>
    </w:p>
    <w:p w:rsidR="009724CD" w:rsidRPr="008B44DB" w:rsidRDefault="009724CD" w:rsidP="009724CD">
      <w:pPr>
        <w:jc w:val="both"/>
        <w:rPr>
          <w:b/>
          <w:bCs/>
          <w:color w:val="000000"/>
          <w:sz w:val="22"/>
          <w:szCs w:val="22"/>
        </w:rPr>
      </w:pPr>
      <w:r w:rsidRPr="008B44DB">
        <w:rPr>
          <w:color w:val="000000"/>
          <w:sz w:val="22"/>
          <w:szCs w:val="22"/>
        </w:rPr>
        <w:t>jako objednatel na straně jedné (dále jen „objednatel“)</w:t>
      </w:r>
      <w:r w:rsidRPr="008B44DB">
        <w:rPr>
          <w:b/>
          <w:bCs/>
          <w:color w:val="000000"/>
          <w:sz w:val="22"/>
          <w:szCs w:val="22"/>
        </w:rPr>
        <w:tab/>
      </w:r>
    </w:p>
    <w:p w:rsidR="009724CD" w:rsidRPr="008B44DB" w:rsidRDefault="009724CD" w:rsidP="009724CD">
      <w:pPr>
        <w:jc w:val="both"/>
        <w:rPr>
          <w:b/>
          <w:bCs/>
          <w:color w:val="000000"/>
          <w:sz w:val="22"/>
          <w:szCs w:val="22"/>
        </w:rPr>
      </w:pPr>
    </w:p>
    <w:p w:rsidR="009724CD" w:rsidRPr="008B44DB" w:rsidRDefault="009724CD" w:rsidP="009724CD">
      <w:pPr>
        <w:jc w:val="both"/>
        <w:rPr>
          <w:b/>
          <w:bCs/>
          <w:color w:val="000000"/>
          <w:sz w:val="22"/>
          <w:szCs w:val="22"/>
        </w:rPr>
      </w:pPr>
      <w:r w:rsidRPr="008B44DB">
        <w:rPr>
          <w:b/>
          <w:bCs/>
          <w:color w:val="000000"/>
          <w:sz w:val="22"/>
          <w:szCs w:val="22"/>
        </w:rPr>
        <w:t>a</w:t>
      </w:r>
    </w:p>
    <w:p w:rsidR="009724CD" w:rsidRPr="008B44DB" w:rsidRDefault="009724CD" w:rsidP="009724CD">
      <w:pPr>
        <w:jc w:val="both"/>
        <w:rPr>
          <w:b/>
          <w:bCs/>
          <w:color w:val="000000"/>
          <w:sz w:val="22"/>
          <w:szCs w:val="22"/>
        </w:rPr>
      </w:pPr>
    </w:p>
    <w:p w:rsidR="009C743E" w:rsidRPr="00ED6D9E" w:rsidRDefault="009C743E" w:rsidP="003F44C5">
      <w:pPr>
        <w:jc w:val="both"/>
        <w:outlineLvl w:val="0"/>
        <w:rPr>
          <w:b/>
          <w:sz w:val="22"/>
          <w:szCs w:val="22"/>
        </w:rPr>
      </w:pPr>
      <w:r w:rsidRPr="00ED6D9E">
        <w:rPr>
          <w:b/>
          <w:sz w:val="22"/>
          <w:szCs w:val="22"/>
        </w:rPr>
        <w:t xml:space="preserve">ML </w:t>
      </w:r>
      <w:proofErr w:type="spellStart"/>
      <w:r w:rsidRPr="00ED6D9E">
        <w:rPr>
          <w:b/>
          <w:sz w:val="22"/>
          <w:szCs w:val="22"/>
        </w:rPr>
        <w:t>Construction</w:t>
      </w:r>
      <w:proofErr w:type="spellEnd"/>
      <w:r w:rsidRPr="00ED6D9E">
        <w:rPr>
          <w:b/>
          <w:sz w:val="22"/>
          <w:szCs w:val="22"/>
        </w:rPr>
        <w:t>&amp;</w:t>
      </w:r>
      <w:proofErr w:type="spellStart"/>
      <w:r w:rsidRPr="00ED6D9E">
        <w:rPr>
          <w:b/>
          <w:sz w:val="22"/>
          <w:szCs w:val="22"/>
        </w:rPr>
        <w:t>Consulting</w:t>
      </w:r>
      <w:proofErr w:type="spellEnd"/>
      <w:r w:rsidRPr="00ED6D9E">
        <w:rPr>
          <w:b/>
          <w:sz w:val="22"/>
          <w:szCs w:val="22"/>
        </w:rPr>
        <w:t xml:space="preserve"> s.r.o.</w:t>
      </w:r>
    </w:p>
    <w:p w:rsidR="009724CD" w:rsidRPr="00ED6D9E" w:rsidRDefault="006415BB" w:rsidP="009724CD">
      <w:pPr>
        <w:jc w:val="both"/>
        <w:rPr>
          <w:b/>
          <w:sz w:val="22"/>
          <w:szCs w:val="22"/>
        </w:rPr>
      </w:pPr>
      <w:r w:rsidRPr="00ED6D9E">
        <w:rPr>
          <w:b/>
          <w:sz w:val="22"/>
          <w:szCs w:val="22"/>
        </w:rPr>
        <w:t>se sídlem</w:t>
      </w:r>
      <w:r w:rsidR="00A937B9" w:rsidRPr="00ED6D9E">
        <w:rPr>
          <w:b/>
          <w:sz w:val="22"/>
          <w:szCs w:val="22"/>
        </w:rPr>
        <w:t>:</w:t>
      </w:r>
      <w:r w:rsidR="00E26587">
        <w:rPr>
          <w:b/>
          <w:sz w:val="22"/>
          <w:szCs w:val="22"/>
        </w:rPr>
        <w:tab/>
      </w:r>
      <w:r w:rsidR="00E26587">
        <w:rPr>
          <w:b/>
          <w:sz w:val="22"/>
          <w:szCs w:val="22"/>
        </w:rPr>
        <w:tab/>
      </w:r>
      <w:proofErr w:type="spellStart"/>
      <w:r w:rsidR="009C743E" w:rsidRPr="00ED6D9E">
        <w:rPr>
          <w:b/>
          <w:sz w:val="22"/>
          <w:szCs w:val="22"/>
        </w:rPr>
        <w:t>Zengrova</w:t>
      </w:r>
      <w:proofErr w:type="spellEnd"/>
      <w:r w:rsidR="009C743E" w:rsidRPr="00ED6D9E">
        <w:rPr>
          <w:b/>
          <w:sz w:val="22"/>
          <w:szCs w:val="22"/>
        </w:rPr>
        <w:t xml:space="preserve"> 834/71, Vítkovice, 703 00 Ostrava</w:t>
      </w:r>
    </w:p>
    <w:p w:rsidR="0048474A" w:rsidRPr="00E26587" w:rsidRDefault="0048474A" w:rsidP="0048474A">
      <w:pPr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zastoupená: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F44C5">
        <w:rPr>
          <w:b/>
          <w:sz w:val="22"/>
          <w:szCs w:val="22"/>
        </w:rPr>
        <w:t xml:space="preserve">Milanem </w:t>
      </w:r>
      <w:proofErr w:type="spellStart"/>
      <w:r w:rsidR="003F44C5">
        <w:rPr>
          <w:b/>
          <w:sz w:val="22"/>
          <w:szCs w:val="22"/>
        </w:rPr>
        <w:t>Mokrošem</w:t>
      </w:r>
      <w:proofErr w:type="spellEnd"/>
      <w:r w:rsidR="003F44C5">
        <w:rPr>
          <w:b/>
          <w:sz w:val="22"/>
          <w:szCs w:val="22"/>
        </w:rPr>
        <w:t>, jednatelem</w:t>
      </w:r>
    </w:p>
    <w:p w:rsidR="009724CD" w:rsidRDefault="009724CD" w:rsidP="009724CD">
      <w:pPr>
        <w:jc w:val="both"/>
        <w:rPr>
          <w:b/>
          <w:sz w:val="22"/>
          <w:szCs w:val="22"/>
        </w:rPr>
      </w:pPr>
      <w:r w:rsidRPr="00ED6D9E">
        <w:rPr>
          <w:b/>
          <w:sz w:val="22"/>
          <w:szCs w:val="22"/>
        </w:rPr>
        <w:t xml:space="preserve">IČ: </w:t>
      </w:r>
      <w:r w:rsidR="00E26587">
        <w:rPr>
          <w:b/>
          <w:sz w:val="22"/>
          <w:szCs w:val="22"/>
        </w:rPr>
        <w:tab/>
      </w:r>
      <w:r w:rsidR="00E26587">
        <w:rPr>
          <w:b/>
          <w:sz w:val="22"/>
          <w:szCs w:val="22"/>
        </w:rPr>
        <w:tab/>
      </w:r>
      <w:r w:rsidR="00E26587">
        <w:rPr>
          <w:b/>
          <w:sz w:val="22"/>
          <w:szCs w:val="22"/>
        </w:rPr>
        <w:tab/>
      </w:r>
      <w:r w:rsidR="009C743E" w:rsidRPr="00ED6D9E">
        <w:rPr>
          <w:b/>
          <w:sz w:val="22"/>
          <w:szCs w:val="22"/>
        </w:rPr>
        <w:t>08922411</w:t>
      </w:r>
    </w:p>
    <w:p w:rsidR="00A937B9" w:rsidRPr="005B7853" w:rsidRDefault="00E26587" w:rsidP="009724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A937B9" w:rsidRPr="005B7853">
        <w:rPr>
          <w:b/>
          <w:sz w:val="22"/>
          <w:szCs w:val="22"/>
        </w:rPr>
        <w:t xml:space="preserve">ankovní spojení: </w:t>
      </w:r>
      <w:r>
        <w:rPr>
          <w:b/>
          <w:sz w:val="22"/>
          <w:szCs w:val="22"/>
        </w:rPr>
        <w:tab/>
      </w:r>
      <w:proofErr w:type="spellStart"/>
      <w:r w:rsidR="005B7853" w:rsidRPr="005B7853">
        <w:rPr>
          <w:b/>
          <w:sz w:val="22"/>
          <w:szCs w:val="22"/>
        </w:rPr>
        <w:t>Fio</w:t>
      </w:r>
      <w:proofErr w:type="spellEnd"/>
      <w:r w:rsidR="005B7853" w:rsidRPr="005B7853">
        <w:rPr>
          <w:b/>
          <w:sz w:val="22"/>
          <w:szCs w:val="22"/>
        </w:rPr>
        <w:t xml:space="preserve"> banka a.s.</w:t>
      </w:r>
      <w:r>
        <w:rPr>
          <w:b/>
          <w:sz w:val="22"/>
          <w:szCs w:val="22"/>
        </w:rPr>
        <w:t xml:space="preserve">, č. účtu </w:t>
      </w:r>
    </w:p>
    <w:p w:rsidR="009724CD" w:rsidRPr="008B44DB" w:rsidRDefault="009724CD" w:rsidP="009724CD">
      <w:pPr>
        <w:jc w:val="both"/>
        <w:rPr>
          <w:color w:val="000000"/>
          <w:sz w:val="22"/>
          <w:szCs w:val="22"/>
        </w:rPr>
      </w:pPr>
      <w:r w:rsidRPr="008B44DB">
        <w:rPr>
          <w:color w:val="000000"/>
          <w:sz w:val="22"/>
          <w:szCs w:val="22"/>
        </w:rPr>
        <w:t>jako zhotovitel na straně druhé (dále jen „zhotovitel“)</w:t>
      </w:r>
    </w:p>
    <w:p w:rsidR="009724CD" w:rsidRDefault="009724CD" w:rsidP="009724CD">
      <w:pPr>
        <w:jc w:val="both"/>
        <w:rPr>
          <w:sz w:val="22"/>
          <w:szCs w:val="22"/>
        </w:rPr>
      </w:pPr>
    </w:p>
    <w:p w:rsidR="009724CD" w:rsidRPr="00891232" w:rsidRDefault="009724CD" w:rsidP="009724CD">
      <w:pPr>
        <w:jc w:val="both"/>
        <w:rPr>
          <w:sz w:val="22"/>
          <w:szCs w:val="22"/>
        </w:rPr>
      </w:pPr>
      <w:r w:rsidRPr="00891232">
        <w:rPr>
          <w:sz w:val="22"/>
          <w:szCs w:val="22"/>
        </w:rPr>
        <w:t xml:space="preserve">uzavřely mezi sebou níže uvedeného dne, měsíce a roku podle </w:t>
      </w:r>
      <w:proofErr w:type="spellStart"/>
      <w:r w:rsidRPr="00891232">
        <w:rPr>
          <w:sz w:val="22"/>
          <w:szCs w:val="22"/>
        </w:rPr>
        <w:t>ust</w:t>
      </w:r>
      <w:proofErr w:type="spellEnd"/>
      <w:r w:rsidRPr="00891232">
        <w:rPr>
          <w:sz w:val="22"/>
          <w:szCs w:val="22"/>
        </w:rPr>
        <w:t xml:space="preserve">. § </w:t>
      </w:r>
      <w:r w:rsidR="006415BB">
        <w:rPr>
          <w:sz w:val="22"/>
          <w:szCs w:val="22"/>
        </w:rPr>
        <w:t>2586</w:t>
      </w:r>
      <w:r w:rsidRPr="00891232">
        <w:rPr>
          <w:sz w:val="22"/>
          <w:szCs w:val="22"/>
        </w:rPr>
        <w:t xml:space="preserve"> a </w:t>
      </w:r>
      <w:proofErr w:type="spellStart"/>
      <w:r w:rsidRPr="00891232">
        <w:rPr>
          <w:sz w:val="22"/>
          <w:szCs w:val="22"/>
        </w:rPr>
        <w:t>násl</w:t>
      </w:r>
      <w:proofErr w:type="spellEnd"/>
      <w:r w:rsidRPr="00891232">
        <w:rPr>
          <w:sz w:val="22"/>
          <w:szCs w:val="22"/>
        </w:rPr>
        <w:t xml:space="preserve">. zák. č. </w:t>
      </w:r>
      <w:r w:rsidR="006415BB">
        <w:rPr>
          <w:sz w:val="22"/>
          <w:szCs w:val="22"/>
        </w:rPr>
        <w:t>89/2012</w:t>
      </w:r>
      <w:r w:rsidRPr="00891232">
        <w:rPr>
          <w:sz w:val="22"/>
          <w:szCs w:val="22"/>
        </w:rPr>
        <w:t xml:space="preserve"> Sb., ob</w:t>
      </w:r>
      <w:r w:rsidR="006415BB">
        <w:rPr>
          <w:sz w:val="22"/>
          <w:szCs w:val="22"/>
        </w:rPr>
        <w:t>čanský</w:t>
      </w:r>
      <w:r w:rsidRPr="00891232">
        <w:rPr>
          <w:sz w:val="22"/>
          <w:szCs w:val="22"/>
        </w:rPr>
        <w:t xml:space="preserve"> zákoník, ve znění pozdějších předpisů, smlouvu o dílo tohoto znění:</w:t>
      </w:r>
    </w:p>
    <w:p w:rsidR="009724CD" w:rsidRPr="00891232" w:rsidRDefault="009724CD" w:rsidP="009724CD">
      <w:pPr>
        <w:jc w:val="both"/>
        <w:rPr>
          <w:sz w:val="22"/>
          <w:szCs w:val="22"/>
        </w:rPr>
      </w:pPr>
    </w:p>
    <w:p w:rsidR="009724CD" w:rsidRPr="00891232" w:rsidRDefault="009724CD" w:rsidP="003F44C5">
      <w:pPr>
        <w:jc w:val="center"/>
        <w:outlineLvl w:val="0"/>
        <w:rPr>
          <w:b/>
          <w:bCs/>
          <w:sz w:val="22"/>
          <w:szCs w:val="22"/>
        </w:rPr>
      </w:pPr>
      <w:r w:rsidRPr="00891232">
        <w:rPr>
          <w:b/>
          <w:bCs/>
          <w:sz w:val="22"/>
          <w:szCs w:val="22"/>
        </w:rPr>
        <w:t>I.</w:t>
      </w:r>
    </w:p>
    <w:p w:rsidR="009724CD" w:rsidRPr="00891232" w:rsidRDefault="009724CD" w:rsidP="009724CD">
      <w:pPr>
        <w:jc w:val="center"/>
        <w:rPr>
          <w:b/>
          <w:bCs/>
          <w:sz w:val="22"/>
          <w:szCs w:val="22"/>
        </w:rPr>
      </w:pPr>
      <w:r w:rsidRPr="00891232">
        <w:rPr>
          <w:b/>
          <w:bCs/>
          <w:sz w:val="22"/>
          <w:szCs w:val="22"/>
        </w:rPr>
        <w:t>Předmět smlouvy</w:t>
      </w:r>
    </w:p>
    <w:p w:rsidR="00A06498" w:rsidRPr="00A806B9" w:rsidRDefault="00A06498" w:rsidP="00A0649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A806B9">
        <w:rPr>
          <w:color w:val="000000"/>
          <w:sz w:val="22"/>
          <w:szCs w:val="22"/>
        </w:rPr>
        <w:t>Předmětem této smlouvy je závazek zhotovitele k provedení níže specifikovaného díla a závazek objednatele zaplatit za provedené dílo sjednanou cenu.</w:t>
      </w:r>
    </w:p>
    <w:p w:rsidR="00CC6F3F" w:rsidRPr="00A264E7" w:rsidRDefault="00A06498" w:rsidP="00E32469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A806B9">
        <w:rPr>
          <w:color w:val="000000"/>
          <w:sz w:val="22"/>
          <w:szCs w:val="22"/>
        </w:rPr>
        <w:t xml:space="preserve">Dílem se pro účely této smlouvy rozumí </w:t>
      </w:r>
      <w:r w:rsidR="00F56601" w:rsidRPr="00A806B9">
        <w:rPr>
          <w:color w:val="000000"/>
          <w:sz w:val="22"/>
          <w:szCs w:val="22"/>
        </w:rPr>
        <w:t>zhotovení projektov</w:t>
      </w:r>
      <w:r w:rsidR="00A806B9">
        <w:rPr>
          <w:color w:val="000000"/>
          <w:sz w:val="22"/>
          <w:szCs w:val="22"/>
        </w:rPr>
        <w:t>é</w:t>
      </w:r>
      <w:r w:rsidR="00F56601" w:rsidRPr="00A806B9">
        <w:rPr>
          <w:color w:val="000000"/>
          <w:sz w:val="22"/>
          <w:szCs w:val="22"/>
        </w:rPr>
        <w:t xml:space="preserve"> dokumentace stavby</w:t>
      </w:r>
      <w:r w:rsidR="00CC6F3F" w:rsidRPr="00A806B9">
        <w:rPr>
          <w:color w:val="000000"/>
          <w:sz w:val="22"/>
          <w:szCs w:val="22"/>
        </w:rPr>
        <w:t xml:space="preserve"> s názvem </w:t>
      </w:r>
      <w:r w:rsidR="00CC6F3F" w:rsidRPr="00A806B9">
        <w:rPr>
          <w:b/>
          <w:color w:val="000000"/>
          <w:sz w:val="22"/>
          <w:szCs w:val="22"/>
        </w:rPr>
        <w:t>„</w:t>
      </w:r>
      <w:r w:rsidR="001F5250" w:rsidRPr="001F5250">
        <w:rPr>
          <w:b/>
        </w:rPr>
        <w:t xml:space="preserve">Stavební </w:t>
      </w:r>
      <w:r w:rsidR="00227E3E">
        <w:rPr>
          <w:b/>
        </w:rPr>
        <w:t>r</w:t>
      </w:r>
      <w:r w:rsidR="00733D7C" w:rsidRPr="00733D7C">
        <w:rPr>
          <w:b/>
        </w:rPr>
        <w:t xml:space="preserve">ekonstrukce výtahů Nemocnice </w:t>
      </w:r>
      <w:proofErr w:type="gramStart"/>
      <w:r w:rsidR="00733D7C" w:rsidRPr="00733D7C">
        <w:rPr>
          <w:b/>
        </w:rPr>
        <w:t xml:space="preserve">Odry </w:t>
      </w:r>
      <w:r w:rsidR="003F44C5">
        <w:rPr>
          <w:b/>
        </w:rPr>
        <w:t xml:space="preserve">, </w:t>
      </w:r>
      <w:r w:rsidR="00733D7C" w:rsidRPr="00733D7C">
        <w:rPr>
          <w:b/>
        </w:rPr>
        <w:t>Nadační</w:t>
      </w:r>
      <w:proofErr w:type="gramEnd"/>
      <w:r w:rsidR="00733D7C" w:rsidRPr="00733D7C">
        <w:rPr>
          <w:b/>
        </w:rPr>
        <w:t xml:space="preserve"> 375/1, 742 35 Odry parcela </w:t>
      </w:r>
      <w:r w:rsidR="00733D7C" w:rsidRPr="00A264E7">
        <w:rPr>
          <w:b/>
          <w:color w:val="000000" w:themeColor="text1"/>
        </w:rPr>
        <w:t>č. 1000</w:t>
      </w:r>
      <w:r w:rsidR="00CC6F3F" w:rsidRPr="00A264E7">
        <w:rPr>
          <w:b/>
          <w:bCs/>
          <w:color w:val="000000" w:themeColor="text1"/>
          <w:sz w:val="22"/>
          <w:szCs w:val="22"/>
        </w:rPr>
        <w:t>“</w:t>
      </w:r>
      <w:r w:rsidR="00F56601" w:rsidRPr="00A264E7">
        <w:rPr>
          <w:bCs/>
          <w:color w:val="000000" w:themeColor="text1"/>
          <w:sz w:val="22"/>
          <w:szCs w:val="22"/>
        </w:rPr>
        <w:t xml:space="preserve"> v níže uvedeném rozsahu a s níže uvedenými parametry.</w:t>
      </w:r>
    </w:p>
    <w:p w:rsidR="00A81DE2" w:rsidRPr="00FC445C" w:rsidRDefault="00A806B9" w:rsidP="00E24F67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A806B9">
        <w:rPr>
          <w:bCs/>
          <w:sz w:val="22"/>
          <w:szCs w:val="22"/>
        </w:rPr>
        <w:t xml:space="preserve">Projektová dokumentace bude zpracována </w:t>
      </w:r>
      <w:r w:rsidR="00A81DE2">
        <w:rPr>
          <w:bCs/>
          <w:sz w:val="22"/>
          <w:szCs w:val="22"/>
        </w:rPr>
        <w:t>v těchto částech a stupních:</w:t>
      </w:r>
    </w:p>
    <w:p w:rsidR="008566EC" w:rsidRDefault="008566EC" w:rsidP="008566EC">
      <w:pPr>
        <w:pStyle w:val="Odstavecseseznamem"/>
        <w:numPr>
          <w:ilvl w:val="1"/>
          <w:numId w:val="8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Před</w:t>
      </w:r>
      <w:r w:rsidR="00C807B6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projektová příprava</w:t>
      </w:r>
      <w:proofErr w:type="gramEnd"/>
    </w:p>
    <w:p w:rsidR="00A81DE2" w:rsidRPr="008566EC" w:rsidRDefault="00F56601" w:rsidP="008566EC">
      <w:pPr>
        <w:pStyle w:val="Odstavecseseznamem"/>
        <w:numPr>
          <w:ilvl w:val="1"/>
          <w:numId w:val="8"/>
        </w:numPr>
        <w:suppressAutoHyphens/>
        <w:jc w:val="both"/>
        <w:rPr>
          <w:sz w:val="22"/>
          <w:szCs w:val="22"/>
        </w:rPr>
      </w:pPr>
      <w:r w:rsidRPr="008566EC">
        <w:rPr>
          <w:sz w:val="22"/>
          <w:szCs w:val="22"/>
        </w:rPr>
        <w:t>projektov</w:t>
      </w:r>
      <w:r w:rsidR="00A806B9" w:rsidRPr="008566EC">
        <w:rPr>
          <w:sz w:val="22"/>
          <w:szCs w:val="22"/>
        </w:rPr>
        <w:t>á</w:t>
      </w:r>
      <w:r w:rsidRPr="008566EC">
        <w:rPr>
          <w:sz w:val="22"/>
          <w:szCs w:val="22"/>
        </w:rPr>
        <w:t xml:space="preserve"> dokumentace pro </w:t>
      </w:r>
      <w:r w:rsidR="00733D7C">
        <w:rPr>
          <w:sz w:val="22"/>
          <w:szCs w:val="22"/>
        </w:rPr>
        <w:t>stavební povolení</w:t>
      </w:r>
      <w:r w:rsidR="00724FF5" w:rsidRPr="008566EC">
        <w:rPr>
          <w:sz w:val="22"/>
          <w:szCs w:val="22"/>
        </w:rPr>
        <w:t>.</w:t>
      </w:r>
    </w:p>
    <w:p w:rsidR="00F56601" w:rsidRDefault="00F56601" w:rsidP="00E24F67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A806B9">
        <w:rPr>
          <w:sz w:val="22"/>
          <w:szCs w:val="22"/>
        </w:rPr>
        <w:t xml:space="preserve">Součástí </w:t>
      </w:r>
      <w:r w:rsidR="00A806B9">
        <w:rPr>
          <w:sz w:val="22"/>
          <w:szCs w:val="22"/>
        </w:rPr>
        <w:t>projektové dokumentace</w:t>
      </w:r>
      <w:r w:rsidRPr="00A806B9">
        <w:rPr>
          <w:sz w:val="22"/>
          <w:szCs w:val="22"/>
        </w:rPr>
        <w:t xml:space="preserve"> bude </w:t>
      </w:r>
      <w:r w:rsidR="00A806B9">
        <w:rPr>
          <w:sz w:val="22"/>
          <w:szCs w:val="22"/>
        </w:rPr>
        <w:t>rovněž</w:t>
      </w:r>
      <w:r w:rsidRPr="00A806B9">
        <w:rPr>
          <w:sz w:val="22"/>
          <w:szCs w:val="22"/>
        </w:rPr>
        <w:t xml:space="preserve"> položkový rozpočet stavby. </w:t>
      </w:r>
      <w:r w:rsidR="00A806B9">
        <w:rPr>
          <w:sz w:val="22"/>
          <w:szCs w:val="22"/>
        </w:rPr>
        <w:t>Všechny části projektové dokumentace</w:t>
      </w:r>
      <w:r w:rsidRPr="00A806B9">
        <w:rPr>
          <w:sz w:val="22"/>
          <w:szCs w:val="22"/>
        </w:rPr>
        <w:t xml:space="preserve"> budou provedeny dle požadavků </w:t>
      </w:r>
      <w:r w:rsidR="00A806B9">
        <w:rPr>
          <w:sz w:val="22"/>
          <w:szCs w:val="22"/>
        </w:rPr>
        <w:t>objednatele</w:t>
      </w:r>
      <w:r w:rsidRPr="00A806B9">
        <w:rPr>
          <w:sz w:val="22"/>
          <w:szCs w:val="22"/>
        </w:rPr>
        <w:t xml:space="preserve">, předaných podkladů, místních zjištění a zaměření a návrhu projekčního řešení. </w:t>
      </w:r>
    </w:p>
    <w:p w:rsidR="00F56601" w:rsidRPr="00A806B9" w:rsidRDefault="00F56601" w:rsidP="00A806B9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A806B9">
        <w:rPr>
          <w:sz w:val="22"/>
          <w:szCs w:val="22"/>
        </w:rPr>
        <w:t xml:space="preserve">Obsah a rozsah jednotlivých stupňů </w:t>
      </w:r>
      <w:r w:rsidR="00A806B9">
        <w:rPr>
          <w:sz w:val="22"/>
          <w:szCs w:val="22"/>
        </w:rPr>
        <w:t xml:space="preserve">projektové </w:t>
      </w:r>
      <w:r w:rsidRPr="00A806B9">
        <w:rPr>
          <w:sz w:val="22"/>
          <w:szCs w:val="22"/>
        </w:rPr>
        <w:t>dokumentac</w:t>
      </w:r>
      <w:r w:rsidR="00A806B9">
        <w:rPr>
          <w:sz w:val="22"/>
          <w:szCs w:val="22"/>
        </w:rPr>
        <w:t>e</w:t>
      </w:r>
      <w:r w:rsidRPr="00A806B9">
        <w:rPr>
          <w:sz w:val="22"/>
          <w:szCs w:val="22"/>
        </w:rPr>
        <w:t xml:space="preserve"> bude odpovídat rozsahu dle příslušných právních předpisů, zejména budou v souladu s:</w:t>
      </w:r>
    </w:p>
    <w:p w:rsidR="00F56601" w:rsidRPr="00A806B9" w:rsidRDefault="00F56601" w:rsidP="00A806B9">
      <w:pPr>
        <w:pStyle w:val="Zkladntext"/>
        <w:widowControl w:val="0"/>
        <w:numPr>
          <w:ilvl w:val="1"/>
          <w:numId w:val="3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ind w:left="828" w:right="119" w:hanging="544"/>
        <w:jc w:val="both"/>
        <w:rPr>
          <w:rFonts w:ascii="Times New Roman" w:hAnsi="Times New Roman"/>
          <w:i w:val="0"/>
          <w:sz w:val="22"/>
          <w:szCs w:val="22"/>
        </w:rPr>
      </w:pPr>
      <w:r w:rsidRPr="00A806B9">
        <w:rPr>
          <w:rFonts w:ascii="Times New Roman" w:hAnsi="Times New Roman"/>
          <w:i w:val="0"/>
          <w:sz w:val="22"/>
          <w:szCs w:val="22"/>
        </w:rPr>
        <w:t>zákonem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č.183/2006</w:t>
      </w:r>
      <w:r w:rsidRPr="00A806B9">
        <w:rPr>
          <w:rFonts w:ascii="Times New Roman" w:hAnsi="Times New Roman"/>
          <w:i w:val="0"/>
          <w:sz w:val="22"/>
          <w:szCs w:val="22"/>
        </w:rPr>
        <w:t>Sb.,o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územním</w:t>
      </w:r>
      <w:r w:rsidRPr="00A806B9">
        <w:rPr>
          <w:rFonts w:ascii="Times New Roman" w:hAnsi="Times New Roman"/>
          <w:i w:val="0"/>
          <w:sz w:val="22"/>
          <w:szCs w:val="22"/>
        </w:rPr>
        <w:t>plánováníastavebním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řádu(stavebnízákon),vezněnípozdějšíchpředpisů,</w:t>
      </w:r>
    </w:p>
    <w:p w:rsidR="00F56601" w:rsidRPr="00A806B9" w:rsidRDefault="00F56601" w:rsidP="00A806B9">
      <w:pPr>
        <w:pStyle w:val="Zkladntext"/>
        <w:widowControl w:val="0"/>
        <w:numPr>
          <w:ilvl w:val="1"/>
          <w:numId w:val="3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ind w:left="833" w:hanging="544"/>
        <w:jc w:val="both"/>
        <w:rPr>
          <w:rFonts w:ascii="Times New Roman" w:hAnsi="Times New Roman"/>
          <w:i w:val="0"/>
          <w:sz w:val="22"/>
          <w:szCs w:val="22"/>
        </w:rPr>
      </w:pPr>
      <w:r w:rsidRPr="00A806B9">
        <w:rPr>
          <w:rFonts w:ascii="Times New Roman" w:hAnsi="Times New Roman"/>
          <w:i w:val="0"/>
          <w:sz w:val="22"/>
          <w:szCs w:val="22"/>
        </w:rPr>
        <w:t>vyhláškouč.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499/2006</w:t>
      </w:r>
      <w:r w:rsidRPr="00A806B9">
        <w:rPr>
          <w:rFonts w:ascii="Times New Roman" w:hAnsi="Times New Roman"/>
          <w:i w:val="0"/>
          <w:sz w:val="22"/>
          <w:szCs w:val="22"/>
        </w:rPr>
        <w:t>Sb.,o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dokumentaci</w:t>
      </w:r>
      <w:r w:rsidRPr="00A806B9">
        <w:rPr>
          <w:rFonts w:ascii="Times New Roman" w:hAnsi="Times New Roman"/>
          <w:i w:val="0"/>
          <w:sz w:val="22"/>
          <w:szCs w:val="22"/>
        </w:rPr>
        <w:t>staveb,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vezněnípozdějšíchpředpisů</w:t>
      </w:r>
      <w:r w:rsidRPr="00A806B9">
        <w:rPr>
          <w:rFonts w:ascii="Times New Roman" w:hAnsi="Times New Roman"/>
          <w:i w:val="0"/>
          <w:sz w:val="22"/>
          <w:szCs w:val="22"/>
        </w:rPr>
        <w:t>a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jejich</w:t>
      </w:r>
      <w:r w:rsidRPr="00A806B9">
        <w:rPr>
          <w:rFonts w:ascii="Times New Roman" w:hAnsi="Times New Roman"/>
          <w:i w:val="0"/>
          <w:sz w:val="22"/>
          <w:szCs w:val="22"/>
        </w:rPr>
        <w:t>příloh:</w:t>
      </w:r>
    </w:p>
    <w:p w:rsidR="00F56601" w:rsidRPr="00A806B9" w:rsidRDefault="00F56601" w:rsidP="00A806B9">
      <w:pPr>
        <w:pStyle w:val="Zkladntext"/>
        <w:widowControl w:val="0"/>
        <w:numPr>
          <w:ilvl w:val="2"/>
          <w:numId w:val="31"/>
        </w:numPr>
        <w:tabs>
          <w:tab w:val="left" w:pos="1182"/>
        </w:tabs>
        <w:kinsoku w:val="0"/>
        <w:overflowPunct w:val="0"/>
        <w:autoSpaceDE w:val="0"/>
        <w:autoSpaceDN w:val="0"/>
        <w:adjustRightInd w:val="0"/>
        <w:spacing w:before="1" w:line="244" w:lineRule="exact"/>
        <w:ind w:hanging="544"/>
        <w:jc w:val="both"/>
        <w:rPr>
          <w:rFonts w:ascii="Times New Roman" w:hAnsi="Times New Roman"/>
          <w:i w:val="0"/>
          <w:sz w:val="22"/>
          <w:szCs w:val="22"/>
        </w:rPr>
      </w:pPr>
      <w:r w:rsidRPr="00A806B9">
        <w:rPr>
          <w:rFonts w:ascii="Times New Roman" w:hAnsi="Times New Roman"/>
          <w:i w:val="0"/>
          <w:sz w:val="22"/>
          <w:szCs w:val="22"/>
        </w:rPr>
        <w:t>přílohyč.</w:t>
      </w:r>
      <w:r w:rsidR="00ED6D9E">
        <w:rPr>
          <w:rFonts w:ascii="Times New Roman" w:hAnsi="Times New Roman"/>
          <w:i w:val="0"/>
          <w:sz w:val="22"/>
          <w:szCs w:val="22"/>
        </w:rPr>
        <w:t>3</w:t>
      </w:r>
      <w:r w:rsidRPr="00A806B9">
        <w:rPr>
          <w:rFonts w:ascii="Times New Roman" w:hAnsi="Times New Roman"/>
          <w:i w:val="0"/>
          <w:sz w:val="22"/>
          <w:szCs w:val="22"/>
        </w:rPr>
        <w:t>týkající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serozsahu</w:t>
      </w:r>
      <w:r w:rsidRPr="00A806B9">
        <w:rPr>
          <w:rFonts w:ascii="Times New Roman" w:hAnsi="Times New Roman"/>
          <w:i w:val="0"/>
          <w:sz w:val="22"/>
          <w:szCs w:val="22"/>
        </w:rPr>
        <w:t>aobsahu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dokumentacepro</w:t>
      </w:r>
      <w:r w:rsidR="00ED6D9E">
        <w:rPr>
          <w:rFonts w:ascii="Times New Roman" w:hAnsi="Times New Roman"/>
          <w:i w:val="0"/>
          <w:spacing w:val="-1"/>
          <w:sz w:val="22"/>
          <w:szCs w:val="22"/>
        </w:rPr>
        <w:t>provádění stavby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,</w:t>
      </w:r>
    </w:p>
    <w:p w:rsidR="00F56601" w:rsidRPr="00A806B9" w:rsidRDefault="00F56601" w:rsidP="00A806B9">
      <w:pPr>
        <w:pStyle w:val="Zkladntext"/>
        <w:widowControl w:val="0"/>
        <w:numPr>
          <w:ilvl w:val="1"/>
          <w:numId w:val="3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ind w:right="119" w:hanging="544"/>
        <w:jc w:val="both"/>
        <w:rPr>
          <w:rFonts w:ascii="Times New Roman" w:hAnsi="Times New Roman"/>
          <w:i w:val="0"/>
          <w:sz w:val="22"/>
          <w:szCs w:val="22"/>
        </w:rPr>
      </w:pPr>
      <w:r w:rsidRPr="00A806B9">
        <w:rPr>
          <w:rFonts w:ascii="Times New Roman" w:hAnsi="Times New Roman"/>
          <w:i w:val="0"/>
          <w:sz w:val="22"/>
          <w:szCs w:val="22"/>
        </w:rPr>
        <w:t>vyhláškouč.398/2009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Sb.,</w:t>
      </w:r>
      <w:r w:rsidRPr="00A806B9">
        <w:rPr>
          <w:rFonts w:ascii="Times New Roman" w:hAnsi="Times New Roman"/>
          <w:i w:val="0"/>
          <w:sz w:val="22"/>
          <w:szCs w:val="22"/>
        </w:rPr>
        <w:t>oobecnýchtechnických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požadavcíchzabezpečujícíchbezbariérovéužívání</w:t>
      </w:r>
      <w:r w:rsidRPr="00A806B9">
        <w:rPr>
          <w:rFonts w:ascii="Times New Roman" w:hAnsi="Times New Roman"/>
          <w:i w:val="0"/>
          <w:sz w:val="22"/>
          <w:szCs w:val="22"/>
        </w:rPr>
        <w:t>staveb,vplatnémznění,</w:t>
      </w:r>
    </w:p>
    <w:p w:rsidR="00F56601" w:rsidRPr="00ED6D9E" w:rsidRDefault="00F56601" w:rsidP="00A806B9">
      <w:pPr>
        <w:pStyle w:val="Zkladntext"/>
        <w:widowControl w:val="0"/>
        <w:numPr>
          <w:ilvl w:val="1"/>
          <w:numId w:val="3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ind w:left="828" w:right="119" w:hanging="544"/>
        <w:jc w:val="both"/>
        <w:rPr>
          <w:rFonts w:ascii="Times New Roman" w:hAnsi="Times New Roman"/>
          <w:i w:val="0"/>
          <w:sz w:val="22"/>
          <w:szCs w:val="22"/>
        </w:rPr>
      </w:pPr>
      <w:r w:rsidRPr="00A806B9">
        <w:rPr>
          <w:rFonts w:ascii="Times New Roman" w:hAnsi="Times New Roman"/>
          <w:i w:val="0"/>
          <w:sz w:val="22"/>
          <w:szCs w:val="22"/>
        </w:rPr>
        <w:t>vyhláškouč.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268/2009</w:t>
      </w:r>
      <w:r w:rsidRPr="00A806B9">
        <w:rPr>
          <w:rFonts w:ascii="Times New Roman" w:hAnsi="Times New Roman"/>
          <w:i w:val="0"/>
          <w:sz w:val="22"/>
          <w:szCs w:val="22"/>
        </w:rPr>
        <w:t>Sb.,otechnických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požadavcích</w:t>
      </w:r>
      <w:r w:rsidRPr="00A806B9">
        <w:rPr>
          <w:rFonts w:ascii="Times New Roman" w:hAnsi="Times New Roman"/>
          <w:i w:val="0"/>
          <w:sz w:val="22"/>
          <w:szCs w:val="22"/>
        </w:rPr>
        <w:t>na</w:t>
      </w:r>
      <w:r w:rsidRPr="00A806B9">
        <w:rPr>
          <w:rFonts w:ascii="Times New Roman" w:hAnsi="Times New Roman"/>
          <w:i w:val="0"/>
          <w:spacing w:val="-1"/>
          <w:sz w:val="22"/>
          <w:szCs w:val="22"/>
        </w:rPr>
        <w:t>stavby</w:t>
      </w:r>
      <w:r w:rsidRPr="00A806B9">
        <w:rPr>
          <w:rFonts w:ascii="Times New Roman" w:hAnsi="Times New Roman"/>
          <w:i w:val="0"/>
          <w:color w:val="006FC0"/>
          <w:spacing w:val="-1"/>
          <w:sz w:val="22"/>
          <w:szCs w:val="22"/>
        </w:rPr>
        <w:t>,</w:t>
      </w:r>
      <w:r w:rsidRPr="00A806B9">
        <w:rPr>
          <w:rFonts w:ascii="Times New Roman" w:hAnsi="Times New Roman"/>
          <w:i w:val="0"/>
          <w:color w:val="000000"/>
          <w:sz w:val="22"/>
          <w:szCs w:val="22"/>
        </w:rPr>
        <w:t>ve</w:t>
      </w:r>
      <w:r w:rsidRPr="00A806B9">
        <w:rPr>
          <w:rFonts w:ascii="Times New Roman" w:hAnsi="Times New Roman"/>
          <w:i w:val="0"/>
          <w:color w:val="000000"/>
          <w:spacing w:val="-1"/>
          <w:sz w:val="22"/>
          <w:szCs w:val="22"/>
        </w:rPr>
        <w:t>zněnípozdějších</w:t>
      </w:r>
      <w:r w:rsidRPr="00A806B9">
        <w:rPr>
          <w:rFonts w:ascii="Times New Roman" w:hAnsi="Times New Roman"/>
          <w:i w:val="0"/>
          <w:color w:val="000000"/>
          <w:sz w:val="22"/>
          <w:szCs w:val="22"/>
        </w:rPr>
        <w:t>předpisů</w:t>
      </w:r>
    </w:p>
    <w:p w:rsidR="00ED6D9E" w:rsidRPr="00A65D63" w:rsidRDefault="00ED6D9E" w:rsidP="00C807B6">
      <w:pPr>
        <w:pStyle w:val="Zkladntext"/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ind w:left="284" w:right="119"/>
        <w:jc w:val="both"/>
        <w:rPr>
          <w:rFonts w:ascii="Times New Roman" w:hAnsi="Times New Roman"/>
          <w:i w:val="0"/>
          <w:sz w:val="22"/>
          <w:szCs w:val="22"/>
        </w:rPr>
      </w:pPr>
    </w:p>
    <w:p w:rsidR="00A06498" w:rsidRPr="00A65D63" w:rsidRDefault="002B46AB" w:rsidP="00AF0130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A65D63">
        <w:rPr>
          <w:sz w:val="22"/>
          <w:szCs w:val="22"/>
        </w:rPr>
        <w:lastRenderedPageBreak/>
        <w:t xml:space="preserve">Před definitivním a konečným zpracováním </w:t>
      </w:r>
      <w:r w:rsidR="00AF0130" w:rsidRPr="00A65D63">
        <w:rPr>
          <w:sz w:val="22"/>
          <w:szCs w:val="22"/>
        </w:rPr>
        <w:t>projektové dokumentace</w:t>
      </w:r>
      <w:r w:rsidRPr="00A65D63">
        <w:rPr>
          <w:sz w:val="22"/>
          <w:szCs w:val="22"/>
        </w:rPr>
        <w:t xml:space="preserve"> bude zhotovitel navržené řešení prezentovat zástupcům objednatele, projedná jej s nimi a zapracuje jejich připomínky a návrhy</w:t>
      </w:r>
      <w:r w:rsidR="009A49DE" w:rsidRPr="00A65D63">
        <w:rPr>
          <w:sz w:val="22"/>
          <w:szCs w:val="22"/>
        </w:rPr>
        <w:t>.</w:t>
      </w:r>
    </w:p>
    <w:p w:rsidR="006F3BFB" w:rsidRDefault="006F3BFB" w:rsidP="006F3BFB">
      <w:pPr>
        <w:numPr>
          <w:ilvl w:val="0"/>
          <w:numId w:val="8"/>
        </w:numPr>
        <w:tabs>
          <w:tab w:val="clear" w:pos="72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24FF5">
        <w:rPr>
          <w:sz w:val="22"/>
          <w:szCs w:val="22"/>
        </w:rPr>
        <w:t xml:space="preserve">rojektová </w:t>
      </w:r>
      <w:r w:rsidR="003527B2" w:rsidRPr="00724FF5">
        <w:rPr>
          <w:sz w:val="22"/>
          <w:szCs w:val="22"/>
        </w:rPr>
        <w:t xml:space="preserve">dokumentace pro </w:t>
      </w:r>
      <w:r w:rsidR="00733D7C">
        <w:rPr>
          <w:sz w:val="22"/>
          <w:szCs w:val="22"/>
        </w:rPr>
        <w:t>společné povolení</w:t>
      </w:r>
      <w:r w:rsidR="003527B2" w:rsidRPr="00724FF5">
        <w:rPr>
          <w:sz w:val="22"/>
          <w:szCs w:val="22"/>
        </w:rPr>
        <w:t xml:space="preserve"> bude předána v  </w:t>
      </w:r>
      <w:r w:rsidR="006F4BBB">
        <w:rPr>
          <w:sz w:val="22"/>
          <w:szCs w:val="22"/>
        </w:rPr>
        <w:t>5</w:t>
      </w:r>
      <w:r w:rsidR="003527B2" w:rsidRPr="00724FF5">
        <w:rPr>
          <w:sz w:val="22"/>
          <w:szCs w:val="22"/>
        </w:rPr>
        <w:t xml:space="preserve"> tištěných vyhotoveních a </w:t>
      </w:r>
      <w:r w:rsidR="007643FF">
        <w:rPr>
          <w:sz w:val="22"/>
          <w:szCs w:val="22"/>
        </w:rPr>
        <w:t>1</w:t>
      </w:r>
      <w:r w:rsidR="003527B2" w:rsidRPr="00724FF5">
        <w:rPr>
          <w:sz w:val="22"/>
          <w:szCs w:val="22"/>
        </w:rPr>
        <w:t>x v elektronické podobě na CD (elektronická podoba dokumentace včetně rozpočtu a výkazu výměr – formáty: výkresy v </w:t>
      </w:r>
      <w:proofErr w:type="spellStart"/>
      <w:r w:rsidR="003527B2" w:rsidRPr="00724FF5">
        <w:rPr>
          <w:sz w:val="22"/>
          <w:szCs w:val="22"/>
        </w:rPr>
        <w:t>pdf</w:t>
      </w:r>
      <w:proofErr w:type="spellEnd"/>
      <w:r w:rsidR="003527B2" w:rsidRPr="00724FF5">
        <w:rPr>
          <w:sz w:val="22"/>
          <w:szCs w:val="22"/>
        </w:rPr>
        <w:t>, rozpočet a výkazy výměr v </w:t>
      </w:r>
      <w:proofErr w:type="spellStart"/>
      <w:r w:rsidR="003527B2" w:rsidRPr="00724FF5">
        <w:rPr>
          <w:sz w:val="22"/>
          <w:szCs w:val="22"/>
        </w:rPr>
        <w:t>xls</w:t>
      </w:r>
      <w:proofErr w:type="spellEnd"/>
      <w:r w:rsidR="003527B2" w:rsidRPr="00724FF5">
        <w:rPr>
          <w:sz w:val="22"/>
          <w:szCs w:val="22"/>
        </w:rPr>
        <w:t>, vyjádření v </w:t>
      </w:r>
      <w:proofErr w:type="spellStart"/>
      <w:r w:rsidR="003527B2" w:rsidRPr="00724FF5">
        <w:rPr>
          <w:sz w:val="22"/>
          <w:szCs w:val="22"/>
        </w:rPr>
        <w:t>pdf</w:t>
      </w:r>
      <w:proofErr w:type="spellEnd"/>
      <w:r w:rsidR="003527B2" w:rsidRPr="00724FF5">
        <w:rPr>
          <w:sz w:val="22"/>
          <w:szCs w:val="22"/>
        </w:rPr>
        <w:t xml:space="preserve">). </w:t>
      </w:r>
    </w:p>
    <w:p w:rsidR="006F3BFB" w:rsidRPr="006F3BFB" w:rsidRDefault="006F3BFB" w:rsidP="006F3BFB">
      <w:pPr>
        <w:numPr>
          <w:ilvl w:val="0"/>
          <w:numId w:val="8"/>
        </w:numPr>
        <w:tabs>
          <w:tab w:val="clear" w:pos="720"/>
        </w:tabs>
        <w:suppressAutoHyphens/>
        <w:ind w:left="284" w:hanging="284"/>
        <w:jc w:val="both"/>
        <w:rPr>
          <w:sz w:val="22"/>
          <w:szCs w:val="22"/>
        </w:rPr>
      </w:pPr>
      <w:r w:rsidRPr="006F3BFB">
        <w:rPr>
          <w:color w:val="000000"/>
          <w:sz w:val="22"/>
          <w:szCs w:val="22"/>
        </w:rPr>
        <w:t>Zhotovitel se v případě potřeby a výzvy objednatele zavazuje zajistit další vyhotovení (více</w:t>
      </w:r>
      <w:r w:rsidR="00C807B6">
        <w:rPr>
          <w:color w:val="000000"/>
          <w:sz w:val="22"/>
          <w:szCs w:val="22"/>
        </w:rPr>
        <w:t xml:space="preserve"> </w:t>
      </w:r>
      <w:r w:rsidRPr="006F3BFB">
        <w:rPr>
          <w:color w:val="000000"/>
          <w:sz w:val="22"/>
          <w:szCs w:val="22"/>
        </w:rPr>
        <w:t>tisky), a to za úhradu ve výši skutečných nákladů na vyhotovení více</w:t>
      </w:r>
      <w:r w:rsidR="00C807B6">
        <w:rPr>
          <w:color w:val="000000"/>
          <w:sz w:val="22"/>
          <w:szCs w:val="22"/>
        </w:rPr>
        <w:t xml:space="preserve"> </w:t>
      </w:r>
      <w:r w:rsidRPr="006F3BFB">
        <w:rPr>
          <w:color w:val="000000"/>
          <w:sz w:val="22"/>
          <w:szCs w:val="22"/>
        </w:rPr>
        <w:t xml:space="preserve">tisků.  </w:t>
      </w:r>
    </w:p>
    <w:p w:rsidR="00B471A3" w:rsidRPr="00B471A3" w:rsidRDefault="00745349" w:rsidP="00B471A3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331914">
        <w:rPr>
          <w:sz w:val="22"/>
          <w:szCs w:val="22"/>
        </w:rPr>
        <w:t>Zhotovitel</w:t>
      </w:r>
      <w:r w:rsidR="00B471A3" w:rsidRPr="00331914">
        <w:rPr>
          <w:sz w:val="22"/>
          <w:szCs w:val="22"/>
        </w:rPr>
        <w:t xml:space="preserve"> prohlašuje, </w:t>
      </w:r>
      <w:r w:rsidRPr="00331914">
        <w:rPr>
          <w:sz w:val="22"/>
          <w:szCs w:val="22"/>
        </w:rPr>
        <w:t>že je obeznámen</w:t>
      </w:r>
      <w:r w:rsidRPr="00E32469">
        <w:rPr>
          <w:sz w:val="22"/>
          <w:szCs w:val="22"/>
        </w:rPr>
        <w:t xml:space="preserve"> se všemi podmínkami a podklady potřebnými pro řádné a úplné provedení díla, uznává je za rozhodující pro smluvní </w:t>
      </w:r>
      <w:r>
        <w:rPr>
          <w:sz w:val="22"/>
          <w:szCs w:val="22"/>
        </w:rPr>
        <w:t xml:space="preserve">vztah založený touto smlouvou, </w:t>
      </w:r>
      <w:r w:rsidR="00B471A3" w:rsidRPr="00B471A3">
        <w:rPr>
          <w:sz w:val="22"/>
          <w:szCs w:val="22"/>
        </w:rPr>
        <w:t xml:space="preserve">a že je odborně, personálně a </w:t>
      </w:r>
      <w:proofErr w:type="spellStart"/>
      <w:r w:rsidR="00B471A3" w:rsidRPr="00B471A3">
        <w:rPr>
          <w:sz w:val="22"/>
          <w:szCs w:val="22"/>
        </w:rPr>
        <w:t>technicko</w:t>
      </w:r>
      <w:proofErr w:type="spellEnd"/>
      <w:r w:rsidR="00B471A3" w:rsidRPr="00B471A3">
        <w:rPr>
          <w:sz w:val="22"/>
          <w:szCs w:val="22"/>
        </w:rPr>
        <w:t>-ekonomicky způsobilý k úplnému a řádnému splnění všech svých závazků z této smlouvy.</w:t>
      </w:r>
    </w:p>
    <w:p w:rsidR="00B471A3" w:rsidRPr="00E32469" w:rsidRDefault="00B471A3" w:rsidP="00B471A3">
      <w:pPr>
        <w:tabs>
          <w:tab w:val="left" w:pos="360"/>
        </w:tabs>
        <w:ind w:left="284"/>
        <w:jc w:val="both"/>
        <w:rPr>
          <w:color w:val="FF00FF"/>
          <w:sz w:val="22"/>
          <w:szCs w:val="22"/>
        </w:rPr>
      </w:pPr>
    </w:p>
    <w:p w:rsidR="00E55E6D" w:rsidRDefault="00E55E6D" w:rsidP="003F44C5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II.</w:t>
      </w:r>
    </w:p>
    <w:p w:rsidR="00E55E6D" w:rsidRDefault="00E55E6D" w:rsidP="00E55E6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Lhůty pro provedení a předání díla, místo plnění</w:t>
      </w:r>
    </w:p>
    <w:p w:rsidR="006525D6" w:rsidRPr="00745349" w:rsidRDefault="00E55E6D" w:rsidP="00E55E6D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745349">
        <w:rPr>
          <w:color w:val="000000"/>
          <w:sz w:val="22"/>
          <w:szCs w:val="22"/>
        </w:rPr>
        <w:t>Zhotovitel se zavazuje předat</w:t>
      </w:r>
      <w:r w:rsidR="006525D6" w:rsidRPr="00745349">
        <w:rPr>
          <w:color w:val="000000"/>
          <w:sz w:val="22"/>
          <w:szCs w:val="22"/>
        </w:rPr>
        <w:t xml:space="preserve"> objednateli:</w:t>
      </w:r>
    </w:p>
    <w:p w:rsidR="00C06603" w:rsidRDefault="00C06603" w:rsidP="00C06603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projektovou dokumentaci pro stavební </w:t>
      </w:r>
      <w:r w:rsidR="00E55D8A">
        <w:rPr>
          <w:sz w:val="22"/>
          <w:szCs w:val="22"/>
        </w:rPr>
        <w:t xml:space="preserve">povolení včetně </w:t>
      </w:r>
      <w:r w:rsidR="00921E46">
        <w:rPr>
          <w:sz w:val="22"/>
          <w:szCs w:val="22"/>
        </w:rPr>
        <w:t xml:space="preserve">kopie žádosti o vydání </w:t>
      </w:r>
      <w:r w:rsidR="00E55D8A">
        <w:rPr>
          <w:sz w:val="22"/>
          <w:szCs w:val="22"/>
        </w:rPr>
        <w:t xml:space="preserve">stavebního povolení </w:t>
      </w:r>
      <w:r>
        <w:rPr>
          <w:sz w:val="22"/>
          <w:szCs w:val="22"/>
        </w:rPr>
        <w:t xml:space="preserve">do </w:t>
      </w:r>
      <w:r w:rsidR="00733D7C">
        <w:rPr>
          <w:b/>
          <w:sz w:val="22"/>
          <w:szCs w:val="22"/>
        </w:rPr>
        <w:t>4</w:t>
      </w:r>
      <w:r w:rsidR="00D956E0">
        <w:rPr>
          <w:b/>
          <w:sz w:val="22"/>
          <w:szCs w:val="22"/>
        </w:rPr>
        <w:t xml:space="preserve"> měsíc</w:t>
      </w:r>
      <w:r w:rsidR="00ED6D9E">
        <w:rPr>
          <w:b/>
          <w:sz w:val="22"/>
          <w:szCs w:val="22"/>
        </w:rPr>
        <w:t>ů</w:t>
      </w:r>
      <w:r w:rsidR="00D956E0">
        <w:rPr>
          <w:b/>
          <w:sz w:val="22"/>
          <w:szCs w:val="22"/>
        </w:rPr>
        <w:t xml:space="preserve"> od podpisu smlouvy</w:t>
      </w:r>
      <w:r w:rsidR="00921E46">
        <w:rPr>
          <w:b/>
          <w:sz w:val="22"/>
          <w:szCs w:val="22"/>
        </w:rPr>
        <w:t>.</w:t>
      </w:r>
    </w:p>
    <w:p w:rsidR="00D15920" w:rsidRPr="00745349" w:rsidRDefault="00D15920" w:rsidP="00D15920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745349">
        <w:rPr>
          <w:color w:val="000000"/>
          <w:sz w:val="22"/>
          <w:szCs w:val="22"/>
        </w:rPr>
        <w:t xml:space="preserve">Zhotovitel je oprávněn předat objednateli </w:t>
      </w:r>
      <w:r w:rsidR="00412B98">
        <w:rPr>
          <w:color w:val="000000"/>
          <w:sz w:val="22"/>
          <w:szCs w:val="22"/>
        </w:rPr>
        <w:t xml:space="preserve">částečná plnění dle odstavce 1 </w:t>
      </w:r>
      <w:r w:rsidRPr="00745349">
        <w:rPr>
          <w:color w:val="000000"/>
          <w:sz w:val="22"/>
          <w:szCs w:val="22"/>
        </w:rPr>
        <w:t>i před sjednaným termínem.</w:t>
      </w:r>
    </w:p>
    <w:p w:rsidR="00D15920" w:rsidRPr="008C15AD" w:rsidRDefault="00D15920" w:rsidP="00D15920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745349">
        <w:rPr>
          <w:color w:val="000000"/>
          <w:sz w:val="22"/>
          <w:szCs w:val="22"/>
        </w:rPr>
        <w:t xml:space="preserve">Místem plnění pro předání </w:t>
      </w:r>
      <w:r w:rsidR="00412B98">
        <w:rPr>
          <w:color w:val="000000"/>
          <w:sz w:val="22"/>
          <w:szCs w:val="22"/>
        </w:rPr>
        <w:t xml:space="preserve">dílčích plnění díla podle odstavce 1 </w:t>
      </w:r>
      <w:r w:rsidRPr="00745349">
        <w:rPr>
          <w:color w:val="000000"/>
          <w:sz w:val="22"/>
          <w:szCs w:val="22"/>
        </w:rPr>
        <w:t>je adresa objednatele uvedená v záhlaví této smlouvy</w:t>
      </w:r>
      <w:r w:rsidRPr="008C15AD">
        <w:rPr>
          <w:color w:val="000000"/>
          <w:sz w:val="22"/>
          <w:szCs w:val="22"/>
        </w:rPr>
        <w:t>.</w:t>
      </w:r>
    </w:p>
    <w:p w:rsidR="00E908F2" w:rsidRDefault="00E908F2" w:rsidP="00C25962">
      <w:pPr>
        <w:jc w:val="center"/>
        <w:rPr>
          <w:b/>
          <w:bCs/>
          <w:color w:val="000000"/>
          <w:sz w:val="22"/>
          <w:szCs w:val="22"/>
        </w:rPr>
      </w:pPr>
    </w:p>
    <w:p w:rsidR="00C25962" w:rsidRDefault="00C25962" w:rsidP="003F44C5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III.</w:t>
      </w:r>
    </w:p>
    <w:p w:rsidR="00C25962" w:rsidRDefault="00C25962" w:rsidP="00C2596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Cena za dílo</w:t>
      </w:r>
    </w:p>
    <w:p w:rsidR="0017369A" w:rsidRDefault="00C25962" w:rsidP="0079233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8B44DB">
        <w:rPr>
          <w:color w:val="000000"/>
          <w:sz w:val="22"/>
          <w:szCs w:val="22"/>
        </w:rPr>
        <w:t>Cena za dílo byla mezi smluvními stranami sjednána v souladu s příslušnými ustanoveními zák. č. 526/1990 Sb., o cenách, ve znění pozdějších předpisů, a činí</w:t>
      </w:r>
      <w:r w:rsidR="0017369A">
        <w:rPr>
          <w:color w:val="000000"/>
          <w:sz w:val="22"/>
          <w:szCs w:val="22"/>
        </w:rPr>
        <w:t>:</w:t>
      </w:r>
    </w:p>
    <w:p w:rsidR="00AE3D35" w:rsidRDefault="00AE3D35" w:rsidP="003C2FF6">
      <w:pPr>
        <w:ind w:left="284"/>
        <w:jc w:val="both"/>
        <w:rPr>
          <w:b/>
          <w:bCs/>
          <w:color w:val="000000"/>
          <w:sz w:val="22"/>
          <w:szCs w:val="22"/>
        </w:rPr>
      </w:pPr>
    </w:p>
    <w:p w:rsidR="008C1BA8" w:rsidRDefault="008C1BA8" w:rsidP="00E51C6E">
      <w:pPr>
        <w:tabs>
          <w:tab w:val="left" w:pos="6946"/>
        </w:tabs>
        <w:ind w:firstLine="360"/>
        <w:rPr>
          <w:b/>
          <w:bCs/>
          <w:sz w:val="22"/>
          <w:szCs w:val="22"/>
        </w:rPr>
      </w:pPr>
    </w:p>
    <w:p w:rsidR="00C6242A" w:rsidRDefault="00C6242A" w:rsidP="00C6242A">
      <w:pPr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za zpracování dokumentace pro stavební povolení</w:t>
      </w:r>
      <w:r w:rsidR="00877A4C">
        <w:rPr>
          <w:b/>
          <w:bCs/>
          <w:sz w:val="22"/>
          <w:szCs w:val="22"/>
        </w:rPr>
        <w:t xml:space="preserve"> (včetně inženýrské činnosti)</w:t>
      </w:r>
      <w:r>
        <w:rPr>
          <w:b/>
          <w:bCs/>
          <w:sz w:val="22"/>
          <w:szCs w:val="22"/>
        </w:rPr>
        <w:t>:</w:t>
      </w:r>
    </w:p>
    <w:p w:rsidR="00C6242A" w:rsidRPr="00A264E7" w:rsidRDefault="00C6242A" w:rsidP="00921E46">
      <w:pPr>
        <w:tabs>
          <w:tab w:val="left" w:pos="7088"/>
        </w:tabs>
        <w:ind w:firstLine="360"/>
        <w:rPr>
          <w:b/>
          <w:bCs/>
          <w:color w:val="000000" w:themeColor="text1"/>
          <w:sz w:val="22"/>
          <w:szCs w:val="22"/>
        </w:rPr>
      </w:pPr>
      <w:r w:rsidRPr="00A264E7">
        <w:rPr>
          <w:b/>
          <w:bCs/>
          <w:color w:val="000000" w:themeColor="text1"/>
          <w:sz w:val="22"/>
          <w:szCs w:val="22"/>
        </w:rPr>
        <w:t xml:space="preserve">cena bez DPH:   </w:t>
      </w:r>
      <w:r w:rsidRPr="00A264E7">
        <w:rPr>
          <w:b/>
          <w:bCs/>
          <w:color w:val="000000" w:themeColor="text1"/>
          <w:sz w:val="22"/>
          <w:szCs w:val="22"/>
        </w:rPr>
        <w:tab/>
      </w:r>
      <w:r w:rsidR="00ED6D9E" w:rsidRPr="00A264E7">
        <w:rPr>
          <w:b/>
          <w:bCs/>
          <w:color w:val="000000" w:themeColor="text1"/>
          <w:sz w:val="22"/>
          <w:szCs w:val="22"/>
        </w:rPr>
        <w:t>2</w:t>
      </w:r>
      <w:r w:rsidR="00227E3E" w:rsidRPr="00A264E7">
        <w:rPr>
          <w:b/>
          <w:bCs/>
          <w:color w:val="000000" w:themeColor="text1"/>
          <w:sz w:val="22"/>
          <w:szCs w:val="22"/>
        </w:rPr>
        <w:t>38</w:t>
      </w:r>
      <w:r w:rsidR="00E26587" w:rsidRPr="00A264E7">
        <w:rPr>
          <w:b/>
          <w:bCs/>
          <w:color w:val="000000" w:themeColor="text1"/>
          <w:sz w:val="22"/>
          <w:szCs w:val="22"/>
        </w:rPr>
        <w:t>.</w:t>
      </w:r>
      <w:r w:rsidR="00227E3E" w:rsidRPr="00A264E7">
        <w:rPr>
          <w:b/>
          <w:bCs/>
          <w:color w:val="000000" w:themeColor="text1"/>
          <w:sz w:val="22"/>
          <w:szCs w:val="22"/>
        </w:rPr>
        <w:t>5</w:t>
      </w:r>
      <w:r w:rsidR="00ED6D9E" w:rsidRPr="00A264E7">
        <w:rPr>
          <w:b/>
          <w:bCs/>
          <w:color w:val="000000" w:themeColor="text1"/>
          <w:sz w:val="22"/>
          <w:szCs w:val="22"/>
        </w:rPr>
        <w:t>00</w:t>
      </w:r>
      <w:r w:rsidR="00E26587" w:rsidRPr="00A264E7">
        <w:rPr>
          <w:b/>
          <w:bCs/>
          <w:color w:val="000000" w:themeColor="text1"/>
          <w:sz w:val="22"/>
          <w:szCs w:val="22"/>
        </w:rPr>
        <w:t>,-</w:t>
      </w:r>
      <w:r w:rsidRPr="00A264E7">
        <w:rPr>
          <w:b/>
          <w:bCs/>
          <w:color w:val="000000" w:themeColor="text1"/>
          <w:sz w:val="22"/>
          <w:szCs w:val="22"/>
        </w:rPr>
        <w:t xml:space="preserve"> Kč</w:t>
      </w:r>
    </w:p>
    <w:p w:rsidR="00692176" w:rsidRPr="00A264E7" w:rsidRDefault="00692176" w:rsidP="00446011">
      <w:pPr>
        <w:tabs>
          <w:tab w:val="left" w:pos="7088"/>
        </w:tabs>
        <w:ind w:firstLine="360"/>
        <w:rPr>
          <w:b/>
          <w:bCs/>
          <w:color w:val="000000" w:themeColor="text1"/>
          <w:sz w:val="22"/>
          <w:szCs w:val="22"/>
        </w:rPr>
      </w:pPr>
      <w:r w:rsidRPr="00A264E7">
        <w:rPr>
          <w:b/>
          <w:bCs/>
          <w:color w:val="000000" w:themeColor="text1"/>
          <w:sz w:val="22"/>
          <w:szCs w:val="22"/>
        </w:rPr>
        <w:t>slovy:</w:t>
      </w:r>
      <w:r w:rsidR="008E5665" w:rsidRPr="00A264E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8E0203" w:rsidRPr="00A264E7">
        <w:rPr>
          <w:b/>
          <w:bCs/>
          <w:color w:val="000000" w:themeColor="text1"/>
          <w:sz w:val="22"/>
          <w:szCs w:val="22"/>
        </w:rPr>
        <w:t>dvěstě</w:t>
      </w:r>
      <w:r w:rsidR="001906A0" w:rsidRPr="00A264E7">
        <w:rPr>
          <w:b/>
          <w:bCs/>
          <w:color w:val="000000" w:themeColor="text1"/>
          <w:sz w:val="22"/>
          <w:szCs w:val="22"/>
        </w:rPr>
        <w:t>třicetosmtisícpětsetkorun</w:t>
      </w:r>
      <w:proofErr w:type="spellEnd"/>
      <w:r w:rsidR="007643FF" w:rsidRPr="00A264E7">
        <w:rPr>
          <w:b/>
          <w:bCs/>
          <w:color w:val="000000" w:themeColor="text1"/>
          <w:sz w:val="22"/>
          <w:szCs w:val="22"/>
        </w:rPr>
        <w:t xml:space="preserve"> českých</w:t>
      </w:r>
    </w:p>
    <w:p w:rsidR="007E276A" w:rsidRDefault="007E276A" w:rsidP="00C6242A">
      <w:pPr>
        <w:tabs>
          <w:tab w:val="left" w:pos="6946"/>
        </w:tabs>
        <w:ind w:firstLine="360"/>
        <w:rPr>
          <w:b/>
          <w:bCs/>
          <w:sz w:val="22"/>
          <w:szCs w:val="22"/>
        </w:rPr>
      </w:pPr>
    </w:p>
    <w:p w:rsidR="0079233E" w:rsidRPr="00096598" w:rsidRDefault="0079233E" w:rsidP="0079233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096598">
        <w:rPr>
          <w:color w:val="000000"/>
          <w:sz w:val="22"/>
          <w:szCs w:val="22"/>
        </w:rPr>
        <w:t>Ve výše uvedené ceně jsou zahrnuty veškeré náklady a výdaje zhotovitele nezbytné k řádnému a úplnému</w:t>
      </w:r>
      <w:r w:rsidR="00C807B6">
        <w:rPr>
          <w:color w:val="000000"/>
          <w:sz w:val="22"/>
          <w:szCs w:val="22"/>
        </w:rPr>
        <w:t xml:space="preserve"> </w:t>
      </w:r>
      <w:r w:rsidRPr="00096598">
        <w:rPr>
          <w:color w:val="000000"/>
          <w:sz w:val="22"/>
          <w:szCs w:val="22"/>
        </w:rPr>
        <w:t xml:space="preserve">provedení díla ve sjednané a obvyklé kvalitě, včetně všech rizik a vlivů, které mohou nastat během provádění díla. </w:t>
      </w:r>
    </w:p>
    <w:p w:rsidR="0079233E" w:rsidRPr="0079233E" w:rsidRDefault="0079233E" w:rsidP="0079233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79233E">
        <w:rPr>
          <w:sz w:val="22"/>
          <w:szCs w:val="22"/>
        </w:rPr>
        <w:t>Cena je stanovena jako cena nejvýše přípustná.</w:t>
      </w:r>
    </w:p>
    <w:p w:rsidR="00BC5343" w:rsidRPr="00F70B65" w:rsidRDefault="0079233E" w:rsidP="009D43A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B85EBA">
        <w:rPr>
          <w:color w:val="000000"/>
          <w:sz w:val="22"/>
          <w:szCs w:val="22"/>
        </w:rPr>
        <w:t>Dojde-li v</w:t>
      </w:r>
      <w:r w:rsidR="00A107BE" w:rsidRPr="00B85EBA">
        <w:rPr>
          <w:color w:val="000000"/>
          <w:sz w:val="22"/>
          <w:szCs w:val="22"/>
        </w:rPr>
        <w:t> ke zrušení nebo odstoupení od této smlouvy ze strany objednatele, bude zhotovitel rozpracované práce ke dni zrušení nebo odstoupení od smlouvy fakturovat objednateli ve výši</w:t>
      </w:r>
      <w:r w:rsidR="00C807B6">
        <w:rPr>
          <w:color w:val="000000"/>
          <w:sz w:val="22"/>
          <w:szCs w:val="22"/>
        </w:rPr>
        <w:t xml:space="preserve"> </w:t>
      </w:r>
      <w:r w:rsidR="00A107BE" w:rsidRPr="00B85EBA">
        <w:rPr>
          <w:color w:val="000000"/>
          <w:sz w:val="22"/>
          <w:szCs w:val="22"/>
        </w:rPr>
        <w:t xml:space="preserve">vzájemně dohodnutého rozsahu provedených prací ke dni zrušení nebo odstoupení od smlouvy, a to </w:t>
      </w:r>
      <w:r w:rsidR="00A107BE" w:rsidRPr="00F70B65">
        <w:rPr>
          <w:color w:val="000000"/>
          <w:sz w:val="22"/>
          <w:szCs w:val="22"/>
        </w:rPr>
        <w:t>podílem z dohodnuté ceny</w:t>
      </w:r>
      <w:r w:rsidR="00203075" w:rsidRPr="00F70B65">
        <w:rPr>
          <w:color w:val="000000"/>
          <w:sz w:val="22"/>
          <w:szCs w:val="22"/>
        </w:rPr>
        <w:t>.</w:t>
      </w:r>
    </w:p>
    <w:p w:rsidR="00B85EBA" w:rsidRDefault="00B85EBA" w:rsidP="00B85EBA">
      <w:pPr>
        <w:ind w:left="284"/>
        <w:jc w:val="both"/>
        <w:rPr>
          <w:color w:val="000000"/>
          <w:sz w:val="22"/>
          <w:szCs w:val="22"/>
        </w:rPr>
      </w:pPr>
    </w:p>
    <w:p w:rsidR="00BC5343" w:rsidRPr="00F15C42" w:rsidRDefault="00BC5343" w:rsidP="003F44C5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F15C42">
        <w:rPr>
          <w:b/>
          <w:bCs/>
          <w:color w:val="000000"/>
          <w:sz w:val="22"/>
          <w:szCs w:val="22"/>
        </w:rPr>
        <w:t>IV.</w:t>
      </w:r>
    </w:p>
    <w:p w:rsidR="00BC5343" w:rsidRPr="00F15C42" w:rsidRDefault="00BC5343" w:rsidP="00BC5343">
      <w:pPr>
        <w:jc w:val="center"/>
        <w:rPr>
          <w:b/>
          <w:bCs/>
          <w:color w:val="000000"/>
          <w:sz w:val="22"/>
          <w:szCs w:val="22"/>
        </w:rPr>
      </w:pPr>
      <w:r w:rsidRPr="00F15C42">
        <w:rPr>
          <w:b/>
          <w:bCs/>
          <w:color w:val="000000"/>
          <w:sz w:val="22"/>
          <w:szCs w:val="22"/>
        </w:rPr>
        <w:t>Platební podmínky</w:t>
      </w:r>
    </w:p>
    <w:p w:rsidR="003C2FF6" w:rsidRPr="00F15C42" w:rsidRDefault="00BC5343" w:rsidP="003C2FF6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F15C42">
        <w:rPr>
          <w:color w:val="000000"/>
          <w:sz w:val="22"/>
          <w:szCs w:val="22"/>
        </w:rPr>
        <w:t>Objednatel nebude zhotoviteli poskytovat zálohu.</w:t>
      </w:r>
    </w:p>
    <w:p w:rsidR="004C1C9E" w:rsidRPr="00227E3E" w:rsidRDefault="00030D17" w:rsidP="003C2FF6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227E3E">
        <w:rPr>
          <w:color w:val="000000"/>
          <w:sz w:val="22"/>
          <w:szCs w:val="22"/>
        </w:rPr>
        <w:t xml:space="preserve">Sjednaná cena za dílo bude objednatelem zaplacena zhotoviteli </w:t>
      </w:r>
      <w:r w:rsidR="00173B6F" w:rsidRPr="00227E3E">
        <w:rPr>
          <w:color w:val="000000"/>
          <w:sz w:val="22"/>
          <w:szCs w:val="22"/>
        </w:rPr>
        <w:t>na základě faktur</w:t>
      </w:r>
      <w:r w:rsidR="004C1C9E" w:rsidRPr="00227E3E">
        <w:rPr>
          <w:color w:val="000000"/>
          <w:sz w:val="22"/>
          <w:szCs w:val="22"/>
        </w:rPr>
        <w:t xml:space="preserve"> takto:</w:t>
      </w:r>
    </w:p>
    <w:p w:rsidR="008566EC" w:rsidRPr="00227E3E" w:rsidRDefault="004C1C9E" w:rsidP="000A67AE">
      <w:pPr>
        <w:numPr>
          <w:ilvl w:val="3"/>
          <w:numId w:val="11"/>
        </w:numPr>
        <w:tabs>
          <w:tab w:val="clear" w:pos="2880"/>
          <w:tab w:val="num" w:pos="567"/>
        </w:tabs>
        <w:ind w:left="567" w:hanging="283"/>
        <w:jc w:val="both"/>
        <w:rPr>
          <w:color w:val="000000"/>
          <w:sz w:val="22"/>
          <w:szCs w:val="22"/>
        </w:rPr>
      </w:pPr>
      <w:r w:rsidRPr="00227E3E">
        <w:rPr>
          <w:color w:val="000000"/>
          <w:sz w:val="22"/>
          <w:szCs w:val="22"/>
        </w:rPr>
        <w:t xml:space="preserve">faktura </w:t>
      </w:r>
      <w:r w:rsidR="008566EC" w:rsidRPr="00227E3E">
        <w:rPr>
          <w:color w:val="000000"/>
          <w:sz w:val="22"/>
          <w:szCs w:val="22"/>
        </w:rPr>
        <w:t xml:space="preserve">první </w:t>
      </w:r>
      <w:r w:rsidRPr="00227E3E">
        <w:rPr>
          <w:color w:val="000000"/>
          <w:sz w:val="22"/>
          <w:szCs w:val="22"/>
        </w:rPr>
        <w:t xml:space="preserve">bude vystavena po </w:t>
      </w:r>
      <w:r w:rsidR="008566EC" w:rsidRPr="00227E3E">
        <w:rPr>
          <w:color w:val="000000"/>
          <w:sz w:val="22"/>
          <w:szCs w:val="22"/>
        </w:rPr>
        <w:t>provedení před</w:t>
      </w:r>
      <w:r w:rsidR="00C807B6">
        <w:rPr>
          <w:color w:val="000000"/>
          <w:sz w:val="22"/>
          <w:szCs w:val="22"/>
        </w:rPr>
        <w:t xml:space="preserve"> </w:t>
      </w:r>
      <w:r w:rsidR="008566EC" w:rsidRPr="00227E3E">
        <w:rPr>
          <w:color w:val="000000"/>
          <w:sz w:val="22"/>
          <w:szCs w:val="22"/>
        </w:rPr>
        <w:t>projektové přípravy nejpozději do 30 dnů od podpisu smlouvy. Cena faktury bude tvoře 25% z ceny díla.</w:t>
      </w:r>
    </w:p>
    <w:p w:rsidR="000A67AE" w:rsidRPr="00227E3E" w:rsidRDefault="008566EC" w:rsidP="000A67AE">
      <w:pPr>
        <w:numPr>
          <w:ilvl w:val="3"/>
          <w:numId w:val="11"/>
        </w:numPr>
        <w:tabs>
          <w:tab w:val="clear" w:pos="2880"/>
          <w:tab w:val="num" w:pos="567"/>
        </w:tabs>
        <w:ind w:left="567" w:hanging="283"/>
        <w:jc w:val="both"/>
        <w:rPr>
          <w:color w:val="000000"/>
          <w:sz w:val="22"/>
          <w:szCs w:val="22"/>
        </w:rPr>
      </w:pPr>
      <w:r w:rsidRPr="00227E3E">
        <w:rPr>
          <w:color w:val="000000"/>
          <w:sz w:val="22"/>
          <w:szCs w:val="22"/>
        </w:rPr>
        <w:t xml:space="preserve">faktura druhá bude vystavena po předání kompletní PD pro </w:t>
      </w:r>
      <w:r w:rsidR="00227E3E" w:rsidRPr="00227E3E">
        <w:rPr>
          <w:color w:val="000000"/>
          <w:sz w:val="22"/>
          <w:szCs w:val="22"/>
        </w:rPr>
        <w:t>stavební povolení</w:t>
      </w:r>
      <w:r w:rsidRPr="00227E3E">
        <w:rPr>
          <w:color w:val="000000"/>
          <w:sz w:val="22"/>
          <w:szCs w:val="22"/>
        </w:rPr>
        <w:t xml:space="preserve">. </w:t>
      </w:r>
    </w:p>
    <w:p w:rsidR="000D2B6A" w:rsidRPr="00227E3E" w:rsidRDefault="008749BA" w:rsidP="000A67AE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27E3E">
        <w:rPr>
          <w:color w:val="000000"/>
          <w:sz w:val="22"/>
          <w:szCs w:val="22"/>
        </w:rPr>
        <w:t>Zhotovitel</w:t>
      </w:r>
      <w:r w:rsidR="000D2B6A" w:rsidRPr="00227E3E">
        <w:rPr>
          <w:color w:val="000000"/>
          <w:sz w:val="22"/>
          <w:szCs w:val="22"/>
        </w:rPr>
        <w:t xml:space="preserve"> je oprávněn fakturovat </w:t>
      </w:r>
      <w:r w:rsidR="000D2B6A" w:rsidRPr="00227E3E">
        <w:rPr>
          <w:sz w:val="22"/>
          <w:szCs w:val="22"/>
        </w:rPr>
        <w:t xml:space="preserve">pouze práce a úkony, které jsou předmětem smlouvy a byly zcela a řádně provedeny. Práce a úkony, které </w:t>
      </w:r>
      <w:r w:rsidRPr="00227E3E">
        <w:rPr>
          <w:sz w:val="22"/>
          <w:szCs w:val="22"/>
        </w:rPr>
        <w:t>zhotovitel</w:t>
      </w:r>
      <w:r w:rsidR="000D2B6A" w:rsidRPr="00227E3E">
        <w:rPr>
          <w:sz w:val="22"/>
          <w:szCs w:val="22"/>
        </w:rPr>
        <w:t xml:space="preserve"> řádně neprovedl, nemohou být fakturovány.</w:t>
      </w:r>
    </w:p>
    <w:p w:rsidR="00E24A37" w:rsidRPr="00173B6F" w:rsidRDefault="00E24A37" w:rsidP="00E24A37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227E3E">
        <w:rPr>
          <w:color w:val="000000"/>
          <w:sz w:val="22"/>
          <w:szCs w:val="22"/>
        </w:rPr>
        <w:t>Platb</w:t>
      </w:r>
      <w:r w:rsidR="000D2B6A" w:rsidRPr="00227E3E">
        <w:rPr>
          <w:color w:val="000000"/>
          <w:sz w:val="22"/>
          <w:szCs w:val="22"/>
        </w:rPr>
        <w:t>y</w:t>
      </w:r>
      <w:r w:rsidR="00313B70">
        <w:rPr>
          <w:color w:val="000000"/>
          <w:sz w:val="22"/>
          <w:szCs w:val="22"/>
        </w:rPr>
        <w:t xml:space="preserve"> </w:t>
      </w:r>
      <w:r w:rsidR="00404766" w:rsidRPr="00227E3E">
        <w:rPr>
          <w:color w:val="000000"/>
          <w:sz w:val="22"/>
          <w:szCs w:val="22"/>
        </w:rPr>
        <w:t>objednatele z</w:t>
      </w:r>
      <w:r w:rsidR="00B85EBA" w:rsidRPr="00227E3E">
        <w:rPr>
          <w:color w:val="000000"/>
          <w:sz w:val="22"/>
          <w:szCs w:val="22"/>
        </w:rPr>
        <w:t xml:space="preserve">a dílo </w:t>
      </w:r>
      <w:r w:rsidRPr="00227E3E">
        <w:rPr>
          <w:color w:val="000000"/>
          <w:sz w:val="22"/>
          <w:szCs w:val="22"/>
        </w:rPr>
        <w:t>proběhn</w:t>
      </w:r>
      <w:r w:rsidR="000D2B6A" w:rsidRPr="00227E3E">
        <w:rPr>
          <w:color w:val="000000"/>
          <w:sz w:val="22"/>
          <w:szCs w:val="22"/>
        </w:rPr>
        <w:t>ou</w:t>
      </w:r>
      <w:r w:rsidRPr="00227E3E">
        <w:rPr>
          <w:color w:val="000000"/>
          <w:sz w:val="22"/>
          <w:szCs w:val="22"/>
        </w:rPr>
        <w:t xml:space="preserve"> výhradně na základě daňov</w:t>
      </w:r>
      <w:r w:rsidR="0092138F" w:rsidRPr="00227E3E">
        <w:rPr>
          <w:color w:val="000000"/>
          <w:sz w:val="22"/>
          <w:szCs w:val="22"/>
        </w:rPr>
        <w:t>ých</w:t>
      </w:r>
      <w:r w:rsidRPr="00173B6F">
        <w:rPr>
          <w:color w:val="000000"/>
          <w:sz w:val="22"/>
          <w:szCs w:val="22"/>
        </w:rPr>
        <w:t xml:space="preserve"> doklad</w:t>
      </w:r>
      <w:r w:rsidR="0092138F">
        <w:rPr>
          <w:color w:val="000000"/>
          <w:sz w:val="22"/>
          <w:szCs w:val="22"/>
        </w:rPr>
        <w:t>ů</w:t>
      </w:r>
      <w:r w:rsidRPr="00173B6F">
        <w:rPr>
          <w:color w:val="000000"/>
          <w:sz w:val="22"/>
          <w:szCs w:val="22"/>
        </w:rPr>
        <w:t xml:space="preserve"> – faktur vystaven</w:t>
      </w:r>
      <w:r w:rsidR="0092138F">
        <w:rPr>
          <w:color w:val="000000"/>
          <w:sz w:val="22"/>
          <w:szCs w:val="22"/>
        </w:rPr>
        <w:t>ých</w:t>
      </w:r>
      <w:r w:rsidRPr="00173B6F">
        <w:rPr>
          <w:color w:val="000000"/>
          <w:sz w:val="22"/>
          <w:szCs w:val="22"/>
        </w:rPr>
        <w:t xml:space="preserve"> zhotovitelem a doručen</w:t>
      </w:r>
      <w:r w:rsidR="0092138F">
        <w:rPr>
          <w:color w:val="000000"/>
          <w:sz w:val="22"/>
          <w:szCs w:val="22"/>
        </w:rPr>
        <w:t>ých</w:t>
      </w:r>
      <w:r w:rsidRPr="00173B6F">
        <w:rPr>
          <w:color w:val="000000"/>
          <w:sz w:val="22"/>
          <w:szCs w:val="22"/>
        </w:rPr>
        <w:t xml:space="preserve"> objednateli. Faktur</w:t>
      </w:r>
      <w:r w:rsidR="000D2B6A">
        <w:rPr>
          <w:color w:val="000000"/>
          <w:sz w:val="22"/>
          <w:szCs w:val="22"/>
        </w:rPr>
        <w:t>y</w:t>
      </w:r>
      <w:r w:rsidRPr="00173B6F">
        <w:rPr>
          <w:color w:val="000000"/>
          <w:sz w:val="22"/>
          <w:szCs w:val="22"/>
        </w:rPr>
        <w:t xml:space="preserve"> musí obsahovat veškeré náležitosti stanovené platnými </w:t>
      </w:r>
      <w:r w:rsidRPr="00173B6F">
        <w:rPr>
          <w:color w:val="000000"/>
          <w:sz w:val="22"/>
          <w:szCs w:val="22"/>
        </w:rPr>
        <w:lastRenderedPageBreak/>
        <w:t>právními předpisy.</w:t>
      </w:r>
    </w:p>
    <w:p w:rsidR="00E24A37" w:rsidRPr="00BB1A14" w:rsidRDefault="00E24A37" w:rsidP="00C157D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173B6F">
        <w:rPr>
          <w:color w:val="000000"/>
          <w:sz w:val="22"/>
          <w:szCs w:val="22"/>
        </w:rPr>
        <w:t xml:space="preserve">Lhůta splatnosti faktur je sjednána na </w:t>
      </w:r>
      <w:r w:rsidR="00535468">
        <w:rPr>
          <w:color w:val="000000"/>
          <w:sz w:val="22"/>
          <w:szCs w:val="22"/>
        </w:rPr>
        <w:t>30</w:t>
      </w:r>
      <w:r w:rsidRPr="00173B6F">
        <w:rPr>
          <w:color w:val="000000"/>
          <w:sz w:val="22"/>
          <w:szCs w:val="22"/>
        </w:rPr>
        <w:t xml:space="preserve"> dnů. Bude-li na faktuře uvedena lhůta kratší, </w:t>
      </w:r>
      <w:r w:rsidR="00C157D1" w:rsidRPr="00173B6F">
        <w:rPr>
          <w:color w:val="000000"/>
          <w:sz w:val="22"/>
          <w:szCs w:val="22"/>
        </w:rPr>
        <w:t>nebude k ní přihlédnuto a závazno</w:t>
      </w:r>
      <w:r w:rsidR="00C157D1" w:rsidRPr="0010265E">
        <w:rPr>
          <w:color w:val="000000"/>
          <w:sz w:val="22"/>
          <w:szCs w:val="22"/>
        </w:rPr>
        <w:t xml:space="preserve">u zůstává lhůta </w:t>
      </w:r>
      <w:r w:rsidR="00535468">
        <w:rPr>
          <w:color w:val="000000"/>
          <w:sz w:val="22"/>
          <w:szCs w:val="22"/>
        </w:rPr>
        <w:t>30</w:t>
      </w:r>
      <w:r w:rsidR="00C157D1" w:rsidRPr="0010265E">
        <w:rPr>
          <w:color w:val="000000"/>
          <w:sz w:val="22"/>
          <w:szCs w:val="22"/>
        </w:rPr>
        <w:t xml:space="preserve"> dnů ode dne doručení faktury objednateli. Povinnost zaplatit fakturovanou částku je splněna dnem odepsání této částky z bankovního účtu objednatele.</w:t>
      </w:r>
    </w:p>
    <w:p w:rsidR="006E6EAA" w:rsidRDefault="006E6EAA" w:rsidP="006E6EA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8B44DB">
        <w:rPr>
          <w:color w:val="000000"/>
          <w:sz w:val="22"/>
          <w:szCs w:val="22"/>
        </w:rPr>
        <w:t xml:space="preserve">Objednatel je oprávněn ve lhůtě splatnosti vrátit zhotoviteli bez zaplacení fakturu, která nemá výše uvedené náležitosti nebo vykazuje jiné vady </w:t>
      </w:r>
      <w:r w:rsidRPr="00F209F8">
        <w:rPr>
          <w:color w:val="000000"/>
          <w:sz w:val="22"/>
          <w:szCs w:val="22"/>
        </w:rPr>
        <w:t>(nesprávně vypočtená cena, výše DPH apod</w:t>
      </w:r>
      <w:r w:rsidRPr="008B44DB">
        <w:rPr>
          <w:color w:val="000000"/>
          <w:sz w:val="22"/>
          <w:szCs w:val="22"/>
        </w:rPr>
        <w:t>.). Současně s vrácením faktury sdělí obje</w:t>
      </w:r>
      <w:bookmarkStart w:id="0" w:name="_GoBack"/>
      <w:bookmarkEnd w:id="0"/>
      <w:r w:rsidRPr="008B44DB">
        <w:rPr>
          <w:color w:val="000000"/>
          <w:sz w:val="22"/>
          <w:szCs w:val="22"/>
        </w:rPr>
        <w:t>dnatel zhotoviteli důvody vrácení. V závislosti na povaze vady je zhotovitel povinen fakturu včetně jejích příloh opravit nebo nově vyhotovit. Oprávněným vrácením faktury přestává běžet původní lhůta splatnosti faktury</w:t>
      </w:r>
      <w:r w:rsidR="00EF316B" w:rsidRPr="008B44DB">
        <w:rPr>
          <w:color w:val="000000"/>
          <w:sz w:val="22"/>
          <w:szCs w:val="22"/>
        </w:rPr>
        <w:t xml:space="preserve"> a objednatel není v prodlení s úhradou fakturované částky</w:t>
      </w:r>
      <w:r w:rsidRPr="008B44DB">
        <w:rPr>
          <w:color w:val="000000"/>
          <w:sz w:val="22"/>
          <w:szCs w:val="22"/>
        </w:rPr>
        <w:t>. Nová třicetidenní lhůta splatnosti začíná běžet dne, kdy bude objednateli doručena doplněná, opravená nebo nově vyhotovená faktura s příslušnými náležitostmi, splňující podmínky této smlouvy a platných právních předpisů.</w:t>
      </w:r>
    </w:p>
    <w:p w:rsidR="00C157D1" w:rsidRDefault="00C157D1" w:rsidP="00626BB4">
      <w:pPr>
        <w:jc w:val="both"/>
        <w:rPr>
          <w:color w:val="000000"/>
          <w:sz w:val="22"/>
          <w:szCs w:val="22"/>
        </w:rPr>
      </w:pPr>
    </w:p>
    <w:p w:rsidR="00626BB4" w:rsidRDefault="00626BB4" w:rsidP="003F44C5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V.</w:t>
      </w:r>
    </w:p>
    <w:p w:rsidR="00626BB4" w:rsidRDefault="005B464C" w:rsidP="00626BB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Další ujednání</w:t>
      </w:r>
    </w:p>
    <w:p w:rsidR="00C23F91" w:rsidRPr="00227E3E" w:rsidRDefault="00C23F91" w:rsidP="00C23F9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27E3E">
        <w:rPr>
          <w:sz w:val="22"/>
          <w:szCs w:val="22"/>
        </w:rPr>
        <w:t>Zhotovitel se zavazuje při zpracování projektové dokumentace:</w:t>
      </w:r>
    </w:p>
    <w:p w:rsidR="00C23F91" w:rsidRPr="00227E3E" w:rsidRDefault="00C807B6" w:rsidP="00C23F91">
      <w:pPr>
        <w:pStyle w:val="Zkladntext"/>
        <w:widowControl w:val="0"/>
        <w:numPr>
          <w:ilvl w:val="0"/>
          <w:numId w:val="36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hAnsi="Times New Roman" w:cs="Arial"/>
          <w:i w:val="0"/>
          <w:sz w:val="22"/>
          <w:szCs w:val="22"/>
        </w:rPr>
      </w:pPr>
      <w:r w:rsidRPr="00227E3E">
        <w:rPr>
          <w:rFonts w:ascii="Times New Roman" w:hAnsi="Times New Roman"/>
          <w:i w:val="0"/>
          <w:spacing w:val="-1"/>
          <w:sz w:val="22"/>
          <w:szCs w:val="22"/>
        </w:rPr>
        <w:t>P</w:t>
      </w:r>
      <w:r w:rsidR="00C23F91" w:rsidRPr="00227E3E">
        <w:rPr>
          <w:rFonts w:ascii="Times New Roman" w:hAnsi="Times New Roman"/>
          <w:i w:val="0"/>
          <w:spacing w:val="-1"/>
          <w:sz w:val="22"/>
          <w:szCs w:val="22"/>
        </w:rPr>
        <w:t>růběžně</w:t>
      </w:r>
      <w:r>
        <w:rPr>
          <w:rFonts w:ascii="Times New Roman" w:hAnsi="Times New Roman"/>
          <w:i w:val="0"/>
          <w:spacing w:val="-1"/>
          <w:sz w:val="22"/>
          <w:szCs w:val="22"/>
        </w:rPr>
        <w:t xml:space="preserve"> </w:t>
      </w:r>
      <w:r w:rsidR="00C23F91" w:rsidRPr="00227E3E">
        <w:rPr>
          <w:rFonts w:ascii="Times New Roman" w:hAnsi="Times New Roman"/>
          <w:i w:val="0"/>
          <w:spacing w:val="-1"/>
          <w:sz w:val="22"/>
          <w:szCs w:val="22"/>
        </w:rPr>
        <w:t>konzultovat</w:t>
      </w:r>
      <w:r w:rsidR="00C23F91" w:rsidRPr="00227E3E">
        <w:rPr>
          <w:rFonts w:ascii="Times New Roman" w:hAnsi="Times New Roman"/>
          <w:i w:val="0"/>
          <w:spacing w:val="6"/>
          <w:sz w:val="22"/>
          <w:szCs w:val="22"/>
        </w:rPr>
        <w:t xml:space="preserve"> s objednatelem </w:t>
      </w:r>
      <w:r w:rsidR="00C23F91" w:rsidRPr="00227E3E">
        <w:rPr>
          <w:rFonts w:ascii="Times New Roman" w:hAnsi="Times New Roman"/>
          <w:i w:val="0"/>
          <w:sz w:val="22"/>
          <w:szCs w:val="22"/>
        </w:rPr>
        <w:t>návrhy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="00C23F91" w:rsidRPr="00227E3E">
        <w:rPr>
          <w:rFonts w:ascii="Times New Roman" w:hAnsi="Times New Roman"/>
          <w:i w:val="0"/>
          <w:sz w:val="22"/>
          <w:szCs w:val="22"/>
        </w:rPr>
        <w:t>řešení,</w:t>
      </w:r>
    </w:p>
    <w:p w:rsidR="00C23F91" w:rsidRPr="00227E3E" w:rsidRDefault="00C23F91" w:rsidP="00C23F91">
      <w:pPr>
        <w:pStyle w:val="Zkladntext"/>
        <w:widowControl w:val="0"/>
        <w:numPr>
          <w:ilvl w:val="0"/>
          <w:numId w:val="36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hAnsi="Times New Roman" w:cs="Arial"/>
          <w:i w:val="0"/>
          <w:sz w:val="22"/>
          <w:szCs w:val="22"/>
        </w:rPr>
      </w:pPr>
      <w:r w:rsidRPr="00227E3E">
        <w:rPr>
          <w:rFonts w:ascii="Times New Roman" w:hAnsi="Times New Roman" w:cs="Arial"/>
          <w:i w:val="0"/>
          <w:sz w:val="22"/>
          <w:szCs w:val="22"/>
        </w:rPr>
        <w:t xml:space="preserve">dodržovat veškeré obecně závazné právní předpisy, technické normy,  </w:t>
      </w:r>
    </w:p>
    <w:p w:rsidR="00C23F91" w:rsidRPr="00227E3E" w:rsidRDefault="00C23F91" w:rsidP="00C23F91">
      <w:pPr>
        <w:pStyle w:val="Zkladntext"/>
        <w:widowControl w:val="0"/>
        <w:numPr>
          <w:ilvl w:val="0"/>
          <w:numId w:val="36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hAnsi="Times New Roman"/>
          <w:i w:val="0"/>
          <w:sz w:val="22"/>
          <w:szCs w:val="22"/>
        </w:rPr>
      </w:pPr>
      <w:r w:rsidRPr="00227E3E">
        <w:rPr>
          <w:rFonts w:ascii="Times New Roman" w:hAnsi="Times New Roman"/>
          <w:i w:val="0"/>
          <w:sz w:val="22"/>
          <w:szCs w:val="22"/>
        </w:rPr>
        <w:t xml:space="preserve">řídit se předanými výchozími podklady objednatele, jeho pokyny a vyjádřeními dotčených orgánů a vlastníků dopravní a technické infrastruktury, </w:t>
      </w:r>
    </w:p>
    <w:p w:rsidR="00C23F91" w:rsidRPr="00227E3E" w:rsidRDefault="00C23F91" w:rsidP="00C23F91">
      <w:pPr>
        <w:pStyle w:val="Zkladntext"/>
        <w:widowControl w:val="0"/>
        <w:numPr>
          <w:ilvl w:val="0"/>
          <w:numId w:val="36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hAnsi="Times New Roman"/>
          <w:i w:val="0"/>
          <w:sz w:val="22"/>
          <w:szCs w:val="22"/>
        </w:rPr>
      </w:pPr>
      <w:r w:rsidRPr="00227E3E">
        <w:rPr>
          <w:rFonts w:ascii="Times New Roman" w:hAnsi="Times New Roman"/>
          <w:i w:val="0"/>
          <w:sz w:val="22"/>
          <w:szCs w:val="22"/>
        </w:rPr>
        <w:t>zapra</w:t>
      </w:r>
      <w:r w:rsidR="00C03499" w:rsidRPr="00227E3E">
        <w:rPr>
          <w:rFonts w:ascii="Times New Roman" w:hAnsi="Times New Roman"/>
          <w:i w:val="0"/>
          <w:sz w:val="22"/>
          <w:szCs w:val="22"/>
        </w:rPr>
        <w:t xml:space="preserve">covat </w:t>
      </w:r>
      <w:r w:rsidRPr="00227E3E">
        <w:rPr>
          <w:rFonts w:ascii="Times New Roman" w:hAnsi="Times New Roman"/>
          <w:i w:val="0"/>
          <w:sz w:val="22"/>
          <w:szCs w:val="22"/>
        </w:rPr>
        <w:t xml:space="preserve">připomínky </w:t>
      </w:r>
      <w:r w:rsidR="00C03499" w:rsidRPr="00227E3E">
        <w:rPr>
          <w:rFonts w:ascii="Times New Roman" w:hAnsi="Times New Roman"/>
          <w:i w:val="0"/>
          <w:sz w:val="22"/>
          <w:szCs w:val="22"/>
        </w:rPr>
        <w:t xml:space="preserve">vzešlé </w:t>
      </w:r>
      <w:r w:rsidRPr="00227E3E">
        <w:rPr>
          <w:rFonts w:ascii="Times New Roman" w:hAnsi="Times New Roman"/>
          <w:i w:val="0"/>
          <w:sz w:val="22"/>
          <w:szCs w:val="22"/>
        </w:rPr>
        <w:t>z</w:t>
      </w:r>
      <w:r w:rsidR="00CB2879" w:rsidRPr="00227E3E">
        <w:rPr>
          <w:rFonts w:ascii="Times New Roman" w:hAnsi="Times New Roman"/>
          <w:i w:val="0"/>
          <w:sz w:val="22"/>
          <w:szCs w:val="22"/>
        </w:rPr>
        <w:t xml:space="preserve"> jednání s objednatelem, a také </w:t>
      </w:r>
      <w:r w:rsidRPr="00227E3E">
        <w:rPr>
          <w:rFonts w:ascii="Times New Roman" w:hAnsi="Times New Roman"/>
          <w:i w:val="0"/>
          <w:sz w:val="22"/>
          <w:szCs w:val="22"/>
        </w:rPr>
        <w:t>stavebního řízení do projektové dokumentace.</w:t>
      </w:r>
    </w:p>
    <w:p w:rsidR="00D920BD" w:rsidRPr="005065F8" w:rsidRDefault="00626BB4" w:rsidP="008B7DC7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C23F91">
        <w:rPr>
          <w:color w:val="000000"/>
          <w:sz w:val="22"/>
          <w:szCs w:val="22"/>
        </w:rPr>
        <w:t xml:space="preserve">Objednatel nejpozději do pěti pracovních dnů od uzavření této smlouvy </w:t>
      </w:r>
      <w:r w:rsidR="00D920BD" w:rsidRPr="00C23F91">
        <w:rPr>
          <w:color w:val="000000"/>
          <w:sz w:val="22"/>
          <w:szCs w:val="22"/>
        </w:rPr>
        <w:t>předá zhotoviteli všechny jemu</w:t>
      </w:r>
      <w:r w:rsidR="00D920BD">
        <w:rPr>
          <w:color w:val="000000"/>
          <w:sz w:val="22"/>
          <w:szCs w:val="22"/>
        </w:rPr>
        <w:t xml:space="preserve"> známé a dostupné </w:t>
      </w:r>
      <w:r w:rsidR="009E099C">
        <w:rPr>
          <w:color w:val="000000"/>
          <w:sz w:val="22"/>
          <w:szCs w:val="22"/>
        </w:rPr>
        <w:t xml:space="preserve">pokyny, podklady, </w:t>
      </w:r>
      <w:r w:rsidR="00D920BD">
        <w:rPr>
          <w:color w:val="000000"/>
          <w:sz w:val="22"/>
          <w:szCs w:val="22"/>
        </w:rPr>
        <w:t xml:space="preserve">informace a údaje, které považuje za nutné či účelné předat pro </w:t>
      </w:r>
      <w:r w:rsidR="001930EB">
        <w:rPr>
          <w:sz w:val="22"/>
          <w:szCs w:val="22"/>
        </w:rPr>
        <w:t>řádné splnění sjednaného díla</w:t>
      </w:r>
      <w:r w:rsidR="001930EB" w:rsidRPr="005065F8">
        <w:rPr>
          <w:sz w:val="22"/>
          <w:szCs w:val="22"/>
        </w:rPr>
        <w:t xml:space="preserve">, zejména </w:t>
      </w:r>
      <w:r w:rsidR="00535468">
        <w:rPr>
          <w:sz w:val="22"/>
          <w:szCs w:val="22"/>
        </w:rPr>
        <w:t>projektovou dokumentaci pro územní řízení.</w:t>
      </w:r>
    </w:p>
    <w:p w:rsidR="00963988" w:rsidRDefault="00963988" w:rsidP="00C23F91">
      <w:pPr>
        <w:numPr>
          <w:ilvl w:val="0"/>
          <w:numId w:val="31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upozorní písemně objednatele bez zbytečného odkladu na nevhodné podklady či pokyny předané mu objednatelem k provedení díla, jestliže zhotovitel mohl tuto nevhodnost zjistit při vynaložení odborné péče. Jestliže nevhodné podklady či pokyny znemožňují zhotoviteli pokračovat v řádném provádění díla, je zhotovitel povinen provádění </w:t>
      </w:r>
      <w:r w:rsidR="00A57946">
        <w:rPr>
          <w:color w:val="000000"/>
          <w:sz w:val="22"/>
          <w:szCs w:val="22"/>
        </w:rPr>
        <w:t xml:space="preserve">díla </w:t>
      </w:r>
      <w:r>
        <w:rPr>
          <w:color w:val="000000"/>
          <w:sz w:val="22"/>
          <w:szCs w:val="22"/>
        </w:rPr>
        <w:t xml:space="preserve">v nezbytném rozsahu přerušit. O dobu </w:t>
      </w:r>
      <w:r w:rsidR="00A57946">
        <w:rPr>
          <w:color w:val="000000"/>
          <w:sz w:val="22"/>
          <w:szCs w:val="22"/>
        </w:rPr>
        <w:t xml:space="preserve">takového </w:t>
      </w:r>
      <w:r>
        <w:rPr>
          <w:color w:val="000000"/>
          <w:sz w:val="22"/>
          <w:szCs w:val="22"/>
        </w:rPr>
        <w:t xml:space="preserve">přerušení </w:t>
      </w:r>
      <w:r w:rsidR="00A57946">
        <w:rPr>
          <w:color w:val="000000"/>
          <w:sz w:val="22"/>
          <w:szCs w:val="22"/>
        </w:rPr>
        <w:t xml:space="preserve">provádění díla </w:t>
      </w:r>
      <w:r>
        <w:rPr>
          <w:color w:val="000000"/>
          <w:sz w:val="22"/>
          <w:szCs w:val="22"/>
        </w:rPr>
        <w:t xml:space="preserve">se prodlužuje lhůta stanovená pro </w:t>
      </w:r>
      <w:r w:rsidR="00A57946">
        <w:rPr>
          <w:color w:val="000000"/>
          <w:sz w:val="22"/>
          <w:szCs w:val="22"/>
        </w:rPr>
        <w:t xml:space="preserve">jeho </w:t>
      </w:r>
      <w:r>
        <w:rPr>
          <w:color w:val="000000"/>
          <w:sz w:val="22"/>
          <w:szCs w:val="22"/>
        </w:rPr>
        <w:t>dokončení</w:t>
      </w:r>
      <w:r w:rsidR="00A57946">
        <w:rPr>
          <w:color w:val="000000"/>
          <w:sz w:val="22"/>
          <w:szCs w:val="22"/>
        </w:rPr>
        <w:t xml:space="preserve"> a předání.</w:t>
      </w:r>
    </w:p>
    <w:p w:rsidR="00626BB4" w:rsidRDefault="00AF50B4" w:rsidP="00C23F91">
      <w:pPr>
        <w:numPr>
          <w:ilvl w:val="0"/>
          <w:numId w:val="31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požadavku objednatele na změny či rozšíření díla před jeho dokončením se smluvní strany zavazují písemně dohodnout přiměřené </w:t>
      </w:r>
      <w:r w:rsidR="00D449BA">
        <w:rPr>
          <w:color w:val="000000"/>
          <w:sz w:val="22"/>
          <w:szCs w:val="22"/>
        </w:rPr>
        <w:t xml:space="preserve">prodloužení sjednané lhůty pro předání dokončeného díla, případně adekvátní změnu sjednané ceny díla (vícepráce, </w:t>
      </w:r>
      <w:proofErr w:type="spellStart"/>
      <w:r w:rsidR="00D449BA">
        <w:rPr>
          <w:color w:val="000000"/>
          <w:sz w:val="22"/>
          <w:szCs w:val="22"/>
        </w:rPr>
        <w:t>méněpráce</w:t>
      </w:r>
      <w:proofErr w:type="spellEnd"/>
      <w:r w:rsidR="00D449BA">
        <w:rPr>
          <w:color w:val="000000"/>
          <w:sz w:val="22"/>
          <w:szCs w:val="22"/>
        </w:rPr>
        <w:t>).</w:t>
      </w:r>
    </w:p>
    <w:p w:rsidR="00D449BA" w:rsidRDefault="00E442AD" w:rsidP="00C23F91">
      <w:pPr>
        <w:numPr>
          <w:ilvl w:val="0"/>
          <w:numId w:val="31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 dobu, kdy je objednatel v prodlení s </w:t>
      </w:r>
      <w:r w:rsidRPr="00D23842">
        <w:rPr>
          <w:color w:val="000000"/>
          <w:sz w:val="22"/>
          <w:szCs w:val="22"/>
        </w:rPr>
        <w:t>poskytnutím součinnosti zhotoviteli, k</w:t>
      </w:r>
      <w:r w:rsidR="00C807B6">
        <w:rPr>
          <w:color w:val="000000"/>
          <w:sz w:val="22"/>
          <w:szCs w:val="22"/>
        </w:rPr>
        <w:t> </w:t>
      </w:r>
      <w:r w:rsidR="00917244" w:rsidRPr="00D23842">
        <w:rPr>
          <w:sz w:val="22"/>
          <w:szCs w:val="22"/>
        </w:rPr>
        <w:t>níž</w:t>
      </w:r>
      <w:r w:rsidR="00C807B6">
        <w:rPr>
          <w:sz w:val="22"/>
          <w:szCs w:val="22"/>
        </w:rPr>
        <w:t xml:space="preserve"> </w:t>
      </w:r>
      <w:r w:rsidRPr="00D23842">
        <w:rPr>
          <w:color w:val="000000"/>
          <w:sz w:val="22"/>
          <w:szCs w:val="22"/>
        </w:rPr>
        <w:t>byl zhotovitelem</w:t>
      </w:r>
      <w:r w:rsidR="00313B70">
        <w:rPr>
          <w:color w:val="000000"/>
          <w:sz w:val="22"/>
          <w:szCs w:val="22"/>
        </w:rPr>
        <w:t xml:space="preserve"> </w:t>
      </w:r>
      <w:r w:rsidRPr="00D23842">
        <w:rPr>
          <w:color w:val="000000"/>
          <w:sz w:val="22"/>
          <w:szCs w:val="22"/>
        </w:rPr>
        <w:t>písemně vyzvá</w:t>
      </w:r>
      <w:r w:rsidR="00C807B6">
        <w:rPr>
          <w:color w:val="000000"/>
          <w:sz w:val="22"/>
          <w:szCs w:val="22"/>
        </w:rPr>
        <w:t xml:space="preserve">n </w:t>
      </w:r>
      <w:r w:rsidR="00917244" w:rsidRPr="00D23842">
        <w:rPr>
          <w:sz w:val="22"/>
          <w:szCs w:val="22"/>
        </w:rPr>
        <w:t>nebo která vyplývá z této smlouvy</w:t>
      </w:r>
      <w:r w:rsidRPr="0018314D"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není zhotovitel v prodlení se splněním své povinnosti k předání díla ve sjednaných termínech.</w:t>
      </w:r>
    </w:p>
    <w:p w:rsidR="00435C6A" w:rsidRDefault="00F209F8" w:rsidP="00C23F91">
      <w:pPr>
        <w:numPr>
          <w:ilvl w:val="0"/>
          <w:numId w:val="31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B0140F">
        <w:rPr>
          <w:color w:val="000000"/>
          <w:sz w:val="22"/>
          <w:szCs w:val="22"/>
        </w:rPr>
        <w:t>rojektové dokumentace</w:t>
      </w:r>
      <w:r w:rsidR="00313B70">
        <w:rPr>
          <w:color w:val="000000"/>
          <w:sz w:val="22"/>
          <w:szCs w:val="22"/>
        </w:rPr>
        <w:t xml:space="preserve"> </w:t>
      </w:r>
      <w:r w:rsidR="00573A90">
        <w:rPr>
          <w:color w:val="000000"/>
          <w:sz w:val="22"/>
          <w:szCs w:val="22"/>
        </w:rPr>
        <w:t>zhotoven</w:t>
      </w:r>
      <w:r w:rsidR="004920BD">
        <w:rPr>
          <w:color w:val="000000"/>
          <w:sz w:val="22"/>
          <w:szCs w:val="22"/>
        </w:rPr>
        <w:t>é</w:t>
      </w:r>
      <w:r w:rsidR="00573A90">
        <w:rPr>
          <w:color w:val="000000"/>
          <w:sz w:val="22"/>
          <w:szCs w:val="22"/>
        </w:rPr>
        <w:t xml:space="preserve"> podle této smlouvy </w:t>
      </w:r>
      <w:r w:rsidR="004920BD">
        <w:rPr>
          <w:color w:val="000000"/>
          <w:sz w:val="22"/>
          <w:szCs w:val="22"/>
        </w:rPr>
        <w:t>je</w:t>
      </w:r>
      <w:r w:rsidR="00573A90" w:rsidRPr="00573A90">
        <w:rPr>
          <w:color w:val="000000"/>
          <w:sz w:val="22"/>
          <w:szCs w:val="22"/>
        </w:rPr>
        <w:t xml:space="preserve"> objednatel </w:t>
      </w:r>
      <w:r w:rsidR="004920BD">
        <w:rPr>
          <w:color w:val="000000"/>
          <w:sz w:val="22"/>
          <w:szCs w:val="22"/>
        </w:rPr>
        <w:t xml:space="preserve">oprávněn </w:t>
      </w:r>
      <w:r w:rsidR="00573A90" w:rsidRPr="00573A90">
        <w:rPr>
          <w:color w:val="000000"/>
          <w:sz w:val="22"/>
          <w:szCs w:val="22"/>
        </w:rPr>
        <w:t xml:space="preserve">použít dle svého uvážení bez jakýchkoliv </w:t>
      </w:r>
      <w:r w:rsidR="004920BD">
        <w:rPr>
          <w:color w:val="000000"/>
          <w:sz w:val="22"/>
          <w:szCs w:val="22"/>
        </w:rPr>
        <w:t xml:space="preserve">věcných, časových či územních </w:t>
      </w:r>
      <w:r w:rsidR="00573A90" w:rsidRPr="00573A90">
        <w:rPr>
          <w:color w:val="000000"/>
          <w:sz w:val="22"/>
          <w:szCs w:val="22"/>
        </w:rPr>
        <w:t>omezení</w:t>
      </w:r>
      <w:r w:rsidR="004920BD">
        <w:rPr>
          <w:color w:val="000000"/>
          <w:sz w:val="22"/>
          <w:szCs w:val="22"/>
        </w:rPr>
        <w:t>.</w:t>
      </w:r>
    </w:p>
    <w:p w:rsidR="002236C4" w:rsidRPr="002236C4" w:rsidRDefault="002236C4" w:rsidP="00C23F91">
      <w:pPr>
        <w:widowControl/>
        <w:numPr>
          <w:ilvl w:val="0"/>
          <w:numId w:val="31"/>
        </w:numPr>
        <w:autoSpaceDE/>
        <w:autoSpaceDN/>
        <w:adjustRightInd/>
        <w:ind w:left="284" w:hanging="284"/>
        <w:jc w:val="both"/>
        <w:rPr>
          <w:sz w:val="22"/>
          <w:szCs w:val="22"/>
        </w:rPr>
      </w:pPr>
      <w:r w:rsidRPr="002236C4">
        <w:rPr>
          <w:sz w:val="22"/>
          <w:szCs w:val="22"/>
        </w:rPr>
        <w:t xml:space="preserve">Objednatel se zavazuje poskytnout </w:t>
      </w:r>
      <w:r w:rsidR="00C30114">
        <w:rPr>
          <w:sz w:val="22"/>
          <w:szCs w:val="22"/>
        </w:rPr>
        <w:t>zhotoviteli</w:t>
      </w:r>
      <w:r w:rsidRPr="002236C4">
        <w:rPr>
          <w:sz w:val="22"/>
          <w:szCs w:val="22"/>
        </w:rPr>
        <w:t xml:space="preserve"> přiměřenou součinnost, nezbytnou pro řádné plnění závazků </w:t>
      </w:r>
      <w:r w:rsidR="00C30114">
        <w:rPr>
          <w:sz w:val="22"/>
          <w:szCs w:val="22"/>
        </w:rPr>
        <w:t>zhotovitele</w:t>
      </w:r>
      <w:r w:rsidRPr="002236C4">
        <w:rPr>
          <w:sz w:val="22"/>
          <w:szCs w:val="22"/>
        </w:rPr>
        <w:t xml:space="preserve">, pokud o ni bude požádán. Současně se zavazuje </w:t>
      </w:r>
      <w:r w:rsidR="00C30114">
        <w:rPr>
          <w:sz w:val="22"/>
          <w:szCs w:val="22"/>
        </w:rPr>
        <w:t xml:space="preserve">po zahájení stavebních prací </w:t>
      </w:r>
      <w:r w:rsidRPr="002236C4">
        <w:rPr>
          <w:sz w:val="22"/>
          <w:szCs w:val="22"/>
        </w:rPr>
        <w:t xml:space="preserve">přizvat </w:t>
      </w:r>
      <w:r w:rsidR="00C30114">
        <w:rPr>
          <w:sz w:val="22"/>
          <w:szCs w:val="22"/>
        </w:rPr>
        <w:t>zhotovitele</w:t>
      </w:r>
      <w:r w:rsidRPr="002236C4">
        <w:rPr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C30114">
        <w:rPr>
          <w:sz w:val="22"/>
          <w:szCs w:val="22"/>
        </w:rPr>
        <w:t>zhotovitel</w:t>
      </w:r>
      <w:r w:rsidRPr="002236C4">
        <w:rPr>
          <w:sz w:val="22"/>
          <w:szCs w:val="22"/>
        </w:rPr>
        <w:t xml:space="preserve"> nezúčastnil. </w:t>
      </w:r>
    </w:p>
    <w:p w:rsidR="002236C4" w:rsidRPr="002236C4" w:rsidRDefault="00C30114" w:rsidP="00C23F91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2236C4" w:rsidRPr="002236C4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po zahájení stavebních prací </w:t>
      </w:r>
      <w:r w:rsidR="00B0140F">
        <w:rPr>
          <w:sz w:val="22"/>
          <w:szCs w:val="22"/>
        </w:rPr>
        <w:t xml:space="preserve">na projektované stavbě </w:t>
      </w:r>
      <w:r w:rsidR="002236C4" w:rsidRPr="002236C4">
        <w:rPr>
          <w:sz w:val="22"/>
          <w:szCs w:val="22"/>
        </w:rPr>
        <w:t>zavazuje:</w:t>
      </w:r>
    </w:p>
    <w:p w:rsidR="002236C4" w:rsidRPr="002236C4" w:rsidRDefault="002236C4" w:rsidP="002236C4">
      <w:pPr>
        <w:numPr>
          <w:ilvl w:val="0"/>
          <w:numId w:val="27"/>
        </w:numPr>
        <w:ind w:left="709" w:hanging="425"/>
        <w:jc w:val="both"/>
        <w:rPr>
          <w:sz w:val="22"/>
          <w:szCs w:val="22"/>
        </w:rPr>
      </w:pPr>
      <w:r w:rsidRPr="002236C4">
        <w:rPr>
          <w:sz w:val="22"/>
          <w:szCs w:val="22"/>
        </w:rPr>
        <w:t>spolupracovat se zhotovitelem stavby, osobou vykonávající činnosti technického a investorského dozoru stavebníka a s koordinátorem BOZP,</w:t>
      </w:r>
    </w:p>
    <w:p w:rsidR="002236C4" w:rsidRPr="005B464C" w:rsidRDefault="002236C4" w:rsidP="002236C4">
      <w:pPr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2236C4">
        <w:rPr>
          <w:sz w:val="22"/>
          <w:szCs w:val="22"/>
        </w:rPr>
        <w:t>neposkytnout bez předchozího souhlasu objednatele jakékoliv informace, které získal v souvislosti s plněním předmětu smlouvy, žádné třetí osobě, není-li na jiném místě v této smlouvě výslovně ujednáno jinak.</w:t>
      </w:r>
    </w:p>
    <w:p w:rsidR="00573A90" w:rsidRDefault="00573A90" w:rsidP="00573A90">
      <w:pPr>
        <w:ind w:left="284"/>
        <w:jc w:val="both"/>
        <w:rPr>
          <w:color w:val="000000"/>
          <w:sz w:val="22"/>
          <w:szCs w:val="22"/>
        </w:rPr>
      </w:pPr>
    </w:p>
    <w:p w:rsidR="00313B70" w:rsidRPr="00573A90" w:rsidRDefault="00313B70" w:rsidP="00573A90">
      <w:pPr>
        <w:ind w:left="284"/>
        <w:jc w:val="both"/>
        <w:rPr>
          <w:color w:val="000000"/>
          <w:sz w:val="22"/>
          <w:szCs w:val="22"/>
        </w:rPr>
      </w:pPr>
    </w:p>
    <w:p w:rsidR="00435C6A" w:rsidRDefault="00435C6A" w:rsidP="003F44C5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VI.</w:t>
      </w:r>
    </w:p>
    <w:p w:rsidR="00435C6A" w:rsidRDefault="00435C6A" w:rsidP="00435C6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Odpovědnost za vady díla</w:t>
      </w:r>
    </w:p>
    <w:p w:rsidR="00435C6A" w:rsidRPr="00A04A0B" w:rsidRDefault="00435C6A" w:rsidP="00B0140F">
      <w:pPr>
        <w:numPr>
          <w:ilvl w:val="3"/>
          <w:numId w:val="31"/>
        </w:numPr>
        <w:ind w:left="284" w:hanging="284"/>
        <w:jc w:val="both"/>
        <w:rPr>
          <w:color w:val="000000"/>
          <w:sz w:val="22"/>
          <w:szCs w:val="22"/>
        </w:rPr>
      </w:pPr>
      <w:r w:rsidRPr="00A04A0B">
        <w:rPr>
          <w:color w:val="000000"/>
          <w:sz w:val="22"/>
          <w:szCs w:val="22"/>
        </w:rPr>
        <w:t xml:space="preserve">Vadou díla se rozumí zejména chyba ve výkresech či textové části </w:t>
      </w:r>
      <w:r w:rsidR="00B0140F" w:rsidRPr="00A04A0B">
        <w:rPr>
          <w:color w:val="000000"/>
          <w:sz w:val="22"/>
          <w:szCs w:val="22"/>
        </w:rPr>
        <w:t>projektové dokumentace</w:t>
      </w:r>
      <w:r w:rsidRPr="00A04A0B">
        <w:rPr>
          <w:color w:val="000000"/>
          <w:sz w:val="22"/>
          <w:szCs w:val="22"/>
        </w:rPr>
        <w:t>, případně její neshoda s dohodnutými podmínkami či podmínkami stanovenými dotčenými orgány státní správy a samosprávy</w:t>
      </w:r>
      <w:r w:rsidR="00313B70">
        <w:rPr>
          <w:color w:val="000000"/>
          <w:sz w:val="22"/>
          <w:szCs w:val="22"/>
        </w:rPr>
        <w:t xml:space="preserve"> </w:t>
      </w:r>
      <w:r w:rsidR="007C5F82" w:rsidRPr="00A04A0B">
        <w:rPr>
          <w:sz w:val="22"/>
          <w:szCs w:val="22"/>
        </w:rPr>
        <w:t>a dotčenými správci inženýrských sítí.</w:t>
      </w:r>
      <w:r w:rsidRPr="00A04A0B">
        <w:rPr>
          <w:color w:val="000000"/>
          <w:sz w:val="22"/>
          <w:szCs w:val="22"/>
        </w:rPr>
        <w:t xml:space="preserve"> Vadou je rovněž nedodělek, zejména neúplnost </w:t>
      </w:r>
      <w:r w:rsidR="00B0140F" w:rsidRPr="00A04A0B">
        <w:rPr>
          <w:color w:val="000000"/>
          <w:sz w:val="22"/>
          <w:szCs w:val="22"/>
        </w:rPr>
        <w:t>projektové dokumentace</w:t>
      </w:r>
      <w:r w:rsidRPr="00A04A0B">
        <w:rPr>
          <w:color w:val="000000"/>
          <w:sz w:val="22"/>
          <w:szCs w:val="22"/>
        </w:rPr>
        <w:t>, a také její rozpor s platnou právní úpravou či technickou normou.</w:t>
      </w:r>
    </w:p>
    <w:p w:rsidR="00353159" w:rsidRPr="00A04A0B" w:rsidRDefault="00353159" w:rsidP="00B0140F">
      <w:pPr>
        <w:numPr>
          <w:ilvl w:val="3"/>
          <w:numId w:val="31"/>
        </w:numPr>
        <w:ind w:left="284" w:hanging="284"/>
        <w:jc w:val="both"/>
        <w:rPr>
          <w:color w:val="000000"/>
          <w:sz w:val="22"/>
          <w:szCs w:val="22"/>
        </w:rPr>
      </w:pPr>
      <w:r w:rsidRPr="00A04A0B">
        <w:rPr>
          <w:color w:val="000000"/>
          <w:sz w:val="22"/>
          <w:szCs w:val="22"/>
        </w:rPr>
        <w:t>Zhotovitel přejímá odpovědnost za to, že dílo bude plně způsobilé pro použití ke sjednanému účelu.</w:t>
      </w:r>
    </w:p>
    <w:p w:rsidR="00435C6A" w:rsidRPr="00A04A0B" w:rsidRDefault="00435C6A" w:rsidP="00C23F91">
      <w:pPr>
        <w:numPr>
          <w:ilvl w:val="3"/>
          <w:numId w:val="31"/>
        </w:numPr>
        <w:ind w:left="284" w:hanging="284"/>
        <w:jc w:val="both"/>
        <w:rPr>
          <w:color w:val="000000"/>
          <w:sz w:val="22"/>
          <w:szCs w:val="22"/>
        </w:rPr>
      </w:pPr>
      <w:r w:rsidRPr="00A04A0B">
        <w:rPr>
          <w:color w:val="000000"/>
          <w:sz w:val="22"/>
          <w:szCs w:val="22"/>
        </w:rPr>
        <w:t>Zhotovitel odpovídá za vady, které má dílo v době jeho předání.</w:t>
      </w:r>
    </w:p>
    <w:p w:rsidR="00B26AFC" w:rsidRPr="00A04A0B" w:rsidRDefault="00B26AFC" w:rsidP="00C23F91">
      <w:pPr>
        <w:numPr>
          <w:ilvl w:val="3"/>
          <w:numId w:val="31"/>
        </w:numPr>
        <w:ind w:left="284" w:hanging="284"/>
        <w:jc w:val="both"/>
        <w:rPr>
          <w:color w:val="000000"/>
          <w:sz w:val="22"/>
          <w:szCs w:val="22"/>
        </w:rPr>
      </w:pPr>
      <w:r w:rsidRPr="00A04A0B">
        <w:rPr>
          <w:color w:val="000000"/>
          <w:sz w:val="22"/>
          <w:szCs w:val="22"/>
        </w:rPr>
        <w:t xml:space="preserve">Zhotovitel poskytuje na vady díla záruku v délce </w:t>
      </w:r>
      <w:r w:rsidR="00B90A20">
        <w:rPr>
          <w:color w:val="000000"/>
          <w:sz w:val="22"/>
          <w:szCs w:val="22"/>
        </w:rPr>
        <w:t>24</w:t>
      </w:r>
      <w:r w:rsidRPr="00A04A0B">
        <w:rPr>
          <w:color w:val="000000"/>
          <w:sz w:val="22"/>
          <w:szCs w:val="22"/>
        </w:rPr>
        <w:t xml:space="preserve"> měsíců.</w:t>
      </w:r>
    </w:p>
    <w:p w:rsidR="006F31DC" w:rsidRPr="00A04A0B" w:rsidRDefault="006F31DC" w:rsidP="00C23F91">
      <w:pPr>
        <w:numPr>
          <w:ilvl w:val="3"/>
          <w:numId w:val="31"/>
        </w:numPr>
        <w:ind w:left="284" w:hanging="284"/>
        <w:jc w:val="both"/>
        <w:rPr>
          <w:color w:val="000000"/>
          <w:sz w:val="22"/>
          <w:szCs w:val="22"/>
        </w:rPr>
      </w:pPr>
      <w:r w:rsidRPr="00A04A0B">
        <w:rPr>
          <w:color w:val="000000"/>
          <w:sz w:val="22"/>
          <w:szCs w:val="22"/>
        </w:rPr>
        <w:t>Vady díla zjištěné při jeho převzetí anebo po dobu trvání záruky, je objednatel povinen uplatnit u zhotovitele písemně (písemnou reklamací vad), přičemž tyto vady popíše a specifikuje.  Objednatel je oprávněn uplatnit vůči zhotoviteli svá práva z odpovědnosti za vady těmito způsoby:</w:t>
      </w:r>
    </w:p>
    <w:p w:rsidR="005F2AB4" w:rsidRPr="00A04A0B" w:rsidRDefault="006F31DC" w:rsidP="0017369A">
      <w:pPr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A04A0B">
        <w:rPr>
          <w:color w:val="000000"/>
          <w:sz w:val="22"/>
          <w:szCs w:val="22"/>
        </w:rPr>
        <w:t>požadovat bezplatné odstranění opravitelné vady díla opravou</w:t>
      </w:r>
    </w:p>
    <w:p w:rsidR="00435C6A" w:rsidRPr="00A04A0B" w:rsidRDefault="0017369A" w:rsidP="005B464C">
      <w:pPr>
        <w:numPr>
          <w:ilvl w:val="0"/>
          <w:numId w:val="29"/>
        </w:numPr>
        <w:ind w:left="284" w:hanging="284"/>
        <w:jc w:val="both"/>
        <w:rPr>
          <w:color w:val="000000"/>
          <w:sz w:val="22"/>
          <w:szCs w:val="22"/>
        </w:rPr>
      </w:pPr>
      <w:r w:rsidRPr="00A04A0B">
        <w:rPr>
          <w:color w:val="000000"/>
          <w:sz w:val="22"/>
          <w:szCs w:val="22"/>
        </w:rPr>
        <w:t xml:space="preserve">Zhotovitel je povinen </w:t>
      </w:r>
      <w:r w:rsidR="004C2D55" w:rsidRPr="00A04A0B">
        <w:rPr>
          <w:color w:val="000000"/>
          <w:sz w:val="22"/>
          <w:szCs w:val="22"/>
        </w:rPr>
        <w:t xml:space="preserve">každou reklamovanou vadu, u níž objednatel </w:t>
      </w:r>
      <w:r w:rsidR="003E161A" w:rsidRPr="00A04A0B">
        <w:rPr>
          <w:color w:val="000000"/>
          <w:sz w:val="22"/>
          <w:szCs w:val="22"/>
        </w:rPr>
        <w:t xml:space="preserve">oprávněně </w:t>
      </w:r>
      <w:r w:rsidR="004C2D55" w:rsidRPr="00A04A0B">
        <w:rPr>
          <w:color w:val="000000"/>
          <w:sz w:val="22"/>
          <w:szCs w:val="22"/>
        </w:rPr>
        <w:t xml:space="preserve">požaduje její bezplatné odstranění, odstranit </w:t>
      </w:r>
      <w:r w:rsidR="00D5578F" w:rsidRPr="00A04A0B">
        <w:rPr>
          <w:color w:val="000000"/>
          <w:sz w:val="22"/>
          <w:szCs w:val="22"/>
        </w:rPr>
        <w:t xml:space="preserve">nejpozději </w:t>
      </w:r>
      <w:r w:rsidR="004C2D55" w:rsidRPr="00A04A0B">
        <w:rPr>
          <w:color w:val="000000"/>
          <w:sz w:val="22"/>
          <w:szCs w:val="22"/>
        </w:rPr>
        <w:t xml:space="preserve">do </w:t>
      </w:r>
      <w:r w:rsidR="00B90A20">
        <w:rPr>
          <w:color w:val="000000"/>
          <w:sz w:val="22"/>
          <w:szCs w:val="22"/>
        </w:rPr>
        <w:t>dvaceti</w:t>
      </w:r>
      <w:r w:rsidR="00C807B6">
        <w:rPr>
          <w:color w:val="000000"/>
          <w:sz w:val="22"/>
          <w:szCs w:val="22"/>
        </w:rPr>
        <w:t xml:space="preserve"> </w:t>
      </w:r>
      <w:r w:rsidR="002B78BF" w:rsidRPr="00A04A0B">
        <w:rPr>
          <w:sz w:val="22"/>
          <w:szCs w:val="22"/>
        </w:rPr>
        <w:t xml:space="preserve">pracovních </w:t>
      </w:r>
      <w:r w:rsidR="004C2D55" w:rsidRPr="00A04A0B">
        <w:rPr>
          <w:color w:val="000000"/>
          <w:sz w:val="22"/>
          <w:szCs w:val="22"/>
        </w:rPr>
        <w:t>dnů od doručení písemné reklamace vady</w:t>
      </w:r>
      <w:r w:rsidR="006120C3" w:rsidRPr="00A04A0B">
        <w:rPr>
          <w:color w:val="000000"/>
          <w:sz w:val="22"/>
          <w:szCs w:val="22"/>
        </w:rPr>
        <w:t>, nebude-li</w:t>
      </w:r>
      <w:r w:rsidR="00C807B6">
        <w:rPr>
          <w:color w:val="000000"/>
          <w:sz w:val="22"/>
          <w:szCs w:val="22"/>
        </w:rPr>
        <w:t xml:space="preserve"> </w:t>
      </w:r>
      <w:r w:rsidR="006120C3" w:rsidRPr="00A04A0B">
        <w:rPr>
          <w:color w:val="000000"/>
          <w:sz w:val="22"/>
          <w:szCs w:val="22"/>
        </w:rPr>
        <w:t>sjednána lhůta delší</w:t>
      </w:r>
      <w:r w:rsidR="004C2D55" w:rsidRPr="00A04A0B">
        <w:rPr>
          <w:color w:val="000000"/>
          <w:sz w:val="22"/>
          <w:szCs w:val="22"/>
        </w:rPr>
        <w:t xml:space="preserve">. </w:t>
      </w:r>
    </w:p>
    <w:p w:rsidR="002236C4" w:rsidRPr="00A04A0B" w:rsidRDefault="005B464C" w:rsidP="005B464C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A04A0B">
        <w:rPr>
          <w:sz w:val="22"/>
          <w:szCs w:val="22"/>
        </w:rPr>
        <w:t>Zhotovitel</w:t>
      </w:r>
      <w:r w:rsidR="002236C4" w:rsidRPr="00A04A0B">
        <w:rPr>
          <w:sz w:val="22"/>
          <w:szCs w:val="22"/>
        </w:rPr>
        <w:t xml:space="preserve"> ne</w:t>
      </w:r>
      <w:r w:rsidR="00B90A20">
        <w:rPr>
          <w:sz w:val="22"/>
          <w:szCs w:val="22"/>
        </w:rPr>
        <w:t>ne</w:t>
      </w:r>
      <w:r w:rsidR="002236C4" w:rsidRPr="00A04A0B">
        <w:rPr>
          <w:sz w:val="22"/>
          <w:szCs w:val="22"/>
        </w:rPr>
        <w:t xml:space="preserve">se zodpovědnost za kontrolu provedení stavby v souladu se schválenou PD v rámci autorských práv a s vypracovanou PD pro </w:t>
      </w:r>
      <w:r w:rsidR="00227E3E">
        <w:rPr>
          <w:sz w:val="22"/>
          <w:szCs w:val="22"/>
        </w:rPr>
        <w:t>stavební povolení</w:t>
      </w:r>
      <w:r w:rsidR="002236C4" w:rsidRPr="00A04A0B">
        <w:rPr>
          <w:sz w:val="22"/>
          <w:szCs w:val="22"/>
        </w:rPr>
        <w:t>.</w:t>
      </w:r>
    </w:p>
    <w:p w:rsidR="00325E2D" w:rsidRPr="00A04A0B" w:rsidRDefault="00325E2D" w:rsidP="005B464C">
      <w:pPr>
        <w:numPr>
          <w:ilvl w:val="0"/>
          <w:numId w:val="29"/>
        </w:numPr>
        <w:ind w:left="284" w:hanging="284"/>
        <w:jc w:val="both"/>
        <w:rPr>
          <w:color w:val="000000"/>
          <w:sz w:val="22"/>
          <w:szCs w:val="22"/>
        </w:rPr>
      </w:pPr>
      <w:r w:rsidRPr="00A04A0B">
        <w:rPr>
          <w:color w:val="000000"/>
          <w:sz w:val="22"/>
          <w:szCs w:val="22"/>
        </w:rPr>
        <w:t>Uplatněním práv objednatele z odpovědnosti za vady díla není nikterak dotčeno jeho práva na náhradu škody</w:t>
      </w:r>
      <w:r w:rsidR="003E161A" w:rsidRPr="00A04A0B">
        <w:rPr>
          <w:color w:val="000000"/>
          <w:sz w:val="22"/>
          <w:szCs w:val="22"/>
        </w:rPr>
        <w:t xml:space="preserve"> či</w:t>
      </w:r>
      <w:r w:rsidR="00C807B6">
        <w:rPr>
          <w:color w:val="000000"/>
          <w:sz w:val="22"/>
          <w:szCs w:val="22"/>
        </w:rPr>
        <w:t xml:space="preserve"> </w:t>
      </w:r>
      <w:r w:rsidR="003E161A" w:rsidRPr="00A04A0B">
        <w:rPr>
          <w:color w:val="000000"/>
          <w:sz w:val="22"/>
          <w:szCs w:val="22"/>
        </w:rPr>
        <w:t xml:space="preserve">nárok </w:t>
      </w:r>
      <w:r w:rsidRPr="00A04A0B">
        <w:rPr>
          <w:color w:val="000000"/>
          <w:sz w:val="22"/>
          <w:szCs w:val="22"/>
        </w:rPr>
        <w:t>na zaplacení sjednané smluvní pokuty.</w:t>
      </w:r>
    </w:p>
    <w:p w:rsidR="009E4A33" w:rsidRDefault="009E4A33" w:rsidP="00915101">
      <w:pPr>
        <w:jc w:val="both"/>
        <w:rPr>
          <w:color w:val="000000"/>
          <w:sz w:val="22"/>
          <w:szCs w:val="22"/>
        </w:rPr>
      </w:pPr>
    </w:p>
    <w:p w:rsidR="00915101" w:rsidRDefault="00915101" w:rsidP="003F44C5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</w:t>
      </w:r>
      <w:r w:rsidR="003E161A">
        <w:rPr>
          <w:b/>
          <w:bCs/>
          <w:color w:val="000000"/>
          <w:sz w:val="22"/>
          <w:szCs w:val="22"/>
        </w:rPr>
        <w:t>I</w:t>
      </w:r>
      <w:r>
        <w:rPr>
          <w:b/>
          <w:bCs/>
          <w:color w:val="000000"/>
          <w:sz w:val="22"/>
          <w:szCs w:val="22"/>
        </w:rPr>
        <w:t>I.</w:t>
      </w:r>
    </w:p>
    <w:p w:rsidR="00915101" w:rsidRDefault="00915101" w:rsidP="0091510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Sankční ujednání</w:t>
      </w:r>
    </w:p>
    <w:p w:rsidR="00B17743" w:rsidRDefault="00915101" w:rsidP="00B17743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Ocitne-li bez zavinění objednatele zhotovitel v</w:t>
      </w:r>
      <w:r w:rsidR="00C807B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prodlení </w:t>
      </w:r>
      <w:r w:rsidR="00B17743">
        <w:rPr>
          <w:color w:val="000000"/>
          <w:sz w:val="22"/>
          <w:szCs w:val="22"/>
        </w:rPr>
        <w:t xml:space="preserve">s předáním díla bez vad a nedodělků ve sjednané </w:t>
      </w:r>
      <w:proofErr w:type="gramStart"/>
      <w:r w:rsidR="00B17743">
        <w:rPr>
          <w:color w:val="000000"/>
          <w:sz w:val="22"/>
          <w:szCs w:val="22"/>
        </w:rPr>
        <w:t>lhůtě,je</w:t>
      </w:r>
      <w:proofErr w:type="gramEnd"/>
      <w:r w:rsidR="00B17743">
        <w:rPr>
          <w:color w:val="000000"/>
          <w:sz w:val="22"/>
          <w:szCs w:val="22"/>
        </w:rPr>
        <w:t xml:space="preserve"> povinen zaplatit objednateli smluvní pokutu ve výši </w:t>
      </w:r>
      <w:r w:rsidR="005F2AB4">
        <w:rPr>
          <w:color w:val="000000"/>
          <w:sz w:val="22"/>
          <w:szCs w:val="22"/>
        </w:rPr>
        <w:t>0,05</w:t>
      </w:r>
      <w:r w:rsidR="00B17743">
        <w:rPr>
          <w:color w:val="000000"/>
          <w:sz w:val="22"/>
          <w:szCs w:val="22"/>
        </w:rPr>
        <w:t>% ceny díla sjednané touto</w:t>
      </w:r>
      <w:r w:rsidR="005F2AB4">
        <w:rPr>
          <w:color w:val="000000"/>
          <w:sz w:val="22"/>
          <w:szCs w:val="22"/>
        </w:rPr>
        <w:t xml:space="preserve"> smlouvou za každý den prodlení</w:t>
      </w:r>
      <w:r w:rsidR="00B17743">
        <w:rPr>
          <w:color w:val="000000"/>
          <w:sz w:val="22"/>
          <w:szCs w:val="22"/>
        </w:rPr>
        <w:t>.</w:t>
      </w:r>
    </w:p>
    <w:p w:rsidR="00B17743" w:rsidRDefault="00B17743" w:rsidP="00B17743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Ocitne-li se objednatel v prodlení s úhradou částky vyfakturované zhotovitelem v souladu s touto smlouvou, může zhotovitel požadovat po objednateli zapla</w:t>
      </w:r>
      <w:r w:rsidR="00A646DE">
        <w:rPr>
          <w:color w:val="000000"/>
          <w:sz w:val="22"/>
          <w:szCs w:val="22"/>
        </w:rPr>
        <w:t xml:space="preserve">cení smluvní pokuty ve výši </w:t>
      </w:r>
      <w:r w:rsidR="00A646DE" w:rsidRPr="0017369A">
        <w:rPr>
          <w:sz w:val="22"/>
          <w:szCs w:val="22"/>
        </w:rPr>
        <w:t>0,</w:t>
      </w:r>
      <w:r w:rsidR="005F2AB4">
        <w:rPr>
          <w:sz w:val="22"/>
          <w:szCs w:val="22"/>
        </w:rPr>
        <w:t>0</w:t>
      </w:r>
      <w:r w:rsidR="00A646DE" w:rsidRPr="0017369A">
        <w:rPr>
          <w:sz w:val="22"/>
          <w:szCs w:val="22"/>
        </w:rPr>
        <w:t>5</w:t>
      </w:r>
      <w:r w:rsidRPr="0017369A">
        <w:rPr>
          <w:sz w:val="22"/>
          <w:szCs w:val="22"/>
        </w:rPr>
        <w:t>%</w:t>
      </w:r>
      <w:r>
        <w:rPr>
          <w:color w:val="000000"/>
          <w:sz w:val="22"/>
          <w:szCs w:val="22"/>
        </w:rPr>
        <w:t xml:space="preserve"> z nezaplacené částky za každý den prodlení až do výše 30% nezaplacené částky</w:t>
      </w:r>
    </w:p>
    <w:p w:rsidR="003E161A" w:rsidRDefault="003E161A" w:rsidP="003E161A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Ocitne-li se bez zavinění objednatele zhotovitel v prodlení s odstraněním oprávněn reklamované vady podle 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čl.</w:t>
      </w:r>
      <w:proofErr w:type="gramEnd"/>
      <w:r>
        <w:rPr>
          <w:color w:val="000000"/>
          <w:sz w:val="22"/>
          <w:szCs w:val="22"/>
        </w:rPr>
        <w:t xml:space="preserve"> VI. odst. 7 této smlouvy, může objednatel požadovat po zhotoviteli zaplacení smluvní pokuty ve výši </w:t>
      </w:r>
      <w:r w:rsidR="00B90A20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00 Kč za každý den prodlení s odstraněním vady.</w:t>
      </w:r>
    </w:p>
    <w:p w:rsidR="004B5B24" w:rsidRPr="005F2AB4" w:rsidRDefault="002345BE" w:rsidP="00772D4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5F2AB4">
        <w:rPr>
          <w:color w:val="000000"/>
          <w:sz w:val="22"/>
          <w:szCs w:val="22"/>
        </w:rPr>
        <w:t>Zaplacení s</w:t>
      </w:r>
      <w:r w:rsidR="003E161A" w:rsidRPr="005F2AB4">
        <w:rPr>
          <w:color w:val="000000"/>
          <w:sz w:val="22"/>
          <w:szCs w:val="22"/>
        </w:rPr>
        <w:t>jednané smluvní pokuty nem</w:t>
      </w:r>
      <w:r w:rsidRPr="005F2AB4">
        <w:rPr>
          <w:color w:val="000000"/>
          <w:sz w:val="22"/>
          <w:szCs w:val="22"/>
        </w:rPr>
        <w:t>á</w:t>
      </w:r>
      <w:r w:rsidR="00C807B6">
        <w:rPr>
          <w:color w:val="000000"/>
          <w:sz w:val="22"/>
          <w:szCs w:val="22"/>
        </w:rPr>
        <w:t xml:space="preserve"> </w:t>
      </w:r>
      <w:r w:rsidRPr="005F2AB4">
        <w:rPr>
          <w:color w:val="000000"/>
          <w:sz w:val="22"/>
          <w:szCs w:val="22"/>
        </w:rPr>
        <w:t xml:space="preserve">žádný </w:t>
      </w:r>
      <w:r w:rsidR="003E161A" w:rsidRPr="005F2AB4">
        <w:rPr>
          <w:color w:val="000000"/>
          <w:sz w:val="22"/>
          <w:szCs w:val="22"/>
        </w:rPr>
        <w:t xml:space="preserve">vliv na případnou povinnost k náhradě škody.   </w:t>
      </w:r>
    </w:p>
    <w:p w:rsidR="004B5B24" w:rsidRDefault="004B5B24" w:rsidP="004B5B24">
      <w:pPr>
        <w:jc w:val="both"/>
        <w:rPr>
          <w:color w:val="000000"/>
          <w:sz w:val="22"/>
          <w:szCs w:val="22"/>
        </w:rPr>
      </w:pPr>
    </w:p>
    <w:p w:rsidR="00105B74" w:rsidRPr="00105B74" w:rsidRDefault="00227E3E" w:rsidP="003F44C5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VIII</w:t>
      </w:r>
      <w:r w:rsidR="00105B74">
        <w:rPr>
          <w:b/>
          <w:bCs/>
          <w:color w:val="000000"/>
          <w:sz w:val="22"/>
          <w:szCs w:val="22"/>
        </w:rPr>
        <w:t>.</w:t>
      </w:r>
    </w:p>
    <w:p w:rsidR="004B5B24" w:rsidRDefault="0015577F" w:rsidP="0015577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Závěrečná ustanovení</w:t>
      </w:r>
    </w:p>
    <w:p w:rsidR="0015577F" w:rsidRPr="000741D2" w:rsidRDefault="0015577F" w:rsidP="0015577F">
      <w:pPr>
        <w:numPr>
          <w:ilvl w:val="3"/>
          <w:numId w:val="14"/>
        </w:numPr>
        <w:tabs>
          <w:tab w:val="clear" w:pos="288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0741D2">
        <w:rPr>
          <w:color w:val="000000"/>
          <w:sz w:val="22"/>
          <w:szCs w:val="22"/>
        </w:rPr>
        <w:t xml:space="preserve">Vztahy mezi smluvními stranami, založené touto smlouvou, se řídí </w:t>
      </w:r>
      <w:r w:rsidR="001D0E4F" w:rsidRPr="000741D2">
        <w:rPr>
          <w:color w:val="000000"/>
          <w:sz w:val="22"/>
          <w:szCs w:val="22"/>
        </w:rPr>
        <w:t>příslušnými ustanoveními občanského zákoníku</w:t>
      </w:r>
      <w:r w:rsidRPr="000741D2">
        <w:rPr>
          <w:color w:val="000000"/>
          <w:sz w:val="22"/>
          <w:szCs w:val="22"/>
        </w:rPr>
        <w:t>.</w:t>
      </w:r>
    </w:p>
    <w:p w:rsidR="003A22B6" w:rsidRPr="000741D2" w:rsidRDefault="0015577F" w:rsidP="003A22B6">
      <w:pPr>
        <w:numPr>
          <w:ilvl w:val="3"/>
          <w:numId w:val="14"/>
        </w:numPr>
        <w:tabs>
          <w:tab w:val="clear" w:pos="288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0741D2">
        <w:rPr>
          <w:color w:val="000000"/>
          <w:sz w:val="22"/>
          <w:szCs w:val="22"/>
        </w:rPr>
        <w:t>Jakékoliv změny či doplnění této smlouvy lze činit výhradně formou písemných vzestupně očíslovaných dodatků, opatřených podpisy obou smluvních stran.</w:t>
      </w:r>
    </w:p>
    <w:p w:rsidR="003A22B6" w:rsidRPr="000741D2" w:rsidRDefault="003A22B6" w:rsidP="003A22B6">
      <w:pPr>
        <w:numPr>
          <w:ilvl w:val="3"/>
          <w:numId w:val="14"/>
        </w:numPr>
        <w:tabs>
          <w:tab w:val="clear" w:pos="288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0741D2">
        <w:rPr>
          <w:sz w:val="22"/>
          <w:szCs w:val="22"/>
        </w:rPr>
        <w:t xml:space="preserve">V souladu s ustanovením § 2 písm. e) zákona č. 320/2001 Sb., o finanční kontrole ve veřejné správě je </w:t>
      </w:r>
      <w:r w:rsidR="00C27E2F">
        <w:rPr>
          <w:sz w:val="22"/>
          <w:szCs w:val="22"/>
        </w:rPr>
        <w:t>zhotovitel</w:t>
      </w:r>
      <w:r w:rsidRPr="000741D2">
        <w:rPr>
          <w:sz w:val="22"/>
          <w:szCs w:val="22"/>
        </w:rPr>
        <w:t xml:space="preserve"> osobou povinnou spolupůsobit při výkonu finanční kontroly.</w:t>
      </w:r>
    </w:p>
    <w:p w:rsidR="003A22B6" w:rsidRPr="00A264E7" w:rsidRDefault="008E5665" w:rsidP="0015577F">
      <w:pPr>
        <w:numPr>
          <w:ilvl w:val="3"/>
          <w:numId w:val="14"/>
        </w:numPr>
        <w:tabs>
          <w:tab w:val="clear" w:pos="2880"/>
          <w:tab w:val="num" w:pos="284"/>
        </w:tabs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A264E7">
        <w:rPr>
          <w:rFonts w:eastAsia="Calibri"/>
          <w:color w:val="000000" w:themeColor="text1"/>
          <w:sz w:val="22"/>
          <w:szCs w:val="22"/>
        </w:rPr>
        <w:t>T</w:t>
      </w:r>
      <w:r w:rsidR="00965F4B" w:rsidRPr="00A264E7">
        <w:rPr>
          <w:rFonts w:eastAsia="Calibri"/>
          <w:color w:val="000000" w:themeColor="text1"/>
          <w:sz w:val="22"/>
          <w:szCs w:val="22"/>
        </w:rPr>
        <w:t xml:space="preserve">ato smlouva </w:t>
      </w:r>
      <w:r w:rsidRPr="00A264E7">
        <w:rPr>
          <w:rFonts w:eastAsia="Calibri"/>
          <w:color w:val="000000" w:themeColor="text1"/>
          <w:sz w:val="22"/>
          <w:szCs w:val="22"/>
        </w:rPr>
        <w:t xml:space="preserve">podléhá </w:t>
      </w:r>
      <w:r w:rsidR="00965F4B" w:rsidRPr="00A264E7">
        <w:rPr>
          <w:rFonts w:eastAsia="Calibri"/>
          <w:color w:val="000000" w:themeColor="text1"/>
          <w:sz w:val="22"/>
          <w:szCs w:val="22"/>
        </w:rPr>
        <w:t xml:space="preserve">povinnosti zveřejnění podle zákona č. 340/2015 Sb., o zvláštních podmínkách účinnosti některých smluv, uveřejňování těchto smluv a o registru smluv (zákon o registru smluv), </w:t>
      </w:r>
      <w:r w:rsidRPr="00A264E7">
        <w:rPr>
          <w:rFonts w:eastAsia="Calibri"/>
          <w:color w:val="000000" w:themeColor="text1"/>
          <w:sz w:val="22"/>
          <w:szCs w:val="22"/>
        </w:rPr>
        <w:t xml:space="preserve">smlouvu zveřejní </w:t>
      </w:r>
      <w:r w:rsidR="00965F4B" w:rsidRPr="00A264E7">
        <w:rPr>
          <w:rFonts w:eastAsia="Calibri"/>
          <w:color w:val="000000" w:themeColor="text1"/>
          <w:sz w:val="22"/>
          <w:szCs w:val="22"/>
        </w:rPr>
        <w:t>o</w:t>
      </w:r>
      <w:r w:rsidRPr="00A264E7">
        <w:rPr>
          <w:rFonts w:eastAsia="Calibri"/>
          <w:color w:val="000000" w:themeColor="text1"/>
          <w:sz w:val="22"/>
          <w:szCs w:val="22"/>
        </w:rPr>
        <w:t>bjednatel</w:t>
      </w:r>
      <w:r w:rsidR="007C3912" w:rsidRPr="00A264E7">
        <w:rPr>
          <w:rFonts w:eastAsia="Calibri"/>
          <w:color w:val="000000" w:themeColor="text1"/>
          <w:sz w:val="22"/>
          <w:szCs w:val="22"/>
        </w:rPr>
        <w:t>.</w:t>
      </w:r>
    </w:p>
    <w:p w:rsidR="00E43514" w:rsidRPr="00A264E7" w:rsidRDefault="0015577F" w:rsidP="00E43514">
      <w:pPr>
        <w:numPr>
          <w:ilvl w:val="3"/>
          <w:numId w:val="14"/>
        </w:numPr>
        <w:tabs>
          <w:tab w:val="clear" w:pos="2880"/>
        </w:tabs>
        <w:ind w:left="284" w:hanging="284"/>
        <w:jc w:val="both"/>
        <w:rPr>
          <w:color w:val="1F497D"/>
          <w:sz w:val="22"/>
          <w:szCs w:val="22"/>
          <w:lang w:eastAsia="en-US"/>
        </w:rPr>
      </w:pPr>
      <w:r w:rsidRPr="000741D2">
        <w:rPr>
          <w:color w:val="000000"/>
          <w:sz w:val="22"/>
          <w:szCs w:val="22"/>
        </w:rPr>
        <w:t xml:space="preserve">Tato smlouva nabývá platnosti </w:t>
      </w:r>
      <w:r w:rsidR="00A264E7">
        <w:rPr>
          <w:color w:val="000000"/>
          <w:sz w:val="22"/>
          <w:szCs w:val="22"/>
        </w:rPr>
        <w:t xml:space="preserve">dnem podpisu </w:t>
      </w:r>
      <w:r w:rsidRPr="000741D2">
        <w:rPr>
          <w:color w:val="000000"/>
          <w:sz w:val="22"/>
          <w:szCs w:val="22"/>
        </w:rPr>
        <w:t xml:space="preserve">a účinnosti dnem </w:t>
      </w:r>
      <w:r w:rsidR="00E43514" w:rsidRPr="00A264E7">
        <w:rPr>
          <w:color w:val="000000"/>
          <w:sz w:val="22"/>
          <w:szCs w:val="22"/>
        </w:rPr>
        <w:t>uveřejnění v registru smluv dle předchozího odstavce.</w:t>
      </w:r>
    </w:p>
    <w:p w:rsidR="0015577F" w:rsidRPr="000741D2" w:rsidRDefault="0015577F" w:rsidP="0015577F">
      <w:pPr>
        <w:numPr>
          <w:ilvl w:val="3"/>
          <w:numId w:val="14"/>
        </w:numPr>
        <w:tabs>
          <w:tab w:val="clear" w:pos="288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0741D2">
        <w:rPr>
          <w:color w:val="000000"/>
          <w:sz w:val="22"/>
          <w:szCs w:val="22"/>
        </w:rPr>
        <w:t xml:space="preserve">Tato smlouva je sepsána ve </w:t>
      </w:r>
      <w:r w:rsidR="00B90A20">
        <w:rPr>
          <w:color w:val="000000"/>
          <w:sz w:val="22"/>
          <w:szCs w:val="22"/>
        </w:rPr>
        <w:t>dvou</w:t>
      </w:r>
      <w:r w:rsidRPr="000741D2">
        <w:rPr>
          <w:color w:val="000000"/>
          <w:sz w:val="22"/>
          <w:szCs w:val="22"/>
        </w:rPr>
        <w:t xml:space="preserve"> vyhotoveních s platností originálu, z nichž </w:t>
      </w:r>
      <w:r w:rsidR="00D727B6" w:rsidRPr="000741D2">
        <w:rPr>
          <w:color w:val="000000"/>
          <w:sz w:val="22"/>
          <w:szCs w:val="22"/>
        </w:rPr>
        <w:t>objednatel</w:t>
      </w:r>
      <w:r w:rsidRPr="000741D2">
        <w:rPr>
          <w:color w:val="000000"/>
          <w:sz w:val="22"/>
          <w:szCs w:val="22"/>
        </w:rPr>
        <w:t xml:space="preserve"> obdrží </w:t>
      </w:r>
      <w:r w:rsidR="00B90A20">
        <w:rPr>
          <w:color w:val="000000"/>
          <w:sz w:val="22"/>
          <w:szCs w:val="22"/>
        </w:rPr>
        <w:t>jedno</w:t>
      </w:r>
      <w:r w:rsidR="00D727B6" w:rsidRPr="000741D2">
        <w:rPr>
          <w:color w:val="000000"/>
          <w:sz w:val="22"/>
          <w:szCs w:val="22"/>
        </w:rPr>
        <w:t xml:space="preserve"> vyhotovení a zhotovitel jedno vyhotovení</w:t>
      </w:r>
      <w:r w:rsidRPr="000741D2">
        <w:rPr>
          <w:color w:val="000000"/>
          <w:sz w:val="22"/>
          <w:szCs w:val="22"/>
        </w:rPr>
        <w:t>.</w:t>
      </w:r>
    </w:p>
    <w:p w:rsidR="0015577F" w:rsidRPr="000741D2" w:rsidRDefault="00CF35F5" w:rsidP="00CF35F5">
      <w:pPr>
        <w:numPr>
          <w:ilvl w:val="3"/>
          <w:numId w:val="14"/>
        </w:numPr>
        <w:tabs>
          <w:tab w:val="clear" w:pos="288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0741D2">
        <w:rPr>
          <w:sz w:val="22"/>
          <w:szCs w:val="22"/>
        </w:rPr>
        <w:t>Smluvní strany prohlašují, že tato smlouva je souhlasným, svobodným a vážným projevem jejich skutečné vůle, že smlouvu neuzavřely v tísni nebo za nápadně nevýhodných podmínek a že s obsahem této smlouvy bez výhrad souhlasí. Na důkaz toho připojují své vlastnoruční podpisy.</w:t>
      </w:r>
    </w:p>
    <w:p w:rsidR="001C3846" w:rsidRDefault="001C3846" w:rsidP="001C3846">
      <w:pPr>
        <w:jc w:val="both"/>
        <w:rPr>
          <w:sz w:val="22"/>
          <w:szCs w:val="22"/>
        </w:rPr>
      </w:pPr>
    </w:p>
    <w:p w:rsidR="001C3846" w:rsidRPr="0018314D" w:rsidRDefault="001C3846" w:rsidP="001C3846">
      <w:pPr>
        <w:jc w:val="both"/>
        <w:rPr>
          <w:sz w:val="22"/>
          <w:szCs w:val="22"/>
        </w:rPr>
      </w:pPr>
      <w:r w:rsidRPr="00C17C63">
        <w:rPr>
          <w:color w:val="000000"/>
          <w:sz w:val="22"/>
          <w:szCs w:val="22"/>
        </w:rPr>
        <w:t xml:space="preserve">V </w:t>
      </w:r>
      <w:r w:rsidR="008F0966">
        <w:rPr>
          <w:color w:val="000000"/>
          <w:sz w:val="22"/>
          <w:szCs w:val="22"/>
        </w:rPr>
        <w:t>Odrách</w:t>
      </w:r>
      <w:r w:rsidRPr="00C17C63">
        <w:rPr>
          <w:color w:val="000000"/>
          <w:sz w:val="22"/>
          <w:szCs w:val="22"/>
        </w:rPr>
        <w:t xml:space="preserve"> dne</w:t>
      </w:r>
      <w:r w:rsidRPr="00C17C63">
        <w:rPr>
          <w:color w:val="000000"/>
          <w:sz w:val="22"/>
          <w:szCs w:val="22"/>
        </w:rPr>
        <w:tab/>
      </w:r>
      <w:proofErr w:type="gramStart"/>
      <w:r w:rsidR="00A264E7">
        <w:rPr>
          <w:color w:val="000000"/>
          <w:sz w:val="22"/>
          <w:szCs w:val="22"/>
        </w:rPr>
        <w:t>01.04.2021</w:t>
      </w:r>
      <w:proofErr w:type="gramEnd"/>
      <w:r w:rsidRPr="00C17C63">
        <w:rPr>
          <w:color w:val="000000"/>
          <w:sz w:val="22"/>
          <w:szCs w:val="22"/>
        </w:rPr>
        <w:tab/>
      </w:r>
      <w:r w:rsidR="00A264E7">
        <w:rPr>
          <w:color w:val="000000"/>
          <w:sz w:val="22"/>
          <w:szCs w:val="22"/>
        </w:rPr>
        <w:tab/>
      </w:r>
      <w:r w:rsidR="00A264E7">
        <w:rPr>
          <w:color w:val="000000"/>
          <w:sz w:val="22"/>
          <w:szCs w:val="22"/>
        </w:rPr>
        <w:tab/>
      </w:r>
      <w:r w:rsidR="00A264E7">
        <w:rPr>
          <w:color w:val="000000"/>
          <w:sz w:val="22"/>
          <w:szCs w:val="22"/>
        </w:rPr>
        <w:tab/>
      </w:r>
      <w:r w:rsidR="00A264E7">
        <w:rPr>
          <w:color w:val="000000"/>
          <w:sz w:val="22"/>
          <w:szCs w:val="22"/>
        </w:rPr>
        <w:tab/>
      </w:r>
      <w:r w:rsidR="008E5665">
        <w:rPr>
          <w:color w:val="000000"/>
          <w:sz w:val="22"/>
          <w:szCs w:val="22"/>
        </w:rPr>
        <w:t xml:space="preserve">V Ostravě dne </w:t>
      </w:r>
      <w:r w:rsidR="00A264E7">
        <w:rPr>
          <w:color w:val="000000"/>
          <w:sz w:val="22"/>
          <w:szCs w:val="22"/>
        </w:rPr>
        <w:t>01.04.2021</w:t>
      </w:r>
      <w:r w:rsidRPr="00C17C63">
        <w:rPr>
          <w:color w:val="000000"/>
          <w:sz w:val="22"/>
          <w:szCs w:val="22"/>
        </w:rPr>
        <w:tab/>
      </w:r>
    </w:p>
    <w:p w:rsidR="001C3846" w:rsidRDefault="001C3846" w:rsidP="001C3846">
      <w:pPr>
        <w:jc w:val="both"/>
        <w:rPr>
          <w:color w:val="000000"/>
          <w:sz w:val="22"/>
          <w:szCs w:val="22"/>
        </w:rPr>
      </w:pPr>
    </w:p>
    <w:p w:rsidR="00E10ED1" w:rsidRDefault="00E10ED1" w:rsidP="00C17C63">
      <w:pPr>
        <w:jc w:val="both"/>
        <w:rPr>
          <w:color w:val="000000"/>
          <w:sz w:val="22"/>
          <w:szCs w:val="22"/>
        </w:rPr>
      </w:pPr>
    </w:p>
    <w:p w:rsidR="00E10ED1" w:rsidRDefault="00E10ED1" w:rsidP="00C17C63">
      <w:pPr>
        <w:jc w:val="both"/>
        <w:rPr>
          <w:color w:val="000000"/>
          <w:sz w:val="22"/>
          <w:szCs w:val="22"/>
        </w:rPr>
      </w:pPr>
    </w:p>
    <w:p w:rsidR="001C3846" w:rsidRPr="00C17C63" w:rsidRDefault="00E10ED1" w:rsidP="00C17C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1C3846" w:rsidRPr="00C17C63">
        <w:rPr>
          <w:color w:val="000000"/>
          <w:sz w:val="22"/>
          <w:szCs w:val="22"/>
        </w:rPr>
        <w:t>a objednatele:</w:t>
      </w:r>
      <w:r w:rsidR="001C3846" w:rsidRPr="00C17C63">
        <w:rPr>
          <w:color w:val="000000"/>
          <w:sz w:val="22"/>
          <w:szCs w:val="22"/>
        </w:rPr>
        <w:tab/>
      </w:r>
      <w:r w:rsidR="001C3846" w:rsidRPr="00C17C63">
        <w:rPr>
          <w:color w:val="000000"/>
          <w:sz w:val="22"/>
          <w:szCs w:val="22"/>
        </w:rPr>
        <w:tab/>
      </w:r>
      <w:r w:rsidR="001C3846" w:rsidRPr="00C17C63">
        <w:rPr>
          <w:color w:val="000000"/>
          <w:sz w:val="22"/>
          <w:szCs w:val="22"/>
        </w:rPr>
        <w:tab/>
      </w:r>
      <w:r w:rsidR="001C3846" w:rsidRPr="00C17C63">
        <w:rPr>
          <w:color w:val="000000"/>
          <w:sz w:val="22"/>
          <w:szCs w:val="22"/>
        </w:rPr>
        <w:tab/>
      </w:r>
      <w:r w:rsidR="001C3846" w:rsidRPr="00C17C63">
        <w:rPr>
          <w:color w:val="000000"/>
          <w:sz w:val="22"/>
          <w:szCs w:val="22"/>
        </w:rPr>
        <w:tab/>
      </w:r>
      <w:r w:rsidR="001C3846" w:rsidRPr="00C17C63">
        <w:rPr>
          <w:color w:val="000000"/>
          <w:sz w:val="22"/>
          <w:szCs w:val="22"/>
        </w:rPr>
        <w:tab/>
      </w:r>
      <w:r w:rsidR="001C3846" w:rsidRPr="00C17C63">
        <w:rPr>
          <w:color w:val="000000"/>
          <w:sz w:val="22"/>
          <w:szCs w:val="22"/>
        </w:rPr>
        <w:tab/>
      </w:r>
      <w:r w:rsidR="008E5665">
        <w:rPr>
          <w:color w:val="000000"/>
          <w:sz w:val="22"/>
          <w:szCs w:val="22"/>
        </w:rPr>
        <w:t>Za z</w:t>
      </w:r>
      <w:r w:rsidR="001C3846" w:rsidRPr="005A5FB3">
        <w:rPr>
          <w:sz w:val="22"/>
          <w:szCs w:val="22"/>
        </w:rPr>
        <w:t>hotovitel</w:t>
      </w:r>
      <w:r w:rsidR="008E5665">
        <w:rPr>
          <w:sz w:val="22"/>
          <w:szCs w:val="22"/>
        </w:rPr>
        <w:t>e</w:t>
      </w:r>
      <w:r w:rsidR="001C3846" w:rsidRPr="005A5FB3">
        <w:rPr>
          <w:sz w:val="22"/>
          <w:szCs w:val="22"/>
        </w:rPr>
        <w:t>:</w:t>
      </w:r>
      <w:r w:rsidR="001C3846" w:rsidRPr="005A5FB3">
        <w:rPr>
          <w:sz w:val="22"/>
          <w:szCs w:val="22"/>
        </w:rPr>
        <w:tab/>
      </w:r>
      <w:r w:rsidR="001C3846" w:rsidRPr="00C17C63">
        <w:rPr>
          <w:color w:val="000000"/>
          <w:sz w:val="22"/>
          <w:szCs w:val="22"/>
        </w:rPr>
        <w:tab/>
      </w:r>
      <w:r w:rsidR="001C3846" w:rsidRPr="00C17C63">
        <w:rPr>
          <w:color w:val="000000"/>
          <w:sz w:val="22"/>
          <w:szCs w:val="22"/>
        </w:rPr>
        <w:tab/>
      </w:r>
    </w:p>
    <w:p w:rsidR="00B0140F" w:rsidRDefault="00B0140F" w:rsidP="00C17C63">
      <w:pPr>
        <w:jc w:val="both"/>
        <w:rPr>
          <w:color w:val="000000"/>
          <w:sz w:val="22"/>
          <w:szCs w:val="22"/>
        </w:rPr>
      </w:pPr>
    </w:p>
    <w:p w:rsidR="00B0140F" w:rsidRDefault="00B0140F" w:rsidP="00C17C63">
      <w:pPr>
        <w:jc w:val="both"/>
        <w:rPr>
          <w:color w:val="000000"/>
          <w:sz w:val="22"/>
          <w:szCs w:val="22"/>
        </w:rPr>
      </w:pPr>
    </w:p>
    <w:p w:rsidR="0043560F" w:rsidRDefault="0043560F" w:rsidP="00C17C63">
      <w:pPr>
        <w:jc w:val="both"/>
        <w:rPr>
          <w:color w:val="000000"/>
          <w:sz w:val="22"/>
          <w:szCs w:val="22"/>
        </w:rPr>
      </w:pPr>
    </w:p>
    <w:p w:rsidR="0043560F" w:rsidRDefault="0043560F" w:rsidP="00C17C63">
      <w:pPr>
        <w:jc w:val="both"/>
        <w:rPr>
          <w:color w:val="000000"/>
          <w:sz w:val="22"/>
          <w:szCs w:val="22"/>
        </w:rPr>
      </w:pPr>
    </w:p>
    <w:p w:rsidR="00B0140F" w:rsidRDefault="00B0140F" w:rsidP="00C17C63">
      <w:pPr>
        <w:jc w:val="both"/>
        <w:rPr>
          <w:color w:val="000000"/>
          <w:sz w:val="22"/>
          <w:szCs w:val="22"/>
        </w:rPr>
      </w:pPr>
    </w:p>
    <w:p w:rsidR="001C3846" w:rsidRPr="00227E3E" w:rsidRDefault="008F0966" w:rsidP="00C17C63">
      <w:pPr>
        <w:jc w:val="both"/>
        <w:rPr>
          <w:sz w:val="22"/>
          <w:szCs w:val="22"/>
        </w:rPr>
      </w:pPr>
      <w:r w:rsidRPr="00227E3E">
        <w:rPr>
          <w:color w:val="000000"/>
          <w:sz w:val="22"/>
          <w:szCs w:val="22"/>
        </w:rPr>
        <w:t>Ing.</w:t>
      </w:r>
      <w:r w:rsidR="00227E3E" w:rsidRPr="00227E3E">
        <w:rPr>
          <w:color w:val="000000"/>
          <w:sz w:val="22"/>
          <w:szCs w:val="22"/>
        </w:rPr>
        <w:t xml:space="preserve"> Martin Šmau</w:t>
      </w:r>
      <w:r w:rsidR="00CE2FE8">
        <w:rPr>
          <w:color w:val="000000"/>
          <w:sz w:val="22"/>
          <w:szCs w:val="22"/>
        </w:rPr>
        <w:t>s</w:t>
      </w:r>
      <w:r w:rsidR="008E5665">
        <w:rPr>
          <w:color w:val="000000"/>
          <w:sz w:val="22"/>
          <w:szCs w:val="22"/>
        </w:rPr>
        <w:t>, ředitel</w:t>
      </w:r>
      <w:r w:rsidR="00D727B6" w:rsidRPr="00227E3E">
        <w:rPr>
          <w:color w:val="000000"/>
          <w:sz w:val="22"/>
          <w:szCs w:val="22"/>
        </w:rPr>
        <w:tab/>
      </w:r>
      <w:r w:rsidR="001C3846" w:rsidRPr="00227E3E">
        <w:rPr>
          <w:color w:val="000000"/>
          <w:sz w:val="22"/>
          <w:szCs w:val="22"/>
        </w:rPr>
        <w:tab/>
      </w:r>
      <w:r w:rsidR="001C3846" w:rsidRPr="00227E3E">
        <w:rPr>
          <w:color w:val="000000"/>
          <w:sz w:val="22"/>
          <w:szCs w:val="22"/>
        </w:rPr>
        <w:tab/>
      </w:r>
      <w:r w:rsidR="001C3846" w:rsidRPr="00227E3E">
        <w:rPr>
          <w:color w:val="000000"/>
          <w:sz w:val="22"/>
          <w:szCs w:val="22"/>
        </w:rPr>
        <w:tab/>
      </w:r>
      <w:r w:rsidR="008E5665">
        <w:rPr>
          <w:color w:val="000000"/>
          <w:sz w:val="22"/>
          <w:szCs w:val="22"/>
        </w:rPr>
        <w:tab/>
      </w:r>
      <w:r w:rsidR="001F5250" w:rsidRPr="00227E3E">
        <w:rPr>
          <w:sz w:val="22"/>
          <w:szCs w:val="22"/>
        </w:rPr>
        <w:t xml:space="preserve">Milan </w:t>
      </w:r>
      <w:proofErr w:type="spellStart"/>
      <w:r w:rsidR="001F5250" w:rsidRPr="00227E3E">
        <w:rPr>
          <w:sz w:val="22"/>
          <w:szCs w:val="22"/>
        </w:rPr>
        <w:t>Mokroš</w:t>
      </w:r>
      <w:proofErr w:type="spellEnd"/>
      <w:r w:rsidR="008E5665">
        <w:rPr>
          <w:sz w:val="22"/>
          <w:szCs w:val="22"/>
        </w:rPr>
        <w:t>, jednatel</w:t>
      </w:r>
    </w:p>
    <w:sectPr w:rsidR="001C3846" w:rsidRPr="00227E3E" w:rsidSect="00E50CD3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DBC7C" w15:done="0"/>
  <w15:commentEx w15:paraId="1EAE1E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DBC7C" w16cid:durableId="2409F416"/>
  <w16cid:commentId w16cid:paraId="1EAE1E31" w16cid:durableId="2409F39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9CC" w:rsidRDefault="00EF49CC">
      <w:r>
        <w:separator/>
      </w:r>
    </w:p>
  </w:endnote>
  <w:endnote w:type="continuationSeparator" w:id="1">
    <w:p w:rsidR="00EF49CC" w:rsidRDefault="00EF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DC" w:rsidRDefault="00E66FE9" w:rsidP="007A49D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F31D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07B6">
      <w:rPr>
        <w:rStyle w:val="slostrnky"/>
        <w:noProof/>
      </w:rPr>
      <w:t>2</w:t>
    </w:r>
    <w:r>
      <w:rPr>
        <w:rStyle w:val="slostrnky"/>
      </w:rPr>
      <w:fldChar w:fldCharType="end"/>
    </w:r>
  </w:p>
  <w:p w:rsidR="006F31DC" w:rsidRDefault="006F31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9CC" w:rsidRDefault="00EF49CC">
      <w:r>
        <w:separator/>
      </w:r>
    </w:p>
  </w:footnote>
  <w:footnote w:type="continuationSeparator" w:id="1">
    <w:p w:rsidR="00EF49CC" w:rsidRDefault="00EF4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B9C978C"/>
    <w:name w:val="WW8Num2"/>
    <w:lvl w:ilvl="0">
      <w:start w:val="1"/>
      <w:numFmt w:val="upperRoman"/>
      <w:lvlText w:val="%1."/>
      <w:lvlJc w:val="left"/>
      <w:pPr>
        <w:tabs>
          <w:tab w:val="num" w:pos="3545"/>
        </w:tabs>
        <w:ind w:left="3545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402"/>
    <w:multiLevelType w:val="multilevel"/>
    <w:tmpl w:val="493E4556"/>
    <w:lvl w:ilvl="0">
      <w:start w:val="1"/>
      <w:numFmt w:val="decimal"/>
      <w:lvlText w:val="%1."/>
      <w:lvlJc w:val="left"/>
      <w:pPr>
        <w:ind w:left="470" w:hanging="361"/>
      </w:pPr>
      <w:rPr>
        <w:rFonts w:ascii="Times New Roman" w:hAnsi="Times New Roman" w:cs="Times New Roman" w:hint="default"/>
        <w:b w:val="0"/>
        <w:bCs w:val="0"/>
        <w:spacing w:val="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363"/>
      </w:pPr>
      <w:rPr>
        <w:rFonts w:hint="default"/>
        <w:b w:val="0"/>
        <w:bCs w:val="0"/>
        <w:i w:val="0"/>
        <w:spacing w:val="0"/>
        <w:w w:val="100"/>
        <w:sz w:val="22"/>
        <w:szCs w:val="22"/>
      </w:rPr>
    </w:lvl>
    <w:lvl w:ilvl="2">
      <w:numFmt w:val="bullet"/>
      <w:lvlText w:val=""/>
      <w:lvlJc w:val="left"/>
      <w:pPr>
        <w:ind w:left="1181" w:hanging="360"/>
      </w:pPr>
      <w:rPr>
        <w:rFonts w:ascii="Symbol" w:hAnsi="Symbol"/>
        <w:b w:val="0"/>
        <w:w w:val="99"/>
        <w:sz w:val="20"/>
      </w:rPr>
    </w:lvl>
    <w:lvl w:ilvl="3">
      <w:start w:val="1"/>
      <w:numFmt w:val="decimal"/>
      <w:lvlText w:val="%4."/>
      <w:lvlJc w:val="left"/>
      <w:pPr>
        <w:ind w:left="1181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numFmt w:val="bullet"/>
      <w:lvlText w:val="•"/>
      <w:lvlJc w:val="left"/>
      <w:pPr>
        <w:ind w:left="2421" w:hanging="360"/>
      </w:pPr>
    </w:lvl>
    <w:lvl w:ilvl="5">
      <w:numFmt w:val="bullet"/>
      <w:lvlText w:val="•"/>
      <w:lvlJc w:val="left"/>
      <w:pPr>
        <w:ind w:left="3662" w:hanging="360"/>
      </w:pPr>
    </w:lvl>
    <w:lvl w:ilvl="6">
      <w:numFmt w:val="bullet"/>
      <w:lvlText w:val="•"/>
      <w:lvlJc w:val="left"/>
      <w:pPr>
        <w:ind w:left="4903" w:hanging="360"/>
      </w:pPr>
    </w:lvl>
    <w:lvl w:ilvl="7">
      <w:numFmt w:val="bullet"/>
      <w:lvlText w:val="•"/>
      <w:lvlJc w:val="left"/>
      <w:pPr>
        <w:ind w:left="6144" w:hanging="360"/>
      </w:pPr>
    </w:lvl>
    <w:lvl w:ilvl="8">
      <w:numFmt w:val="bullet"/>
      <w:lvlText w:val="•"/>
      <w:lvlJc w:val="left"/>
      <w:pPr>
        <w:ind w:left="7384" w:hanging="360"/>
      </w:pPr>
    </w:lvl>
  </w:abstractNum>
  <w:abstractNum w:abstractNumId="2">
    <w:nsid w:val="02BD3390"/>
    <w:multiLevelType w:val="hybridMultilevel"/>
    <w:tmpl w:val="7FAA2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610DC46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62E4F"/>
    <w:multiLevelType w:val="hybridMultilevel"/>
    <w:tmpl w:val="173CDCE6"/>
    <w:lvl w:ilvl="0" w:tplc="1876D0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230A50"/>
    <w:multiLevelType w:val="hybridMultilevel"/>
    <w:tmpl w:val="BF2ED3AE"/>
    <w:lvl w:ilvl="0" w:tplc="FE189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819CE"/>
    <w:multiLevelType w:val="hybridMultilevel"/>
    <w:tmpl w:val="0960F2EA"/>
    <w:lvl w:ilvl="0" w:tplc="395A99F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E736A61"/>
    <w:multiLevelType w:val="hybridMultilevel"/>
    <w:tmpl w:val="8CCCF794"/>
    <w:lvl w:ilvl="0" w:tplc="6A3E5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03C6D"/>
    <w:multiLevelType w:val="hybridMultilevel"/>
    <w:tmpl w:val="2498341C"/>
    <w:lvl w:ilvl="0" w:tplc="8D94E2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A5D1A"/>
    <w:multiLevelType w:val="singleLevel"/>
    <w:tmpl w:val="2C54FC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4160DBE"/>
    <w:multiLevelType w:val="hybridMultilevel"/>
    <w:tmpl w:val="5B32FE68"/>
    <w:lvl w:ilvl="0" w:tplc="6A3E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5582ED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130E0E"/>
    <w:multiLevelType w:val="hybridMultilevel"/>
    <w:tmpl w:val="1CC03340"/>
    <w:lvl w:ilvl="0" w:tplc="394EC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50B8D"/>
    <w:multiLevelType w:val="hybridMultilevel"/>
    <w:tmpl w:val="9D3EDD3A"/>
    <w:lvl w:ilvl="0" w:tplc="E10C163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E1164"/>
    <w:multiLevelType w:val="hybridMultilevel"/>
    <w:tmpl w:val="DA50D73A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0653F8F"/>
    <w:multiLevelType w:val="hybridMultilevel"/>
    <w:tmpl w:val="B290E14A"/>
    <w:lvl w:ilvl="0" w:tplc="B5B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947299"/>
    <w:multiLevelType w:val="hybridMultilevel"/>
    <w:tmpl w:val="7F8485AE"/>
    <w:lvl w:ilvl="0" w:tplc="333C0D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B09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EA15474"/>
    <w:multiLevelType w:val="hybridMultilevel"/>
    <w:tmpl w:val="D902C87A"/>
    <w:lvl w:ilvl="0" w:tplc="3110B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4816E0"/>
    <w:multiLevelType w:val="singleLevel"/>
    <w:tmpl w:val="AB92B302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C6A4446"/>
    <w:multiLevelType w:val="hybridMultilevel"/>
    <w:tmpl w:val="7C98415C"/>
    <w:lvl w:ilvl="0" w:tplc="6FF2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4C3000"/>
    <w:multiLevelType w:val="multilevel"/>
    <w:tmpl w:val="6E2AD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E7F2739"/>
    <w:multiLevelType w:val="singleLevel"/>
    <w:tmpl w:val="2C54FC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1032BBC"/>
    <w:multiLevelType w:val="hybridMultilevel"/>
    <w:tmpl w:val="312E2188"/>
    <w:lvl w:ilvl="0" w:tplc="D23C0996">
      <w:numFmt w:val="bullet"/>
      <w:lvlText w:val="-"/>
      <w:lvlJc w:val="left"/>
      <w:pPr>
        <w:ind w:left="83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>
    <w:nsid w:val="54F44C2A"/>
    <w:multiLevelType w:val="hybridMultilevel"/>
    <w:tmpl w:val="7D22E4D4"/>
    <w:lvl w:ilvl="0" w:tplc="59CAEB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5491238"/>
    <w:multiLevelType w:val="singleLevel"/>
    <w:tmpl w:val="2C54FC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590D2301"/>
    <w:multiLevelType w:val="hybridMultilevel"/>
    <w:tmpl w:val="A3CAF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2725C"/>
    <w:multiLevelType w:val="hybridMultilevel"/>
    <w:tmpl w:val="C034FCD2"/>
    <w:lvl w:ilvl="0" w:tplc="0CBCC3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F27B7"/>
    <w:multiLevelType w:val="hybridMultilevel"/>
    <w:tmpl w:val="C8BEC5C2"/>
    <w:lvl w:ilvl="0" w:tplc="AED4A1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A57B15"/>
    <w:multiLevelType w:val="hybridMultilevel"/>
    <w:tmpl w:val="F53A56C4"/>
    <w:lvl w:ilvl="0" w:tplc="1D82503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0D1779F"/>
    <w:multiLevelType w:val="hybridMultilevel"/>
    <w:tmpl w:val="DF6A8ED6"/>
    <w:lvl w:ilvl="0" w:tplc="35E625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4AC68C8"/>
    <w:multiLevelType w:val="hybridMultilevel"/>
    <w:tmpl w:val="3314E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E90857"/>
    <w:multiLevelType w:val="hybridMultilevel"/>
    <w:tmpl w:val="1E6213AE"/>
    <w:lvl w:ilvl="0" w:tplc="369691DC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6CC6FCD"/>
    <w:multiLevelType w:val="hybridMultilevel"/>
    <w:tmpl w:val="DD56E840"/>
    <w:lvl w:ilvl="0" w:tplc="5BBA6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4176F"/>
    <w:multiLevelType w:val="singleLevel"/>
    <w:tmpl w:val="2C54FC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6E9528DD"/>
    <w:multiLevelType w:val="singleLevel"/>
    <w:tmpl w:val="2C54FC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741B7599"/>
    <w:multiLevelType w:val="hybridMultilevel"/>
    <w:tmpl w:val="95D6B8A0"/>
    <w:lvl w:ilvl="0" w:tplc="482C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A53A4D"/>
    <w:multiLevelType w:val="hybridMultilevel"/>
    <w:tmpl w:val="D2B88966"/>
    <w:lvl w:ilvl="0" w:tplc="9230DDBA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6">
    <w:nsid w:val="7C0A500D"/>
    <w:multiLevelType w:val="hybridMultilevel"/>
    <w:tmpl w:val="77265BA2"/>
    <w:lvl w:ilvl="0" w:tplc="9140C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C244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96AC6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2C3281"/>
    <w:multiLevelType w:val="hybridMultilevel"/>
    <w:tmpl w:val="8228CD6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AC59A2"/>
    <w:multiLevelType w:val="singleLevel"/>
    <w:tmpl w:val="2C54FC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3"/>
  </w:num>
  <w:num w:numId="3">
    <w:abstractNumId w:val="20"/>
  </w:num>
  <w:num w:numId="4">
    <w:abstractNumId w:val="32"/>
  </w:num>
  <w:num w:numId="5">
    <w:abstractNumId w:val="17"/>
  </w:num>
  <w:num w:numId="6">
    <w:abstractNumId w:val="38"/>
  </w:num>
  <w:num w:numId="7">
    <w:abstractNumId w:val="23"/>
  </w:num>
  <w:num w:numId="8">
    <w:abstractNumId w:val="9"/>
  </w:num>
  <w:num w:numId="9">
    <w:abstractNumId w:val="18"/>
  </w:num>
  <w:num w:numId="10">
    <w:abstractNumId w:val="16"/>
  </w:num>
  <w:num w:numId="11">
    <w:abstractNumId w:val="36"/>
  </w:num>
  <w:num w:numId="12">
    <w:abstractNumId w:val="13"/>
  </w:num>
  <w:num w:numId="13">
    <w:abstractNumId w:val="10"/>
  </w:num>
  <w:num w:numId="14">
    <w:abstractNumId w:val="37"/>
  </w:num>
  <w:num w:numId="15">
    <w:abstractNumId w:val="34"/>
  </w:num>
  <w:num w:numId="16">
    <w:abstractNumId w:val="26"/>
  </w:num>
  <w:num w:numId="17">
    <w:abstractNumId w:val="5"/>
  </w:num>
  <w:num w:numId="18">
    <w:abstractNumId w:val="4"/>
  </w:num>
  <w:num w:numId="19">
    <w:abstractNumId w:val="25"/>
  </w:num>
  <w:num w:numId="20">
    <w:abstractNumId w:val="24"/>
  </w:num>
  <w:num w:numId="21">
    <w:abstractNumId w:val="30"/>
  </w:num>
  <w:num w:numId="22">
    <w:abstractNumId w:val="2"/>
  </w:num>
  <w:num w:numId="23">
    <w:abstractNumId w:val="14"/>
  </w:num>
  <w:num w:numId="24">
    <w:abstractNumId w:val="27"/>
  </w:num>
  <w:num w:numId="25">
    <w:abstractNumId w:val="31"/>
  </w:num>
  <w:num w:numId="26">
    <w:abstractNumId w:val="15"/>
  </w:num>
  <w:num w:numId="27">
    <w:abstractNumId w:val="29"/>
  </w:num>
  <w:num w:numId="28">
    <w:abstractNumId w:val="6"/>
  </w:num>
  <w:num w:numId="29">
    <w:abstractNumId w:val="11"/>
  </w:num>
  <w:num w:numId="30">
    <w:abstractNumId w:val="19"/>
  </w:num>
  <w:num w:numId="31">
    <w:abstractNumId w:val="1"/>
  </w:num>
  <w:num w:numId="32">
    <w:abstractNumId w:val="35"/>
  </w:num>
  <w:num w:numId="33">
    <w:abstractNumId w:val="21"/>
  </w:num>
  <w:num w:numId="34">
    <w:abstractNumId w:val="28"/>
  </w:num>
  <w:num w:numId="35">
    <w:abstractNumId w:val="22"/>
  </w:num>
  <w:num w:numId="36">
    <w:abstractNumId w:val="7"/>
  </w:num>
  <w:num w:numId="37">
    <w:abstractNumId w:val="0"/>
  </w:num>
  <w:num w:numId="38">
    <w:abstractNumId w:val="3"/>
  </w:num>
  <w:num w:numId="3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kros Michal">
    <w15:presenceInfo w15:providerId="None" w15:userId="Mokros Mich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AE3D73"/>
    <w:rsid w:val="00001DA2"/>
    <w:rsid w:val="0003035F"/>
    <w:rsid w:val="00030D17"/>
    <w:rsid w:val="00031BD4"/>
    <w:rsid w:val="00042D71"/>
    <w:rsid w:val="00055940"/>
    <w:rsid w:val="00057397"/>
    <w:rsid w:val="000741D2"/>
    <w:rsid w:val="00074DA8"/>
    <w:rsid w:val="00080910"/>
    <w:rsid w:val="00083274"/>
    <w:rsid w:val="00096598"/>
    <w:rsid w:val="000A0015"/>
    <w:rsid w:val="000A67AE"/>
    <w:rsid w:val="000C2AB8"/>
    <w:rsid w:val="000C60FD"/>
    <w:rsid w:val="000D2A6A"/>
    <w:rsid w:val="000D2B6A"/>
    <w:rsid w:val="000F2A30"/>
    <w:rsid w:val="0010265E"/>
    <w:rsid w:val="00105B74"/>
    <w:rsid w:val="00106090"/>
    <w:rsid w:val="001126E1"/>
    <w:rsid w:val="00113D61"/>
    <w:rsid w:val="00115390"/>
    <w:rsid w:val="001243D6"/>
    <w:rsid w:val="001325CC"/>
    <w:rsid w:val="00133C57"/>
    <w:rsid w:val="00140F7B"/>
    <w:rsid w:val="001432DA"/>
    <w:rsid w:val="001478FA"/>
    <w:rsid w:val="0015577F"/>
    <w:rsid w:val="00163633"/>
    <w:rsid w:val="00165A41"/>
    <w:rsid w:val="0017369A"/>
    <w:rsid w:val="00173B6F"/>
    <w:rsid w:val="00174ABD"/>
    <w:rsid w:val="0018314D"/>
    <w:rsid w:val="001831BD"/>
    <w:rsid w:val="00185B6A"/>
    <w:rsid w:val="001906A0"/>
    <w:rsid w:val="001925EF"/>
    <w:rsid w:val="001930EB"/>
    <w:rsid w:val="001C2781"/>
    <w:rsid w:val="001C2B89"/>
    <w:rsid w:val="001C3846"/>
    <w:rsid w:val="001D0E4F"/>
    <w:rsid w:val="001D2C51"/>
    <w:rsid w:val="001D4542"/>
    <w:rsid w:val="001E04A5"/>
    <w:rsid w:val="001E1F95"/>
    <w:rsid w:val="001E40D7"/>
    <w:rsid w:val="001F2974"/>
    <w:rsid w:val="001F5250"/>
    <w:rsid w:val="002003F3"/>
    <w:rsid w:val="00203075"/>
    <w:rsid w:val="00207285"/>
    <w:rsid w:val="00213CA7"/>
    <w:rsid w:val="002166E5"/>
    <w:rsid w:val="00217645"/>
    <w:rsid w:val="002236C4"/>
    <w:rsid w:val="00227E3E"/>
    <w:rsid w:val="00227E5C"/>
    <w:rsid w:val="00232172"/>
    <w:rsid w:val="00234134"/>
    <w:rsid w:val="002345BE"/>
    <w:rsid w:val="00234B3C"/>
    <w:rsid w:val="00236CFA"/>
    <w:rsid w:val="00251564"/>
    <w:rsid w:val="00255B72"/>
    <w:rsid w:val="00255F49"/>
    <w:rsid w:val="0025617A"/>
    <w:rsid w:val="00257FDC"/>
    <w:rsid w:val="00263E90"/>
    <w:rsid w:val="00272F7A"/>
    <w:rsid w:val="002757AB"/>
    <w:rsid w:val="00275DE8"/>
    <w:rsid w:val="00284F68"/>
    <w:rsid w:val="00285CA5"/>
    <w:rsid w:val="00287EA6"/>
    <w:rsid w:val="002901D1"/>
    <w:rsid w:val="0029355B"/>
    <w:rsid w:val="002A6876"/>
    <w:rsid w:val="002B46AB"/>
    <w:rsid w:val="002B5705"/>
    <w:rsid w:val="002B6000"/>
    <w:rsid w:val="002B78BF"/>
    <w:rsid w:val="002C4DF2"/>
    <w:rsid w:val="002D6D79"/>
    <w:rsid w:val="002E6F97"/>
    <w:rsid w:val="003116C7"/>
    <w:rsid w:val="00312A5C"/>
    <w:rsid w:val="00313B70"/>
    <w:rsid w:val="0032578E"/>
    <w:rsid w:val="00325E2D"/>
    <w:rsid w:val="0032712D"/>
    <w:rsid w:val="00331914"/>
    <w:rsid w:val="00341701"/>
    <w:rsid w:val="003527B2"/>
    <w:rsid w:val="00353159"/>
    <w:rsid w:val="0037012E"/>
    <w:rsid w:val="00372190"/>
    <w:rsid w:val="00382ABC"/>
    <w:rsid w:val="00386A3A"/>
    <w:rsid w:val="00396E48"/>
    <w:rsid w:val="003A22B6"/>
    <w:rsid w:val="003B0389"/>
    <w:rsid w:val="003B4A60"/>
    <w:rsid w:val="003B7A33"/>
    <w:rsid w:val="003C05E3"/>
    <w:rsid w:val="003C2FF6"/>
    <w:rsid w:val="003C3960"/>
    <w:rsid w:val="003D0E9D"/>
    <w:rsid w:val="003D367C"/>
    <w:rsid w:val="003E161A"/>
    <w:rsid w:val="003E397B"/>
    <w:rsid w:val="003F2885"/>
    <w:rsid w:val="003F44C5"/>
    <w:rsid w:val="003F50A4"/>
    <w:rsid w:val="003F67CE"/>
    <w:rsid w:val="00404766"/>
    <w:rsid w:val="00410DF8"/>
    <w:rsid w:val="00412B98"/>
    <w:rsid w:val="00424CA1"/>
    <w:rsid w:val="004279E8"/>
    <w:rsid w:val="00431E95"/>
    <w:rsid w:val="0043560F"/>
    <w:rsid w:val="00435C6A"/>
    <w:rsid w:val="00442F08"/>
    <w:rsid w:val="00446011"/>
    <w:rsid w:val="00452901"/>
    <w:rsid w:val="00461C62"/>
    <w:rsid w:val="00472149"/>
    <w:rsid w:val="00473160"/>
    <w:rsid w:val="004748EB"/>
    <w:rsid w:val="0048474A"/>
    <w:rsid w:val="004920BD"/>
    <w:rsid w:val="00494AFF"/>
    <w:rsid w:val="00497CF0"/>
    <w:rsid w:val="004B0468"/>
    <w:rsid w:val="004B0F40"/>
    <w:rsid w:val="004B5B24"/>
    <w:rsid w:val="004C15A0"/>
    <w:rsid w:val="004C1C9E"/>
    <w:rsid w:val="004C2D55"/>
    <w:rsid w:val="004C31E5"/>
    <w:rsid w:val="004C5DDE"/>
    <w:rsid w:val="004D6FF8"/>
    <w:rsid w:val="004E39E9"/>
    <w:rsid w:val="00502AEB"/>
    <w:rsid w:val="00504C43"/>
    <w:rsid w:val="0050598C"/>
    <w:rsid w:val="005065F8"/>
    <w:rsid w:val="00535468"/>
    <w:rsid w:val="005468B5"/>
    <w:rsid w:val="00550B47"/>
    <w:rsid w:val="00553510"/>
    <w:rsid w:val="0055568C"/>
    <w:rsid w:val="00557165"/>
    <w:rsid w:val="00564286"/>
    <w:rsid w:val="00572990"/>
    <w:rsid w:val="00573A90"/>
    <w:rsid w:val="005A1BB0"/>
    <w:rsid w:val="005A3B83"/>
    <w:rsid w:val="005A5FB3"/>
    <w:rsid w:val="005B28CA"/>
    <w:rsid w:val="005B464C"/>
    <w:rsid w:val="005B54CC"/>
    <w:rsid w:val="005B7853"/>
    <w:rsid w:val="005C13A5"/>
    <w:rsid w:val="005C7D61"/>
    <w:rsid w:val="005D5D4F"/>
    <w:rsid w:val="005D6450"/>
    <w:rsid w:val="005D7D36"/>
    <w:rsid w:val="005F2AB4"/>
    <w:rsid w:val="00600C6E"/>
    <w:rsid w:val="006120C3"/>
    <w:rsid w:val="00617171"/>
    <w:rsid w:val="00626BB4"/>
    <w:rsid w:val="006308E1"/>
    <w:rsid w:val="00633EF1"/>
    <w:rsid w:val="006371B7"/>
    <w:rsid w:val="006415BB"/>
    <w:rsid w:val="0064383D"/>
    <w:rsid w:val="006525D6"/>
    <w:rsid w:val="0065303B"/>
    <w:rsid w:val="0065381F"/>
    <w:rsid w:val="00654DF0"/>
    <w:rsid w:val="006565F8"/>
    <w:rsid w:val="006621EA"/>
    <w:rsid w:val="006742F7"/>
    <w:rsid w:val="006807E1"/>
    <w:rsid w:val="00692176"/>
    <w:rsid w:val="006922D6"/>
    <w:rsid w:val="006929FE"/>
    <w:rsid w:val="00696BD4"/>
    <w:rsid w:val="006A3E42"/>
    <w:rsid w:val="006A5F1B"/>
    <w:rsid w:val="006A6694"/>
    <w:rsid w:val="006A760C"/>
    <w:rsid w:val="006B4D6F"/>
    <w:rsid w:val="006C1C49"/>
    <w:rsid w:val="006C6660"/>
    <w:rsid w:val="006D436B"/>
    <w:rsid w:val="006E4F93"/>
    <w:rsid w:val="006E6EAA"/>
    <w:rsid w:val="006F2EC3"/>
    <w:rsid w:val="006F31DC"/>
    <w:rsid w:val="006F3BFB"/>
    <w:rsid w:val="006F3D12"/>
    <w:rsid w:val="006F4BBB"/>
    <w:rsid w:val="006F4C3B"/>
    <w:rsid w:val="00701BD2"/>
    <w:rsid w:val="00720B04"/>
    <w:rsid w:val="00724FF5"/>
    <w:rsid w:val="007323B5"/>
    <w:rsid w:val="007328E2"/>
    <w:rsid w:val="00733D7C"/>
    <w:rsid w:val="00745349"/>
    <w:rsid w:val="007643FF"/>
    <w:rsid w:val="00764B76"/>
    <w:rsid w:val="00770ABC"/>
    <w:rsid w:val="00772D4D"/>
    <w:rsid w:val="007775D4"/>
    <w:rsid w:val="007800A0"/>
    <w:rsid w:val="0079233E"/>
    <w:rsid w:val="00795122"/>
    <w:rsid w:val="007A06A0"/>
    <w:rsid w:val="007A3AC1"/>
    <w:rsid w:val="007A49DA"/>
    <w:rsid w:val="007A5841"/>
    <w:rsid w:val="007A7A80"/>
    <w:rsid w:val="007B0BE6"/>
    <w:rsid w:val="007B22EE"/>
    <w:rsid w:val="007B6596"/>
    <w:rsid w:val="007C1CE0"/>
    <w:rsid w:val="007C3912"/>
    <w:rsid w:val="007C4FED"/>
    <w:rsid w:val="007C5331"/>
    <w:rsid w:val="007C5F82"/>
    <w:rsid w:val="007D54F2"/>
    <w:rsid w:val="007E236C"/>
    <w:rsid w:val="007E276A"/>
    <w:rsid w:val="00802F0D"/>
    <w:rsid w:val="008173B5"/>
    <w:rsid w:val="00827E02"/>
    <w:rsid w:val="0084133B"/>
    <w:rsid w:val="008566EC"/>
    <w:rsid w:val="00861C13"/>
    <w:rsid w:val="008749BA"/>
    <w:rsid w:val="00875977"/>
    <w:rsid w:val="00877A4C"/>
    <w:rsid w:val="00891232"/>
    <w:rsid w:val="00896947"/>
    <w:rsid w:val="00896B2A"/>
    <w:rsid w:val="008B44DB"/>
    <w:rsid w:val="008B7DC7"/>
    <w:rsid w:val="008C1BA8"/>
    <w:rsid w:val="008C1D85"/>
    <w:rsid w:val="008D2F6C"/>
    <w:rsid w:val="008D663E"/>
    <w:rsid w:val="008E0203"/>
    <w:rsid w:val="008E1CD4"/>
    <w:rsid w:val="008E5665"/>
    <w:rsid w:val="008E7AAC"/>
    <w:rsid w:val="008F0966"/>
    <w:rsid w:val="00905A66"/>
    <w:rsid w:val="00907016"/>
    <w:rsid w:val="00915101"/>
    <w:rsid w:val="00917244"/>
    <w:rsid w:val="0092138F"/>
    <w:rsid w:val="00921E46"/>
    <w:rsid w:val="0092681E"/>
    <w:rsid w:val="009331FE"/>
    <w:rsid w:val="00934183"/>
    <w:rsid w:val="009351BD"/>
    <w:rsid w:val="00935DA3"/>
    <w:rsid w:val="009514CC"/>
    <w:rsid w:val="0095225F"/>
    <w:rsid w:val="0095227A"/>
    <w:rsid w:val="00953543"/>
    <w:rsid w:val="009548BA"/>
    <w:rsid w:val="00963988"/>
    <w:rsid w:val="00965F4B"/>
    <w:rsid w:val="009724CD"/>
    <w:rsid w:val="009744DC"/>
    <w:rsid w:val="00974F25"/>
    <w:rsid w:val="00986ECD"/>
    <w:rsid w:val="00992EF4"/>
    <w:rsid w:val="009931AB"/>
    <w:rsid w:val="00993FD0"/>
    <w:rsid w:val="009A49DE"/>
    <w:rsid w:val="009A784B"/>
    <w:rsid w:val="009B0972"/>
    <w:rsid w:val="009B2BF1"/>
    <w:rsid w:val="009C1921"/>
    <w:rsid w:val="009C743E"/>
    <w:rsid w:val="009D43AA"/>
    <w:rsid w:val="009E099C"/>
    <w:rsid w:val="009E4A33"/>
    <w:rsid w:val="009F09B3"/>
    <w:rsid w:val="009F3A93"/>
    <w:rsid w:val="00A0415E"/>
    <w:rsid w:val="00A04A0B"/>
    <w:rsid w:val="00A06498"/>
    <w:rsid w:val="00A06D0C"/>
    <w:rsid w:val="00A107BE"/>
    <w:rsid w:val="00A264E7"/>
    <w:rsid w:val="00A329B3"/>
    <w:rsid w:val="00A34DA0"/>
    <w:rsid w:val="00A3690E"/>
    <w:rsid w:val="00A57946"/>
    <w:rsid w:val="00A61E57"/>
    <w:rsid w:val="00A646DE"/>
    <w:rsid w:val="00A65D63"/>
    <w:rsid w:val="00A66D10"/>
    <w:rsid w:val="00A70F6D"/>
    <w:rsid w:val="00A72EAB"/>
    <w:rsid w:val="00A75203"/>
    <w:rsid w:val="00A7638B"/>
    <w:rsid w:val="00A806B9"/>
    <w:rsid w:val="00A81DE2"/>
    <w:rsid w:val="00A8409D"/>
    <w:rsid w:val="00A937B9"/>
    <w:rsid w:val="00AA78D8"/>
    <w:rsid w:val="00AB1A4A"/>
    <w:rsid w:val="00AB7F9C"/>
    <w:rsid w:val="00AC1E87"/>
    <w:rsid w:val="00AD3D4F"/>
    <w:rsid w:val="00AE22F6"/>
    <w:rsid w:val="00AE3D35"/>
    <w:rsid w:val="00AE3D73"/>
    <w:rsid w:val="00AE67AA"/>
    <w:rsid w:val="00AF0130"/>
    <w:rsid w:val="00AF4B5E"/>
    <w:rsid w:val="00AF50B4"/>
    <w:rsid w:val="00B0140F"/>
    <w:rsid w:val="00B1426F"/>
    <w:rsid w:val="00B14423"/>
    <w:rsid w:val="00B171C5"/>
    <w:rsid w:val="00B17743"/>
    <w:rsid w:val="00B2047E"/>
    <w:rsid w:val="00B2376F"/>
    <w:rsid w:val="00B24BB7"/>
    <w:rsid w:val="00B26AFC"/>
    <w:rsid w:val="00B30521"/>
    <w:rsid w:val="00B322B8"/>
    <w:rsid w:val="00B412BE"/>
    <w:rsid w:val="00B4339C"/>
    <w:rsid w:val="00B44198"/>
    <w:rsid w:val="00B45B81"/>
    <w:rsid w:val="00B471A3"/>
    <w:rsid w:val="00B47831"/>
    <w:rsid w:val="00B54FBF"/>
    <w:rsid w:val="00B55DA7"/>
    <w:rsid w:val="00B85EBA"/>
    <w:rsid w:val="00B86E99"/>
    <w:rsid w:val="00B9064A"/>
    <w:rsid w:val="00B90A20"/>
    <w:rsid w:val="00BA5339"/>
    <w:rsid w:val="00BB1A14"/>
    <w:rsid w:val="00BB51FC"/>
    <w:rsid w:val="00BC5343"/>
    <w:rsid w:val="00BD2967"/>
    <w:rsid w:val="00BD58AA"/>
    <w:rsid w:val="00BE039D"/>
    <w:rsid w:val="00BE3078"/>
    <w:rsid w:val="00BE5F9B"/>
    <w:rsid w:val="00C002AE"/>
    <w:rsid w:val="00C03499"/>
    <w:rsid w:val="00C04EC5"/>
    <w:rsid w:val="00C06603"/>
    <w:rsid w:val="00C11165"/>
    <w:rsid w:val="00C157D1"/>
    <w:rsid w:val="00C17C63"/>
    <w:rsid w:val="00C23F91"/>
    <w:rsid w:val="00C246F6"/>
    <w:rsid w:val="00C25962"/>
    <w:rsid w:val="00C27E2F"/>
    <w:rsid w:val="00C30114"/>
    <w:rsid w:val="00C35F2C"/>
    <w:rsid w:val="00C47B56"/>
    <w:rsid w:val="00C536F0"/>
    <w:rsid w:val="00C552F0"/>
    <w:rsid w:val="00C55D29"/>
    <w:rsid w:val="00C60F0D"/>
    <w:rsid w:val="00C6242A"/>
    <w:rsid w:val="00C648C6"/>
    <w:rsid w:val="00C75E5D"/>
    <w:rsid w:val="00C807B6"/>
    <w:rsid w:val="00C84F74"/>
    <w:rsid w:val="00C97A7C"/>
    <w:rsid w:val="00CA07A6"/>
    <w:rsid w:val="00CA5CD3"/>
    <w:rsid w:val="00CA6FEA"/>
    <w:rsid w:val="00CA7312"/>
    <w:rsid w:val="00CB17E1"/>
    <w:rsid w:val="00CB2879"/>
    <w:rsid w:val="00CB7CD1"/>
    <w:rsid w:val="00CC59AC"/>
    <w:rsid w:val="00CC6F3F"/>
    <w:rsid w:val="00CC7F33"/>
    <w:rsid w:val="00CE2FE8"/>
    <w:rsid w:val="00CF22B6"/>
    <w:rsid w:val="00CF2B1F"/>
    <w:rsid w:val="00CF34D0"/>
    <w:rsid w:val="00CF35F5"/>
    <w:rsid w:val="00CF67BE"/>
    <w:rsid w:val="00D065F7"/>
    <w:rsid w:val="00D15920"/>
    <w:rsid w:val="00D23842"/>
    <w:rsid w:val="00D25FC1"/>
    <w:rsid w:val="00D40901"/>
    <w:rsid w:val="00D427B9"/>
    <w:rsid w:val="00D449BA"/>
    <w:rsid w:val="00D53876"/>
    <w:rsid w:val="00D5578F"/>
    <w:rsid w:val="00D62785"/>
    <w:rsid w:val="00D70245"/>
    <w:rsid w:val="00D727B6"/>
    <w:rsid w:val="00D73360"/>
    <w:rsid w:val="00D75580"/>
    <w:rsid w:val="00D80346"/>
    <w:rsid w:val="00D81858"/>
    <w:rsid w:val="00D920BD"/>
    <w:rsid w:val="00D9235C"/>
    <w:rsid w:val="00D92671"/>
    <w:rsid w:val="00D941B7"/>
    <w:rsid w:val="00D956E0"/>
    <w:rsid w:val="00DA2ACA"/>
    <w:rsid w:val="00DA5CB6"/>
    <w:rsid w:val="00DB6683"/>
    <w:rsid w:val="00DC7424"/>
    <w:rsid w:val="00DF12E2"/>
    <w:rsid w:val="00E03A79"/>
    <w:rsid w:val="00E10DB9"/>
    <w:rsid w:val="00E10ED1"/>
    <w:rsid w:val="00E13197"/>
    <w:rsid w:val="00E24A37"/>
    <w:rsid w:val="00E24F67"/>
    <w:rsid w:val="00E2539B"/>
    <w:rsid w:val="00E25E6A"/>
    <w:rsid w:val="00E26587"/>
    <w:rsid w:val="00E32469"/>
    <w:rsid w:val="00E41C9A"/>
    <w:rsid w:val="00E4253E"/>
    <w:rsid w:val="00E43514"/>
    <w:rsid w:val="00E442AD"/>
    <w:rsid w:val="00E50CD3"/>
    <w:rsid w:val="00E51C6E"/>
    <w:rsid w:val="00E55D8A"/>
    <w:rsid w:val="00E55E6D"/>
    <w:rsid w:val="00E664E3"/>
    <w:rsid w:val="00E66FE9"/>
    <w:rsid w:val="00E77A58"/>
    <w:rsid w:val="00E908F2"/>
    <w:rsid w:val="00E91CE2"/>
    <w:rsid w:val="00E936B7"/>
    <w:rsid w:val="00EA1215"/>
    <w:rsid w:val="00EB2180"/>
    <w:rsid w:val="00EC6C1D"/>
    <w:rsid w:val="00ED0C3E"/>
    <w:rsid w:val="00ED6D9E"/>
    <w:rsid w:val="00EE34F9"/>
    <w:rsid w:val="00EF316B"/>
    <w:rsid w:val="00EF49CC"/>
    <w:rsid w:val="00F00B9F"/>
    <w:rsid w:val="00F013F4"/>
    <w:rsid w:val="00F017B3"/>
    <w:rsid w:val="00F1304B"/>
    <w:rsid w:val="00F14A79"/>
    <w:rsid w:val="00F15C42"/>
    <w:rsid w:val="00F202FF"/>
    <w:rsid w:val="00F207CF"/>
    <w:rsid w:val="00F209F8"/>
    <w:rsid w:val="00F25974"/>
    <w:rsid w:val="00F272C5"/>
    <w:rsid w:val="00F428A7"/>
    <w:rsid w:val="00F56601"/>
    <w:rsid w:val="00F56BCF"/>
    <w:rsid w:val="00F70B65"/>
    <w:rsid w:val="00F715E9"/>
    <w:rsid w:val="00F83427"/>
    <w:rsid w:val="00F85BB2"/>
    <w:rsid w:val="00F9551D"/>
    <w:rsid w:val="00FB1B74"/>
    <w:rsid w:val="00FC445C"/>
    <w:rsid w:val="00FD00EA"/>
    <w:rsid w:val="00FD10AE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C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50CD3"/>
    <w:pPr>
      <w:outlineLvl w:val="0"/>
    </w:pPr>
  </w:style>
  <w:style w:type="paragraph" w:styleId="Nadpis2">
    <w:name w:val="heading 2"/>
    <w:basedOn w:val="Normln"/>
    <w:next w:val="Normln"/>
    <w:qFormat/>
    <w:rsid w:val="00E50CD3"/>
    <w:pPr>
      <w:outlineLvl w:val="1"/>
    </w:pPr>
  </w:style>
  <w:style w:type="paragraph" w:styleId="Nadpis3">
    <w:name w:val="heading 3"/>
    <w:basedOn w:val="Normln"/>
    <w:next w:val="Normln"/>
    <w:qFormat/>
    <w:rsid w:val="00E50CD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243D6"/>
    <w:pPr>
      <w:tabs>
        <w:tab w:val="center" w:pos="4536"/>
        <w:tab w:val="right" w:pos="9072"/>
      </w:tabs>
    </w:pPr>
  </w:style>
  <w:style w:type="character" w:styleId="slostrnky">
    <w:name w:val="page number"/>
    <w:rsid w:val="001243D6"/>
    <w:rPr>
      <w:rFonts w:cs="Times New Roman"/>
    </w:rPr>
  </w:style>
  <w:style w:type="character" w:styleId="Hypertextovodkaz">
    <w:name w:val="Hyperlink"/>
    <w:rsid w:val="0032712D"/>
    <w:rPr>
      <w:rFonts w:cs="Times New Roman"/>
      <w:color w:val="0000FF"/>
      <w:u w:val="single"/>
    </w:rPr>
  </w:style>
  <w:style w:type="paragraph" w:customStyle="1" w:styleId="a">
    <w:basedOn w:val="Normln"/>
    <w:rsid w:val="00CF35F5"/>
    <w:pPr>
      <w:autoSpaceDE/>
      <w:autoSpaceDN/>
      <w:adjustRightInd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7D54F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07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307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03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30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307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0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3075"/>
    <w:rPr>
      <w:b/>
      <w:bCs/>
    </w:rPr>
  </w:style>
  <w:style w:type="paragraph" w:styleId="Zhlav">
    <w:name w:val="header"/>
    <w:basedOn w:val="Normln"/>
    <w:rsid w:val="00424CA1"/>
    <w:pPr>
      <w:tabs>
        <w:tab w:val="center" w:pos="4536"/>
        <w:tab w:val="right" w:pos="9072"/>
      </w:tabs>
    </w:pPr>
  </w:style>
  <w:style w:type="paragraph" w:customStyle="1" w:styleId="OdstavecSmlouvy">
    <w:name w:val="OdstavecSmlouvy"/>
    <w:basedOn w:val="Normln"/>
    <w:uiPriority w:val="99"/>
    <w:rsid w:val="006525D6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Zkladntext21">
    <w:name w:val="Základní text 21"/>
    <w:basedOn w:val="Normln"/>
    <w:rsid w:val="00A34DA0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paragraph" w:styleId="Zkladntext">
    <w:name w:val="Body Text"/>
    <w:basedOn w:val="Normln"/>
    <w:link w:val="ZkladntextChar"/>
    <w:rsid w:val="00F56601"/>
    <w:pPr>
      <w:widowControl/>
      <w:autoSpaceDE/>
      <w:autoSpaceDN/>
      <w:adjustRightInd/>
    </w:pPr>
    <w:rPr>
      <w:rFonts w:ascii="Arial" w:hAnsi="Arial"/>
      <w:i/>
      <w:szCs w:val="20"/>
    </w:rPr>
  </w:style>
  <w:style w:type="character" w:customStyle="1" w:styleId="ZkladntextChar">
    <w:name w:val="Základní text Char"/>
    <w:link w:val="Zkladntext"/>
    <w:rsid w:val="00F56601"/>
    <w:rPr>
      <w:rFonts w:ascii="Arial" w:hAnsi="Arial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C020C-6CED-4C66-8C9A-2F3B6FE9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1783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 D ĺ L O</vt:lpstr>
    </vt:vector>
  </TitlesOfParts>
  <Company>MěÚ Fulnek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 D ĺ L O</dc:title>
  <dc:creator>Mgr. Martin Biskup</dc:creator>
  <cp:lastModifiedBy>kopkovat</cp:lastModifiedBy>
  <cp:revision>2</cp:revision>
  <cp:lastPrinted>2021-04-09T11:54:00Z</cp:lastPrinted>
  <dcterms:created xsi:type="dcterms:W3CDTF">2021-04-12T04:27:00Z</dcterms:created>
  <dcterms:modified xsi:type="dcterms:W3CDTF">2021-04-12T04:27:00Z</dcterms:modified>
</cp:coreProperties>
</file>