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37D3D" w14:textId="77777777" w:rsidR="00461EB8" w:rsidRDefault="00375DC3">
      <w:pPr>
        <w:jc w:val="center"/>
      </w:pPr>
      <w:r>
        <w:rPr>
          <w:b/>
          <w:sz w:val="28"/>
        </w:rPr>
        <w:t>Smlouva o vedení účetních záležitostí</w:t>
      </w:r>
    </w:p>
    <w:p w14:paraId="35383493" w14:textId="77777777" w:rsidR="00461EB8" w:rsidRDefault="00461EB8">
      <w:pPr>
        <w:jc w:val="center"/>
        <w:rPr>
          <w:b/>
          <w:sz w:val="24"/>
        </w:rPr>
      </w:pPr>
    </w:p>
    <w:p w14:paraId="4845B3B6" w14:textId="77777777" w:rsidR="00461EB8" w:rsidRDefault="00375DC3">
      <w:pPr>
        <w:jc w:val="center"/>
      </w:pPr>
      <w:r>
        <w:rPr>
          <w:b/>
          <w:sz w:val="24"/>
        </w:rPr>
        <w:t>I.</w:t>
      </w:r>
    </w:p>
    <w:p w14:paraId="350C16F6" w14:textId="77777777" w:rsidR="00461EB8" w:rsidRDefault="00375DC3">
      <w:pPr>
        <w:jc w:val="center"/>
      </w:pPr>
      <w:r>
        <w:rPr>
          <w:b/>
          <w:sz w:val="24"/>
        </w:rPr>
        <w:t>Smluvní strany</w:t>
      </w:r>
    </w:p>
    <w:p w14:paraId="2BD9A240" w14:textId="77777777" w:rsidR="00461EB8" w:rsidRDefault="00461EB8">
      <w:pPr>
        <w:rPr>
          <w:b/>
          <w:sz w:val="24"/>
        </w:rPr>
      </w:pPr>
    </w:p>
    <w:p w14:paraId="573244A5" w14:textId="77777777" w:rsidR="00461EB8" w:rsidRDefault="00461EB8">
      <w:pPr>
        <w:jc w:val="center"/>
        <w:rPr>
          <w:b/>
          <w:sz w:val="24"/>
        </w:rPr>
      </w:pPr>
    </w:p>
    <w:p w14:paraId="3E804E26" w14:textId="14B75FBF" w:rsidR="00461EB8" w:rsidRPr="007C6853" w:rsidRDefault="00375DC3">
      <w:pPr>
        <w:ind w:left="1410" w:hanging="1410"/>
        <w:rPr>
          <w:sz w:val="24"/>
          <w:szCs w:val="24"/>
        </w:rPr>
      </w:pPr>
      <w:r>
        <w:rPr>
          <w:sz w:val="24"/>
        </w:rPr>
        <w:t xml:space="preserve">Firma: </w:t>
      </w:r>
      <w:r>
        <w:rPr>
          <w:sz w:val="24"/>
        </w:rPr>
        <w:tab/>
      </w:r>
      <w:r>
        <w:rPr>
          <w:sz w:val="24"/>
        </w:rPr>
        <w:tab/>
      </w:r>
      <w:r w:rsidR="004F753E">
        <w:rPr>
          <w:sz w:val="24"/>
        </w:rPr>
        <w:t>Mateřská škola „</w:t>
      </w:r>
      <w:r w:rsidR="008928CB">
        <w:rPr>
          <w:sz w:val="24"/>
        </w:rPr>
        <w:t>Rolnička</w:t>
      </w:r>
      <w:r w:rsidR="004F753E">
        <w:rPr>
          <w:sz w:val="24"/>
        </w:rPr>
        <w:t xml:space="preserve">“ Liberec, </w:t>
      </w:r>
      <w:r w:rsidR="008928CB">
        <w:rPr>
          <w:sz w:val="24"/>
        </w:rPr>
        <w:t>Truhlářská 340/7,</w:t>
      </w:r>
      <w:r w:rsidR="004F753E">
        <w:rPr>
          <w:sz w:val="24"/>
        </w:rPr>
        <w:t xml:space="preserve"> příspěvková organizace</w:t>
      </w:r>
    </w:p>
    <w:p w14:paraId="5B42EA56" w14:textId="07D8CB58" w:rsidR="00461EB8" w:rsidRDefault="00375DC3">
      <w:r>
        <w:rPr>
          <w:sz w:val="24"/>
        </w:rPr>
        <w:t>Sídlem:</w:t>
      </w:r>
      <w:r>
        <w:rPr>
          <w:sz w:val="24"/>
        </w:rPr>
        <w:tab/>
      </w:r>
      <w:r w:rsidR="008928CB">
        <w:rPr>
          <w:sz w:val="24"/>
        </w:rPr>
        <w:t>Truhlářská 340/7, Liberec 2, 460 01</w:t>
      </w:r>
    </w:p>
    <w:p w14:paraId="68B87210" w14:textId="00B33E1C" w:rsidR="004F753E" w:rsidRDefault="00375DC3">
      <w:pPr>
        <w:rPr>
          <w:sz w:val="24"/>
        </w:rPr>
      </w:pPr>
      <w:r>
        <w:rPr>
          <w:sz w:val="24"/>
        </w:rPr>
        <w:t>IČO:</w:t>
      </w:r>
      <w:r>
        <w:rPr>
          <w:sz w:val="24"/>
        </w:rPr>
        <w:tab/>
      </w:r>
      <w:r>
        <w:rPr>
          <w:sz w:val="24"/>
        </w:rPr>
        <w:tab/>
      </w:r>
      <w:r w:rsidR="004F753E">
        <w:rPr>
          <w:sz w:val="24"/>
        </w:rPr>
        <w:t>72 74 2</w:t>
      </w:r>
      <w:r w:rsidR="008928CB">
        <w:rPr>
          <w:sz w:val="24"/>
        </w:rPr>
        <w:t>0 20</w:t>
      </w:r>
    </w:p>
    <w:p w14:paraId="68F183BD" w14:textId="309B3D1A" w:rsidR="00461EB8" w:rsidRDefault="00375DC3">
      <w:pPr>
        <w:rPr>
          <w:sz w:val="24"/>
        </w:rPr>
      </w:pPr>
      <w:r>
        <w:rPr>
          <w:sz w:val="24"/>
        </w:rPr>
        <w:t>Zastoupená:</w:t>
      </w:r>
      <w:r>
        <w:rPr>
          <w:sz w:val="24"/>
        </w:rPr>
        <w:tab/>
      </w:r>
      <w:r w:rsidR="008928CB">
        <w:rPr>
          <w:sz w:val="24"/>
        </w:rPr>
        <w:t>Mgr. Miriam Plačkovou</w:t>
      </w:r>
      <w:r w:rsidR="004F753E">
        <w:rPr>
          <w:sz w:val="24"/>
        </w:rPr>
        <w:t>, ředitelkou</w:t>
      </w:r>
      <w:r w:rsidR="007C6853">
        <w:rPr>
          <w:sz w:val="24"/>
        </w:rPr>
        <w:t xml:space="preserve"> školy</w:t>
      </w:r>
    </w:p>
    <w:p w14:paraId="6BBCE579" w14:textId="77777777" w:rsidR="008928CB" w:rsidRDefault="007C6853" w:rsidP="004F753E">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ind w:left="1410" w:hanging="1410"/>
        <w:rPr>
          <w:sz w:val="24"/>
          <w:szCs w:val="24"/>
        </w:rPr>
      </w:pPr>
      <w:r>
        <w:rPr>
          <w:sz w:val="24"/>
        </w:rPr>
        <w:tab/>
      </w:r>
      <w:r w:rsidRPr="007C6853">
        <w:rPr>
          <w:sz w:val="24"/>
          <w:szCs w:val="24"/>
        </w:rPr>
        <w:tab/>
        <w:t xml:space="preserve">zapsaná v u Krajského soudu v Ústí nad Labem, spisová značka </w:t>
      </w:r>
      <w:proofErr w:type="spellStart"/>
      <w:r w:rsidRPr="007C6853">
        <w:rPr>
          <w:sz w:val="24"/>
          <w:szCs w:val="24"/>
        </w:rPr>
        <w:t>Pr</w:t>
      </w:r>
      <w:proofErr w:type="spellEnd"/>
      <w:r w:rsidRPr="007C6853">
        <w:rPr>
          <w:sz w:val="24"/>
          <w:szCs w:val="24"/>
        </w:rPr>
        <w:t xml:space="preserve"> 5</w:t>
      </w:r>
      <w:r w:rsidR="008928CB">
        <w:rPr>
          <w:sz w:val="24"/>
          <w:szCs w:val="24"/>
        </w:rPr>
        <w:t>81</w:t>
      </w:r>
    </w:p>
    <w:p w14:paraId="1457E359" w14:textId="0AAB6135" w:rsidR="007C6853" w:rsidRPr="007C6853" w:rsidRDefault="004F753E" w:rsidP="004F753E">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ind w:left="1410" w:hanging="1410"/>
        <w:rPr>
          <w:sz w:val="24"/>
          <w:szCs w:val="24"/>
        </w:rPr>
      </w:pPr>
      <w:r>
        <w:rPr>
          <w:sz w:val="24"/>
          <w:szCs w:val="24"/>
        </w:rPr>
        <w:tab/>
      </w:r>
    </w:p>
    <w:p w14:paraId="097857E9" w14:textId="77777777" w:rsidR="00461EB8" w:rsidRDefault="00375DC3">
      <w:r>
        <w:rPr>
          <w:sz w:val="24"/>
        </w:rPr>
        <w:t>(dále jen "objednatel")</w:t>
      </w:r>
    </w:p>
    <w:p w14:paraId="68D13346" w14:textId="77777777" w:rsidR="00461EB8" w:rsidRDefault="00461EB8">
      <w:pPr>
        <w:rPr>
          <w:sz w:val="24"/>
        </w:rPr>
      </w:pPr>
    </w:p>
    <w:p w14:paraId="3CA8F606" w14:textId="77777777" w:rsidR="00461EB8" w:rsidRDefault="00375DC3">
      <w:r>
        <w:rPr>
          <w:sz w:val="24"/>
        </w:rPr>
        <w:t>a</w:t>
      </w:r>
    </w:p>
    <w:p w14:paraId="38F305BE" w14:textId="77777777" w:rsidR="00461EB8" w:rsidRDefault="00461EB8">
      <w:pPr>
        <w:rPr>
          <w:sz w:val="24"/>
        </w:rPr>
      </w:pPr>
    </w:p>
    <w:p w14:paraId="5E302163" w14:textId="084DF03F" w:rsidR="00461EB8" w:rsidRDefault="00375DC3">
      <w:r>
        <w:rPr>
          <w:sz w:val="24"/>
        </w:rPr>
        <w:t xml:space="preserve">Firma: </w:t>
      </w:r>
      <w:r>
        <w:rPr>
          <w:sz w:val="24"/>
        </w:rPr>
        <w:tab/>
      </w:r>
      <w:r>
        <w:rPr>
          <w:sz w:val="24"/>
        </w:rPr>
        <w:tab/>
      </w:r>
      <w:proofErr w:type="spellStart"/>
      <w:r w:rsidR="004F753E">
        <w:rPr>
          <w:sz w:val="24"/>
        </w:rPr>
        <w:t>Účto</w:t>
      </w:r>
      <w:proofErr w:type="spellEnd"/>
      <w:r w:rsidR="004F753E">
        <w:rPr>
          <w:sz w:val="24"/>
        </w:rPr>
        <w:t xml:space="preserve"> Liberec</w:t>
      </w:r>
      <w:r>
        <w:rPr>
          <w:sz w:val="24"/>
        </w:rPr>
        <w:t>, s.r.o.</w:t>
      </w:r>
    </w:p>
    <w:p w14:paraId="777DCB39" w14:textId="77777777" w:rsidR="00461EB8" w:rsidRDefault="00375DC3">
      <w:r>
        <w:rPr>
          <w:sz w:val="24"/>
        </w:rPr>
        <w:t>Sídlem:</w:t>
      </w:r>
      <w:r>
        <w:rPr>
          <w:sz w:val="24"/>
        </w:rPr>
        <w:tab/>
        <w:t xml:space="preserve">Jablonecká 333/23a, 460 </w:t>
      </w:r>
      <w:proofErr w:type="gramStart"/>
      <w:r>
        <w:rPr>
          <w:sz w:val="24"/>
        </w:rPr>
        <w:t>01  Liberec</w:t>
      </w:r>
      <w:proofErr w:type="gramEnd"/>
      <w:r>
        <w:rPr>
          <w:sz w:val="24"/>
        </w:rPr>
        <w:t xml:space="preserve"> 1</w:t>
      </w:r>
    </w:p>
    <w:p w14:paraId="2FEA3801" w14:textId="48B6AB21" w:rsidR="00461EB8" w:rsidRDefault="00375DC3">
      <w:r>
        <w:rPr>
          <w:sz w:val="24"/>
        </w:rPr>
        <w:t>IČO:</w:t>
      </w:r>
      <w:r>
        <w:rPr>
          <w:sz w:val="24"/>
        </w:rPr>
        <w:tab/>
      </w:r>
      <w:r>
        <w:rPr>
          <w:sz w:val="24"/>
        </w:rPr>
        <w:tab/>
      </w:r>
      <w:r w:rsidR="004F753E">
        <w:rPr>
          <w:sz w:val="24"/>
        </w:rPr>
        <w:t>09 99 80 80</w:t>
      </w:r>
    </w:p>
    <w:p w14:paraId="4773403A" w14:textId="77777777" w:rsidR="00461EB8" w:rsidRDefault="00375DC3">
      <w:r>
        <w:rPr>
          <w:sz w:val="24"/>
        </w:rPr>
        <w:t>Zastoupená:</w:t>
      </w:r>
      <w:r>
        <w:rPr>
          <w:sz w:val="24"/>
        </w:rPr>
        <w:tab/>
        <w:t>Bc. Andreou Hradeckou, jednatelem společnosti</w:t>
      </w:r>
    </w:p>
    <w:p w14:paraId="2B73BDF3" w14:textId="77777777" w:rsidR="00461EB8" w:rsidRDefault="00375DC3">
      <w:pPr>
        <w:ind w:left="708"/>
      </w:pPr>
      <w:r>
        <w:t xml:space="preserve">              Vedená v obchodním rejstříku u Krajského soudu v Ústí nad Labem </w:t>
      </w:r>
      <w:bookmarkStart w:id="0" w:name="_GoBack"/>
      <w:bookmarkEnd w:id="0"/>
    </w:p>
    <w:p w14:paraId="486C3892" w14:textId="77A53F0B" w:rsidR="004F753E" w:rsidRDefault="00375DC3" w:rsidP="004F753E">
      <w:pPr>
        <w:ind w:left="708"/>
      </w:pPr>
      <w:r>
        <w:t xml:space="preserve">               oddíl C, vložka </w:t>
      </w:r>
      <w:r w:rsidR="004F753E">
        <w:t>46775</w:t>
      </w:r>
    </w:p>
    <w:p w14:paraId="5BCE53BB" w14:textId="70ED89C6" w:rsidR="00461EB8" w:rsidRDefault="00375DC3" w:rsidP="004F753E">
      <w:pPr>
        <w:tabs>
          <w:tab w:val="left" w:pos="708"/>
          <w:tab w:val="left" w:pos="1416"/>
          <w:tab w:val="left" w:pos="2124"/>
          <w:tab w:val="left" w:pos="2832"/>
          <w:tab w:val="left" w:pos="3540"/>
          <w:tab w:val="left" w:pos="4248"/>
          <w:tab w:val="left" w:pos="4956"/>
          <w:tab w:val="left" w:pos="5664"/>
          <w:tab w:val="left" w:pos="6372"/>
          <w:tab w:val="left" w:pos="7365"/>
        </w:tabs>
        <w:ind w:left="708"/>
      </w:pPr>
      <w:r>
        <w:tab/>
        <w:t xml:space="preserve">bankovní účet: č. </w:t>
      </w:r>
      <w:r w:rsidR="004F753E" w:rsidRPr="002F5384">
        <w:rPr>
          <w:highlight w:val="black"/>
        </w:rPr>
        <w:t>2401953573</w:t>
      </w:r>
      <w:r w:rsidRPr="002F5384">
        <w:rPr>
          <w:highlight w:val="black"/>
        </w:rPr>
        <w:t>/2010</w:t>
      </w:r>
      <w:r>
        <w:t xml:space="preserve">, vedený u pobočky FIO Liberec </w:t>
      </w:r>
      <w:r w:rsidR="004F753E">
        <w:tab/>
      </w:r>
    </w:p>
    <w:p w14:paraId="156F0713" w14:textId="77777777" w:rsidR="00461EB8" w:rsidRDefault="00375DC3">
      <w:r>
        <w:rPr>
          <w:sz w:val="24"/>
        </w:rPr>
        <w:t>(dále jen "poskytovatel")</w:t>
      </w:r>
    </w:p>
    <w:p w14:paraId="5F6F2B15" w14:textId="77777777" w:rsidR="00461EB8" w:rsidRDefault="00461EB8">
      <w:pPr>
        <w:rPr>
          <w:sz w:val="24"/>
        </w:rPr>
      </w:pPr>
    </w:p>
    <w:p w14:paraId="46D4B3E6" w14:textId="77777777" w:rsidR="00461EB8" w:rsidRDefault="00375DC3">
      <w:r>
        <w:rPr>
          <w:sz w:val="24"/>
        </w:rPr>
        <w:t>sjednávají v souladu s ustanovením § 1724 Občanského zákoníku, v platném znění, Smlouvu o vedení účetních záležitostí tohoto obsahu:</w:t>
      </w:r>
    </w:p>
    <w:p w14:paraId="69064E47" w14:textId="77777777" w:rsidR="00461EB8" w:rsidRDefault="00461EB8">
      <w:pPr>
        <w:rPr>
          <w:sz w:val="24"/>
        </w:rPr>
      </w:pPr>
    </w:p>
    <w:p w14:paraId="31F5DDD3" w14:textId="77777777" w:rsidR="00461EB8" w:rsidRDefault="00375DC3">
      <w:pPr>
        <w:jc w:val="center"/>
      </w:pPr>
      <w:r>
        <w:rPr>
          <w:b/>
          <w:sz w:val="24"/>
        </w:rPr>
        <w:t>II.</w:t>
      </w:r>
    </w:p>
    <w:p w14:paraId="404BADEF" w14:textId="77777777" w:rsidR="00461EB8" w:rsidRDefault="00375DC3">
      <w:pPr>
        <w:jc w:val="center"/>
      </w:pPr>
      <w:r>
        <w:rPr>
          <w:b/>
          <w:sz w:val="24"/>
        </w:rPr>
        <w:t>Předmět smlouvy</w:t>
      </w:r>
    </w:p>
    <w:p w14:paraId="325C9233" w14:textId="77777777" w:rsidR="00461EB8" w:rsidRDefault="00461EB8">
      <w:pPr>
        <w:rPr>
          <w:b/>
          <w:sz w:val="24"/>
        </w:rPr>
      </w:pPr>
    </w:p>
    <w:p w14:paraId="24618958" w14:textId="77777777" w:rsidR="00461EB8" w:rsidRDefault="00375DC3">
      <w:r>
        <w:rPr>
          <w:sz w:val="24"/>
        </w:rPr>
        <w:t xml:space="preserve">Předmětem smlouvy je vedení účetnictví - vyřizování účetních záležitostí a </w:t>
      </w:r>
      <w:proofErr w:type="gramStart"/>
      <w:r>
        <w:rPr>
          <w:sz w:val="24"/>
        </w:rPr>
        <w:t>poradenská  činnost</w:t>
      </w:r>
      <w:proofErr w:type="gramEnd"/>
      <w:r>
        <w:rPr>
          <w:sz w:val="24"/>
        </w:rPr>
        <w:t xml:space="preserve"> v oblasti účetních, daňových a finančních operací</w:t>
      </w:r>
      <w:r w:rsidR="007C6853">
        <w:rPr>
          <w:sz w:val="24"/>
        </w:rPr>
        <w:t>.</w:t>
      </w:r>
    </w:p>
    <w:p w14:paraId="4CDEAE23" w14:textId="77777777" w:rsidR="00461EB8" w:rsidRDefault="00461EB8">
      <w:pPr>
        <w:rPr>
          <w:sz w:val="24"/>
        </w:rPr>
      </w:pPr>
    </w:p>
    <w:p w14:paraId="15CB6543" w14:textId="77777777" w:rsidR="00461EB8" w:rsidRDefault="00375DC3">
      <w:pPr>
        <w:jc w:val="center"/>
      </w:pPr>
      <w:r>
        <w:rPr>
          <w:b/>
          <w:sz w:val="24"/>
        </w:rPr>
        <w:t>III.</w:t>
      </w:r>
    </w:p>
    <w:p w14:paraId="36F86813" w14:textId="77777777" w:rsidR="00461EB8" w:rsidRDefault="00375DC3">
      <w:pPr>
        <w:jc w:val="center"/>
      </w:pPr>
      <w:r>
        <w:rPr>
          <w:b/>
          <w:sz w:val="24"/>
        </w:rPr>
        <w:t>Místo plnění</w:t>
      </w:r>
    </w:p>
    <w:p w14:paraId="72BD653C" w14:textId="77777777" w:rsidR="00461EB8" w:rsidRDefault="00461EB8">
      <w:pPr>
        <w:jc w:val="center"/>
        <w:rPr>
          <w:b/>
          <w:sz w:val="24"/>
        </w:rPr>
      </w:pPr>
    </w:p>
    <w:p w14:paraId="79097B81" w14:textId="3E8A1D52" w:rsidR="00461EB8" w:rsidRPr="008928CB" w:rsidRDefault="00375DC3">
      <w:r>
        <w:rPr>
          <w:sz w:val="24"/>
        </w:rPr>
        <w:t>Místem pro provádění a zajišťování předmětu smlouvy vymezeného v článku II. Této smlouvy je sídlo poskytovatele.</w:t>
      </w:r>
    </w:p>
    <w:p w14:paraId="7BD406FC" w14:textId="77777777" w:rsidR="00461EB8" w:rsidRDefault="00375DC3">
      <w:pPr>
        <w:jc w:val="center"/>
      </w:pPr>
      <w:r>
        <w:rPr>
          <w:b/>
          <w:sz w:val="24"/>
        </w:rPr>
        <w:t>IV.</w:t>
      </w:r>
    </w:p>
    <w:p w14:paraId="101CECF5" w14:textId="77777777" w:rsidR="00461EB8" w:rsidRDefault="00375DC3">
      <w:pPr>
        <w:jc w:val="center"/>
      </w:pPr>
      <w:r>
        <w:rPr>
          <w:b/>
          <w:sz w:val="24"/>
        </w:rPr>
        <w:t>Ujednání o ceně a platební podmínky</w:t>
      </w:r>
    </w:p>
    <w:p w14:paraId="40BB2CC6" w14:textId="77777777" w:rsidR="00461EB8" w:rsidRDefault="00461EB8">
      <w:pPr>
        <w:jc w:val="center"/>
        <w:rPr>
          <w:b/>
          <w:sz w:val="24"/>
        </w:rPr>
      </w:pPr>
    </w:p>
    <w:p w14:paraId="67B1837D" w14:textId="3C4C87F6" w:rsidR="00461EB8" w:rsidRDefault="00375DC3" w:rsidP="004F753E">
      <w:pPr>
        <w:numPr>
          <w:ilvl w:val="0"/>
          <w:numId w:val="4"/>
        </w:numPr>
      </w:pPr>
      <w:r>
        <w:rPr>
          <w:sz w:val="24"/>
        </w:rPr>
        <w:t xml:space="preserve">Smluvní strany se vzájemně dohodly na paušální ceně ve výši </w:t>
      </w:r>
      <w:r w:rsidR="008928CB">
        <w:rPr>
          <w:sz w:val="24"/>
        </w:rPr>
        <w:t>5.0</w:t>
      </w:r>
      <w:r w:rsidR="004F753E">
        <w:rPr>
          <w:sz w:val="24"/>
        </w:rPr>
        <w:t>00</w:t>
      </w:r>
      <w:r>
        <w:rPr>
          <w:sz w:val="24"/>
        </w:rPr>
        <w:t>,- Kč (slovy</w:t>
      </w:r>
      <w:r w:rsidR="007C6853">
        <w:rPr>
          <w:sz w:val="24"/>
        </w:rPr>
        <w:t xml:space="preserve"> </w:t>
      </w:r>
      <w:proofErr w:type="spellStart"/>
      <w:r w:rsidR="008928CB">
        <w:rPr>
          <w:sz w:val="24"/>
        </w:rPr>
        <w:t>pěttisíc</w:t>
      </w:r>
      <w:r>
        <w:rPr>
          <w:sz w:val="24"/>
        </w:rPr>
        <w:t>korunčeských</w:t>
      </w:r>
      <w:proofErr w:type="spellEnd"/>
      <w:r>
        <w:rPr>
          <w:sz w:val="24"/>
        </w:rPr>
        <w:t xml:space="preserve">) v objemu do </w:t>
      </w:r>
      <w:r w:rsidR="008928CB">
        <w:rPr>
          <w:sz w:val="24"/>
        </w:rPr>
        <w:t>60</w:t>
      </w:r>
      <w:r w:rsidRPr="004F753E">
        <w:rPr>
          <w:sz w:val="24"/>
        </w:rPr>
        <w:t xml:space="preserve"> dokladů měsíčně. V případě nutnosti rozúčtování jednoho dokladu do více účetních zápisů (z důvodu zákona o účetnictví nebo z důvodu dotačních podmínek) bude každý další účetní zápis jednoho dokladu účtován sazbou </w:t>
      </w:r>
      <w:r w:rsidR="00D63C06" w:rsidRPr="004F753E">
        <w:rPr>
          <w:sz w:val="24"/>
        </w:rPr>
        <w:t>25</w:t>
      </w:r>
      <w:r w:rsidRPr="004F753E">
        <w:rPr>
          <w:sz w:val="24"/>
        </w:rPr>
        <w:t xml:space="preserve"> Kč za zápis. Práce budou vyúčtovány po provedení účetních činností a operací uvedených v části V. této smlouvy. Faktura bude vystavena vždy nejpozději do 15 kalendářních dnů.</w:t>
      </w:r>
    </w:p>
    <w:p w14:paraId="200E5144" w14:textId="77777777" w:rsidR="00461EB8" w:rsidRDefault="00375DC3">
      <w:pPr>
        <w:numPr>
          <w:ilvl w:val="0"/>
          <w:numId w:val="4"/>
        </w:numPr>
      </w:pPr>
      <w:r>
        <w:rPr>
          <w:sz w:val="24"/>
        </w:rPr>
        <w:t xml:space="preserve">Cena je stanovena dohodou a vyjadřuje časovou náročnost činností, požadavky na odbornou úroveň a zahrnuje také požadavky na vybavení technickými prostředky nezbytnými pro výkon vymezených činností. Cena je stanovena na základě vstupních </w:t>
      </w:r>
      <w:r>
        <w:rPr>
          <w:sz w:val="24"/>
        </w:rPr>
        <w:lastRenderedPageBreak/>
        <w:t>informací o plánovaném objemu práce. Při změně udaného rozsahu práce se obě strany dohodnou na narovnání ceny dle skutečného objemu práce.</w:t>
      </w:r>
    </w:p>
    <w:p w14:paraId="60506509" w14:textId="52762059" w:rsidR="00461EB8" w:rsidRDefault="00375DC3">
      <w:pPr>
        <w:numPr>
          <w:ilvl w:val="0"/>
          <w:numId w:val="4"/>
        </w:numPr>
      </w:pPr>
      <w:r>
        <w:rPr>
          <w:sz w:val="24"/>
        </w:rPr>
        <w:t>Cenu uvedenou v odstavci 1 může poskytovatel počínaje 1.1.20</w:t>
      </w:r>
      <w:r w:rsidR="00D63C06">
        <w:rPr>
          <w:sz w:val="24"/>
        </w:rPr>
        <w:t>2</w:t>
      </w:r>
      <w:r w:rsidR="004F753E">
        <w:rPr>
          <w:sz w:val="24"/>
        </w:rPr>
        <w:t>2</w:t>
      </w:r>
      <w:r>
        <w:rPr>
          <w:sz w:val="24"/>
        </w:rPr>
        <w:t xml:space="preserve"> ročně upravovat o výši přírůstku spotřebních cen (index inflace) oznámený opatřením vlády za předchozí rok.</w:t>
      </w:r>
    </w:p>
    <w:p w14:paraId="0740E11D" w14:textId="77777777" w:rsidR="00461EB8" w:rsidRDefault="00375DC3">
      <w:pPr>
        <w:numPr>
          <w:ilvl w:val="0"/>
          <w:numId w:val="4"/>
        </w:numPr>
      </w:pPr>
      <w:r>
        <w:rPr>
          <w:sz w:val="24"/>
        </w:rPr>
        <w:t>Objednatel uhradí poskytovateli jednotlivé sjednané platby do 14 dnů od data doručení faktury.</w:t>
      </w:r>
    </w:p>
    <w:p w14:paraId="5F08DD04" w14:textId="77777777" w:rsidR="00461EB8" w:rsidRDefault="00375DC3">
      <w:pPr>
        <w:numPr>
          <w:ilvl w:val="0"/>
          <w:numId w:val="4"/>
        </w:numPr>
      </w:pPr>
      <w:r>
        <w:rPr>
          <w:sz w:val="24"/>
        </w:rPr>
        <w:t xml:space="preserve">Neposkytne-li objednatel poskytovateli služeb včas vyžádané informace, údaje a data potřebné ke splnění předmětu smlouvy, a vzniknou-li tím prokazatelně vícepráce na straně poskytovatele, může být po dohodě obou smluvních stran cena za provedené práce </w:t>
      </w:r>
      <w:proofErr w:type="gramStart"/>
      <w:r>
        <w:rPr>
          <w:sz w:val="24"/>
        </w:rPr>
        <w:t>a  poskytované</w:t>
      </w:r>
      <w:proofErr w:type="gramEnd"/>
      <w:r>
        <w:rPr>
          <w:sz w:val="24"/>
        </w:rPr>
        <w:t xml:space="preserve"> služby přiměřeným způsobem zvýšena. Zvýšení bude promítnuto do dodatku, který se stane po jeho podpisu oprávněnými zástupci obou smluvních stran nedílnou součástí   této smlouvy.</w:t>
      </w:r>
    </w:p>
    <w:p w14:paraId="7213C73B" w14:textId="77777777" w:rsidR="00461EB8" w:rsidRDefault="00461EB8">
      <w:pPr>
        <w:ind w:left="284" w:hanging="284"/>
        <w:rPr>
          <w:sz w:val="24"/>
        </w:rPr>
      </w:pPr>
    </w:p>
    <w:p w14:paraId="7BCF0808" w14:textId="77777777" w:rsidR="00461EB8" w:rsidRDefault="00375DC3">
      <w:pPr>
        <w:ind w:left="284" w:hanging="284"/>
        <w:jc w:val="center"/>
      </w:pPr>
      <w:r>
        <w:rPr>
          <w:b/>
          <w:sz w:val="24"/>
        </w:rPr>
        <w:t>V.</w:t>
      </w:r>
    </w:p>
    <w:p w14:paraId="507426CC" w14:textId="77777777" w:rsidR="00461EB8" w:rsidRDefault="00375DC3">
      <w:pPr>
        <w:ind w:left="284" w:hanging="284"/>
        <w:jc w:val="center"/>
      </w:pPr>
      <w:r>
        <w:rPr>
          <w:b/>
          <w:sz w:val="24"/>
        </w:rPr>
        <w:t>Specifikace poskytovaných činností</w:t>
      </w:r>
    </w:p>
    <w:p w14:paraId="13013EBF" w14:textId="77777777" w:rsidR="00461EB8" w:rsidRDefault="00461EB8">
      <w:pPr>
        <w:ind w:left="284" w:hanging="284"/>
        <w:rPr>
          <w:b/>
          <w:sz w:val="24"/>
        </w:rPr>
      </w:pPr>
    </w:p>
    <w:p w14:paraId="31D0E8AC" w14:textId="60B53267" w:rsidR="00D63C06" w:rsidRPr="00D63C06" w:rsidRDefault="00375DC3" w:rsidP="00D63C06">
      <w:pPr>
        <w:numPr>
          <w:ilvl w:val="0"/>
          <w:numId w:val="5"/>
        </w:numPr>
      </w:pPr>
      <w:r w:rsidRPr="00D63C06">
        <w:rPr>
          <w:sz w:val="24"/>
        </w:rPr>
        <w:t>Poskytovatel povede účetnictví objednatele počínaje 01.0</w:t>
      </w:r>
      <w:r w:rsidR="008928CB">
        <w:rPr>
          <w:sz w:val="24"/>
        </w:rPr>
        <w:t>4</w:t>
      </w:r>
      <w:r w:rsidRPr="00D63C06">
        <w:rPr>
          <w:sz w:val="24"/>
        </w:rPr>
        <w:t>.20</w:t>
      </w:r>
      <w:r w:rsidR="00D63C06" w:rsidRPr="00D63C06">
        <w:rPr>
          <w:sz w:val="24"/>
        </w:rPr>
        <w:t>2</w:t>
      </w:r>
      <w:r w:rsidR="00510CCB">
        <w:rPr>
          <w:sz w:val="24"/>
        </w:rPr>
        <w:t>1</w:t>
      </w:r>
      <w:r w:rsidRPr="00D63C06">
        <w:rPr>
          <w:sz w:val="24"/>
        </w:rPr>
        <w:t>, včetně začlenění vstupních údajů a dat</w:t>
      </w:r>
      <w:r w:rsidR="00D63C06">
        <w:rPr>
          <w:sz w:val="24"/>
        </w:rPr>
        <w:t xml:space="preserve"> za období 1.1. – </w:t>
      </w:r>
      <w:r w:rsidR="008928CB">
        <w:rPr>
          <w:sz w:val="24"/>
        </w:rPr>
        <w:t>31.3</w:t>
      </w:r>
      <w:r w:rsidR="00D63C06">
        <w:rPr>
          <w:sz w:val="24"/>
        </w:rPr>
        <w:t>.202</w:t>
      </w:r>
      <w:r w:rsidR="00510CCB">
        <w:rPr>
          <w:sz w:val="24"/>
        </w:rPr>
        <w:t>1</w:t>
      </w:r>
      <w:r w:rsidRPr="00D63C06">
        <w:rPr>
          <w:sz w:val="24"/>
        </w:rPr>
        <w:t>. Účetnictví bude vedeno v souladu se zákonem č. 563/1991 Sb., o účetnictví, v platném znění, včetně zpracování uzávěrkových a závěrkových prací</w:t>
      </w:r>
      <w:r w:rsidR="00D63C06">
        <w:rPr>
          <w:sz w:val="24"/>
        </w:rPr>
        <w:t>.</w:t>
      </w:r>
    </w:p>
    <w:p w14:paraId="367AECAC" w14:textId="77777777" w:rsidR="00B76385" w:rsidRPr="004F753E" w:rsidRDefault="00D63C06" w:rsidP="00D63C06">
      <w:pPr>
        <w:numPr>
          <w:ilvl w:val="0"/>
          <w:numId w:val="5"/>
        </w:numPr>
        <w:rPr>
          <w:color w:val="000000" w:themeColor="text1"/>
        </w:rPr>
      </w:pPr>
      <w:r>
        <w:rPr>
          <w:sz w:val="24"/>
        </w:rPr>
        <w:t>V</w:t>
      </w:r>
      <w:r w:rsidR="00375DC3" w:rsidRPr="00D63C06">
        <w:rPr>
          <w:sz w:val="24"/>
        </w:rPr>
        <w:t xml:space="preserve"> rámci vedení účetnictví bude objednateli poskytovat </w:t>
      </w:r>
      <w:r w:rsidR="00B76385" w:rsidRPr="004F753E">
        <w:rPr>
          <w:color w:val="000000" w:themeColor="text1"/>
          <w:sz w:val="24"/>
        </w:rPr>
        <w:t xml:space="preserve">aktuální </w:t>
      </w:r>
      <w:r w:rsidR="00375DC3" w:rsidRPr="004F753E">
        <w:rPr>
          <w:color w:val="000000" w:themeColor="text1"/>
          <w:sz w:val="24"/>
        </w:rPr>
        <w:t>obvyklé daňové poradenství, včetně vypracování veškerých daňových přiznání, a to zvláště ve vazbě na daň z příjmů právnických osob za běžné účetní období, včetně sestavení příloh k daňovým přiznáním, zpracování měsíčního daňového přiznání k dani z přidané hodnoty a zpracování daňového přiznání k silniční dani.</w:t>
      </w:r>
      <w:r w:rsidR="00B76385" w:rsidRPr="004F753E">
        <w:rPr>
          <w:color w:val="000000" w:themeColor="text1"/>
          <w:sz w:val="24"/>
        </w:rPr>
        <w:t xml:space="preserve"> Poskytovatel se zavazuje prokazatelnou informovat objednatele o nedostatcích v předkládaných dokladech. </w:t>
      </w:r>
    </w:p>
    <w:p w14:paraId="24D64253" w14:textId="77777777" w:rsidR="00461EB8" w:rsidRDefault="00375DC3" w:rsidP="00D63C06">
      <w:pPr>
        <w:numPr>
          <w:ilvl w:val="0"/>
          <w:numId w:val="5"/>
        </w:numPr>
      </w:pPr>
      <w:r w:rsidRPr="00D63C06">
        <w:rPr>
          <w:sz w:val="24"/>
        </w:rPr>
        <w:t xml:space="preserve"> Objednatel pověří poskytovatele k jednání před finančními úřady a dalšími orgány, a to v souvislosti s plněním předmětu této smlouvy.</w:t>
      </w:r>
    </w:p>
    <w:p w14:paraId="4ABB3AB3" w14:textId="77777777" w:rsidR="00461EB8" w:rsidRDefault="00375DC3">
      <w:pPr>
        <w:numPr>
          <w:ilvl w:val="0"/>
          <w:numId w:val="5"/>
        </w:numPr>
      </w:pPr>
      <w:r>
        <w:rPr>
          <w:sz w:val="24"/>
        </w:rPr>
        <w:t>Účetní doklady objednatele budou v průběhu fiskálního roku řádně uchovávány a archivovány v sídle poskytovatele a po uzavření účetního období předány objednateli. Pro případ, že bude objednatel povinen předložit třetím osobám, např. kontrolním orgánům, originály účetních dokladů, zavazuje se poskytovatel služeb doručit požadované originály listin objednali nejpozději do 3 pracovních dnů.</w:t>
      </w:r>
    </w:p>
    <w:p w14:paraId="0BC7C8FC" w14:textId="77777777" w:rsidR="00461EB8" w:rsidRPr="00B76385" w:rsidRDefault="00375DC3">
      <w:pPr>
        <w:numPr>
          <w:ilvl w:val="0"/>
          <w:numId w:val="5"/>
        </w:numPr>
      </w:pPr>
      <w:r>
        <w:rPr>
          <w:sz w:val="24"/>
        </w:rPr>
        <w:t>Poskytovatel služeb prohlašuje, že nese odpovědnost za správné a včasné zaúčtování převzatých dokladů a kvalitní provedení veškerých úkonů obsažených ve Specifikaci činností. Objednatel zodpovídá za správnost, úplnost a průkaznost předkládaných účetních dokladů, včetně údajů na přiložených oběhových listinách.</w:t>
      </w:r>
    </w:p>
    <w:p w14:paraId="0A762ADD" w14:textId="77777777" w:rsidR="00B76385" w:rsidRPr="004F753E" w:rsidRDefault="00B76385" w:rsidP="00B76385">
      <w:pPr>
        <w:numPr>
          <w:ilvl w:val="0"/>
          <w:numId w:val="5"/>
        </w:numPr>
        <w:rPr>
          <w:color w:val="000000" w:themeColor="text1"/>
        </w:rPr>
      </w:pPr>
      <w:r w:rsidRPr="004F753E">
        <w:rPr>
          <w:color w:val="000000" w:themeColor="text1"/>
          <w:sz w:val="24"/>
        </w:rPr>
        <w:t xml:space="preserve">Poskytovatel prohlašuje, že je pojištěn pro případ škody vzniklé objednateli v souvislosti s předmětem této smlouvy. </w:t>
      </w:r>
    </w:p>
    <w:p w14:paraId="7257266A" w14:textId="77777777" w:rsidR="00461EB8" w:rsidRPr="004F753E" w:rsidRDefault="00375DC3" w:rsidP="00B76385">
      <w:pPr>
        <w:numPr>
          <w:ilvl w:val="0"/>
          <w:numId w:val="2"/>
        </w:numPr>
        <w:rPr>
          <w:color w:val="000000" w:themeColor="text1"/>
        </w:rPr>
      </w:pPr>
      <w:r w:rsidRPr="004F753E">
        <w:rPr>
          <w:color w:val="000000" w:themeColor="text1"/>
          <w:sz w:val="24"/>
        </w:rPr>
        <w:t>Poskytovatel prohlašuje, že zaplatí objednateli</w:t>
      </w:r>
      <w:r w:rsidR="00B76385" w:rsidRPr="004F753E">
        <w:rPr>
          <w:color w:val="000000" w:themeColor="text1"/>
          <w:sz w:val="24"/>
        </w:rPr>
        <w:t>, a to bez ohledu na případné plnění či neplnění ze strany pojišťovny,</w:t>
      </w:r>
      <w:r w:rsidRPr="004F753E">
        <w:rPr>
          <w:color w:val="000000" w:themeColor="text1"/>
          <w:sz w:val="24"/>
        </w:rPr>
        <w:t xml:space="preserve"> veškeré škody, které způsobil svým jednáním nebo opomenutím, a to v plné   výši, nejpozději do 30 dnů ode dne jejich přeúčtování.</w:t>
      </w:r>
      <w:r w:rsidR="00B76385" w:rsidRPr="004F753E">
        <w:rPr>
          <w:color w:val="000000" w:themeColor="text1"/>
          <w:sz w:val="24"/>
        </w:rPr>
        <w:t xml:space="preserve"> Poskytovatel není povinen hradit náhradu škody v případě, že tato vznikla zcela vinou objednatele (nevčasné dodání podkladů nebo z důvodu jejich neúplnosti).</w:t>
      </w:r>
      <w:r w:rsidR="008C2AAE" w:rsidRPr="004F753E">
        <w:rPr>
          <w:color w:val="000000" w:themeColor="text1"/>
          <w:sz w:val="24"/>
        </w:rPr>
        <w:t xml:space="preserve"> Škodou není případně doměřená daňová povinnost. Škodou jsou ale s ní související příslušenství (penále apod.) nebo vyměřené pokuty, pokud souvisejí s činností poskytovatele. </w:t>
      </w:r>
    </w:p>
    <w:p w14:paraId="1469B150" w14:textId="77777777" w:rsidR="00461EB8" w:rsidRDefault="00375DC3">
      <w:pPr>
        <w:numPr>
          <w:ilvl w:val="0"/>
          <w:numId w:val="5"/>
        </w:numPr>
      </w:pPr>
      <w:r>
        <w:rPr>
          <w:sz w:val="24"/>
        </w:rPr>
        <w:t>Poskytovatel bude při zpracování účetních dokladů a ostatních záznamů a informací dodržovat podmínky a pravidla uvedená ve Specifikaci činností. Specifikace činností je přiložena k této smlouvě a je její nedílnou součástí.</w:t>
      </w:r>
    </w:p>
    <w:p w14:paraId="35C406D5" w14:textId="77777777" w:rsidR="00461EB8" w:rsidRDefault="00375DC3">
      <w:pPr>
        <w:numPr>
          <w:ilvl w:val="0"/>
          <w:numId w:val="5"/>
        </w:numPr>
      </w:pPr>
      <w:r>
        <w:rPr>
          <w:sz w:val="24"/>
        </w:rPr>
        <w:lastRenderedPageBreak/>
        <w:t>Poskytovatel je oprávněn nechat si předložit vyhovující a spolehlivé podkladové materiály, údaje a informace poskytovateli služeb předložit. Soupis vyžádaných podkladových materiálů. Údajů a informací, který poskytovatel služeb objednateli předá, nemusí být nezbytně ani poslední a ni úplný. Smluvní strany vyhotoví soupis požadovaných listin, včetně jmenování pověřených zaměstnanců, a pravidelně, po vzájemném odsouhlasení, jej budou aktualizovat a doplňovat.</w:t>
      </w:r>
    </w:p>
    <w:p w14:paraId="3C46D8C5" w14:textId="77777777" w:rsidR="00461EB8" w:rsidRDefault="00375DC3">
      <w:pPr>
        <w:numPr>
          <w:ilvl w:val="0"/>
          <w:numId w:val="5"/>
        </w:numPr>
      </w:pPr>
      <w:r>
        <w:rPr>
          <w:sz w:val="24"/>
        </w:rPr>
        <w:t>Jakékoliv změny nebo rozšíření činnosti a odpovědnosti poskytovatele služeb, které nejsou v této smlouvě zahrnuty, mohou být předmětem dalšího jednání s objednavatelem. Každá změna nebo rozšíření činnosti a odpovědnosti poskytovatele služeb musí být sjednána písemně a doručena druhé smluvní straně.</w:t>
      </w:r>
    </w:p>
    <w:p w14:paraId="04F6CAAC" w14:textId="77777777" w:rsidR="00461EB8" w:rsidRDefault="00461EB8">
      <w:pPr>
        <w:ind w:left="360"/>
        <w:rPr>
          <w:sz w:val="24"/>
        </w:rPr>
      </w:pPr>
    </w:p>
    <w:p w14:paraId="0AC9D871" w14:textId="77777777" w:rsidR="00461EB8" w:rsidRDefault="00375DC3">
      <w:pPr>
        <w:ind w:left="360"/>
        <w:jc w:val="center"/>
      </w:pPr>
      <w:r>
        <w:rPr>
          <w:b/>
          <w:sz w:val="24"/>
        </w:rPr>
        <w:t>VI.</w:t>
      </w:r>
    </w:p>
    <w:p w14:paraId="7C81241D" w14:textId="77777777" w:rsidR="00461EB8" w:rsidRDefault="00375DC3">
      <w:pPr>
        <w:jc w:val="center"/>
      </w:pPr>
      <w:r>
        <w:rPr>
          <w:b/>
          <w:sz w:val="24"/>
        </w:rPr>
        <w:t>Oprávnění a závazky smluvních stran</w:t>
      </w:r>
    </w:p>
    <w:p w14:paraId="01536E2A" w14:textId="77777777" w:rsidR="00461EB8" w:rsidRDefault="00461EB8">
      <w:pPr>
        <w:jc w:val="center"/>
        <w:rPr>
          <w:b/>
          <w:sz w:val="24"/>
        </w:rPr>
      </w:pPr>
    </w:p>
    <w:p w14:paraId="78B5FE06" w14:textId="77777777" w:rsidR="00461EB8" w:rsidRPr="00B76385" w:rsidRDefault="00375DC3">
      <w:pPr>
        <w:numPr>
          <w:ilvl w:val="0"/>
          <w:numId w:val="2"/>
        </w:numPr>
      </w:pPr>
      <w:r>
        <w:rPr>
          <w:sz w:val="24"/>
        </w:rPr>
        <w:t>Za řádné a průkazné vedení účetnictví v souladu se zákonem o účetnictví platným v České republice, za sestavení, správnost a úplnosti účetní závěrky odpovídá poskytovatel.</w:t>
      </w:r>
      <w:r w:rsidR="00B76385">
        <w:rPr>
          <w:sz w:val="24"/>
        </w:rPr>
        <w:t xml:space="preserve"> </w:t>
      </w:r>
    </w:p>
    <w:p w14:paraId="78DF11EE" w14:textId="77777777" w:rsidR="00461EB8" w:rsidRDefault="00375DC3">
      <w:pPr>
        <w:numPr>
          <w:ilvl w:val="0"/>
          <w:numId w:val="2"/>
        </w:numPr>
      </w:pPr>
      <w:r>
        <w:rPr>
          <w:sz w:val="24"/>
        </w:rPr>
        <w:t>Objednatel poskytne poskytovateli služeb vstupní informace a podklady nezbytné k plnění předmětu smlouvy podle části II. Této smlouvy. Tyto požadované informace a údaje budou předloženy poskytovateli služeb podle potřeby objednatele.</w:t>
      </w:r>
    </w:p>
    <w:p w14:paraId="20BFD677" w14:textId="77777777" w:rsidR="00461EB8" w:rsidRDefault="00375DC3">
      <w:pPr>
        <w:numPr>
          <w:ilvl w:val="0"/>
          <w:numId w:val="2"/>
        </w:numPr>
      </w:pPr>
      <w:r>
        <w:rPr>
          <w:sz w:val="24"/>
        </w:rPr>
        <w:t>Objednatel bude při předávání účetních dokladů a ostatních záznamů a informací dodržovat ujednané podmínky a postup vymezený ve Specifikaci činností přiložených k této smlouvě.</w:t>
      </w:r>
    </w:p>
    <w:p w14:paraId="7A936892" w14:textId="77777777" w:rsidR="00461EB8" w:rsidRDefault="00375DC3">
      <w:pPr>
        <w:numPr>
          <w:ilvl w:val="0"/>
          <w:numId w:val="2"/>
        </w:numPr>
      </w:pPr>
      <w:r>
        <w:rPr>
          <w:sz w:val="24"/>
        </w:rPr>
        <w:t xml:space="preserve">Na požádání objednatel umožní poskytovateli služeb přístup k veškerým svým účetním dokladům a všem ostatním záznamům a informacím, </w:t>
      </w:r>
      <w:proofErr w:type="gramStart"/>
      <w:r>
        <w:rPr>
          <w:sz w:val="24"/>
        </w:rPr>
        <w:t>které  mají</w:t>
      </w:r>
      <w:proofErr w:type="gramEnd"/>
      <w:r>
        <w:rPr>
          <w:sz w:val="24"/>
        </w:rPr>
        <w:t xml:space="preserve"> souvislost s řádným vedením účetnictví. Poskytovatel služeb objednateli umožní na požádání volný přístup pověřených osob k veškerým dokladům týkajícím se činnosti a aktivit objednatele.</w:t>
      </w:r>
    </w:p>
    <w:p w14:paraId="041FA4F9" w14:textId="77777777" w:rsidR="00461EB8" w:rsidRDefault="00375DC3">
      <w:pPr>
        <w:numPr>
          <w:ilvl w:val="0"/>
          <w:numId w:val="2"/>
        </w:numPr>
      </w:pPr>
      <w:r>
        <w:rPr>
          <w:sz w:val="24"/>
        </w:rPr>
        <w:t>Objednatel současně umožní poskytovateli služeb účast na fyzických inventurách majetku, jejichž termín oznámí poskytovateli služeb nejméně tři týdny předem. Poskytovatel služeb se zavazuje poskytnout objednateli na základě jeho písemné výzvy veškeré podklady, resp. Inventurní seznamy pro provádění inventur majetku, a to nejpozději 3 kalendářní dne před jejich zahájením.</w:t>
      </w:r>
    </w:p>
    <w:p w14:paraId="4D08A8B7" w14:textId="77777777" w:rsidR="00461EB8" w:rsidRDefault="00375DC3">
      <w:pPr>
        <w:numPr>
          <w:ilvl w:val="0"/>
          <w:numId w:val="2"/>
        </w:numPr>
      </w:pPr>
      <w:r>
        <w:rPr>
          <w:sz w:val="24"/>
        </w:rPr>
        <w:t>Poskytovatel služeb je povinen včas a v řádném předstihu předkládat objednateli k odsouhlasení a podpisu veškerá sestavená daňová přiznání, nejpozději však 3 kalendářní dny před termínem podání.</w:t>
      </w:r>
    </w:p>
    <w:p w14:paraId="603D6087" w14:textId="77777777" w:rsidR="00461EB8" w:rsidRDefault="00375DC3">
      <w:pPr>
        <w:numPr>
          <w:ilvl w:val="0"/>
          <w:numId w:val="2"/>
        </w:numPr>
      </w:pPr>
      <w:r>
        <w:rPr>
          <w:sz w:val="24"/>
        </w:rPr>
        <w:t>V případě, že objednatel při zpětné kontrole výstupů zjistí nesrovnalosti, je poskytovatel povinen jako poskytovatel služeb bez prodlení učinit opravy a oprávky. K povinnostem objednatele však nenáleží povinnost kontrolovat správnost vlastního zaúčtování a zpracování účetních dokladů. Management objednatele odpovídá za vytvoření vhodného systému vnitřní kontroly za účelem předcházení nesrovnalostem a případným podvodům a za jejich zjišťování.</w:t>
      </w:r>
    </w:p>
    <w:p w14:paraId="0536B33B" w14:textId="13A14B5A" w:rsidR="008928CB" w:rsidRPr="008928CB" w:rsidRDefault="00375DC3" w:rsidP="008928CB">
      <w:pPr>
        <w:numPr>
          <w:ilvl w:val="0"/>
          <w:numId w:val="2"/>
        </w:numPr>
      </w:pPr>
      <w:r>
        <w:rPr>
          <w:sz w:val="24"/>
        </w:rPr>
        <w:t>K plnění této smlouvy určí každá smluvní strana svého zástupce pověřeného pravomocemi nutnými k řešení veškerých problémů, které by mohly nastat při plnění předmětu této smlouvy. Pověření zástupci budou zajišťovat kontakt mezi objednatelem a poskytovatelem služeb.</w:t>
      </w:r>
    </w:p>
    <w:p w14:paraId="2395F47A" w14:textId="77777777" w:rsidR="00461EB8" w:rsidRDefault="00375DC3">
      <w:pPr>
        <w:jc w:val="center"/>
      </w:pPr>
      <w:r>
        <w:rPr>
          <w:b/>
          <w:sz w:val="24"/>
        </w:rPr>
        <w:t>VII.</w:t>
      </w:r>
    </w:p>
    <w:p w14:paraId="4AD0AC4F" w14:textId="77777777" w:rsidR="00461EB8" w:rsidRDefault="00375DC3">
      <w:pPr>
        <w:jc w:val="center"/>
      </w:pPr>
      <w:r>
        <w:rPr>
          <w:b/>
          <w:sz w:val="24"/>
        </w:rPr>
        <w:t>Mlčenlivost a obchodní tajemství</w:t>
      </w:r>
    </w:p>
    <w:p w14:paraId="426F312F" w14:textId="77777777" w:rsidR="00461EB8" w:rsidRDefault="00461EB8">
      <w:pPr>
        <w:rPr>
          <w:b/>
          <w:sz w:val="24"/>
        </w:rPr>
      </w:pPr>
    </w:p>
    <w:p w14:paraId="3EBEB3C9" w14:textId="77777777" w:rsidR="00461EB8" w:rsidRDefault="00375DC3">
      <w:pPr>
        <w:numPr>
          <w:ilvl w:val="0"/>
          <w:numId w:val="3"/>
        </w:numPr>
      </w:pPr>
      <w:r>
        <w:rPr>
          <w:sz w:val="24"/>
        </w:rPr>
        <w:t>Poskytovatel služeb se zavazuje zachovávat morální pravidla a k povinnosti mlčenlivosti o veškerých údajích, datech a informacích, které jeho zaměstnanci získávají v průběhu vykovávání profesních povinností.</w:t>
      </w:r>
    </w:p>
    <w:p w14:paraId="35040C73" w14:textId="77777777" w:rsidR="00461EB8" w:rsidRDefault="00375DC3">
      <w:pPr>
        <w:numPr>
          <w:ilvl w:val="0"/>
          <w:numId w:val="3"/>
        </w:numPr>
      </w:pPr>
      <w:r>
        <w:rPr>
          <w:sz w:val="24"/>
        </w:rPr>
        <w:lastRenderedPageBreak/>
        <w:t>Poskytovatel služeb a jeho zaměstnanci nesmí zneužít informací o veškerých skutečnostech, o kterých se dozvěděli v souvislosti s výkonem své činnosti ke svému osobnímu prospěchu nebo k prospěchu třetích osob, bez ohledu na to, zda jsou těmito osobami osoby právnické nebo fyzické.</w:t>
      </w:r>
    </w:p>
    <w:p w14:paraId="775E56DD" w14:textId="77777777" w:rsidR="00461EB8" w:rsidRDefault="00375DC3">
      <w:pPr>
        <w:numPr>
          <w:ilvl w:val="0"/>
          <w:numId w:val="3"/>
        </w:numPr>
      </w:pPr>
      <w:r>
        <w:rPr>
          <w:sz w:val="24"/>
        </w:rPr>
        <w:t xml:space="preserve">Všichni zaměstnanci poskytovatele, jsou trvale a plně poučeni o platném nařízení EU se souhrnným názvem GDPR (2016/679), stejně jako o ustanoveních zákona 101/2000 Sb., případně zákona, který jej v budoucnosti nahradí. Veškerá ustanovení těchto norem naši zaměstnanci trvale dodržují. </w:t>
      </w:r>
    </w:p>
    <w:p w14:paraId="79375A3D" w14:textId="77777777" w:rsidR="00461EB8" w:rsidRDefault="00375DC3">
      <w:pPr>
        <w:numPr>
          <w:ilvl w:val="0"/>
          <w:numId w:val="3"/>
        </w:numPr>
      </w:pPr>
      <w:r>
        <w:rPr>
          <w:sz w:val="24"/>
        </w:rPr>
        <w:t>Autorská práva, jiná vlastnická práva, listiny a podkladové materiály, včetně počítačového software, poskytnutého poskytovateli služeb za účelem plnění dohodnutých činností, zůstávají ve výhradním vlastnictví objednatele.</w:t>
      </w:r>
    </w:p>
    <w:p w14:paraId="5B8DBD09" w14:textId="77777777" w:rsidR="00461EB8" w:rsidRDefault="00461EB8">
      <w:pPr>
        <w:ind w:left="360"/>
        <w:jc w:val="center"/>
        <w:rPr>
          <w:sz w:val="24"/>
        </w:rPr>
      </w:pPr>
    </w:p>
    <w:p w14:paraId="6799EB3E" w14:textId="77777777" w:rsidR="00461EB8" w:rsidRDefault="00375DC3">
      <w:pPr>
        <w:ind w:left="360"/>
        <w:jc w:val="center"/>
      </w:pPr>
      <w:r>
        <w:rPr>
          <w:b/>
          <w:sz w:val="24"/>
        </w:rPr>
        <w:t>VIII.</w:t>
      </w:r>
    </w:p>
    <w:p w14:paraId="16E295B9" w14:textId="77777777" w:rsidR="00461EB8" w:rsidRDefault="00375DC3">
      <w:pPr>
        <w:jc w:val="center"/>
      </w:pPr>
      <w:r>
        <w:rPr>
          <w:b/>
          <w:sz w:val="24"/>
        </w:rPr>
        <w:t>Ostatní a závěrečná ujednání</w:t>
      </w:r>
    </w:p>
    <w:p w14:paraId="0D9698C7" w14:textId="77777777" w:rsidR="00461EB8" w:rsidRDefault="00461EB8">
      <w:pPr>
        <w:rPr>
          <w:b/>
          <w:sz w:val="24"/>
        </w:rPr>
      </w:pPr>
    </w:p>
    <w:p w14:paraId="656FB11B" w14:textId="77777777" w:rsidR="00461EB8" w:rsidRDefault="00375DC3">
      <w:pPr>
        <w:numPr>
          <w:ilvl w:val="0"/>
          <w:numId w:val="1"/>
        </w:numPr>
      </w:pPr>
      <w:r>
        <w:rPr>
          <w:sz w:val="24"/>
        </w:rPr>
        <w:t>Objednatel je oprávněn tuto smlouvu kdykoliv písemně vypovědět, a to bez uvedení důvodu. Výpovědní lhůta je sjednána na dobu tří měsíců ode dne doručení výpovědi druhé smluvní straně.</w:t>
      </w:r>
    </w:p>
    <w:p w14:paraId="08EA3619" w14:textId="77777777" w:rsidR="00461EB8" w:rsidRDefault="00375DC3">
      <w:pPr>
        <w:numPr>
          <w:ilvl w:val="0"/>
          <w:numId w:val="1"/>
        </w:numPr>
      </w:pPr>
      <w:r>
        <w:rPr>
          <w:sz w:val="24"/>
        </w:rPr>
        <w:t>Poskytovatel služeb je oprávněn písemně vypovědět smlouvu, nastanou-li okolnosti, které podle jeho názoru mohou přímo nebo nepřímo ovlivnit plnění smluvních povinností. Výpovědní lhůta činí tři měsíce a počne plynout 1. den následujícího měsíce ode dne doručení výpovědi objednateli.</w:t>
      </w:r>
    </w:p>
    <w:p w14:paraId="1C2A1608" w14:textId="6D62C4AF" w:rsidR="00461EB8" w:rsidRDefault="00375DC3">
      <w:pPr>
        <w:numPr>
          <w:ilvl w:val="0"/>
          <w:numId w:val="1"/>
        </w:numPr>
      </w:pPr>
      <w:r>
        <w:rPr>
          <w:sz w:val="24"/>
        </w:rPr>
        <w:t xml:space="preserve">Smlouva se uzavírá na dobu neurčitou od </w:t>
      </w:r>
      <w:r>
        <w:rPr>
          <w:b/>
          <w:bCs/>
          <w:sz w:val="24"/>
        </w:rPr>
        <w:t>01.0</w:t>
      </w:r>
      <w:r w:rsidR="008928CB">
        <w:rPr>
          <w:b/>
          <w:bCs/>
          <w:sz w:val="24"/>
        </w:rPr>
        <w:t>4</w:t>
      </w:r>
      <w:r>
        <w:rPr>
          <w:b/>
          <w:bCs/>
          <w:sz w:val="24"/>
        </w:rPr>
        <w:t>.20</w:t>
      </w:r>
      <w:r w:rsidR="00D63C06">
        <w:rPr>
          <w:b/>
          <w:bCs/>
          <w:sz w:val="24"/>
        </w:rPr>
        <w:t>2</w:t>
      </w:r>
      <w:r w:rsidR="00510CCB">
        <w:rPr>
          <w:b/>
          <w:bCs/>
          <w:sz w:val="24"/>
        </w:rPr>
        <w:t>1</w:t>
      </w:r>
      <w:r>
        <w:rPr>
          <w:sz w:val="24"/>
        </w:rPr>
        <w:t xml:space="preserve"> a je sjednána na dobu pokrývající zpracování účetního období objednatele, které končí řádným předáním roční účetní uzávěrky, včetně veškerých činností s tím souvisejících a včetně přípravy daňového přiznání a jeho příloh.</w:t>
      </w:r>
    </w:p>
    <w:p w14:paraId="159BE62F" w14:textId="77777777" w:rsidR="00461EB8" w:rsidRDefault="00375DC3">
      <w:pPr>
        <w:numPr>
          <w:ilvl w:val="0"/>
          <w:numId w:val="1"/>
        </w:numPr>
      </w:pPr>
      <w:r>
        <w:rPr>
          <w:sz w:val="24"/>
        </w:rPr>
        <w:t>Změny či doplnění k této smlouvě formou očíslovaných dodatků musí být sjednány písemně a po vzájemné dohodě. Očíslované a po sobě jdoucí dodatky jsou nedílnou součástí této smlouvy.</w:t>
      </w:r>
    </w:p>
    <w:p w14:paraId="18DA522C" w14:textId="77777777" w:rsidR="00461EB8" w:rsidRDefault="00375DC3">
      <w:pPr>
        <w:numPr>
          <w:ilvl w:val="0"/>
          <w:numId w:val="1"/>
        </w:numPr>
      </w:pPr>
      <w:r>
        <w:rPr>
          <w:sz w:val="24"/>
        </w:rPr>
        <w:t>Tato smlouva nabývá platnosti a účinnosti dnem podpisu osob oprávněných jednat a podepisovat za obě smluvní strany.</w:t>
      </w:r>
    </w:p>
    <w:p w14:paraId="0A8F2533" w14:textId="77777777" w:rsidR="00461EB8" w:rsidRDefault="00375DC3">
      <w:pPr>
        <w:numPr>
          <w:ilvl w:val="0"/>
          <w:numId w:val="1"/>
        </w:numPr>
      </w:pPr>
      <w:r>
        <w:rPr>
          <w:sz w:val="24"/>
        </w:rPr>
        <w:t xml:space="preserve">Tato smlouva je vyhotovena ve dvou exemplářích, z nichž každá ze smluvních stran obdrží po jednom </w:t>
      </w:r>
      <w:proofErr w:type="spellStart"/>
      <w:r>
        <w:rPr>
          <w:sz w:val="24"/>
        </w:rPr>
        <w:t>paré</w:t>
      </w:r>
      <w:proofErr w:type="spellEnd"/>
      <w:r>
        <w:rPr>
          <w:sz w:val="24"/>
        </w:rPr>
        <w:t>.</w:t>
      </w:r>
    </w:p>
    <w:p w14:paraId="3092C662" w14:textId="77777777" w:rsidR="00461EB8" w:rsidRDefault="00375DC3">
      <w:pPr>
        <w:numPr>
          <w:ilvl w:val="0"/>
          <w:numId w:val="1"/>
        </w:numPr>
      </w:pPr>
      <w:r>
        <w:rPr>
          <w:sz w:val="24"/>
        </w:rPr>
        <w:t>Smluvní strany prohlašují, že si obsah smlouvy řádně přečetly, že je sepsána srozumitelně a svobodně, není sepsána za nápadně nevýhodných podmínek pro jednu ze smluvních stran a na důkaz toho, že s jejím obsahem bezvýhradně souhlasí, opatřují ji podpisy oprávněných osob a připojují otisk razítka.</w:t>
      </w:r>
    </w:p>
    <w:p w14:paraId="09D16191" w14:textId="77777777" w:rsidR="00461EB8" w:rsidRDefault="00461EB8">
      <w:pPr>
        <w:rPr>
          <w:sz w:val="24"/>
        </w:rPr>
      </w:pPr>
    </w:p>
    <w:p w14:paraId="4098A17C" w14:textId="191513EC" w:rsidR="00461EB8" w:rsidRDefault="004F753E">
      <w:r>
        <w:rPr>
          <w:sz w:val="24"/>
        </w:rPr>
        <w:t>V Liberci dne:</w:t>
      </w:r>
      <w:r w:rsidR="008928CB">
        <w:rPr>
          <w:sz w:val="24"/>
        </w:rPr>
        <w:t xml:space="preserve"> 1.4.2021</w:t>
      </w:r>
    </w:p>
    <w:p w14:paraId="3A77F986" w14:textId="77777777" w:rsidR="00461EB8" w:rsidRDefault="00461EB8">
      <w:pPr>
        <w:rPr>
          <w:sz w:val="24"/>
        </w:rPr>
      </w:pPr>
    </w:p>
    <w:p w14:paraId="27AC5D9A" w14:textId="77777777" w:rsidR="00461EB8" w:rsidRDefault="00461EB8">
      <w:pPr>
        <w:rPr>
          <w:sz w:val="24"/>
        </w:rPr>
      </w:pPr>
    </w:p>
    <w:p w14:paraId="1A8FA135" w14:textId="77777777" w:rsidR="00461EB8" w:rsidRDefault="00461EB8">
      <w:pPr>
        <w:rPr>
          <w:sz w:val="24"/>
        </w:rPr>
      </w:pPr>
    </w:p>
    <w:p w14:paraId="132833F1" w14:textId="77777777" w:rsidR="00461EB8" w:rsidRDefault="00461EB8">
      <w:pPr>
        <w:rPr>
          <w:sz w:val="24"/>
        </w:rPr>
      </w:pPr>
    </w:p>
    <w:p w14:paraId="42E11D86" w14:textId="77777777" w:rsidR="00461EB8" w:rsidRDefault="00461EB8">
      <w:pPr>
        <w:rPr>
          <w:sz w:val="24"/>
        </w:rPr>
      </w:pPr>
    </w:p>
    <w:p w14:paraId="5136841B" w14:textId="77777777" w:rsidR="00461EB8" w:rsidRDefault="00375DC3">
      <w:r>
        <w:rPr>
          <w:sz w:val="24"/>
        </w:rPr>
        <w:t>………………………………………</w:t>
      </w:r>
      <w:r>
        <w:rPr>
          <w:sz w:val="24"/>
        </w:rPr>
        <w:tab/>
      </w:r>
      <w:r>
        <w:rPr>
          <w:sz w:val="24"/>
        </w:rPr>
        <w:tab/>
      </w:r>
      <w:r>
        <w:rPr>
          <w:sz w:val="24"/>
        </w:rPr>
        <w:tab/>
        <w:t>……………………………………</w:t>
      </w:r>
    </w:p>
    <w:p w14:paraId="3376E543" w14:textId="29136D59" w:rsidR="00461EB8" w:rsidRDefault="00375DC3">
      <w:r>
        <w:rPr>
          <w:sz w:val="24"/>
        </w:rPr>
        <w:t xml:space="preserve">za </w:t>
      </w:r>
      <w:r w:rsidR="004F753E">
        <w:rPr>
          <w:sz w:val="24"/>
        </w:rPr>
        <w:t>MŠ „</w:t>
      </w:r>
      <w:r w:rsidR="008928CB">
        <w:rPr>
          <w:sz w:val="24"/>
        </w:rPr>
        <w:t>Rolnička</w:t>
      </w:r>
      <w:r w:rsidR="004F753E">
        <w:rPr>
          <w:sz w:val="24"/>
        </w:rPr>
        <w:t>“</w:t>
      </w:r>
      <w:r>
        <w:rPr>
          <w:sz w:val="24"/>
        </w:rPr>
        <w:tab/>
      </w:r>
      <w:r>
        <w:rPr>
          <w:sz w:val="24"/>
        </w:rPr>
        <w:tab/>
      </w:r>
      <w:r w:rsidR="008928CB">
        <w:rPr>
          <w:sz w:val="24"/>
        </w:rPr>
        <w:tab/>
      </w:r>
      <w:r>
        <w:rPr>
          <w:sz w:val="24"/>
        </w:rPr>
        <w:tab/>
      </w:r>
      <w:r>
        <w:rPr>
          <w:sz w:val="24"/>
        </w:rPr>
        <w:tab/>
      </w:r>
      <w:r>
        <w:rPr>
          <w:sz w:val="24"/>
        </w:rPr>
        <w:tab/>
      </w:r>
      <w:r>
        <w:rPr>
          <w:sz w:val="24"/>
        </w:rPr>
        <w:tab/>
        <w:t xml:space="preserve">za </w:t>
      </w:r>
      <w:proofErr w:type="spellStart"/>
      <w:r w:rsidR="004F753E">
        <w:rPr>
          <w:sz w:val="24"/>
        </w:rPr>
        <w:t>Účto</w:t>
      </w:r>
      <w:proofErr w:type="spellEnd"/>
      <w:r w:rsidR="004F753E">
        <w:rPr>
          <w:sz w:val="24"/>
        </w:rPr>
        <w:t xml:space="preserve"> Liberec, s.r.o.</w:t>
      </w:r>
    </w:p>
    <w:p w14:paraId="734612EE" w14:textId="77777777" w:rsidR="00461EB8" w:rsidRDefault="00375DC3">
      <w:r>
        <w:rPr>
          <w:sz w:val="24"/>
        </w:rPr>
        <w:tab/>
      </w:r>
      <w:r>
        <w:rPr>
          <w:sz w:val="24"/>
        </w:rPr>
        <w:tab/>
      </w:r>
      <w:r>
        <w:rPr>
          <w:sz w:val="24"/>
        </w:rPr>
        <w:tab/>
      </w:r>
      <w:r>
        <w:rPr>
          <w:sz w:val="24"/>
        </w:rPr>
        <w:tab/>
      </w:r>
    </w:p>
    <w:sectPr w:rsidR="00461EB8" w:rsidSect="00461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hint="default"/>
        <w:sz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hint="default"/>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hint="default"/>
        <w:sz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sz w:val="24"/>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53"/>
    <w:rsid w:val="002F5384"/>
    <w:rsid w:val="003349C4"/>
    <w:rsid w:val="00375DC3"/>
    <w:rsid w:val="00461EB8"/>
    <w:rsid w:val="004F753E"/>
    <w:rsid w:val="00510CCB"/>
    <w:rsid w:val="007C6853"/>
    <w:rsid w:val="008928CB"/>
    <w:rsid w:val="008C2AAE"/>
    <w:rsid w:val="009A0091"/>
    <w:rsid w:val="00B76385"/>
    <w:rsid w:val="00D63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8FBB45"/>
  <w15:chartTrackingRefBased/>
  <w15:docId w15:val="{A5D6D517-94CD-4036-80A2-2A4C35AA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1EB8"/>
    <w:pPr>
      <w:suppressAutoHyphens/>
    </w:pPr>
    <w:rPr>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461EB8"/>
    <w:rPr>
      <w:rFonts w:hint="default"/>
      <w:sz w:val="24"/>
    </w:rPr>
  </w:style>
  <w:style w:type="character" w:customStyle="1" w:styleId="WW8Num2z0">
    <w:name w:val="WW8Num2z0"/>
    <w:rsid w:val="00461EB8"/>
    <w:rPr>
      <w:rFonts w:hint="default"/>
    </w:rPr>
  </w:style>
  <w:style w:type="character" w:customStyle="1" w:styleId="WW8Num3z0">
    <w:name w:val="WW8Num3z0"/>
    <w:rsid w:val="00461EB8"/>
    <w:rPr>
      <w:rFonts w:hint="default"/>
      <w:sz w:val="24"/>
    </w:rPr>
  </w:style>
  <w:style w:type="character" w:customStyle="1" w:styleId="WW8Num4z0">
    <w:name w:val="WW8Num4z0"/>
    <w:rsid w:val="00461EB8"/>
    <w:rPr>
      <w:rFonts w:hint="default"/>
      <w:sz w:val="24"/>
    </w:rPr>
  </w:style>
  <w:style w:type="character" w:customStyle="1" w:styleId="WW8Num5z0">
    <w:name w:val="WW8Num5z0"/>
    <w:rsid w:val="00461EB8"/>
    <w:rPr>
      <w:sz w:val="24"/>
    </w:rPr>
  </w:style>
  <w:style w:type="character" w:customStyle="1" w:styleId="WW8Num6z0">
    <w:name w:val="WW8Num6z0"/>
    <w:rsid w:val="00461EB8"/>
  </w:style>
  <w:style w:type="character" w:customStyle="1" w:styleId="WW8Num6z1">
    <w:name w:val="WW8Num6z1"/>
    <w:rsid w:val="00461EB8"/>
  </w:style>
  <w:style w:type="character" w:customStyle="1" w:styleId="WW8Num6z2">
    <w:name w:val="WW8Num6z2"/>
    <w:rsid w:val="00461EB8"/>
  </w:style>
  <w:style w:type="character" w:customStyle="1" w:styleId="WW8Num6z3">
    <w:name w:val="WW8Num6z3"/>
    <w:rsid w:val="00461EB8"/>
  </w:style>
  <w:style w:type="character" w:customStyle="1" w:styleId="WW8Num6z4">
    <w:name w:val="WW8Num6z4"/>
    <w:rsid w:val="00461EB8"/>
  </w:style>
  <w:style w:type="character" w:customStyle="1" w:styleId="WW8Num6z5">
    <w:name w:val="WW8Num6z5"/>
    <w:rsid w:val="00461EB8"/>
  </w:style>
  <w:style w:type="character" w:customStyle="1" w:styleId="WW8Num6z6">
    <w:name w:val="WW8Num6z6"/>
    <w:rsid w:val="00461EB8"/>
  </w:style>
  <w:style w:type="character" w:customStyle="1" w:styleId="WW8Num6z7">
    <w:name w:val="WW8Num6z7"/>
    <w:rsid w:val="00461EB8"/>
  </w:style>
  <w:style w:type="character" w:customStyle="1" w:styleId="WW8Num6z8">
    <w:name w:val="WW8Num6z8"/>
    <w:rsid w:val="00461EB8"/>
  </w:style>
  <w:style w:type="character" w:customStyle="1" w:styleId="WW8Num7z0">
    <w:name w:val="WW8Num7z0"/>
    <w:rsid w:val="00461EB8"/>
  </w:style>
  <w:style w:type="character" w:customStyle="1" w:styleId="Standardnpsmoodstavce1">
    <w:name w:val="Standardní písmo odstavce1"/>
    <w:rsid w:val="00461EB8"/>
  </w:style>
  <w:style w:type="paragraph" w:customStyle="1" w:styleId="Nadpis">
    <w:name w:val="Nadpis"/>
    <w:basedOn w:val="Normln"/>
    <w:next w:val="Zkladntext"/>
    <w:rsid w:val="00461EB8"/>
    <w:pPr>
      <w:keepNext/>
      <w:spacing w:before="240" w:after="120"/>
    </w:pPr>
    <w:rPr>
      <w:rFonts w:ascii="Liberation Sans" w:eastAsia="Microsoft YaHei" w:hAnsi="Liberation Sans" w:cs="Arial"/>
      <w:sz w:val="28"/>
      <w:szCs w:val="28"/>
    </w:rPr>
  </w:style>
  <w:style w:type="paragraph" w:styleId="Zkladntext">
    <w:name w:val="Body Text"/>
    <w:basedOn w:val="Normln"/>
    <w:rsid w:val="00461EB8"/>
    <w:pPr>
      <w:spacing w:after="140" w:line="288" w:lineRule="auto"/>
    </w:pPr>
  </w:style>
  <w:style w:type="paragraph" w:styleId="Seznam">
    <w:name w:val="List"/>
    <w:basedOn w:val="Zkladntext"/>
    <w:rsid w:val="00461EB8"/>
    <w:rPr>
      <w:rFonts w:cs="Arial"/>
    </w:rPr>
  </w:style>
  <w:style w:type="paragraph" w:styleId="Titulek">
    <w:name w:val="caption"/>
    <w:basedOn w:val="Normln"/>
    <w:qFormat/>
    <w:rsid w:val="00461EB8"/>
    <w:pPr>
      <w:suppressLineNumbers/>
      <w:spacing w:before="120" w:after="120"/>
    </w:pPr>
    <w:rPr>
      <w:rFonts w:cs="Arial"/>
      <w:i/>
      <w:iCs/>
      <w:sz w:val="24"/>
      <w:szCs w:val="24"/>
    </w:rPr>
  </w:style>
  <w:style w:type="paragraph" w:customStyle="1" w:styleId="Rejstk">
    <w:name w:val="Rejstřík"/>
    <w:basedOn w:val="Normln"/>
    <w:rsid w:val="00461EB8"/>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1589</Words>
  <Characters>9381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vedení účetních záležitostí</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vedení účetních záležitostí</dc:title>
  <dc:subject/>
  <dc:creator>Hradecka</dc:creator>
  <cp:keywords/>
  <cp:lastModifiedBy>Mgr. Miriam Plačková</cp:lastModifiedBy>
  <cp:revision>3</cp:revision>
  <cp:lastPrinted>2020-07-01T12:34:00Z</cp:lastPrinted>
  <dcterms:created xsi:type="dcterms:W3CDTF">2021-04-01T13:45:00Z</dcterms:created>
  <dcterms:modified xsi:type="dcterms:W3CDTF">2021-04-09T13:42:00Z</dcterms:modified>
</cp:coreProperties>
</file>