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365E" w14:textId="77777777" w:rsidR="000C266F" w:rsidRDefault="000C266F" w:rsidP="009B71B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0" w:name="_GoBack"/>
      <w:bookmarkEnd w:id="0"/>
    </w:p>
    <w:p w14:paraId="4B76EC61" w14:textId="4C82DAA1" w:rsidR="00CD049A" w:rsidRPr="007135A0" w:rsidRDefault="00CD049A" w:rsidP="009B71BA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b/>
          <w:sz w:val="22"/>
          <w:szCs w:val="22"/>
          <w:lang w:val="cs-CZ"/>
        </w:rPr>
        <w:t>Smlouva o dočasném</w:t>
      </w:r>
      <w:r w:rsidR="005B5989">
        <w:rPr>
          <w:rFonts w:ascii="Arial" w:hAnsi="Arial" w:cs="Arial"/>
          <w:b/>
          <w:sz w:val="22"/>
          <w:szCs w:val="22"/>
          <w:lang w:val="cs-CZ"/>
        </w:rPr>
        <w:t xml:space="preserve"> zajištění</w:t>
      </w:r>
      <w:r w:rsidRPr="007135A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203637">
        <w:rPr>
          <w:rFonts w:ascii="Arial" w:hAnsi="Arial" w:cs="Arial"/>
          <w:b/>
          <w:sz w:val="22"/>
          <w:szCs w:val="22"/>
          <w:lang w:val="cs-CZ"/>
        </w:rPr>
        <w:t xml:space="preserve">služby </w:t>
      </w:r>
      <w:r w:rsidR="007135A0" w:rsidRPr="007135A0">
        <w:rPr>
          <w:rFonts w:ascii="Arial" w:hAnsi="Arial" w:cs="Arial"/>
          <w:b/>
          <w:sz w:val="22"/>
          <w:szCs w:val="22"/>
          <w:lang w:val="cs-CZ"/>
        </w:rPr>
        <w:t>dodání surové vody z </w:t>
      </w:r>
      <w:r w:rsidRPr="007135A0">
        <w:rPr>
          <w:rFonts w:ascii="Arial" w:hAnsi="Arial" w:cs="Arial"/>
          <w:b/>
          <w:sz w:val="22"/>
          <w:szCs w:val="22"/>
          <w:lang w:val="cs-CZ"/>
        </w:rPr>
        <w:t>české</w:t>
      </w:r>
      <w:r w:rsidR="007135A0" w:rsidRPr="007135A0">
        <w:rPr>
          <w:rFonts w:ascii="Arial" w:hAnsi="Arial" w:cs="Arial"/>
          <w:b/>
          <w:sz w:val="22"/>
          <w:szCs w:val="22"/>
          <w:lang w:val="cs-CZ"/>
        </w:rPr>
        <w:t xml:space="preserve"> vodní nádrže</w:t>
      </w:r>
      <w:r w:rsidR="00F67071" w:rsidRPr="007135A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7135A0">
        <w:rPr>
          <w:rFonts w:ascii="Arial" w:hAnsi="Arial" w:cs="Arial"/>
          <w:b/>
          <w:sz w:val="22"/>
          <w:szCs w:val="22"/>
          <w:lang w:val="cs-CZ"/>
        </w:rPr>
        <w:t>Fláje po dobu sanace saské</w:t>
      </w:r>
      <w:r w:rsidR="00521E3E" w:rsidRPr="007135A0">
        <w:rPr>
          <w:rFonts w:ascii="Arial" w:hAnsi="Arial" w:cs="Arial"/>
          <w:b/>
          <w:sz w:val="22"/>
          <w:szCs w:val="22"/>
          <w:lang w:val="cs-CZ"/>
        </w:rPr>
        <w:t>ho</w:t>
      </w:r>
      <w:r w:rsidRPr="007135A0">
        <w:rPr>
          <w:rFonts w:ascii="Arial" w:hAnsi="Arial" w:cs="Arial"/>
          <w:b/>
          <w:sz w:val="22"/>
          <w:szCs w:val="22"/>
          <w:lang w:val="cs-CZ"/>
        </w:rPr>
        <w:t xml:space="preserve"> vodní</w:t>
      </w:r>
      <w:r w:rsidR="00521E3E" w:rsidRPr="007135A0">
        <w:rPr>
          <w:rFonts w:ascii="Arial" w:hAnsi="Arial" w:cs="Arial"/>
          <w:b/>
          <w:sz w:val="22"/>
          <w:szCs w:val="22"/>
          <w:lang w:val="cs-CZ"/>
        </w:rPr>
        <w:t>ho díla</w:t>
      </w:r>
      <w:r w:rsidRPr="007135A0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7135A0">
        <w:rPr>
          <w:rFonts w:ascii="Arial" w:hAnsi="Arial" w:cs="Arial"/>
          <w:b/>
          <w:sz w:val="22"/>
          <w:szCs w:val="22"/>
          <w:lang w:val="cs-CZ"/>
        </w:rPr>
        <w:t>Lichtenberg</w:t>
      </w:r>
      <w:proofErr w:type="spellEnd"/>
    </w:p>
    <w:p w14:paraId="2C571B42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4BD7A89" w14:textId="231C9DE0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>uzavřená mezi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Svobodným státem Sasko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</w:p>
    <w:p w14:paraId="14129F28" w14:textId="042EC217" w:rsidR="00CD049A" w:rsidRPr="007135A0" w:rsidRDefault="00CD049A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 xml:space="preserve">Státním ministerstvem </w:t>
      </w:r>
      <w:r w:rsidR="007135A0">
        <w:rPr>
          <w:rFonts w:ascii="Arial" w:hAnsi="Arial" w:cs="Arial"/>
          <w:sz w:val="22"/>
          <w:szCs w:val="22"/>
          <w:lang w:val="cs-CZ"/>
        </w:rPr>
        <w:t xml:space="preserve">energetiky, ochrany klimatu, </w:t>
      </w:r>
      <w:r w:rsidRPr="007135A0">
        <w:rPr>
          <w:rFonts w:ascii="Arial" w:hAnsi="Arial" w:cs="Arial"/>
          <w:sz w:val="22"/>
          <w:szCs w:val="22"/>
          <w:lang w:val="cs-CZ"/>
        </w:rPr>
        <w:t xml:space="preserve">životního prostředí a zemědělství 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</w:p>
    <w:p w14:paraId="29707CA7" w14:textId="77777777" w:rsidR="00E2120A" w:rsidRPr="007135A0" w:rsidRDefault="00E2120A" w:rsidP="00A31AAB">
      <w:pPr>
        <w:rPr>
          <w:rFonts w:ascii="Arial" w:hAnsi="Arial" w:cs="Arial"/>
          <w:sz w:val="22"/>
          <w:szCs w:val="22"/>
          <w:lang w:val="cs-CZ"/>
        </w:rPr>
      </w:pPr>
    </w:p>
    <w:p w14:paraId="5B6AD235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>zastoupeným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Zemskou správou přehrad Svobodného státu Sasko</w:t>
      </w:r>
    </w:p>
    <w:p w14:paraId="2C0F164B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Pr="007135A0">
        <w:rPr>
          <w:rFonts w:ascii="Arial" w:hAnsi="Arial" w:cs="Arial"/>
          <w:sz w:val="22"/>
          <w:szCs w:val="22"/>
          <w:lang w:val="cs-CZ"/>
        </w:rPr>
        <w:t>Bahnhofstraße</w:t>
      </w:r>
      <w:proofErr w:type="spellEnd"/>
      <w:r w:rsidRPr="007135A0">
        <w:rPr>
          <w:rFonts w:ascii="Arial" w:hAnsi="Arial" w:cs="Arial"/>
          <w:sz w:val="22"/>
          <w:szCs w:val="22"/>
          <w:lang w:val="cs-CZ"/>
        </w:rPr>
        <w:t xml:space="preserve"> 14</w:t>
      </w:r>
    </w:p>
    <w:p w14:paraId="59D70952" w14:textId="77777777" w:rsidR="00CD049A" w:rsidRPr="007135A0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  <w:t xml:space="preserve">01796 </w:t>
      </w:r>
      <w:proofErr w:type="spellStart"/>
      <w:r w:rsidR="00CD049A" w:rsidRPr="007135A0">
        <w:rPr>
          <w:rFonts w:ascii="Arial" w:hAnsi="Arial" w:cs="Arial"/>
          <w:sz w:val="22"/>
          <w:szCs w:val="22"/>
          <w:lang w:val="cs-CZ"/>
        </w:rPr>
        <w:t>Pirna</w:t>
      </w:r>
      <w:proofErr w:type="spellEnd"/>
      <w:r w:rsidR="00CD049A" w:rsidRPr="007135A0">
        <w:rPr>
          <w:rFonts w:ascii="Arial" w:hAnsi="Arial" w:cs="Arial"/>
          <w:sz w:val="22"/>
          <w:szCs w:val="22"/>
          <w:lang w:val="cs-CZ"/>
        </w:rPr>
        <w:t xml:space="preserve"> </w:t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</w:p>
    <w:p w14:paraId="032EA533" w14:textId="346D2A8D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F67071" w:rsidRPr="007135A0">
        <w:rPr>
          <w:rFonts w:ascii="Arial" w:hAnsi="Arial" w:cs="Arial"/>
          <w:sz w:val="22"/>
          <w:szCs w:val="22"/>
          <w:lang w:val="cs-CZ"/>
        </w:rPr>
        <w:t>zastoupen</w:t>
      </w:r>
      <w:r w:rsidR="006D5482" w:rsidRPr="007135A0">
        <w:rPr>
          <w:rFonts w:ascii="Arial" w:hAnsi="Arial" w:cs="Arial"/>
          <w:sz w:val="22"/>
          <w:szCs w:val="22"/>
          <w:lang w:val="cs-CZ"/>
        </w:rPr>
        <w:t>ou</w:t>
      </w:r>
    </w:p>
    <w:p w14:paraId="14CC66A1" w14:textId="175E2BE5" w:rsidR="0001707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</w:p>
    <w:p w14:paraId="2F6F2682" w14:textId="01BDAA77" w:rsidR="00B611C5" w:rsidRPr="008678B7" w:rsidRDefault="00B611C5" w:rsidP="00A31AAB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="008110D2" w:rsidRPr="008678B7">
        <w:rPr>
          <w:rFonts w:ascii="Arial" w:hAnsi="Arial" w:cs="Arial"/>
          <w:sz w:val="22"/>
          <w:szCs w:val="22"/>
          <w:lang w:val="cs-CZ"/>
        </w:rPr>
        <w:t>DIČ:</w:t>
      </w:r>
      <w:r w:rsidRPr="008678B7">
        <w:rPr>
          <w:rFonts w:ascii="Arial" w:hAnsi="Arial" w:cs="Arial"/>
          <w:sz w:val="22"/>
          <w:szCs w:val="22"/>
          <w:lang w:val="cs-CZ"/>
        </w:rPr>
        <w:t xml:space="preserve"> </w:t>
      </w:r>
      <w:r w:rsidRPr="008678B7">
        <w:rPr>
          <w:rFonts w:ascii="Arial" w:hAnsi="Arial" w:cs="Arial"/>
          <w:bCs/>
          <w:sz w:val="22"/>
          <w:szCs w:val="22"/>
        </w:rPr>
        <w:t>DE19952 1669</w:t>
      </w:r>
    </w:p>
    <w:p w14:paraId="22CB4880" w14:textId="6C3389C1" w:rsidR="00B611C5" w:rsidRDefault="00B611C5" w:rsidP="00CA7259">
      <w:pPr>
        <w:rPr>
          <w:rFonts w:ascii="Arial" w:hAnsi="Arial" w:cs="Arial"/>
          <w:sz w:val="22"/>
          <w:szCs w:val="22"/>
          <w:lang w:val="cs-CZ"/>
        </w:rPr>
      </w:pP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</w:p>
    <w:p w14:paraId="103892E6" w14:textId="656836AD" w:rsidR="00CA7259" w:rsidRDefault="00CA7259" w:rsidP="00CA7259">
      <w:pPr>
        <w:rPr>
          <w:rFonts w:ascii="Arial" w:hAnsi="Arial" w:cs="Arial"/>
          <w:color w:val="FF0000"/>
          <w:sz w:val="22"/>
          <w:szCs w:val="22"/>
          <w:lang w:val="cs-CZ"/>
        </w:rPr>
      </w:pPr>
    </w:p>
    <w:p w14:paraId="6A0682BB" w14:textId="77777777" w:rsidR="00CA7259" w:rsidRPr="00936091" w:rsidRDefault="00CA7259" w:rsidP="00CA7259">
      <w:pPr>
        <w:rPr>
          <w:rFonts w:ascii="Arial" w:hAnsi="Arial" w:cs="Arial"/>
          <w:color w:val="FF0000"/>
          <w:sz w:val="22"/>
          <w:szCs w:val="22"/>
          <w:lang w:val="cs-CZ"/>
        </w:rPr>
      </w:pPr>
    </w:p>
    <w:p w14:paraId="01339A11" w14:textId="29385029" w:rsidR="00CD049A" w:rsidRPr="007135A0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B611C5">
        <w:rPr>
          <w:rFonts w:ascii="Arial" w:hAnsi="Arial" w:cs="Arial"/>
          <w:sz w:val="22"/>
          <w:szCs w:val="22"/>
          <w:lang w:val="cs-CZ"/>
        </w:rPr>
        <w:tab/>
      </w:r>
      <w:r w:rsidR="00B611C5">
        <w:rPr>
          <w:rFonts w:ascii="Arial" w:hAnsi="Arial" w:cs="Arial"/>
          <w:sz w:val="22"/>
          <w:szCs w:val="22"/>
          <w:lang w:val="cs-CZ"/>
        </w:rPr>
        <w:tab/>
      </w:r>
      <w:r w:rsidR="00B611C5" w:rsidRPr="007135A0">
        <w:rPr>
          <w:rFonts w:ascii="Arial" w:hAnsi="Arial" w:cs="Arial"/>
          <w:sz w:val="22"/>
          <w:szCs w:val="22"/>
          <w:lang w:val="cs-CZ"/>
        </w:rPr>
        <w:t xml:space="preserve">dále jen: </w:t>
      </w:r>
      <w:r w:rsidR="00B611C5" w:rsidRPr="007135A0">
        <w:rPr>
          <w:rFonts w:ascii="Arial" w:hAnsi="Arial" w:cs="Arial"/>
          <w:b/>
          <w:sz w:val="22"/>
          <w:szCs w:val="22"/>
          <w:lang w:val="cs-CZ"/>
        </w:rPr>
        <w:t>LTV</w:t>
      </w:r>
    </w:p>
    <w:p w14:paraId="33AA3626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3EC1D95" w14:textId="2588A0F3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 xml:space="preserve">a 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Povodí</w:t>
      </w:r>
      <w:r w:rsidR="00EA3075">
        <w:rPr>
          <w:rFonts w:ascii="Arial" w:hAnsi="Arial" w:cs="Arial"/>
          <w:sz w:val="22"/>
          <w:szCs w:val="22"/>
          <w:lang w:val="cs-CZ"/>
        </w:rPr>
        <w:t>m</w:t>
      </w:r>
      <w:r w:rsidRPr="007135A0">
        <w:rPr>
          <w:rFonts w:ascii="Arial" w:hAnsi="Arial" w:cs="Arial"/>
          <w:sz w:val="22"/>
          <w:szCs w:val="22"/>
          <w:lang w:val="cs-CZ"/>
        </w:rPr>
        <w:t xml:space="preserve"> Ohře, státní</w:t>
      </w:r>
      <w:r w:rsidR="00EA3075">
        <w:rPr>
          <w:rFonts w:ascii="Arial" w:hAnsi="Arial" w:cs="Arial"/>
          <w:sz w:val="22"/>
          <w:szCs w:val="22"/>
          <w:lang w:val="cs-CZ"/>
        </w:rPr>
        <w:t>m</w:t>
      </w:r>
      <w:r w:rsidRPr="007135A0">
        <w:rPr>
          <w:rFonts w:ascii="Arial" w:hAnsi="Arial" w:cs="Arial"/>
          <w:sz w:val="22"/>
          <w:szCs w:val="22"/>
          <w:lang w:val="cs-CZ"/>
        </w:rPr>
        <w:t xml:space="preserve"> podnik</w:t>
      </w:r>
      <w:r w:rsidR="00EA3075">
        <w:rPr>
          <w:rFonts w:ascii="Arial" w:hAnsi="Arial" w:cs="Arial"/>
          <w:sz w:val="22"/>
          <w:szCs w:val="22"/>
          <w:lang w:val="cs-CZ"/>
        </w:rPr>
        <w:t>em</w:t>
      </w:r>
    </w:p>
    <w:p w14:paraId="3437B0F0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>Bezručova 4219</w:t>
      </w:r>
    </w:p>
    <w:p w14:paraId="578BB42D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 xml:space="preserve">CZ – 430 03 Chomutov </w:t>
      </w:r>
    </w:p>
    <w:p w14:paraId="258C0165" w14:textId="16D231C1" w:rsidR="00852659" w:rsidRPr="00AB4298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</w:p>
    <w:p w14:paraId="071E562A" w14:textId="489A0DF4" w:rsidR="00852659" w:rsidRPr="00AB4298" w:rsidRDefault="00852659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>IČ</w:t>
      </w:r>
      <w:r w:rsidR="00807A1E">
        <w:rPr>
          <w:rFonts w:ascii="Arial" w:hAnsi="Arial" w:cs="Arial"/>
          <w:sz w:val="22"/>
          <w:szCs w:val="22"/>
          <w:lang w:val="cs-CZ"/>
        </w:rPr>
        <w:t>O</w:t>
      </w:r>
      <w:r w:rsidRPr="00AB4298">
        <w:rPr>
          <w:rFonts w:ascii="Arial" w:hAnsi="Arial" w:cs="Arial"/>
          <w:sz w:val="22"/>
          <w:szCs w:val="22"/>
          <w:lang w:val="cs-CZ"/>
        </w:rPr>
        <w:t>:</w:t>
      </w:r>
      <w:r w:rsidR="00D639B6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70889988</w:t>
      </w:r>
    </w:p>
    <w:p w14:paraId="31DC2DE6" w14:textId="7F2E9A8E" w:rsidR="00852659" w:rsidRPr="00AB4298" w:rsidRDefault="00852659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DIČ:</w:t>
      </w:r>
      <w:r w:rsidR="00D639B6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CZ70889988</w:t>
      </w:r>
    </w:p>
    <w:p w14:paraId="4E905459" w14:textId="77777777" w:rsidR="00CA7259" w:rsidRDefault="00CA7259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</w:p>
    <w:p w14:paraId="3F07396D" w14:textId="77777777" w:rsidR="00CA7259" w:rsidRDefault="00CA7259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</w:p>
    <w:p w14:paraId="30DB4320" w14:textId="1200AD5B" w:rsidR="00852659" w:rsidRPr="00AB4298" w:rsidRDefault="00852659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Zapsán v obchodním rejstříku u Krajského soudu v Ústí nad Labem, oddíl A, vložka 13052,</w:t>
      </w:r>
    </w:p>
    <w:p w14:paraId="66AAF51E" w14:textId="4FFA1507" w:rsidR="00CD049A" w:rsidRPr="00AB4298" w:rsidRDefault="00CD049A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dále jen: </w:t>
      </w:r>
      <w:proofErr w:type="spellStart"/>
      <w:r w:rsidR="00D84547" w:rsidRPr="00AB4298">
        <w:rPr>
          <w:rFonts w:ascii="Arial" w:hAnsi="Arial" w:cs="Arial"/>
          <w:b/>
          <w:sz w:val="22"/>
          <w:szCs w:val="22"/>
          <w:lang w:val="cs-CZ"/>
        </w:rPr>
        <w:t>POh</w:t>
      </w:r>
      <w:proofErr w:type="spellEnd"/>
    </w:p>
    <w:p w14:paraId="478A7F93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64DDAB1" w14:textId="2FA54DB1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</w:p>
    <w:p w14:paraId="13CB7658" w14:textId="77777777" w:rsidR="00CD049A" w:rsidRPr="00AB4298" w:rsidRDefault="00CD049A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F87D0BA" w14:textId="77777777" w:rsidR="00CD049A" w:rsidRPr="00AB4298" w:rsidRDefault="00CD049A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Preambule</w:t>
      </w:r>
    </w:p>
    <w:p w14:paraId="185F69B5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0A3297CB" w14:textId="7BE3A524" w:rsidR="00576A9A" w:rsidRDefault="00CD049A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727E2">
        <w:rPr>
          <w:rFonts w:ascii="Arial" w:hAnsi="Arial" w:cs="Arial"/>
          <w:sz w:val="22"/>
          <w:szCs w:val="22"/>
          <w:lang w:val="cs-CZ"/>
        </w:rPr>
        <w:t>Zemská správa přeh</w:t>
      </w:r>
      <w:r w:rsidR="00AB4298" w:rsidRPr="00C727E2">
        <w:rPr>
          <w:rFonts w:ascii="Arial" w:hAnsi="Arial" w:cs="Arial"/>
          <w:sz w:val="22"/>
          <w:szCs w:val="22"/>
          <w:lang w:val="cs-CZ"/>
        </w:rPr>
        <w:t>r</w:t>
      </w:r>
      <w:r w:rsidRPr="00C727E2">
        <w:rPr>
          <w:rFonts w:ascii="Arial" w:hAnsi="Arial" w:cs="Arial"/>
          <w:sz w:val="22"/>
          <w:szCs w:val="22"/>
          <w:lang w:val="cs-CZ"/>
        </w:rPr>
        <w:t>ad Svob</w:t>
      </w:r>
      <w:r w:rsidR="00AB4298" w:rsidRPr="00C727E2">
        <w:rPr>
          <w:rFonts w:ascii="Arial" w:hAnsi="Arial" w:cs="Arial"/>
          <w:sz w:val="22"/>
          <w:szCs w:val="22"/>
          <w:lang w:val="cs-CZ"/>
        </w:rPr>
        <w:t>o</w:t>
      </w:r>
      <w:r w:rsidRPr="00C727E2">
        <w:rPr>
          <w:rFonts w:ascii="Arial" w:hAnsi="Arial" w:cs="Arial"/>
          <w:sz w:val="22"/>
          <w:szCs w:val="22"/>
          <w:lang w:val="cs-CZ"/>
        </w:rPr>
        <w:t>dného státu Sasko plánuje rozsáhlou sanaci vodní</w:t>
      </w:r>
      <w:r w:rsidR="00521E3E" w:rsidRPr="00C727E2">
        <w:rPr>
          <w:rFonts w:ascii="Arial" w:hAnsi="Arial" w:cs="Arial"/>
          <w:sz w:val="22"/>
          <w:szCs w:val="22"/>
          <w:lang w:val="cs-CZ"/>
        </w:rPr>
        <w:t>ho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521E3E" w:rsidRPr="00C727E2">
        <w:rPr>
          <w:rFonts w:ascii="Arial" w:hAnsi="Arial" w:cs="Arial"/>
          <w:sz w:val="22"/>
          <w:szCs w:val="22"/>
          <w:lang w:val="cs-CZ"/>
        </w:rPr>
        <w:t>díla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E32F87" w:rsidRPr="00C727E2">
        <w:rPr>
          <w:rFonts w:ascii="Arial" w:hAnsi="Arial" w:cs="Arial"/>
          <w:sz w:val="22"/>
          <w:szCs w:val="22"/>
          <w:lang w:val="cs-CZ"/>
        </w:rPr>
        <w:t xml:space="preserve">(VD) </w:t>
      </w:r>
      <w:proofErr w:type="spellStart"/>
      <w:r w:rsidRPr="00C727E2">
        <w:rPr>
          <w:rFonts w:ascii="Arial" w:hAnsi="Arial" w:cs="Arial"/>
          <w:sz w:val="22"/>
          <w:szCs w:val="22"/>
          <w:lang w:val="cs-CZ"/>
        </w:rPr>
        <w:t>Lichtenberg</w:t>
      </w:r>
      <w:proofErr w:type="spellEnd"/>
      <w:r w:rsidRPr="00C727E2">
        <w:rPr>
          <w:rFonts w:ascii="Arial" w:hAnsi="Arial" w:cs="Arial"/>
          <w:sz w:val="22"/>
          <w:szCs w:val="22"/>
          <w:lang w:val="cs-CZ"/>
        </w:rPr>
        <w:t>. San</w:t>
      </w:r>
      <w:r w:rsidR="00A545C5" w:rsidRPr="00C727E2">
        <w:rPr>
          <w:rFonts w:ascii="Arial" w:hAnsi="Arial" w:cs="Arial"/>
          <w:sz w:val="22"/>
          <w:szCs w:val="22"/>
          <w:lang w:val="cs-CZ"/>
        </w:rPr>
        <w:t>ovat se musí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zejména živičné těsnění vnější</w:t>
      </w:r>
      <w:r w:rsidR="00FD7D2B" w:rsidRPr="00C727E2">
        <w:rPr>
          <w:rFonts w:ascii="Arial" w:hAnsi="Arial" w:cs="Arial"/>
          <w:sz w:val="22"/>
          <w:szCs w:val="22"/>
          <w:lang w:val="cs-CZ"/>
        </w:rPr>
        <w:t>ho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pláště hráze na návodní straně</w:t>
      </w:r>
      <w:r w:rsidR="00D639B6">
        <w:rPr>
          <w:rFonts w:ascii="Arial" w:hAnsi="Arial" w:cs="Arial"/>
          <w:sz w:val="22"/>
          <w:szCs w:val="22"/>
          <w:lang w:val="cs-CZ"/>
        </w:rPr>
        <w:t>,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bookmarkStart w:id="1" w:name="_Hlk64615912"/>
      <w:r w:rsidRPr="00C727E2">
        <w:rPr>
          <w:rFonts w:ascii="Arial" w:hAnsi="Arial" w:cs="Arial"/>
          <w:sz w:val="22"/>
          <w:szCs w:val="22"/>
          <w:lang w:val="cs-CZ"/>
        </w:rPr>
        <w:t>beton</w:t>
      </w:r>
      <w:r w:rsidR="00FD7D2B" w:rsidRPr="00C727E2">
        <w:rPr>
          <w:rFonts w:ascii="Arial" w:hAnsi="Arial" w:cs="Arial"/>
          <w:sz w:val="22"/>
          <w:szCs w:val="22"/>
          <w:lang w:val="cs-CZ"/>
        </w:rPr>
        <w:t>ov</w:t>
      </w:r>
      <w:r w:rsidR="00D639B6">
        <w:rPr>
          <w:rFonts w:ascii="Arial" w:hAnsi="Arial" w:cs="Arial"/>
          <w:sz w:val="22"/>
          <w:szCs w:val="22"/>
          <w:lang w:val="cs-CZ"/>
        </w:rPr>
        <w:t>á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odběrn</w:t>
      </w:r>
      <w:r w:rsidR="00D639B6">
        <w:rPr>
          <w:rFonts w:ascii="Arial" w:hAnsi="Arial" w:cs="Arial"/>
          <w:sz w:val="22"/>
          <w:szCs w:val="22"/>
          <w:lang w:val="cs-CZ"/>
        </w:rPr>
        <w:t>á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věž</w:t>
      </w:r>
      <w:r w:rsidR="00E32F87" w:rsidRPr="00C727E2">
        <w:rPr>
          <w:rFonts w:ascii="Arial" w:hAnsi="Arial" w:cs="Arial"/>
          <w:sz w:val="22"/>
          <w:szCs w:val="22"/>
          <w:lang w:val="cs-CZ"/>
        </w:rPr>
        <w:t xml:space="preserve"> a hydrotechnické zařízení</w:t>
      </w:r>
      <w:bookmarkEnd w:id="1"/>
      <w:r w:rsidRPr="00C727E2">
        <w:rPr>
          <w:rFonts w:ascii="Arial" w:hAnsi="Arial" w:cs="Arial"/>
          <w:sz w:val="22"/>
          <w:szCs w:val="22"/>
          <w:lang w:val="cs-CZ"/>
        </w:rPr>
        <w:t>.</w:t>
      </w:r>
      <w:r w:rsidR="00A545C5"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AB4298" w:rsidRPr="00C727E2">
        <w:rPr>
          <w:rFonts w:ascii="Arial" w:hAnsi="Arial" w:cs="Arial"/>
          <w:sz w:val="22"/>
          <w:szCs w:val="22"/>
          <w:lang w:val="cs-CZ"/>
        </w:rPr>
        <w:t>Za </w:t>
      </w:r>
      <w:r w:rsidR="00BE3581" w:rsidRPr="00C727E2">
        <w:rPr>
          <w:rFonts w:ascii="Arial" w:hAnsi="Arial" w:cs="Arial"/>
          <w:sz w:val="22"/>
          <w:szCs w:val="22"/>
          <w:lang w:val="cs-CZ"/>
        </w:rPr>
        <w:t>tímto účelem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bude </w:t>
      </w:r>
      <w:r w:rsidR="00F67071" w:rsidRPr="00C727E2">
        <w:rPr>
          <w:rFonts w:ascii="Arial" w:hAnsi="Arial" w:cs="Arial"/>
          <w:sz w:val="22"/>
          <w:szCs w:val="22"/>
          <w:lang w:val="cs-CZ"/>
        </w:rPr>
        <w:t xml:space="preserve">nutno vodárenskou 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nádrž </w:t>
      </w:r>
      <w:r w:rsidR="00BE3581" w:rsidRPr="00C727E2">
        <w:rPr>
          <w:rFonts w:ascii="Arial" w:hAnsi="Arial" w:cs="Arial"/>
          <w:sz w:val="22"/>
          <w:szCs w:val="22"/>
          <w:lang w:val="cs-CZ"/>
        </w:rPr>
        <w:t>zcela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vypustit</w:t>
      </w:r>
      <w:r w:rsidR="00F67071" w:rsidRPr="00C727E2">
        <w:rPr>
          <w:rFonts w:ascii="Arial" w:hAnsi="Arial" w:cs="Arial"/>
          <w:sz w:val="22"/>
          <w:szCs w:val="22"/>
          <w:lang w:val="cs-CZ"/>
        </w:rPr>
        <w:t>.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F67071" w:rsidRPr="00C727E2">
        <w:rPr>
          <w:rFonts w:ascii="Arial" w:hAnsi="Arial" w:cs="Arial"/>
          <w:sz w:val="22"/>
          <w:szCs w:val="22"/>
          <w:lang w:val="cs-CZ"/>
        </w:rPr>
        <w:t xml:space="preserve">Dodávka </w:t>
      </w:r>
      <w:r w:rsidRPr="00C727E2">
        <w:rPr>
          <w:rFonts w:ascii="Arial" w:hAnsi="Arial" w:cs="Arial"/>
          <w:sz w:val="22"/>
          <w:szCs w:val="22"/>
          <w:lang w:val="cs-CZ"/>
        </w:rPr>
        <w:t>surové vody z t</w:t>
      </w:r>
      <w:r w:rsidR="00BE3581" w:rsidRPr="00C727E2">
        <w:rPr>
          <w:rFonts w:ascii="Arial" w:hAnsi="Arial" w:cs="Arial"/>
          <w:sz w:val="22"/>
          <w:szCs w:val="22"/>
          <w:lang w:val="cs-CZ"/>
        </w:rPr>
        <w:t>oho</w:t>
      </w:r>
      <w:r w:rsidR="00E07C97" w:rsidRPr="00C727E2">
        <w:rPr>
          <w:rFonts w:ascii="Arial" w:hAnsi="Arial" w:cs="Arial"/>
          <w:sz w:val="22"/>
          <w:szCs w:val="22"/>
          <w:lang w:val="cs-CZ"/>
        </w:rPr>
        <w:t>to</w:t>
      </w:r>
      <w:r w:rsidR="00BE3581" w:rsidRPr="00C727E2">
        <w:rPr>
          <w:rFonts w:ascii="Arial" w:hAnsi="Arial" w:cs="Arial"/>
          <w:sz w:val="22"/>
          <w:szCs w:val="22"/>
          <w:lang w:val="cs-CZ"/>
        </w:rPr>
        <w:t xml:space="preserve"> v</w:t>
      </w:r>
      <w:r w:rsidRPr="00C727E2">
        <w:rPr>
          <w:rFonts w:ascii="Arial" w:hAnsi="Arial" w:cs="Arial"/>
          <w:sz w:val="22"/>
          <w:szCs w:val="22"/>
          <w:lang w:val="cs-CZ"/>
        </w:rPr>
        <w:t>odní</w:t>
      </w:r>
      <w:r w:rsidR="00BE3581" w:rsidRPr="00C727E2">
        <w:rPr>
          <w:rFonts w:ascii="Arial" w:hAnsi="Arial" w:cs="Arial"/>
          <w:sz w:val="22"/>
          <w:szCs w:val="22"/>
          <w:lang w:val="cs-CZ"/>
        </w:rPr>
        <w:t>ho díla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A545C5" w:rsidRPr="00C727E2">
        <w:rPr>
          <w:rFonts w:ascii="Arial" w:hAnsi="Arial" w:cs="Arial"/>
          <w:sz w:val="22"/>
          <w:szCs w:val="22"/>
          <w:lang w:val="cs-CZ"/>
        </w:rPr>
        <w:t>nebude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v této době možn</w:t>
      </w:r>
      <w:r w:rsidR="00A545C5" w:rsidRPr="00C727E2">
        <w:rPr>
          <w:rFonts w:ascii="Arial" w:hAnsi="Arial" w:cs="Arial"/>
          <w:sz w:val="22"/>
          <w:szCs w:val="22"/>
          <w:lang w:val="cs-CZ"/>
        </w:rPr>
        <w:t>á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. </w:t>
      </w:r>
      <w:r w:rsidR="00E07C97" w:rsidRPr="00C727E2">
        <w:rPr>
          <w:rFonts w:ascii="Arial" w:hAnsi="Arial" w:cs="Arial"/>
          <w:sz w:val="22"/>
          <w:szCs w:val="22"/>
          <w:lang w:val="cs-CZ"/>
        </w:rPr>
        <w:t xml:space="preserve">Dodávky </w:t>
      </w:r>
      <w:r w:rsidRPr="00C727E2">
        <w:rPr>
          <w:rFonts w:ascii="Arial" w:hAnsi="Arial" w:cs="Arial"/>
          <w:sz w:val="22"/>
          <w:szCs w:val="22"/>
          <w:lang w:val="cs-CZ"/>
        </w:rPr>
        <w:t>surové vody do připojený</w:t>
      </w:r>
      <w:r w:rsidR="00A545C5" w:rsidRPr="00C727E2">
        <w:rPr>
          <w:rFonts w:ascii="Arial" w:hAnsi="Arial" w:cs="Arial"/>
          <w:sz w:val="22"/>
          <w:szCs w:val="22"/>
          <w:lang w:val="cs-CZ"/>
        </w:rPr>
        <w:t>ch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vodáren </w:t>
      </w:r>
      <w:r w:rsidR="00E07C97" w:rsidRPr="00C727E2">
        <w:rPr>
          <w:rFonts w:ascii="Arial" w:hAnsi="Arial" w:cs="Arial"/>
          <w:sz w:val="22"/>
          <w:szCs w:val="22"/>
          <w:lang w:val="cs-CZ"/>
        </w:rPr>
        <w:t xml:space="preserve">budou </w:t>
      </w:r>
      <w:r w:rsidR="00E32F87" w:rsidRPr="00C727E2">
        <w:rPr>
          <w:rFonts w:ascii="Arial" w:hAnsi="Arial" w:cs="Arial"/>
          <w:sz w:val="22"/>
          <w:szCs w:val="22"/>
          <w:lang w:val="cs-CZ"/>
        </w:rPr>
        <w:t xml:space="preserve">proto </w:t>
      </w:r>
      <w:r w:rsidR="00E07C97" w:rsidRPr="00C727E2">
        <w:rPr>
          <w:rFonts w:ascii="Arial" w:hAnsi="Arial" w:cs="Arial"/>
          <w:sz w:val="22"/>
          <w:szCs w:val="22"/>
          <w:lang w:val="cs-CZ"/>
        </w:rPr>
        <w:t xml:space="preserve">nahrazeny dodávkami 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surové vody z </w:t>
      </w:r>
      <w:r w:rsidR="00E32F87" w:rsidRPr="00C727E2">
        <w:rPr>
          <w:rFonts w:ascii="Arial" w:hAnsi="Arial" w:cs="Arial"/>
          <w:sz w:val="22"/>
          <w:szCs w:val="22"/>
          <w:lang w:val="cs-CZ"/>
        </w:rPr>
        <w:t>VD</w:t>
      </w:r>
      <w:r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186FB5">
        <w:rPr>
          <w:rFonts w:ascii="Arial" w:hAnsi="Arial" w:cs="Arial"/>
          <w:sz w:val="22"/>
          <w:szCs w:val="22"/>
          <w:lang w:val="cs-CZ"/>
        </w:rPr>
        <w:t>Rauschenbach</w:t>
      </w:r>
      <w:proofErr w:type="spellEnd"/>
      <w:r w:rsidR="002C27DA">
        <w:rPr>
          <w:rFonts w:ascii="Arial" w:hAnsi="Arial" w:cs="Arial"/>
          <w:sz w:val="22"/>
          <w:szCs w:val="22"/>
          <w:lang w:val="cs-CZ"/>
        </w:rPr>
        <w:t xml:space="preserve">, na kterém bude po dobu oprav VD </w:t>
      </w:r>
      <w:proofErr w:type="spellStart"/>
      <w:r w:rsidR="002C27DA">
        <w:rPr>
          <w:rFonts w:ascii="Arial" w:hAnsi="Arial" w:cs="Arial"/>
          <w:sz w:val="22"/>
          <w:szCs w:val="22"/>
          <w:lang w:val="cs-CZ"/>
        </w:rPr>
        <w:t>Lichtenberg</w:t>
      </w:r>
      <w:proofErr w:type="spellEnd"/>
      <w:r w:rsidR="002C27DA">
        <w:rPr>
          <w:rFonts w:ascii="Arial" w:hAnsi="Arial" w:cs="Arial"/>
          <w:sz w:val="22"/>
          <w:szCs w:val="22"/>
          <w:lang w:val="cs-CZ"/>
        </w:rPr>
        <w:t xml:space="preserve"> zvýšen zásobní objem o 2 mil.</w:t>
      </w:r>
      <w:r w:rsidR="006E7856">
        <w:rPr>
          <w:rFonts w:ascii="Arial" w:hAnsi="Arial" w:cs="Arial"/>
          <w:sz w:val="22"/>
          <w:szCs w:val="22"/>
          <w:lang w:val="cs-CZ"/>
        </w:rPr>
        <w:t xml:space="preserve"> </w:t>
      </w:r>
      <w:r w:rsidR="002C27DA">
        <w:rPr>
          <w:rFonts w:ascii="Arial" w:hAnsi="Arial" w:cs="Arial"/>
          <w:sz w:val="22"/>
          <w:szCs w:val="22"/>
          <w:lang w:val="cs-CZ"/>
        </w:rPr>
        <w:t>m</w:t>
      </w:r>
      <w:r w:rsidR="002C27DA" w:rsidRPr="00F64D4D">
        <w:rPr>
          <w:rFonts w:ascii="Arial" w:hAnsi="Arial" w:cs="Arial"/>
          <w:sz w:val="22"/>
          <w:szCs w:val="22"/>
          <w:vertAlign w:val="superscript"/>
          <w:lang w:val="cs-CZ"/>
        </w:rPr>
        <w:t>3</w:t>
      </w:r>
      <w:r w:rsidRPr="00186FB5">
        <w:rPr>
          <w:rFonts w:ascii="Arial" w:hAnsi="Arial" w:cs="Arial"/>
          <w:sz w:val="22"/>
          <w:szCs w:val="22"/>
          <w:lang w:val="cs-CZ"/>
        </w:rPr>
        <w:t xml:space="preserve">. </w:t>
      </w:r>
      <w:r w:rsidR="002C27DA">
        <w:rPr>
          <w:rFonts w:ascii="Arial" w:hAnsi="Arial" w:cs="Arial"/>
          <w:sz w:val="22"/>
          <w:szCs w:val="22"/>
          <w:lang w:val="cs-CZ"/>
        </w:rPr>
        <w:t>Ve stejné</w:t>
      </w:r>
      <w:r w:rsidR="006E7856">
        <w:rPr>
          <w:rFonts w:ascii="Arial" w:hAnsi="Arial" w:cs="Arial"/>
          <w:sz w:val="22"/>
          <w:szCs w:val="22"/>
          <w:lang w:val="cs-CZ"/>
        </w:rPr>
        <w:t>m</w:t>
      </w:r>
      <w:r w:rsidR="002C27DA">
        <w:rPr>
          <w:rFonts w:ascii="Arial" w:hAnsi="Arial" w:cs="Arial"/>
          <w:sz w:val="22"/>
          <w:szCs w:val="22"/>
          <w:lang w:val="cs-CZ"/>
        </w:rPr>
        <w:t xml:space="preserve"> období </w:t>
      </w:r>
      <w:r w:rsidR="006E7856">
        <w:rPr>
          <w:rFonts w:ascii="Arial" w:hAnsi="Arial" w:cs="Arial"/>
          <w:sz w:val="22"/>
          <w:szCs w:val="22"/>
          <w:lang w:val="cs-CZ"/>
        </w:rPr>
        <w:t xml:space="preserve">bude </w:t>
      </w:r>
      <w:r w:rsidR="002C27DA">
        <w:rPr>
          <w:rFonts w:ascii="Arial" w:hAnsi="Arial" w:cs="Arial"/>
          <w:sz w:val="22"/>
          <w:szCs w:val="22"/>
          <w:lang w:val="cs-CZ"/>
        </w:rPr>
        <w:t>pro zvýšení protipovodňové ochrany</w:t>
      </w:r>
      <w:r w:rsidR="007A40CE">
        <w:rPr>
          <w:rFonts w:ascii="Arial" w:hAnsi="Arial" w:cs="Arial"/>
          <w:sz w:val="22"/>
          <w:szCs w:val="22"/>
          <w:lang w:val="cs-CZ"/>
        </w:rPr>
        <w:t xml:space="preserve"> pod VD </w:t>
      </w:r>
      <w:proofErr w:type="spellStart"/>
      <w:proofErr w:type="gramStart"/>
      <w:r w:rsidR="007A40CE">
        <w:rPr>
          <w:rFonts w:ascii="Arial" w:hAnsi="Arial" w:cs="Arial"/>
          <w:sz w:val="22"/>
          <w:szCs w:val="22"/>
          <w:lang w:val="cs-CZ"/>
        </w:rPr>
        <w:t>Rauschenbach</w:t>
      </w:r>
      <w:proofErr w:type="spellEnd"/>
      <w:r w:rsidR="002C27DA">
        <w:rPr>
          <w:rFonts w:ascii="Arial" w:hAnsi="Arial" w:cs="Arial"/>
          <w:sz w:val="22"/>
          <w:szCs w:val="22"/>
          <w:lang w:val="cs-CZ"/>
        </w:rPr>
        <w:t xml:space="preserve">  </w:t>
      </w:r>
      <w:r w:rsidR="00576A9A" w:rsidRPr="00186FB5">
        <w:rPr>
          <w:rFonts w:ascii="Arial" w:hAnsi="Arial" w:cs="Arial"/>
          <w:sz w:val="22"/>
          <w:szCs w:val="22"/>
          <w:lang w:val="cs-CZ"/>
        </w:rPr>
        <w:t>zvýšen</w:t>
      </w:r>
      <w:proofErr w:type="gramEnd"/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 ovladateln</w:t>
      </w:r>
      <w:r w:rsidR="002C27DA">
        <w:rPr>
          <w:rFonts w:ascii="Arial" w:hAnsi="Arial" w:cs="Arial"/>
          <w:sz w:val="22"/>
          <w:szCs w:val="22"/>
          <w:lang w:val="cs-CZ"/>
        </w:rPr>
        <w:t>ý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 ochrann</w:t>
      </w:r>
      <w:r w:rsidR="002C27DA">
        <w:rPr>
          <w:rFonts w:ascii="Arial" w:hAnsi="Arial" w:cs="Arial"/>
          <w:sz w:val="22"/>
          <w:szCs w:val="22"/>
          <w:lang w:val="cs-CZ"/>
        </w:rPr>
        <w:t>ý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 prostor</w:t>
      </w:r>
      <w:r w:rsidR="007A40CE">
        <w:rPr>
          <w:rFonts w:ascii="Arial" w:hAnsi="Arial" w:cs="Arial"/>
          <w:sz w:val="22"/>
          <w:szCs w:val="22"/>
          <w:lang w:val="cs-CZ"/>
        </w:rPr>
        <w:t xml:space="preserve"> na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 VD Fláje o 2 mil. m³ na úkor zásobního prostoru</w:t>
      </w:r>
      <w:r w:rsidR="007A40CE">
        <w:rPr>
          <w:rFonts w:ascii="Arial" w:hAnsi="Arial" w:cs="Arial"/>
          <w:sz w:val="22"/>
          <w:szCs w:val="22"/>
          <w:lang w:val="cs-CZ"/>
        </w:rPr>
        <w:t>. Na tomto ujednání se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 smluvní strany již dohodly</w:t>
      </w:r>
      <w:r w:rsidR="007A40CE">
        <w:rPr>
          <w:rFonts w:ascii="Arial" w:hAnsi="Arial" w:cs="Arial"/>
          <w:sz w:val="22"/>
          <w:szCs w:val="22"/>
          <w:lang w:val="cs-CZ"/>
        </w:rPr>
        <w:t xml:space="preserve"> a je upraven</w:t>
      </w:r>
      <w:r w:rsidR="006E7856">
        <w:rPr>
          <w:rFonts w:ascii="Arial" w:hAnsi="Arial" w:cs="Arial"/>
          <w:sz w:val="22"/>
          <w:szCs w:val="22"/>
          <w:lang w:val="cs-CZ"/>
        </w:rPr>
        <w:t>o</w:t>
      </w:r>
      <w:r w:rsidR="007A40CE">
        <w:rPr>
          <w:rFonts w:ascii="Arial" w:hAnsi="Arial" w:cs="Arial"/>
          <w:sz w:val="22"/>
          <w:szCs w:val="22"/>
          <w:lang w:val="cs-CZ"/>
        </w:rPr>
        <w:t xml:space="preserve"> zvláštní smlouvou</w:t>
      </w:r>
      <w:r w:rsidR="00576A9A" w:rsidRPr="00186FB5">
        <w:rPr>
          <w:rFonts w:ascii="Arial" w:hAnsi="Arial" w:cs="Arial"/>
          <w:sz w:val="22"/>
          <w:szCs w:val="22"/>
          <w:lang w:val="cs-CZ"/>
        </w:rPr>
        <w:t>.</w:t>
      </w:r>
      <w:r w:rsidR="00973416">
        <w:rPr>
          <w:rFonts w:ascii="Arial" w:hAnsi="Arial" w:cs="Arial"/>
          <w:sz w:val="22"/>
          <w:szCs w:val="22"/>
          <w:lang w:val="cs-CZ"/>
        </w:rPr>
        <w:t xml:space="preserve"> Předmětem této smlouvy je zajištění zvýšené zabezpečenosti odběrů z VD </w:t>
      </w:r>
      <w:proofErr w:type="spellStart"/>
      <w:r w:rsidR="00973416">
        <w:rPr>
          <w:rFonts w:ascii="Arial" w:hAnsi="Arial" w:cs="Arial"/>
          <w:sz w:val="22"/>
          <w:szCs w:val="22"/>
          <w:lang w:val="cs-CZ"/>
        </w:rPr>
        <w:t>Rauschenbach</w:t>
      </w:r>
      <w:proofErr w:type="spellEnd"/>
      <w:r w:rsidR="00973416">
        <w:rPr>
          <w:rFonts w:ascii="Arial" w:hAnsi="Arial" w:cs="Arial"/>
          <w:sz w:val="22"/>
          <w:szCs w:val="22"/>
          <w:lang w:val="cs-CZ"/>
        </w:rPr>
        <w:t xml:space="preserve"> prostřednictvím nadlepšených průtoků</w:t>
      </w:r>
      <w:r w:rsidR="001030F3">
        <w:rPr>
          <w:rFonts w:ascii="Arial" w:hAnsi="Arial" w:cs="Arial"/>
          <w:sz w:val="22"/>
          <w:szCs w:val="22"/>
          <w:lang w:val="cs-CZ"/>
        </w:rPr>
        <w:t xml:space="preserve"> </w:t>
      </w:r>
      <w:r w:rsidR="00973416">
        <w:rPr>
          <w:rFonts w:ascii="Arial" w:hAnsi="Arial" w:cs="Arial"/>
          <w:sz w:val="22"/>
          <w:szCs w:val="22"/>
          <w:lang w:val="cs-CZ"/>
        </w:rPr>
        <w:t>z VD Fláje.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 </w:t>
      </w:r>
      <w:r w:rsidR="007A40CE">
        <w:rPr>
          <w:rFonts w:ascii="Arial" w:hAnsi="Arial" w:cs="Arial"/>
          <w:sz w:val="22"/>
          <w:szCs w:val="22"/>
          <w:lang w:val="cs-CZ"/>
        </w:rPr>
        <w:t xml:space="preserve">Tato smlouva upravuje </w:t>
      </w:r>
      <w:r w:rsidR="00284A3D">
        <w:rPr>
          <w:rFonts w:ascii="Arial" w:hAnsi="Arial" w:cs="Arial"/>
          <w:sz w:val="22"/>
          <w:szCs w:val="22"/>
          <w:lang w:val="cs-CZ"/>
        </w:rPr>
        <w:t>službu</w:t>
      </w:r>
      <w:r w:rsidR="005B5989">
        <w:rPr>
          <w:rFonts w:ascii="Arial" w:hAnsi="Arial" w:cs="Arial"/>
          <w:sz w:val="22"/>
          <w:szCs w:val="22"/>
          <w:lang w:val="cs-CZ"/>
        </w:rPr>
        <w:t xml:space="preserve"> zajištění</w:t>
      </w:r>
      <w:r w:rsidR="00284A3D">
        <w:rPr>
          <w:rFonts w:ascii="Arial" w:hAnsi="Arial" w:cs="Arial"/>
          <w:sz w:val="22"/>
          <w:szCs w:val="22"/>
          <w:lang w:val="cs-CZ"/>
        </w:rPr>
        <w:t xml:space="preserve"> </w:t>
      </w:r>
      <w:r w:rsidR="007A40CE">
        <w:rPr>
          <w:rFonts w:ascii="Arial" w:hAnsi="Arial" w:cs="Arial"/>
          <w:sz w:val="22"/>
          <w:szCs w:val="22"/>
          <w:lang w:val="cs-CZ"/>
        </w:rPr>
        <w:t>nadlepšení průtoků v profilu Český Jiřetín pod VD Fláje o hodnotu 40 l/s nad stanoveným minimálním zůstatkovým průtokem po celou dobu dohodnuté platnosti podle §</w:t>
      </w:r>
      <w:r w:rsidR="005D4A4F">
        <w:rPr>
          <w:rFonts w:ascii="Arial" w:hAnsi="Arial" w:cs="Arial"/>
          <w:sz w:val="22"/>
          <w:szCs w:val="22"/>
          <w:lang w:val="cs-CZ"/>
        </w:rPr>
        <w:t xml:space="preserve"> </w:t>
      </w:r>
      <w:r w:rsidR="007A40CE">
        <w:rPr>
          <w:rFonts w:ascii="Arial" w:hAnsi="Arial" w:cs="Arial"/>
          <w:sz w:val="22"/>
          <w:szCs w:val="22"/>
          <w:lang w:val="cs-CZ"/>
        </w:rPr>
        <w:t>2</w:t>
      </w:r>
      <w:r w:rsidR="009D17FE">
        <w:rPr>
          <w:rFonts w:ascii="Arial" w:hAnsi="Arial" w:cs="Arial"/>
          <w:sz w:val="22"/>
          <w:szCs w:val="22"/>
          <w:lang w:val="cs-CZ"/>
        </w:rPr>
        <w:t xml:space="preserve"> a dle ustanovení §</w:t>
      </w:r>
      <w:r w:rsidR="005D4A4F">
        <w:rPr>
          <w:rFonts w:ascii="Arial" w:hAnsi="Arial" w:cs="Arial"/>
          <w:sz w:val="22"/>
          <w:szCs w:val="22"/>
          <w:lang w:val="cs-CZ"/>
        </w:rPr>
        <w:t xml:space="preserve"> </w:t>
      </w:r>
      <w:r w:rsidR="009D17FE">
        <w:rPr>
          <w:rFonts w:ascii="Arial" w:hAnsi="Arial" w:cs="Arial"/>
          <w:sz w:val="22"/>
          <w:szCs w:val="22"/>
          <w:lang w:val="cs-CZ"/>
        </w:rPr>
        <w:t>1</w:t>
      </w:r>
      <w:r w:rsidR="007A40CE">
        <w:rPr>
          <w:rFonts w:ascii="Arial" w:hAnsi="Arial" w:cs="Arial"/>
          <w:sz w:val="22"/>
          <w:szCs w:val="22"/>
          <w:lang w:val="cs-CZ"/>
        </w:rPr>
        <w:t xml:space="preserve">.  </w:t>
      </w:r>
    </w:p>
    <w:p w14:paraId="1DCD52FD" w14:textId="4CFA6E0C" w:rsidR="00576A9A" w:rsidRDefault="00576A9A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8F68DD4" w14:textId="429B3D20" w:rsidR="00CD049A" w:rsidRPr="00AB4298" w:rsidRDefault="00EA3075" w:rsidP="00A31AAB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Dodatečné m</w:t>
      </w:r>
      <w:r w:rsidR="00576A9A">
        <w:rPr>
          <w:rFonts w:ascii="Arial" w:hAnsi="Arial" w:cs="Arial"/>
          <w:sz w:val="22"/>
          <w:szCs w:val="22"/>
          <w:lang w:val="cs-CZ"/>
        </w:rPr>
        <w:t xml:space="preserve">nožství vody, které </w:t>
      </w:r>
      <w:proofErr w:type="spellStart"/>
      <w:r w:rsidR="00576A9A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="00576A9A">
        <w:rPr>
          <w:rFonts w:ascii="Arial" w:hAnsi="Arial" w:cs="Arial"/>
          <w:sz w:val="22"/>
          <w:szCs w:val="22"/>
          <w:lang w:val="cs-CZ"/>
        </w:rPr>
        <w:t xml:space="preserve"> bude dodávat,</w:t>
      </w:r>
      <w:r w:rsidR="00CD049A" w:rsidRPr="00AB4298">
        <w:rPr>
          <w:rFonts w:ascii="Arial" w:hAnsi="Arial" w:cs="Arial"/>
          <w:sz w:val="22"/>
          <w:szCs w:val="22"/>
          <w:lang w:val="cs-CZ"/>
        </w:rPr>
        <w:t xml:space="preserve"> je LTV povinna uhradit.</w:t>
      </w:r>
    </w:p>
    <w:p w14:paraId="45ABB4DD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67465AA0" w14:textId="2F741ED9" w:rsidR="00CD049A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14D03F94" w14:textId="537F4B6B" w:rsidR="00576A9A" w:rsidRDefault="00576A9A" w:rsidP="00A31AAB">
      <w:pPr>
        <w:rPr>
          <w:rFonts w:ascii="Arial" w:hAnsi="Arial" w:cs="Arial"/>
          <w:sz w:val="22"/>
          <w:szCs w:val="22"/>
          <w:lang w:val="cs-CZ"/>
        </w:rPr>
      </w:pPr>
    </w:p>
    <w:p w14:paraId="557D31AB" w14:textId="3EE7593E" w:rsidR="00A31AAB" w:rsidRDefault="00A31AAB" w:rsidP="00A31AAB">
      <w:pPr>
        <w:rPr>
          <w:rFonts w:ascii="Arial" w:hAnsi="Arial" w:cs="Arial"/>
          <w:sz w:val="22"/>
          <w:szCs w:val="22"/>
          <w:lang w:val="cs-CZ"/>
        </w:rPr>
      </w:pPr>
    </w:p>
    <w:p w14:paraId="4C577D7C" w14:textId="5375CF58" w:rsidR="00A31AAB" w:rsidRDefault="00A31AAB" w:rsidP="00A31AAB">
      <w:pPr>
        <w:rPr>
          <w:rFonts w:ascii="Arial" w:hAnsi="Arial" w:cs="Arial"/>
          <w:sz w:val="22"/>
          <w:szCs w:val="22"/>
          <w:lang w:val="cs-CZ"/>
        </w:rPr>
      </w:pPr>
    </w:p>
    <w:p w14:paraId="69A03FE1" w14:textId="43BF7D92" w:rsidR="00A31AAB" w:rsidRDefault="00A31AAB" w:rsidP="00A31AAB">
      <w:pPr>
        <w:rPr>
          <w:rFonts w:ascii="Arial" w:hAnsi="Arial" w:cs="Arial"/>
          <w:sz w:val="22"/>
          <w:szCs w:val="22"/>
          <w:lang w:val="cs-CZ"/>
        </w:rPr>
      </w:pPr>
    </w:p>
    <w:p w14:paraId="244113EC" w14:textId="6FA5FBF4" w:rsidR="00A31AAB" w:rsidRDefault="00A31AAB" w:rsidP="00A31AAB">
      <w:pPr>
        <w:rPr>
          <w:rFonts w:ascii="Arial" w:hAnsi="Arial" w:cs="Arial"/>
          <w:sz w:val="22"/>
          <w:szCs w:val="22"/>
          <w:lang w:val="cs-CZ"/>
        </w:rPr>
      </w:pPr>
    </w:p>
    <w:p w14:paraId="4A308376" w14:textId="77777777" w:rsidR="00962A48" w:rsidRPr="00AB4298" w:rsidRDefault="00962A4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§ 1</w:t>
      </w:r>
    </w:p>
    <w:p w14:paraId="423010CC" w14:textId="77777777" w:rsidR="00962A48" w:rsidRPr="00186FB5" w:rsidRDefault="00962A4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86FB5">
        <w:rPr>
          <w:rFonts w:ascii="Arial" w:hAnsi="Arial" w:cs="Arial"/>
          <w:b/>
          <w:sz w:val="22"/>
          <w:szCs w:val="22"/>
          <w:lang w:val="cs-CZ"/>
        </w:rPr>
        <w:t>Předmět smlouvy</w:t>
      </w:r>
    </w:p>
    <w:p w14:paraId="49012E29" w14:textId="77777777" w:rsidR="00962A48" w:rsidRPr="00186FB5" w:rsidRDefault="00962A48" w:rsidP="00A31AAB">
      <w:pPr>
        <w:rPr>
          <w:rFonts w:ascii="Arial" w:hAnsi="Arial" w:cs="Arial"/>
          <w:sz w:val="22"/>
          <w:szCs w:val="22"/>
          <w:lang w:val="cs-CZ"/>
        </w:rPr>
      </w:pPr>
    </w:p>
    <w:p w14:paraId="6D514169" w14:textId="61933B76" w:rsidR="000220F0" w:rsidRPr="00186FB5" w:rsidRDefault="00962A48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186FB5">
        <w:rPr>
          <w:rFonts w:ascii="Arial" w:hAnsi="Arial" w:cs="Arial"/>
          <w:sz w:val="22"/>
          <w:szCs w:val="22"/>
          <w:lang w:val="cs-CZ"/>
        </w:rPr>
        <w:t>(1)</w:t>
      </w:r>
      <w:r w:rsidR="003C671C" w:rsidRPr="00186FB5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D84547" w:rsidRPr="00186FB5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186FB5">
        <w:rPr>
          <w:rFonts w:ascii="Arial" w:hAnsi="Arial" w:cs="Arial"/>
          <w:sz w:val="22"/>
          <w:szCs w:val="22"/>
          <w:lang w:val="cs-CZ"/>
        </w:rPr>
        <w:t xml:space="preserve"> </w:t>
      </w:r>
      <w:r w:rsidR="005B5989">
        <w:rPr>
          <w:rFonts w:ascii="Arial" w:hAnsi="Arial" w:cs="Arial"/>
          <w:sz w:val="22"/>
          <w:szCs w:val="22"/>
          <w:lang w:val="cs-CZ"/>
        </w:rPr>
        <w:t xml:space="preserve">poskytne službu zajištění </w:t>
      </w:r>
      <w:r w:rsidR="008F1AB8" w:rsidRPr="00186FB5">
        <w:rPr>
          <w:rFonts w:ascii="Arial" w:hAnsi="Arial" w:cs="Arial"/>
          <w:sz w:val="22"/>
          <w:szCs w:val="22"/>
          <w:lang w:val="cs-CZ"/>
        </w:rPr>
        <w:t>dodatečné</w:t>
      </w:r>
      <w:r w:rsidR="005B5989">
        <w:rPr>
          <w:rFonts w:ascii="Arial" w:hAnsi="Arial" w:cs="Arial"/>
          <w:sz w:val="22"/>
          <w:szCs w:val="22"/>
          <w:lang w:val="cs-CZ"/>
        </w:rPr>
        <w:t>ho</w:t>
      </w:r>
      <w:r w:rsidR="008F1AB8" w:rsidRPr="00186FB5">
        <w:rPr>
          <w:rFonts w:ascii="Arial" w:hAnsi="Arial" w:cs="Arial"/>
          <w:sz w:val="22"/>
          <w:szCs w:val="22"/>
          <w:lang w:val="cs-CZ"/>
        </w:rPr>
        <w:t xml:space="preserve"> 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množství vody k nadlepšení </w:t>
      </w:r>
      <w:r w:rsidR="005B5989">
        <w:rPr>
          <w:rFonts w:ascii="Arial" w:hAnsi="Arial" w:cs="Arial"/>
          <w:sz w:val="22"/>
          <w:szCs w:val="22"/>
          <w:lang w:val="cs-CZ"/>
        </w:rPr>
        <w:t xml:space="preserve">nad 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minimální </w:t>
      </w:r>
      <w:r w:rsidR="00F17050">
        <w:rPr>
          <w:rFonts w:ascii="Arial" w:hAnsi="Arial" w:cs="Arial"/>
          <w:sz w:val="22"/>
          <w:szCs w:val="22"/>
          <w:lang w:val="cs-CZ"/>
        </w:rPr>
        <w:t>zůstatkov</w:t>
      </w:r>
      <w:r w:rsidR="005B5989">
        <w:rPr>
          <w:rFonts w:ascii="Arial" w:hAnsi="Arial" w:cs="Arial"/>
          <w:sz w:val="22"/>
          <w:szCs w:val="22"/>
          <w:lang w:val="cs-CZ"/>
        </w:rPr>
        <w:t>ý</w:t>
      </w:r>
      <w:r w:rsidR="00F17050">
        <w:rPr>
          <w:rFonts w:ascii="Arial" w:hAnsi="Arial" w:cs="Arial"/>
          <w:sz w:val="22"/>
          <w:szCs w:val="22"/>
          <w:lang w:val="cs-CZ"/>
        </w:rPr>
        <w:t xml:space="preserve"> </w:t>
      </w:r>
      <w:r w:rsidR="00576A9A" w:rsidRPr="00186FB5">
        <w:rPr>
          <w:rFonts w:ascii="Arial" w:hAnsi="Arial" w:cs="Arial"/>
          <w:sz w:val="22"/>
          <w:szCs w:val="22"/>
          <w:lang w:val="cs-CZ"/>
        </w:rPr>
        <w:t xml:space="preserve">průtok </w:t>
      </w:r>
      <w:r w:rsidR="00903A3F">
        <w:rPr>
          <w:rFonts w:ascii="Arial" w:hAnsi="Arial" w:cs="Arial"/>
          <w:sz w:val="22"/>
          <w:szCs w:val="22"/>
          <w:lang w:val="cs-CZ"/>
        </w:rPr>
        <w:t>v</w:t>
      </w:r>
      <w:r w:rsidR="00F40ED3">
        <w:rPr>
          <w:rFonts w:ascii="Arial" w:hAnsi="Arial" w:cs="Arial"/>
          <w:sz w:val="22"/>
          <w:szCs w:val="22"/>
          <w:lang w:val="cs-CZ"/>
        </w:rPr>
        <w:t xml:space="preserve"> </w:t>
      </w:r>
      <w:r w:rsidR="00081E23">
        <w:rPr>
          <w:rFonts w:ascii="Arial" w:hAnsi="Arial" w:cs="Arial"/>
          <w:sz w:val="22"/>
          <w:szCs w:val="22"/>
          <w:lang w:val="cs-CZ"/>
        </w:rPr>
        <w:t xml:space="preserve">měrném </w:t>
      </w:r>
      <w:r w:rsidR="00576A9A" w:rsidRPr="00186FB5">
        <w:rPr>
          <w:rFonts w:ascii="Arial" w:hAnsi="Arial" w:cs="Arial"/>
          <w:sz w:val="22"/>
          <w:szCs w:val="22"/>
          <w:lang w:val="cs-CZ"/>
        </w:rPr>
        <w:t>profilu Český Jiřetín (referenční profil) ze současných 75 l/s o 40 l/s na nejméně 115 l/</w:t>
      </w:r>
      <w:r w:rsidR="000220F0" w:rsidRPr="00186FB5">
        <w:rPr>
          <w:rFonts w:ascii="Arial" w:hAnsi="Arial" w:cs="Arial"/>
          <w:sz w:val="22"/>
          <w:szCs w:val="22"/>
          <w:lang w:val="cs-CZ"/>
        </w:rPr>
        <w:t>s po dobu uvedenou v § 2 (1)</w:t>
      </w:r>
      <w:r w:rsidR="00525100">
        <w:rPr>
          <w:rFonts w:ascii="Arial" w:hAnsi="Arial" w:cs="Arial"/>
          <w:sz w:val="22"/>
          <w:szCs w:val="22"/>
          <w:lang w:val="cs-CZ"/>
        </w:rPr>
        <w:t>.</w:t>
      </w:r>
    </w:p>
    <w:p w14:paraId="47BFE9C9" w14:textId="77777777" w:rsidR="003C671C" w:rsidRPr="003A677A" w:rsidRDefault="003C671C" w:rsidP="00A31AAB">
      <w:pPr>
        <w:ind w:left="420" w:hanging="420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057673A3" w14:textId="5267541B" w:rsidR="000220F0" w:rsidRPr="000220F0" w:rsidRDefault="00962A48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0220F0">
        <w:rPr>
          <w:rFonts w:ascii="Arial" w:hAnsi="Arial" w:cs="Arial"/>
          <w:sz w:val="22"/>
          <w:szCs w:val="22"/>
          <w:lang w:val="cs-CZ"/>
        </w:rPr>
        <w:t>(2)</w:t>
      </w:r>
      <w:r w:rsidRPr="000220F0">
        <w:rPr>
          <w:rFonts w:ascii="Arial" w:hAnsi="Arial" w:cs="Arial"/>
          <w:sz w:val="22"/>
          <w:szCs w:val="22"/>
          <w:lang w:val="cs-CZ"/>
        </w:rPr>
        <w:tab/>
      </w:r>
      <w:r w:rsidR="00DF1265">
        <w:rPr>
          <w:rFonts w:ascii="Arial" w:hAnsi="Arial" w:cs="Arial"/>
          <w:sz w:val="22"/>
          <w:szCs w:val="22"/>
          <w:lang w:val="cs-CZ"/>
        </w:rPr>
        <w:t xml:space="preserve">Platba za </w:t>
      </w:r>
      <w:r w:rsidR="005B5989">
        <w:rPr>
          <w:rFonts w:ascii="Arial" w:hAnsi="Arial" w:cs="Arial"/>
          <w:sz w:val="22"/>
          <w:szCs w:val="22"/>
          <w:lang w:val="cs-CZ"/>
        </w:rPr>
        <w:t>službu</w:t>
      </w:r>
      <w:r w:rsidR="0043783C">
        <w:rPr>
          <w:rFonts w:ascii="Arial" w:hAnsi="Arial" w:cs="Arial"/>
          <w:sz w:val="22"/>
          <w:szCs w:val="22"/>
          <w:lang w:val="cs-CZ"/>
        </w:rPr>
        <w:t xml:space="preserve"> </w:t>
      </w:r>
      <w:r w:rsidR="005B5989">
        <w:rPr>
          <w:rFonts w:ascii="Arial" w:hAnsi="Arial" w:cs="Arial"/>
          <w:sz w:val="22"/>
          <w:szCs w:val="22"/>
          <w:lang w:val="cs-CZ"/>
        </w:rPr>
        <w:t>zajištění průtoku</w:t>
      </w:r>
      <w:r w:rsidR="000220F0" w:rsidRPr="000220F0">
        <w:rPr>
          <w:rFonts w:ascii="Arial" w:hAnsi="Arial" w:cs="Arial"/>
          <w:sz w:val="22"/>
          <w:szCs w:val="22"/>
          <w:lang w:val="cs-CZ"/>
        </w:rPr>
        <w:t xml:space="preserve"> vody</w:t>
      </w:r>
      <w:r w:rsidR="005B5989">
        <w:rPr>
          <w:rFonts w:ascii="Arial" w:hAnsi="Arial" w:cs="Arial"/>
          <w:sz w:val="22"/>
          <w:szCs w:val="22"/>
          <w:lang w:val="cs-CZ"/>
        </w:rPr>
        <w:t xml:space="preserve"> v profilu Český Jiřetín v množství dle §</w:t>
      </w:r>
      <w:r w:rsidR="005D4A4F">
        <w:rPr>
          <w:rFonts w:ascii="Arial" w:hAnsi="Arial" w:cs="Arial"/>
          <w:sz w:val="22"/>
          <w:szCs w:val="22"/>
          <w:lang w:val="cs-CZ"/>
        </w:rPr>
        <w:t xml:space="preserve"> </w:t>
      </w:r>
      <w:r w:rsidR="005B5989">
        <w:rPr>
          <w:rFonts w:ascii="Arial" w:hAnsi="Arial" w:cs="Arial"/>
          <w:sz w:val="22"/>
          <w:szCs w:val="22"/>
          <w:lang w:val="cs-CZ"/>
        </w:rPr>
        <w:t>1 (1)</w:t>
      </w:r>
      <w:r w:rsidR="000220F0" w:rsidRPr="000220F0">
        <w:rPr>
          <w:rFonts w:ascii="Arial" w:hAnsi="Arial" w:cs="Arial"/>
          <w:sz w:val="22"/>
          <w:szCs w:val="22"/>
          <w:lang w:val="cs-CZ"/>
        </w:rPr>
        <w:t xml:space="preserve"> se prokazuje na základě </w:t>
      </w:r>
      <w:r w:rsidR="00525100">
        <w:rPr>
          <w:rFonts w:ascii="Arial" w:hAnsi="Arial" w:cs="Arial"/>
          <w:sz w:val="22"/>
          <w:szCs w:val="22"/>
          <w:lang w:val="cs-CZ"/>
        </w:rPr>
        <w:t>měrného</w:t>
      </w:r>
      <w:r w:rsidR="00525100" w:rsidRPr="000220F0">
        <w:rPr>
          <w:rFonts w:ascii="Arial" w:hAnsi="Arial" w:cs="Arial"/>
          <w:sz w:val="22"/>
          <w:szCs w:val="22"/>
          <w:lang w:val="cs-CZ"/>
        </w:rPr>
        <w:t xml:space="preserve"> </w:t>
      </w:r>
      <w:r w:rsidR="000220F0" w:rsidRPr="000220F0">
        <w:rPr>
          <w:rFonts w:ascii="Arial" w:hAnsi="Arial" w:cs="Arial"/>
          <w:sz w:val="22"/>
          <w:szCs w:val="22"/>
          <w:lang w:val="cs-CZ"/>
        </w:rPr>
        <w:t>profi</w:t>
      </w:r>
      <w:r w:rsidR="000220F0">
        <w:rPr>
          <w:rFonts w:ascii="Arial" w:hAnsi="Arial" w:cs="Arial"/>
          <w:sz w:val="22"/>
          <w:szCs w:val="22"/>
          <w:lang w:val="cs-CZ"/>
        </w:rPr>
        <w:t xml:space="preserve">lu </w:t>
      </w:r>
      <w:r w:rsidR="00525100">
        <w:rPr>
          <w:rFonts w:ascii="Arial" w:hAnsi="Arial" w:cs="Arial"/>
          <w:sz w:val="22"/>
          <w:szCs w:val="22"/>
          <w:lang w:val="cs-CZ"/>
        </w:rPr>
        <w:t>Český Jiřetín</w:t>
      </w:r>
      <w:r w:rsidR="000220F0">
        <w:rPr>
          <w:rFonts w:ascii="Arial" w:hAnsi="Arial" w:cs="Arial"/>
          <w:sz w:val="22"/>
          <w:szCs w:val="22"/>
          <w:lang w:val="cs-CZ"/>
        </w:rPr>
        <w:t xml:space="preserve">. Za tímto účelem předává </w:t>
      </w:r>
      <w:proofErr w:type="spellStart"/>
      <w:r w:rsidR="000220F0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="000220F0">
        <w:rPr>
          <w:rFonts w:ascii="Arial" w:hAnsi="Arial" w:cs="Arial"/>
          <w:sz w:val="22"/>
          <w:szCs w:val="22"/>
          <w:lang w:val="cs-CZ"/>
        </w:rPr>
        <w:t xml:space="preserve"> LTV jako písemný důkaz denní průměrné hodnoty průtoku vždy za jeden měsíc nejpozději do 15. dne následujícího měsíce v digitální podobě (ve formátu </w:t>
      </w:r>
      <w:r w:rsidR="00EA3075">
        <w:rPr>
          <w:rFonts w:ascii="Arial" w:hAnsi="Arial" w:cs="Arial"/>
          <w:sz w:val="22"/>
          <w:szCs w:val="22"/>
          <w:lang w:val="cs-CZ"/>
        </w:rPr>
        <w:t>E</w:t>
      </w:r>
      <w:r w:rsidR="000220F0" w:rsidRPr="000220F0">
        <w:rPr>
          <w:rFonts w:ascii="Arial" w:hAnsi="Arial" w:cs="Arial"/>
          <w:sz w:val="22"/>
          <w:szCs w:val="22"/>
          <w:lang w:val="cs-CZ"/>
        </w:rPr>
        <w:t xml:space="preserve">xcel) </w:t>
      </w:r>
      <w:r w:rsidR="005B5989">
        <w:rPr>
          <w:rFonts w:ascii="Arial" w:hAnsi="Arial" w:cs="Arial"/>
          <w:sz w:val="22"/>
          <w:szCs w:val="22"/>
          <w:lang w:val="cs-CZ"/>
        </w:rPr>
        <w:t>e-</w:t>
      </w:r>
      <w:r w:rsidR="000220F0" w:rsidRPr="000220F0">
        <w:rPr>
          <w:rFonts w:ascii="Arial" w:hAnsi="Arial" w:cs="Arial"/>
          <w:sz w:val="22"/>
          <w:szCs w:val="22"/>
          <w:lang w:val="cs-CZ"/>
        </w:rPr>
        <w:t>mailem na některou z e-mailových adres LTV uvedených v § 3 (4.1).</w:t>
      </w:r>
    </w:p>
    <w:p w14:paraId="412C9AC0" w14:textId="77777777" w:rsidR="00EE657A" w:rsidRPr="000220F0" w:rsidRDefault="00EE657A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4430D22F" w14:textId="573E595F" w:rsidR="000A0D62" w:rsidRPr="000220F0" w:rsidRDefault="000A0D62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0220F0">
        <w:rPr>
          <w:rFonts w:ascii="Arial" w:hAnsi="Arial" w:cs="Arial"/>
          <w:sz w:val="22"/>
          <w:szCs w:val="22"/>
          <w:lang w:val="cs-CZ"/>
        </w:rPr>
        <w:t xml:space="preserve">(3) </w:t>
      </w:r>
      <w:r w:rsidR="0043783C">
        <w:rPr>
          <w:rFonts w:ascii="Arial" w:hAnsi="Arial" w:cs="Arial"/>
          <w:sz w:val="22"/>
          <w:szCs w:val="22"/>
          <w:lang w:val="cs-CZ"/>
        </w:rPr>
        <w:t xml:space="preserve"> 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Závazek </w:t>
      </w:r>
      <w:proofErr w:type="spellStart"/>
      <w:r w:rsidRPr="000220F0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0220F0">
        <w:rPr>
          <w:rFonts w:ascii="Arial" w:hAnsi="Arial" w:cs="Arial"/>
          <w:sz w:val="22"/>
          <w:szCs w:val="22"/>
          <w:lang w:val="cs-CZ"/>
        </w:rPr>
        <w:t xml:space="preserve"> uvedený </w:t>
      </w:r>
      <w:proofErr w:type="gramStart"/>
      <w:r w:rsidRPr="000220F0">
        <w:rPr>
          <w:rFonts w:ascii="Arial" w:hAnsi="Arial" w:cs="Arial"/>
          <w:sz w:val="22"/>
          <w:szCs w:val="22"/>
          <w:lang w:val="cs-CZ"/>
        </w:rPr>
        <w:t>v</w:t>
      </w:r>
      <w:r w:rsidR="00203637">
        <w:rPr>
          <w:rFonts w:ascii="Arial" w:hAnsi="Arial" w:cs="Arial"/>
          <w:sz w:val="22"/>
          <w:szCs w:val="22"/>
          <w:lang w:val="cs-CZ"/>
        </w:rPr>
        <w:t>  §</w:t>
      </w:r>
      <w:proofErr w:type="gramEnd"/>
      <w:r w:rsidR="005D4A4F">
        <w:rPr>
          <w:rFonts w:ascii="Arial" w:hAnsi="Arial" w:cs="Arial"/>
          <w:sz w:val="22"/>
          <w:szCs w:val="22"/>
          <w:lang w:val="cs-CZ"/>
        </w:rPr>
        <w:t xml:space="preserve"> </w:t>
      </w:r>
      <w:r w:rsidR="00203637">
        <w:rPr>
          <w:rFonts w:ascii="Arial" w:hAnsi="Arial" w:cs="Arial"/>
          <w:sz w:val="22"/>
          <w:szCs w:val="22"/>
          <w:lang w:val="cs-CZ"/>
        </w:rPr>
        <w:t>1</w:t>
      </w:r>
      <w:r w:rsidR="00203637" w:rsidRPr="000220F0">
        <w:rPr>
          <w:rFonts w:ascii="Arial" w:hAnsi="Arial" w:cs="Arial"/>
          <w:sz w:val="22"/>
          <w:szCs w:val="22"/>
          <w:lang w:val="cs-CZ"/>
        </w:rPr>
        <w:t xml:space="preserve"> </w:t>
      </w:r>
      <w:r w:rsidR="00203637">
        <w:rPr>
          <w:rFonts w:ascii="Arial" w:hAnsi="Arial" w:cs="Arial"/>
          <w:sz w:val="22"/>
          <w:szCs w:val="22"/>
          <w:lang w:val="cs-CZ"/>
        </w:rPr>
        <w:t>(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1 </w:t>
      </w:r>
      <w:r w:rsidR="00203637">
        <w:rPr>
          <w:rFonts w:ascii="Arial" w:hAnsi="Arial" w:cs="Arial"/>
          <w:sz w:val="22"/>
          <w:szCs w:val="22"/>
          <w:lang w:val="cs-CZ"/>
        </w:rPr>
        <w:t>a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 2</w:t>
      </w:r>
      <w:r w:rsidR="00203637">
        <w:rPr>
          <w:rFonts w:ascii="Arial" w:hAnsi="Arial" w:cs="Arial"/>
          <w:sz w:val="22"/>
          <w:szCs w:val="22"/>
          <w:lang w:val="cs-CZ"/>
        </w:rPr>
        <w:t>)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 </w:t>
      </w:r>
      <w:r w:rsidR="00AB4298" w:rsidRPr="000220F0">
        <w:rPr>
          <w:rFonts w:ascii="Arial" w:hAnsi="Arial" w:cs="Arial"/>
          <w:sz w:val="22"/>
          <w:szCs w:val="22"/>
          <w:lang w:val="cs-CZ"/>
        </w:rPr>
        <w:t>není povi</w:t>
      </w:r>
      <w:r w:rsidR="00EA3075">
        <w:rPr>
          <w:rFonts w:ascii="Arial" w:hAnsi="Arial" w:cs="Arial"/>
          <w:sz w:val="22"/>
          <w:szCs w:val="22"/>
          <w:lang w:val="cs-CZ"/>
        </w:rPr>
        <w:t>nno</w:t>
      </w:r>
      <w:r w:rsidR="00AB4298" w:rsidRPr="000220F0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AB4298" w:rsidRPr="000220F0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="00AB4298" w:rsidRPr="000220F0">
        <w:rPr>
          <w:rFonts w:ascii="Arial" w:hAnsi="Arial" w:cs="Arial"/>
          <w:sz w:val="22"/>
          <w:szCs w:val="22"/>
          <w:lang w:val="cs-CZ"/>
        </w:rPr>
        <w:t xml:space="preserve"> splnit v </w:t>
      </w:r>
      <w:r w:rsidRPr="000220F0">
        <w:rPr>
          <w:rFonts w:ascii="Arial" w:hAnsi="Arial" w:cs="Arial"/>
          <w:sz w:val="22"/>
          <w:szCs w:val="22"/>
          <w:lang w:val="cs-CZ"/>
        </w:rPr>
        <w:t>případech, že mu ve splnění povinnosti ze smlouvy dočasně nebo trvale zabr</w:t>
      </w:r>
      <w:r w:rsidR="00EA3075">
        <w:rPr>
          <w:rFonts w:ascii="Arial" w:hAnsi="Arial" w:cs="Arial"/>
          <w:sz w:val="22"/>
          <w:szCs w:val="22"/>
          <w:lang w:val="cs-CZ"/>
        </w:rPr>
        <w:t>aňuje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 mimořádná nepředvídatelná a nepřekonatelná překážka vzniklá nezávisle na jeho vůli. O takovéto překážce je </w:t>
      </w:r>
      <w:proofErr w:type="spellStart"/>
      <w:r w:rsidRPr="000220F0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0220F0">
        <w:rPr>
          <w:rFonts w:ascii="Arial" w:hAnsi="Arial" w:cs="Arial"/>
          <w:sz w:val="22"/>
          <w:szCs w:val="22"/>
          <w:lang w:val="cs-CZ"/>
        </w:rPr>
        <w:t xml:space="preserve"> povin</w:t>
      </w:r>
      <w:r w:rsidR="000220F0" w:rsidRPr="000220F0">
        <w:rPr>
          <w:rFonts w:ascii="Arial" w:hAnsi="Arial" w:cs="Arial"/>
          <w:sz w:val="22"/>
          <w:szCs w:val="22"/>
          <w:lang w:val="cs-CZ"/>
        </w:rPr>
        <w:t>no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 informovat LTV, jak</w:t>
      </w:r>
      <w:r w:rsidR="00CB372D" w:rsidRPr="000220F0">
        <w:rPr>
          <w:rFonts w:ascii="Arial" w:hAnsi="Arial" w:cs="Arial"/>
          <w:sz w:val="22"/>
          <w:szCs w:val="22"/>
          <w:lang w:val="cs-CZ"/>
        </w:rPr>
        <w:t xml:space="preserve"> je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 uvedeno v § 3 </w:t>
      </w:r>
      <w:r w:rsidR="0003762C">
        <w:rPr>
          <w:rFonts w:ascii="Arial" w:hAnsi="Arial" w:cs="Arial"/>
          <w:sz w:val="22"/>
          <w:szCs w:val="22"/>
          <w:lang w:val="cs-CZ"/>
        </w:rPr>
        <w:t>(</w:t>
      </w:r>
      <w:r w:rsidRPr="000220F0">
        <w:rPr>
          <w:rFonts w:ascii="Arial" w:hAnsi="Arial" w:cs="Arial"/>
          <w:sz w:val="22"/>
          <w:szCs w:val="22"/>
          <w:lang w:val="cs-CZ"/>
        </w:rPr>
        <w:t>1</w:t>
      </w:r>
      <w:r w:rsidR="0003762C">
        <w:rPr>
          <w:rFonts w:ascii="Arial" w:hAnsi="Arial" w:cs="Arial"/>
          <w:sz w:val="22"/>
          <w:szCs w:val="22"/>
          <w:lang w:val="cs-CZ"/>
        </w:rPr>
        <w:t>)</w:t>
      </w:r>
      <w:r w:rsidRPr="000220F0">
        <w:rPr>
          <w:rFonts w:ascii="Arial" w:hAnsi="Arial" w:cs="Arial"/>
          <w:sz w:val="22"/>
          <w:szCs w:val="22"/>
          <w:lang w:val="cs-CZ"/>
        </w:rPr>
        <w:t xml:space="preserve"> této smlouvy.</w:t>
      </w:r>
      <w:r w:rsidR="000220F0" w:rsidRPr="000220F0">
        <w:rPr>
          <w:rFonts w:ascii="Arial" w:hAnsi="Arial" w:cs="Arial"/>
          <w:sz w:val="22"/>
          <w:szCs w:val="22"/>
          <w:lang w:val="cs-CZ"/>
        </w:rPr>
        <w:t xml:space="preserve"> V takové</w:t>
      </w:r>
      <w:r w:rsidR="00EA3075">
        <w:rPr>
          <w:rFonts w:ascii="Arial" w:hAnsi="Arial" w:cs="Arial"/>
          <w:sz w:val="22"/>
          <w:szCs w:val="22"/>
          <w:lang w:val="cs-CZ"/>
        </w:rPr>
        <w:t>m</w:t>
      </w:r>
      <w:r w:rsidR="000220F0" w:rsidRPr="000220F0">
        <w:rPr>
          <w:rFonts w:ascii="Arial" w:hAnsi="Arial" w:cs="Arial"/>
          <w:sz w:val="22"/>
          <w:szCs w:val="22"/>
          <w:lang w:val="cs-CZ"/>
        </w:rPr>
        <w:t xml:space="preserve"> případě platí zejména ustanovení podle § 4 (3) této smlouvy.</w:t>
      </w:r>
    </w:p>
    <w:p w14:paraId="1FFC368F" w14:textId="69063D51" w:rsidR="00CD049A" w:rsidRPr="000220F0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7B27EC10" w14:textId="78841733" w:rsidR="003A677A" w:rsidRPr="00266EBF" w:rsidRDefault="003A677A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BA333F">
        <w:rPr>
          <w:rFonts w:ascii="Arial" w:hAnsi="Arial" w:cs="Arial"/>
          <w:sz w:val="22"/>
          <w:szCs w:val="22"/>
          <w:lang w:val="cs-CZ"/>
        </w:rPr>
        <w:t>(4)</w:t>
      </w:r>
      <w:r w:rsidRPr="00BA333F">
        <w:rPr>
          <w:rFonts w:ascii="Arial" w:hAnsi="Arial" w:cs="Arial"/>
          <w:sz w:val="22"/>
          <w:szCs w:val="22"/>
          <w:lang w:val="cs-CZ"/>
        </w:rPr>
        <w:tab/>
        <w:t>Závazek uvedený v</w:t>
      </w:r>
      <w:r w:rsidR="0005087C" w:rsidRPr="00BA333F">
        <w:rPr>
          <w:rFonts w:ascii="Arial" w:hAnsi="Arial" w:cs="Arial"/>
          <w:sz w:val="22"/>
          <w:szCs w:val="22"/>
          <w:lang w:val="cs-CZ"/>
        </w:rPr>
        <w:t xml:space="preserve"> §</w:t>
      </w:r>
      <w:r w:rsidR="005D4A4F" w:rsidRPr="00BA333F">
        <w:rPr>
          <w:rFonts w:ascii="Arial" w:hAnsi="Arial" w:cs="Arial"/>
          <w:sz w:val="22"/>
          <w:szCs w:val="22"/>
          <w:lang w:val="cs-CZ"/>
        </w:rPr>
        <w:t xml:space="preserve"> </w:t>
      </w:r>
      <w:r w:rsidR="0005087C" w:rsidRPr="00BA333F">
        <w:rPr>
          <w:rFonts w:ascii="Arial" w:hAnsi="Arial" w:cs="Arial"/>
          <w:sz w:val="22"/>
          <w:szCs w:val="22"/>
          <w:lang w:val="cs-CZ"/>
        </w:rPr>
        <w:t>1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</w:t>
      </w:r>
      <w:r w:rsidR="0005087C" w:rsidRPr="00BA333F">
        <w:rPr>
          <w:rFonts w:ascii="Arial" w:hAnsi="Arial" w:cs="Arial"/>
          <w:sz w:val="22"/>
          <w:szCs w:val="22"/>
          <w:lang w:val="cs-CZ"/>
        </w:rPr>
        <w:t>(</w:t>
      </w:r>
      <w:r w:rsidRPr="00BA333F">
        <w:rPr>
          <w:rFonts w:ascii="Arial" w:hAnsi="Arial" w:cs="Arial"/>
          <w:sz w:val="22"/>
          <w:szCs w:val="22"/>
          <w:lang w:val="cs-CZ"/>
        </w:rPr>
        <w:t>1 a 2</w:t>
      </w:r>
      <w:r w:rsidR="0005087C" w:rsidRPr="00BA333F">
        <w:rPr>
          <w:rFonts w:ascii="Arial" w:hAnsi="Arial" w:cs="Arial"/>
          <w:sz w:val="22"/>
          <w:szCs w:val="22"/>
          <w:lang w:val="cs-CZ"/>
        </w:rPr>
        <w:t>)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není povin</w:t>
      </w:r>
      <w:r w:rsidR="00EA3075" w:rsidRPr="00BA333F">
        <w:rPr>
          <w:rFonts w:ascii="Arial" w:hAnsi="Arial" w:cs="Arial"/>
          <w:sz w:val="22"/>
          <w:szCs w:val="22"/>
          <w:lang w:val="cs-CZ"/>
        </w:rPr>
        <w:t>no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333F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BA333F">
        <w:rPr>
          <w:rFonts w:ascii="Arial" w:hAnsi="Arial" w:cs="Arial"/>
          <w:sz w:val="22"/>
          <w:szCs w:val="22"/>
          <w:lang w:val="cs-CZ"/>
        </w:rPr>
        <w:t xml:space="preserve"> splnit v případech, </w:t>
      </w:r>
      <w:r w:rsidR="002D27B2" w:rsidRPr="00BA333F">
        <w:rPr>
          <w:rFonts w:ascii="Arial" w:hAnsi="Arial" w:cs="Arial"/>
          <w:sz w:val="22"/>
          <w:szCs w:val="22"/>
          <w:lang w:val="cs-CZ"/>
        </w:rPr>
        <w:t>kdy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hladina na nádrži Fláje </w:t>
      </w:r>
      <w:r w:rsidR="002D27B2" w:rsidRPr="00BA333F">
        <w:rPr>
          <w:rFonts w:ascii="Arial" w:hAnsi="Arial" w:cs="Arial"/>
          <w:sz w:val="22"/>
          <w:szCs w:val="22"/>
          <w:lang w:val="cs-CZ"/>
        </w:rPr>
        <w:t xml:space="preserve">poklesne </w:t>
      </w:r>
      <w:r w:rsidRPr="00BA333F">
        <w:rPr>
          <w:rFonts w:ascii="Arial" w:hAnsi="Arial" w:cs="Arial"/>
          <w:sz w:val="22"/>
          <w:szCs w:val="22"/>
          <w:lang w:val="cs-CZ"/>
        </w:rPr>
        <w:t>pod</w:t>
      </w:r>
      <w:r w:rsidR="002442AF" w:rsidRPr="00BA333F">
        <w:rPr>
          <w:rFonts w:ascii="Arial" w:hAnsi="Arial" w:cs="Arial"/>
          <w:sz w:val="22"/>
          <w:szCs w:val="22"/>
          <w:lang w:val="cs-CZ"/>
        </w:rPr>
        <w:t>, nebo na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</w:t>
      </w:r>
      <w:r w:rsidR="009D17FE" w:rsidRPr="00BA333F">
        <w:rPr>
          <w:rFonts w:ascii="Arial" w:hAnsi="Arial" w:cs="Arial"/>
          <w:sz w:val="22"/>
          <w:szCs w:val="22"/>
          <w:lang w:val="cs-CZ"/>
        </w:rPr>
        <w:t xml:space="preserve">úroveň </w:t>
      </w:r>
      <w:r w:rsidR="002D27B2" w:rsidRPr="00BA333F">
        <w:rPr>
          <w:rFonts w:ascii="Arial" w:hAnsi="Arial" w:cs="Arial"/>
          <w:sz w:val="22"/>
          <w:szCs w:val="22"/>
          <w:lang w:val="cs-CZ"/>
        </w:rPr>
        <w:t xml:space="preserve">řídící křivky VD </w:t>
      </w:r>
      <w:proofErr w:type="gramStart"/>
      <w:r w:rsidR="002D27B2" w:rsidRPr="00BA333F">
        <w:rPr>
          <w:rFonts w:ascii="Arial" w:hAnsi="Arial" w:cs="Arial"/>
          <w:sz w:val="22"/>
          <w:szCs w:val="22"/>
          <w:lang w:val="cs-CZ"/>
        </w:rPr>
        <w:t>Fláje</w:t>
      </w:r>
      <w:r w:rsidR="002442AF" w:rsidRPr="00BA333F">
        <w:rPr>
          <w:rFonts w:ascii="Arial" w:hAnsi="Arial" w:cs="Arial"/>
          <w:sz w:val="22"/>
          <w:szCs w:val="22"/>
          <w:lang w:val="cs-CZ"/>
        </w:rPr>
        <w:t xml:space="preserve"> 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(</w:t>
      </w:r>
      <w:proofErr w:type="gramEnd"/>
      <w:r w:rsidRPr="00BA333F">
        <w:rPr>
          <w:rFonts w:ascii="Arial" w:hAnsi="Arial" w:cs="Arial"/>
          <w:sz w:val="22"/>
          <w:szCs w:val="22"/>
          <w:lang w:val="cs-CZ"/>
        </w:rPr>
        <w:t xml:space="preserve">viz </w:t>
      </w:r>
      <w:r w:rsidR="009D17FE" w:rsidRPr="00BA333F">
        <w:rPr>
          <w:rFonts w:ascii="Arial" w:hAnsi="Arial" w:cs="Arial"/>
          <w:sz w:val="22"/>
          <w:szCs w:val="22"/>
          <w:lang w:val="cs-CZ"/>
        </w:rPr>
        <w:t xml:space="preserve">nedílná </w:t>
      </w:r>
      <w:r w:rsidRPr="00BA333F">
        <w:rPr>
          <w:rFonts w:ascii="Arial" w:hAnsi="Arial" w:cs="Arial"/>
          <w:sz w:val="22"/>
          <w:szCs w:val="22"/>
          <w:lang w:val="cs-CZ"/>
        </w:rPr>
        <w:t>příloh</w:t>
      </w:r>
      <w:r w:rsidR="00186FB5" w:rsidRPr="00BA333F">
        <w:rPr>
          <w:rFonts w:ascii="Arial" w:hAnsi="Arial" w:cs="Arial"/>
          <w:sz w:val="22"/>
          <w:szCs w:val="22"/>
          <w:lang w:val="cs-CZ"/>
        </w:rPr>
        <w:t>a</w:t>
      </w:r>
      <w:r w:rsidR="00F64D4D" w:rsidRPr="00BA333F">
        <w:rPr>
          <w:rFonts w:ascii="Arial" w:hAnsi="Arial" w:cs="Arial"/>
          <w:sz w:val="22"/>
          <w:szCs w:val="22"/>
          <w:lang w:val="cs-CZ"/>
        </w:rPr>
        <w:t xml:space="preserve"> č.</w:t>
      </w:r>
      <w:r w:rsidR="00A52B4A" w:rsidRPr="00BA333F">
        <w:rPr>
          <w:rFonts w:ascii="Arial" w:hAnsi="Arial" w:cs="Arial"/>
          <w:sz w:val="22"/>
          <w:szCs w:val="22"/>
          <w:lang w:val="cs-CZ"/>
        </w:rPr>
        <w:t xml:space="preserve"> </w:t>
      </w:r>
      <w:r w:rsidR="00F64D4D" w:rsidRPr="00BA333F">
        <w:rPr>
          <w:rFonts w:ascii="Arial" w:hAnsi="Arial" w:cs="Arial"/>
          <w:sz w:val="22"/>
          <w:szCs w:val="22"/>
          <w:lang w:val="cs-CZ"/>
        </w:rPr>
        <w:t>1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ke smlouvě</w:t>
      </w:r>
      <w:r w:rsidR="009D17FE" w:rsidRPr="00BA333F">
        <w:rPr>
          <w:rFonts w:ascii="Arial" w:hAnsi="Arial" w:cs="Arial"/>
          <w:sz w:val="22"/>
          <w:szCs w:val="22"/>
          <w:lang w:val="cs-CZ"/>
        </w:rPr>
        <w:t xml:space="preserve"> - </w:t>
      </w:r>
      <w:r w:rsidRPr="00BA333F">
        <w:rPr>
          <w:rFonts w:ascii="Arial" w:hAnsi="Arial" w:cs="Arial"/>
          <w:sz w:val="22"/>
          <w:szCs w:val="22"/>
          <w:lang w:val="cs-CZ"/>
        </w:rPr>
        <w:t xml:space="preserve"> „Řídicí křivka VD Fláje pro omezení průtoku na 75 l/s v Českém Jiřetíně“). </w:t>
      </w:r>
      <w:r w:rsidR="002D27B2" w:rsidRPr="002D27B2">
        <w:rPr>
          <w:rFonts w:ascii="Arial" w:hAnsi="Arial" w:cs="Arial"/>
          <w:sz w:val="22"/>
          <w:szCs w:val="22"/>
          <w:lang w:val="cs-CZ"/>
        </w:rPr>
        <w:t>Dojde-li k </w:t>
      </w:r>
      <w:r w:rsidR="002D27B2">
        <w:rPr>
          <w:rFonts w:ascii="Arial" w:hAnsi="Arial" w:cs="Arial"/>
          <w:sz w:val="22"/>
          <w:szCs w:val="22"/>
          <w:lang w:val="cs-CZ"/>
        </w:rPr>
        <w:t>situaci</w:t>
      </w:r>
      <w:r w:rsidR="002D27B2" w:rsidRPr="002D27B2">
        <w:rPr>
          <w:rFonts w:ascii="Arial" w:hAnsi="Arial" w:cs="Arial"/>
          <w:sz w:val="22"/>
          <w:szCs w:val="22"/>
          <w:lang w:val="cs-CZ"/>
        </w:rPr>
        <w:t xml:space="preserve">, kdy poklesne hladina na nádrži Fláje </w:t>
      </w:r>
      <w:r w:rsidR="002D27B2">
        <w:rPr>
          <w:rFonts w:ascii="Arial" w:hAnsi="Arial" w:cs="Arial"/>
          <w:sz w:val="22"/>
          <w:szCs w:val="22"/>
          <w:lang w:val="cs-CZ"/>
        </w:rPr>
        <w:t>na</w:t>
      </w:r>
      <w:r w:rsidR="002D27B2" w:rsidRPr="002D27B2">
        <w:rPr>
          <w:rFonts w:ascii="Arial" w:hAnsi="Arial" w:cs="Arial"/>
          <w:sz w:val="22"/>
          <w:szCs w:val="22"/>
          <w:lang w:val="cs-CZ"/>
        </w:rPr>
        <w:t xml:space="preserve"> tuto řídící křivku</w:t>
      </w:r>
      <w:r w:rsidR="002D27B2">
        <w:rPr>
          <w:rFonts w:ascii="Arial" w:hAnsi="Arial" w:cs="Arial"/>
          <w:sz w:val="22"/>
          <w:szCs w:val="22"/>
          <w:lang w:val="cs-CZ"/>
        </w:rPr>
        <w:t>, nebo ji podkročí</w:t>
      </w:r>
      <w:r w:rsidR="002D27B2" w:rsidRPr="002D27B2">
        <w:rPr>
          <w:rFonts w:ascii="Arial" w:hAnsi="Arial" w:cs="Arial"/>
          <w:sz w:val="22"/>
          <w:szCs w:val="22"/>
          <w:lang w:val="cs-CZ"/>
        </w:rPr>
        <w:t>, bude průtok v</w:t>
      </w:r>
      <w:r w:rsidR="002442AF">
        <w:rPr>
          <w:rFonts w:ascii="Arial" w:hAnsi="Arial" w:cs="Arial"/>
          <w:sz w:val="22"/>
          <w:szCs w:val="22"/>
          <w:lang w:val="cs-CZ"/>
        </w:rPr>
        <w:t xml:space="preserve"> měrném</w:t>
      </w:r>
      <w:r w:rsidR="002D27B2" w:rsidRPr="002D27B2">
        <w:rPr>
          <w:rFonts w:ascii="Arial" w:hAnsi="Arial" w:cs="Arial"/>
          <w:sz w:val="22"/>
          <w:szCs w:val="22"/>
          <w:lang w:val="cs-CZ"/>
        </w:rPr>
        <w:t> profilu Český Jiřetín snížen na hodnotu</w:t>
      </w:r>
      <w:r w:rsidR="002D2DB3">
        <w:rPr>
          <w:rFonts w:ascii="Arial" w:hAnsi="Arial" w:cs="Arial"/>
          <w:sz w:val="22"/>
          <w:szCs w:val="22"/>
          <w:lang w:val="cs-CZ"/>
        </w:rPr>
        <w:t xml:space="preserve"> minimálního zůstatkového průtoku</w:t>
      </w:r>
      <w:r w:rsidR="002D27B2" w:rsidRPr="002D27B2">
        <w:rPr>
          <w:rFonts w:ascii="Arial" w:hAnsi="Arial" w:cs="Arial"/>
          <w:sz w:val="22"/>
          <w:szCs w:val="22"/>
          <w:lang w:val="cs-CZ"/>
        </w:rPr>
        <w:t xml:space="preserve"> 75 l/s. </w:t>
      </w:r>
    </w:p>
    <w:p w14:paraId="6FBEEECA" w14:textId="77777777" w:rsidR="00A31AAB" w:rsidRPr="00266EBF" w:rsidRDefault="00A31AAB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241C5573" w14:textId="77777777" w:rsidR="00962A48" w:rsidRPr="00AB4298" w:rsidRDefault="00962A4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§ 2</w:t>
      </w:r>
    </w:p>
    <w:p w14:paraId="6E06EADA" w14:textId="77777777" w:rsidR="00962A48" w:rsidRPr="00AB4298" w:rsidRDefault="00962A4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Doba trvání smlouvy</w:t>
      </w:r>
    </w:p>
    <w:p w14:paraId="1A6C9161" w14:textId="77777777" w:rsidR="00962A48" w:rsidRPr="00AB4298" w:rsidRDefault="00962A48" w:rsidP="00A31AAB">
      <w:pPr>
        <w:rPr>
          <w:rFonts w:ascii="Arial" w:hAnsi="Arial" w:cs="Arial"/>
          <w:sz w:val="22"/>
          <w:szCs w:val="22"/>
          <w:lang w:val="cs-CZ"/>
        </w:rPr>
      </w:pPr>
    </w:p>
    <w:p w14:paraId="0E209F5A" w14:textId="0BAEA276" w:rsidR="008F1AB8" w:rsidRPr="00CC73DD" w:rsidRDefault="00962A48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CC73DD">
        <w:rPr>
          <w:rFonts w:ascii="Arial" w:hAnsi="Arial" w:cs="Arial"/>
          <w:sz w:val="22"/>
          <w:szCs w:val="22"/>
          <w:lang w:val="cs-CZ"/>
        </w:rPr>
        <w:t>(1)</w:t>
      </w:r>
      <w:r w:rsidR="003C671C" w:rsidRPr="00CC73DD">
        <w:rPr>
          <w:rFonts w:ascii="Arial" w:hAnsi="Arial" w:cs="Arial"/>
          <w:sz w:val="22"/>
          <w:szCs w:val="22"/>
          <w:lang w:val="cs-CZ"/>
        </w:rPr>
        <w:tab/>
      </w:r>
      <w:r w:rsidR="00E32F87" w:rsidRPr="00CC73DD">
        <w:rPr>
          <w:rFonts w:ascii="Arial" w:hAnsi="Arial" w:cs="Arial"/>
          <w:sz w:val="22"/>
          <w:szCs w:val="22"/>
          <w:lang w:val="cs-CZ"/>
        </w:rPr>
        <w:t xml:space="preserve">Vycházeje ze současného stavu věci bude sanace VD </w:t>
      </w:r>
      <w:proofErr w:type="spellStart"/>
      <w:r w:rsidR="00E32F87" w:rsidRPr="00CC73DD">
        <w:rPr>
          <w:rFonts w:ascii="Arial" w:hAnsi="Arial" w:cs="Arial"/>
          <w:sz w:val="22"/>
          <w:szCs w:val="22"/>
          <w:lang w:val="cs-CZ"/>
        </w:rPr>
        <w:t>Lichtenberg</w:t>
      </w:r>
      <w:proofErr w:type="spellEnd"/>
      <w:r w:rsidR="00E32F87" w:rsidRPr="00CC73DD">
        <w:rPr>
          <w:rFonts w:ascii="Arial" w:hAnsi="Arial" w:cs="Arial"/>
          <w:sz w:val="22"/>
          <w:szCs w:val="22"/>
          <w:lang w:val="cs-CZ"/>
        </w:rPr>
        <w:t xml:space="preserve"> probíhat po dobu tří let. Z důvodu komplexnosti úkolů souvisejících se sanací a příprav k zajištění stabilního a výkonného náhradního zásobování připojených úpraven vody surovou vodou, jakož i potřebného navrácení úpraven vody do běžného provozu po ukončení stavebních prací bude </w:t>
      </w:r>
      <w:r w:rsidR="008F1AB8" w:rsidRPr="00CC73DD">
        <w:rPr>
          <w:rFonts w:ascii="Arial" w:hAnsi="Arial" w:cs="Arial"/>
          <w:sz w:val="22"/>
          <w:szCs w:val="22"/>
          <w:lang w:val="cs-CZ"/>
        </w:rPr>
        <w:t>dodatečné množství vody třeba po dobu</w:t>
      </w:r>
      <w:r w:rsidR="00E32F87" w:rsidRPr="00CC73DD">
        <w:rPr>
          <w:rFonts w:ascii="Arial" w:hAnsi="Arial" w:cs="Arial"/>
          <w:sz w:val="22"/>
          <w:szCs w:val="22"/>
          <w:lang w:val="cs-CZ"/>
        </w:rPr>
        <w:t>, která převyšuje dobu trvání v</w:t>
      </w:r>
      <w:r w:rsidR="00123840" w:rsidRPr="00CC73DD">
        <w:rPr>
          <w:rFonts w:ascii="Arial" w:hAnsi="Arial" w:cs="Arial"/>
          <w:sz w:val="22"/>
          <w:szCs w:val="22"/>
          <w:lang w:val="cs-CZ"/>
        </w:rPr>
        <w:t>l</w:t>
      </w:r>
      <w:r w:rsidR="00E32F87" w:rsidRPr="00CC73DD">
        <w:rPr>
          <w:rFonts w:ascii="Arial" w:hAnsi="Arial" w:cs="Arial"/>
          <w:sz w:val="22"/>
          <w:szCs w:val="22"/>
          <w:lang w:val="cs-CZ"/>
        </w:rPr>
        <w:t xml:space="preserve">astní sanace. </w:t>
      </w:r>
      <w:r w:rsidR="008F1AB8" w:rsidRPr="00CC73DD">
        <w:rPr>
          <w:rFonts w:ascii="Arial" w:hAnsi="Arial" w:cs="Arial"/>
          <w:sz w:val="22"/>
          <w:szCs w:val="22"/>
          <w:lang w:val="cs-CZ"/>
        </w:rPr>
        <w:t>Začátek doby poskytování služby nelze v době uzavření této smlouvy z d</w:t>
      </w:r>
      <w:r w:rsidR="00BD0063">
        <w:rPr>
          <w:rFonts w:ascii="Arial" w:hAnsi="Arial" w:cs="Arial"/>
          <w:sz w:val="22"/>
          <w:szCs w:val="22"/>
          <w:lang w:val="cs-CZ"/>
        </w:rPr>
        <w:t>ů</w:t>
      </w:r>
      <w:r w:rsidR="008F1AB8" w:rsidRPr="00CC73DD">
        <w:rPr>
          <w:rFonts w:ascii="Arial" w:hAnsi="Arial" w:cs="Arial"/>
          <w:sz w:val="22"/>
          <w:szCs w:val="22"/>
          <w:lang w:val="cs-CZ"/>
        </w:rPr>
        <w:t xml:space="preserve">vodu výše uvedených závislostí spolehlivě určit. Proto se </w:t>
      </w:r>
      <w:r w:rsidR="00F4576C">
        <w:rPr>
          <w:rFonts w:ascii="Arial" w:hAnsi="Arial" w:cs="Arial"/>
          <w:sz w:val="22"/>
          <w:szCs w:val="22"/>
          <w:lang w:val="cs-CZ"/>
        </w:rPr>
        <w:t>sjednává</w:t>
      </w:r>
      <w:r w:rsidR="008F1AB8" w:rsidRPr="00CC73DD">
        <w:rPr>
          <w:rFonts w:ascii="Arial" w:hAnsi="Arial" w:cs="Arial"/>
          <w:sz w:val="22"/>
          <w:szCs w:val="22"/>
          <w:lang w:val="cs-CZ"/>
        </w:rPr>
        <w:t xml:space="preserve"> doba </w:t>
      </w:r>
      <w:r w:rsidR="00E32F87" w:rsidRPr="00CC73DD">
        <w:rPr>
          <w:rFonts w:ascii="Arial" w:hAnsi="Arial" w:cs="Arial"/>
          <w:sz w:val="22"/>
          <w:szCs w:val="22"/>
          <w:lang w:val="cs-CZ"/>
        </w:rPr>
        <w:t xml:space="preserve">poskytování služby </w:t>
      </w:r>
    </w:p>
    <w:p w14:paraId="25186C43" w14:textId="299DFB2A" w:rsidR="008F1AB8" w:rsidRPr="00CC73DD" w:rsidRDefault="008F1AB8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CC73DD">
        <w:rPr>
          <w:rFonts w:ascii="Arial" w:hAnsi="Arial" w:cs="Arial"/>
          <w:sz w:val="22"/>
          <w:szCs w:val="22"/>
          <w:lang w:val="cs-CZ"/>
        </w:rPr>
        <w:tab/>
      </w:r>
      <w:r w:rsidR="003C345D">
        <w:rPr>
          <w:rFonts w:ascii="Arial" w:hAnsi="Arial" w:cs="Arial"/>
          <w:sz w:val="22"/>
          <w:szCs w:val="22"/>
          <w:lang w:val="cs-CZ"/>
        </w:rPr>
        <w:tab/>
      </w:r>
      <w:r w:rsidR="003C345D">
        <w:rPr>
          <w:rFonts w:ascii="Arial" w:hAnsi="Arial" w:cs="Arial"/>
          <w:sz w:val="22"/>
          <w:szCs w:val="22"/>
          <w:lang w:val="cs-CZ"/>
        </w:rPr>
        <w:tab/>
      </w:r>
      <w:r w:rsidRPr="00CC73DD">
        <w:rPr>
          <w:rFonts w:ascii="Arial" w:hAnsi="Arial" w:cs="Arial"/>
          <w:sz w:val="22"/>
          <w:szCs w:val="22"/>
          <w:lang w:val="cs-CZ"/>
        </w:rPr>
        <w:t xml:space="preserve">jako varianta </w:t>
      </w:r>
      <w:proofErr w:type="gramStart"/>
      <w:r w:rsidRPr="00CC73DD">
        <w:rPr>
          <w:rFonts w:ascii="Arial" w:hAnsi="Arial" w:cs="Arial"/>
          <w:sz w:val="22"/>
          <w:szCs w:val="22"/>
          <w:lang w:val="cs-CZ"/>
        </w:rPr>
        <w:t>A:  doba</w:t>
      </w:r>
      <w:proofErr w:type="gramEnd"/>
      <w:r w:rsidRPr="00CC73DD">
        <w:rPr>
          <w:rFonts w:ascii="Arial" w:hAnsi="Arial" w:cs="Arial"/>
          <w:sz w:val="22"/>
          <w:szCs w:val="22"/>
          <w:lang w:val="cs-CZ"/>
        </w:rPr>
        <w:t xml:space="preserve"> od 07/2023 do 12/2026 (3,5 roku)</w:t>
      </w:r>
      <w:r w:rsidR="003C345D">
        <w:rPr>
          <w:rFonts w:ascii="Arial" w:hAnsi="Arial" w:cs="Arial"/>
          <w:sz w:val="22"/>
          <w:szCs w:val="22"/>
          <w:lang w:val="cs-CZ"/>
        </w:rPr>
        <w:t xml:space="preserve"> nebo</w:t>
      </w:r>
    </w:p>
    <w:p w14:paraId="310E2A7D" w14:textId="52F13EF4" w:rsidR="00CC73DD" w:rsidRPr="00CC73DD" w:rsidRDefault="00CC73DD" w:rsidP="003C345D">
      <w:pPr>
        <w:ind w:left="845" w:firstLine="5"/>
        <w:jc w:val="both"/>
        <w:rPr>
          <w:rFonts w:ascii="Arial" w:hAnsi="Arial" w:cs="Arial"/>
          <w:sz w:val="22"/>
          <w:szCs w:val="22"/>
          <w:lang w:val="cs-CZ"/>
        </w:rPr>
      </w:pPr>
      <w:r w:rsidRPr="00CC73DD">
        <w:rPr>
          <w:rFonts w:ascii="Arial" w:hAnsi="Arial" w:cs="Arial"/>
          <w:sz w:val="22"/>
          <w:szCs w:val="22"/>
          <w:lang w:val="cs-CZ"/>
        </w:rPr>
        <w:t xml:space="preserve">jako varianta </w:t>
      </w:r>
      <w:proofErr w:type="gramStart"/>
      <w:r w:rsidRPr="00CC73DD">
        <w:rPr>
          <w:rFonts w:ascii="Arial" w:hAnsi="Arial" w:cs="Arial"/>
          <w:sz w:val="22"/>
          <w:szCs w:val="22"/>
          <w:lang w:val="cs-CZ"/>
        </w:rPr>
        <w:t>B:  doba</w:t>
      </w:r>
      <w:proofErr w:type="gramEnd"/>
      <w:r w:rsidRPr="00CC73DD">
        <w:rPr>
          <w:rFonts w:ascii="Arial" w:hAnsi="Arial" w:cs="Arial"/>
          <w:sz w:val="22"/>
          <w:szCs w:val="22"/>
          <w:lang w:val="cs-CZ"/>
        </w:rPr>
        <w:t xml:space="preserve"> od 07/2024 do 12/2027 (3,5 roku)</w:t>
      </w:r>
    </w:p>
    <w:p w14:paraId="1967882C" w14:textId="245EE6D2" w:rsidR="008F1AB8" w:rsidRPr="00CC73DD" w:rsidRDefault="00CC73DD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CC73DD">
        <w:rPr>
          <w:rFonts w:ascii="Arial" w:hAnsi="Arial" w:cs="Arial"/>
          <w:sz w:val="22"/>
          <w:szCs w:val="22"/>
          <w:lang w:val="cs-CZ"/>
        </w:rPr>
        <w:tab/>
        <w:t>LTV sdělí do 31.03.2023, kterou variantu využije.</w:t>
      </w:r>
    </w:p>
    <w:p w14:paraId="2C52B53C" w14:textId="77777777" w:rsidR="008F1AB8" w:rsidRDefault="008F1AB8" w:rsidP="00A31AAB">
      <w:pPr>
        <w:ind w:left="420" w:hanging="420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119F8CA7" w14:textId="67434605" w:rsidR="00962A48" w:rsidRPr="00AB4298" w:rsidRDefault="00962A48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(2)</w:t>
      </w:r>
      <w:r w:rsidR="003C671C" w:rsidRPr="00AB4298">
        <w:rPr>
          <w:rFonts w:ascii="Arial" w:hAnsi="Arial" w:cs="Arial"/>
          <w:sz w:val="22"/>
          <w:szCs w:val="22"/>
          <w:lang w:val="cs-CZ"/>
        </w:rPr>
        <w:tab/>
        <w:t xml:space="preserve">V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případě, že dojde z důvodů vznikajících problémů při zpracování projektové dokumentace a v procesu </w:t>
      </w:r>
      <w:r w:rsidR="00E07C97" w:rsidRPr="00AB4298">
        <w:rPr>
          <w:rFonts w:ascii="Arial" w:hAnsi="Arial" w:cs="Arial"/>
          <w:sz w:val="22"/>
          <w:szCs w:val="22"/>
          <w:lang w:val="cs-CZ"/>
        </w:rPr>
        <w:t xml:space="preserve">povolování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stavby, při provádění stavebních prací nebo problémů při zajištění jiného využití na německé straně (zejména zajištění </w:t>
      </w:r>
      <w:r w:rsidR="00E07C97" w:rsidRPr="00AB4298">
        <w:rPr>
          <w:rFonts w:ascii="Arial" w:hAnsi="Arial" w:cs="Arial"/>
          <w:sz w:val="22"/>
          <w:szCs w:val="22"/>
          <w:lang w:val="cs-CZ"/>
        </w:rPr>
        <w:t xml:space="preserve">dodávek </w:t>
      </w:r>
      <w:r w:rsidRPr="00AB4298">
        <w:rPr>
          <w:rFonts w:ascii="Arial" w:hAnsi="Arial" w:cs="Arial"/>
          <w:sz w:val="22"/>
          <w:szCs w:val="22"/>
          <w:lang w:val="cs-CZ"/>
        </w:rPr>
        <w:t>surové vody pro vodárenské účely) k časovým skluzům</w:t>
      </w:r>
      <w:r w:rsidR="003C345D">
        <w:rPr>
          <w:rFonts w:ascii="Arial" w:hAnsi="Arial" w:cs="Arial"/>
          <w:sz w:val="22"/>
          <w:szCs w:val="22"/>
          <w:lang w:val="cs-CZ"/>
        </w:rPr>
        <w:t xml:space="preserve">, 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úpravám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nebo prodloužení, bude toto </w:t>
      </w:r>
      <w:r w:rsidR="00E32F87">
        <w:rPr>
          <w:rFonts w:ascii="Arial" w:hAnsi="Arial" w:cs="Arial"/>
          <w:sz w:val="22"/>
          <w:szCs w:val="22"/>
          <w:lang w:val="cs-CZ"/>
        </w:rPr>
        <w:t>české straně neprodleně oznámeno</w:t>
      </w:r>
      <w:r w:rsidR="00E2120A" w:rsidRPr="00AB4298">
        <w:rPr>
          <w:rFonts w:ascii="Arial" w:hAnsi="Arial" w:cs="Arial"/>
          <w:sz w:val="22"/>
          <w:szCs w:val="22"/>
          <w:lang w:val="cs-CZ"/>
        </w:rPr>
        <w:t>.</w:t>
      </w:r>
    </w:p>
    <w:p w14:paraId="30E3952C" w14:textId="0ADBBD3D" w:rsidR="00962A48" w:rsidRPr="00BA333F" w:rsidRDefault="00962A48" w:rsidP="00A31AAB">
      <w:pPr>
        <w:rPr>
          <w:rFonts w:ascii="Arial" w:hAnsi="Arial" w:cs="Arial"/>
          <w:sz w:val="22"/>
          <w:szCs w:val="22"/>
          <w:lang w:val="cs-CZ"/>
        </w:rPr>
      </w:pPr>
    </w:p>
    <w:p w14:paraId="63666058" w14:textId="77777777" w:rsidR="00962A48" w:rsidRPr="00AB4298" w:rsidRDefault="00962A4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§ 3</w:t>
      </w:r>
    </w:p>
    <w:p w14:paraId="698AFFAF" w14:textId="77777777" w:rsidR="00962A48" w:rsidRPr="00AB4298" w:rsidRDefault="00962A4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Informace</w:t>
      </w:r>
    </w:p>
    <w:p w14:paraId="147FD61C" w14:textId="77777777" w:rsidR="00962A48" w:rsidRPr="00AB4298" w:rsidRDefault="00962A48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745BB7B" w14:textId="0A925A60" w:rsidR="00962A48" w:rsidRDefault="00962A48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(1)</w:t>
      </w:r>
      <w:r w:rsidR="001C597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>V případě živeln</w:t>
      </w:r>
      <w:r w:rsidR="00FD7D2B" w:rsidRPr="00AB4298">
        <w:rPr>
          <w:rFonts w:ascii="Arial" w:hAnsi="Arial" w:cs="Arial"/>
          <w:sz w:val="22"/>
          <w:szCs w:val="22"/>
          <w:lang w:val="cs-CZ"/>
        </w:rPr>
        <w:t>ý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ch </w:t>
      </w:r>
      <w:r w:rsidR="00AB4298">
        <w:rPr>
          <w:rFonts w:ascii="Arial" w:hAnsi="Arial" w:cs="Arial"/>
          <w:sz w:val="22"/>
          <w:szCs w:val="22"/>
          <w:lang w:val="cs-CZ"/>
        </w:rPr>
        <w:t>u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dálostí, poruch a havárií, které mají vliv na předmět smlouvy, </w:t>
      </w:r>
      <w:r w:rsidR="00AB4298">
        <w:rPr>
          <w:rFonts w:ascii="Arial" w:hAnsi="Arial" w:cs="Arial"/>
          <w:sz w:val="22"/>
          <w:szCs w:val="22"/>
          <w:lang w:val="cs-CZ"/>
        </w:rPr>
        <w:t>se 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smluvní 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strany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zavazují neprodleně se 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o těchto skutečnostech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vzájemně informovat. </w:t>
      </w:r>
    </w:p>
    <w:p w14:paraId="20AC31E8" w14:textId="77777777" w:rsidR="00017037" w:rsidRDefault="00017037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5DBF34A8" w14:textId="77777777" w:rsidR="00017037" w:rsidRDefault="00017037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2DE798DE" w14:textId="77777777" w:rsidR="00017037" w:rsidRDefault="00017037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47A52171" w14:textId="0B53EE3F" w:rsidR="00962A48" w:rsidRPr="00AB4298" w:rsidRDefault="00962A48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lastRenderedPageBreak/>
        <w:t>(2)</w:t>
      </w:r>
      <w:r w:rsidRPr="00AB4298">
        <w:rPr>
          <w:rFonts w:ascii="Arial" w:hAnsi="Arial" w:cs="Arial"/>
          <w:sz w:val="22"/>
          <w:szCs w:val="22"/>
          <w:lang w:val="cs-CZ"/>
        </w:rPr>
        <w:tab/>
        <w:t xml:space="preserve">O aktuálních datech manipulace 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na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vodních 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dílech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Fláje a </w:t>
      </w:r>
      <w:proofErr w:type="spellStart"/>
      <w:r w:rsidRPr="00AB4298">
        <w:rPr>
          <w:rFonts w:ascii="Arial" w:hAnsi="Arial" w:cs="Arial"/>
          <w:sz w:val="22"/>
          <w:szCs w:val="22"/>
          <w:lang w:val="cs-CZ"/>
        </w:rPr>
        <w:t>Rauschenbach</w:t>
      </w:r>
      <w:proofErr w:type="spellEnd"/>
      <w:r w:rsidRPr="00AB4298">
        <w:rPr>
          <w:rFonts w:ascii="Arial" w:hAnsi="Arial" w:cs="Arial"/>
          <w:sz w:val="22"/>
          <w:szCs w:val="22"/>
          <w:lang w:val="cs-CZ"/>
        </w:rPr>
        <w:t xml:space="preserve"> se smluvní </w:t>
      </w:r>
      <w:r w:rsidR="004B59AC" w:rsidRPr="00AB4298">
        <w:rPr>
          <w:rFonts w:ascii="Arial" w:hAnsi="Arial" w:cs="Arial"/>
          <w:sz w:val="22"/>
          <w:szCs w:val="22"/>
          <w:lang w:val="cs-CZ"/>
        </w:rPr>
        <w:t xml:space="preserve">strany 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budou informovat </w:t>
      </w:r>
      <w:r w:rsidRPr="00AB4298">
        <w:rPr>
          <w:rFonts w:ascii="Arial" w:hAnsi="Arial" w:cs="Arial"/>
          <w:sz w:val="22"/>
          <w:szCs w:val="22"/>
          <w:lang w:val="cs-CZ"/>
        </w:rPr>
        <w:t>pomocí existují</w:t>
      </w:r>
      <w:r w:rsidR="00DD5C7F" w:rsidRPr="00AB4298">
        <w:rPr>
          <w:rFonts w:ascii="Arial" w:hAnsi="Arial" w:cs="Arial"/>
          <w:sz w:val="22"/>
          <w:szCs w:val="22"/>
          <w:lang w:val="cs-CZ"/>
        </w:rPr>
        <w:t>cích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webových stránek. Navíc 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budou využívat </w:t>
      </w:r>
      <w:r w:rsidR="00AE63F4" w:rsidRPr="00AB4298">
        <w:rPr>
          <w:rFonts w:ascii="Arial" w:hAnsi="Arial" w:cs="Arial"/>
          <w:sz w:val="22"/>
          <w:szCs w:val="22"/>
          <w:lang w:val="cs-CZ"/>
        </w:rPr>
        <w:t xml:space="preserve">předávání informací </w:t>
      </w:r>
      <w:r w:rsidR="008B2E5D" w:rsidRPr="00AB4298">
        <w:rPr>
          <w:rFonts w:ascii="Arial" w:hAnsi="Arial" w:cs="Arial"/>
          <w:sz w:val="22"/>
          <w:szCs w:val="22"/>
          <w:lang w:val="cs-CZ"/>
        </w:rPr>
        <w:t>dle Směrnice pro hlásnou službu při normálních a extrémních hydrologických situacích na hraničních vodách mezi Českou republikou a Spolkovou republikou Německo v saském úseku státní hranice.</w:t>
      </w:r>
    </w:p>
    <w:p w14:paraId="2500BE53" w14:textId="77777777" w:rsidR="00962A48" w:rsidRPr="00AB4298" w:rsidRDefault="00962A48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8923A90" w14:textId="0B531308" w:rsidR="00962A48" w:rsidRPr="00AB4298" w:rsidRDefault="00962A48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(3)</w:t>
      </w:r>
      <w:r w:rsidRPr="00AB4298">
        <w:rPr>
          <w:rFonts w:ascii="Arial" w:hAnsi="Arial" w:cs="Arial"/>
          <w:sz w:val="22"/>
          <w:szCs w:val="22"/>
          <w:lang w:val="cs-CZ"/>
        </w:rPr>
        <w:tab/>
        <w:t>Výměna informací</w:t>
      </w:r>
      <w:r w:rsidR="00FD7D2B" w:rsidRPr="00AB4298">
        <w:rPr>
          <w:rFonts w:ascii="Arial" w:hAnsi="Arial" w:cs="Arial"/>
          <w:sz w:val="22"/>
          <w:szCs w:val="22"/>
          <w:lang w:val="cs-CZ"/>
        </w:rPr>
        <w:t xml:space="preserve"> nad rámec možností </w:t>
      </w:r>
      <w:r w:rsidR="008B2E5D" w:rsidRPr="00AB4298">
        <w:rPr>
          <w:rFonts w:ascii="Arial" w:hAnsi="Arial" w:cs="Arial"/>
          <w:sz w:val="22"/>
          <w:szCs w:val="22"/>
          <w:lang w:val="cs-CZ"/>
        </w:rPr>
        <w:t>§</w:t>
      </w:r>
      <w:r w:rsid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="008B2E5D" w:rsidRPr="00AB4298">
        <w:rPr>
          <w:rFonts w:ascii="Arial" w:hAnsi="Arial" w:cs="Arial"/>
          <w:sz w:val="22"/>
          <w:szCs w:val="22"/>
          <w:lang w:val="cs-CZ"/>
        </w:rPr>
        <w:t>3</w:t>
      </w:r>
      <w:r w:rsidR="002A20A7">
        <w:rPr>
          <w:rFonts w:ascii="Arial" w:hAnsi="Arial" w:cs="Arial"/>
          <w:sz w:val="22"/>
          <w:szCs w:val="22"/>
          <w:lang w:val="cs-CZ"/>
        </w:rPr>
        <w:t xml:space="preserve"> (2)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="00E07C97" w:rsidRPr="00AB4298">
        <w:rPr>
          <w:rFonts w:ascii="Arial" w:hAnsi="Arial" w:cs="Arial"/>
          <w:sz w:val="22"/>
          <w:szCs w:val="22"/>
          <w:lang w:val="cs-CZ"/>
        </w:rPr>
        <w:t xml:space="preserve">bude probíhat </w:t>
      </w:r>
      <w:r w:rsidRPr="00AB4298">
        <w:rPr>
          <w:rFonts w:ascii="Arial" w:hAnsi="Arial" w:cs="Arial"/>
          <w:sz w:val="22"/>
          <w:szCs w:val="22"/>
          <w:lang w:val="cs-CZ"/>
        </w:rPr>
        <w:t>v anglickém jazyce.</w:t>
      </w:r>
    </w:p>
    <w:p w14:paraId="0CDD79F0" w14:textId="77777777" w:rsidR="00962A48" w:rsidRPr="00AB4298" w:rsidRDefault="00962A48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</w:p>
    <w:p w14:paraId="2996CDC8" w14:textId="77777777" w:rsidR="00C536FD" w:rsidRDefault="00CD049A" w:rsidP="00A31AAB">
      <w:pPr>
        <w:ind w:left="420" w:hanging="420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(4)</w:t>
      </w:r>
      <w:r w:rsidR="00664CE4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>Jako kontaktní osoby jsou jmenovány:</w:t>
      </w:r>
      <w:r w:rsidRPr="00AB4298">
        <w:rPr>
          <w:rFonts w:ascii="Arial" w:hAnsi="Arial" w:cs="Arial"/>
          <w:sz w:val="22"/>
          <w:szCs w:val="22"/>
          <w:lang w:val="cs-CZ"/>
        </w:rPr>
        <w:br/>
      </w:r>
    </w:p>
    <w:p w14:paraId="2603088C" w14:textId="11CCA7DB" w:rsidR="00C536FD" w:rsidRPr="003C345D" w:rsidRDefault="007859E8" w:rsidP="00A31AAB">
      <w:pPr>
        <w:ind w:left="420" w:hanging="420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(4.1)</w:t>
      </w:r>
      <w:r w:rsidR="00C536FD">
        <w:rPr>
          <w:rFonts w:ascii="Arial" w:hAnsi="Arial" w:cs="Arial"/>
          <w:sz w:val="22"/>
          <w:szCs w:val="22"/>
          <w:lang w:val="cs-CZ"/>
        </w:rPr>
        <w:t xml:space="preserve"> </w:t>
      </w:r>
      <w:r w:rsidR="00CD049A" w:rsidRPr="00AB4298">
        <w:rPr>
          <w:rFonts w:ascii="Arial" w:hAnsi="Arial" w:cs="Arial"/>
          <w:sz w:val="22"/>
          <w:szCs w:val="22"/>
          <w:lang w:val="cs-CZ"/>
        </w:rPr>
        <w:t>pro smluvní záležitosti:</w:t>
      </w:r>
      <w:r w:rsidR="00CD049A" w:rsidRPr="003C345D">
        <w:rPr>
          <w:rFonts w:ascii="Arial" w:hAnsi="Arial" w:cs="Arial"/>
          <w:sz w:val="22"/>
          <w:szCs w:val="22"/>
          <w:lang w:val="cs-CZ"/>
        </w:rPr>
        <w:br/>
      </w:r>
    </w:p>
    <w:p w14:paraId="279B9493" w14:textId="03CE8CFA" w:rsidR="003C671C" w:rsidRPr="003C345D" w:rsidRDefault="00D84547" w:rsidP="00A31AAB">
      <w:pPr>
        <w:ind w:left="420"/>
        <w:rPr>
          <w:rFonts w:ascii="Arial" w:hAnsi="Arial" w:cs="Arial"/>
          <w:sz w:val="22"/>
          <w:szCs w:val="22"/>
          <w:lang w:val="cs-CZ"/>
        </w:rPr>
      </w:pPr>
      <w:proofErr w:type="spellStart"/>
      <w:r w:rsidRPr="003C345D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="00CD049A" w:rsidRPr="003C345D">
        <w:rPr>
          <w:rFonts w:ascii="Arial" w:hAnsi="Arial" w:cs="Arial"/>
          <w:sz w:val="22"/>
          <w:szCs w:val="22"/>
          <w:lang w:val="cs-CZ"/>
        </w:rPr>
        <w:t xml:space="preserve">: </w:t>
      </w:r>
    </w:p>
    <w:p w14:paraId="21169E03" w14:textId="77777777" w:rsidR="00CA7259" w:rsidRDefault="00CA7259" w:rsidP="00A31AAB">
      <w:pPr>
        <w:ind w:left="2" w:firstLine="418"/>
        <w:jc w:val="both"/>
        <w:rPr>
          <w:rFonts w:ascii="Arial" w:hAnsi="Arial" w:cs="Arial"/>
          <w:sz w:val="22"/>
          <w:szCs w:val="22"/>
          <w:lang w:val="cs-CZ"/>
        </w:rPr>
      </w:pPr>
    </w:p>
    <w:p w14:paraId="71E14940" w14:textId="77777777" w:rsidR="00CA7259" w:rsidRDefault="00CA7259" w:rsidP="00A31AAB">
      <w:pPr>
        <w:ind w:left="2" w:firstLine="418"/>
        <w:jc w:val="both"/>
        <w:rPr>
          <w:rFonts w:ascii="Arial" w:hAnsi="Arial" w:cs="Arial"/>
          <w:sz w:val="22"/>
          <w:szCs w:val="22"/>
          <w:lang w:val="cs-CZ"/>
        </w:rPr>
      </w:pPr>
    </w:p>
    <w:p w14:paraId="261CEF3C" w14:textId="7BB88C0A" w:rsidR="003C671C" w:rsidRPr="003C345D" w:rsidRDefault="003C671C" w:rsidP="00A31AAB">
      <w:pPr>
        <w:ind w:left="2" w:firstLine="418"/>
        <w:jc w:val="both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>LTV:</w:t>
      </w:r>
    </w:p>
    <w:p w14:paraId="0493980C" w14:textId="6AC4128F" w:rsidR="003C671C" w:rsidRDefault="003C671C" w:rsidP="00A31AAB">
      <w:pPr>
        <w:ind w:left="2"/>
        <w:jc w:val="both"/>
        <w:rPr>
          <w:rFonts w:ascii="Arial" w:hAnsi="Arial" w:cs="Arial"/>
          <w:sz w:val="22"/>
          <w:szCs w:val="22"/>
          <w:lang w:val="cs-CZ"/>
        </w:rPr>
      </w:pPr>
    </w:p>
    <w:p w14:paraId="7F08F0F4" w14:textId="1510CE42" w:rsidR="00CA7259" w:rsidRDefault="00CA7259" w:rsidP="00A31AAB">
      <w:pPr>
        <w:ind w:left="2"/>
        <w:jc w:val="both"/>
        <w:rPr>
          <w:rFonts w:ascii="Arial" w:hAnsi="Arial" w:cs="Arial"/>
          <w:sz w:val="22"/>
          <w:szCs w:val="22"/>
          <w:lang w:val="cs-CZ"/>
        </w:rPr>
      </w:pPr>
    </w:p>
    <w:p w14:paraId="40C57924" w14:textId="77777777" w:rsidR="00CA7259" w:rsidRPr="003C345D" w:rsidRDefault="00CA7259" w:rsidP="00A31AAB">
      <w:pPr>
        <w:ind w:left="2"/>
        <w:jc w:val="both"/>
        <w:rPr>
          <w:rFonts w:ascii="Arial" w:hAnsi="Arial" w:cs="Arial"/>
          <w:sz w:val="22"/>
          <w:szCs w:val="22"/>
          <w:lang w:val="cs-CZ"/>
        </w:rPr>
      </w:pPr>
    </w:p>
    <w:p w14:paraId="2918BA66" w14:textId="34B3AB27" w:rsidR="00C536FD" w:rsidRPr="003C345D" w:rsidRDefault="007859E8" w:rsidP="00A31AAB">
      <w:pPr>
        <w:ind w:left="850" w:hanging="850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>(4.2)</w:t>
      </w:r>
      <w:r w:rsidR="00C536FD" w:rsidRPr="003C345D">
        <w:rPr>
          <w:rFonts w:ascii="Arial" w:hAnsi="Arial" w:cs="Arial"/>
          <w:sz w:val="22"/>
          <w:szCs w:val="22"/>
          <w:lang w:val="cs-CZ"/>
        </w:rPr>
        <w:t xml:space="preserve"> </w:t>
      </w:r>
      <w:r w:rsidR="003C671C" w:rsidRPr="003C345D">
        <w:rPr>
          <w:rFonts w:ascii="Arial" w:hAnsi="Arial" w:cs="Arial"/>
          <w:sz w:val="22"/>
          <w:szCs w:val="22"/>
          <w:lang w:val="cs-CZ"/>
        </w:rPr>
        <w:t xml:space="preserve">pro operativní činnosti v souvislosti s manipulací </w:t>
      </w:r>
      <w:r w:rsidR="00F67071" w:rsidRPr="003C345D">
        <w:rPr>
          <w:rFonts w:ascii="Arial" w:hAnsi="Arial" w:cs="Arial"/>
          <w:sz w:val="22"/>
          <w:szCs w:val="22"/>
          <w:lang w:val="cs-CZ"/>
        </w:rPr>
        <w:t xml:space="preserve">na </w:t>
      </w:r>
      <w:r w:rsidR="00521E3E" w:rsidRPr="003C345D">
        <w:rPr>
          <w:rFonts w:ascii="Arial" w:hAnsi="Arial" w:cs="Arial"/>
          <w:sz w:val="22"/>
          <w:szCs w:val="22"/>
          <w:lang w:val="cs-CZ"/>
        </w:rPr>
        <w:t>VD</w:t>
      </w:r>
      <w:r w:rsidR="003C671C" w:rsidRPr="003C345D">
        <w:rPr>
          <w:rFonts w:ascii="Arial" w:hAnsi="Arial" w:cs="Arial"/>
          <w:sz w:val="22"/>
          <w:szCs w:val="22"/>
          <w:lang w:val="cs-CZ"/>
        </w:rPr>
        <w:t xml:space="preserve"> v obvyklé pracovní době a mim</w:t>
      </w:r>
      <w:r w:rsidR="00C536FD" w:rsidRPr="003C345D">
        <w:rPr>
          <w:rFonts w:ascii="Arial" w:hAnsi="Arial" w:cs="Arial"/>
          <w:sz w:val="22"/>
          <w:szCs w:val="22"/>
          <w:lang w:val="cs-CZ"/>
        </w:rPr>
        <w:t>o</w:t>
      </w:r>
    </w:p>
    <w:p w14:paraId="2D3CA4BB" w14:textId="4B9BC860" w:rsidR="003C671C" w:rsidRPr="003C345D" w:rsidRDefault="00C536FD" w:rsidP="00A31AAB">
      <w:pPr>
        <w:ind w:left="850" w:hanging="425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 xml:space="preserve"> </w:t>
      </w:r>
      <w:r w:rsidR="003C671C" w:rsidRPr="003C345D">
        <w:rPr>
          <w:rFonts w:ascii="Arial" w:hAnsi="Arial" w:cs="Arial"/>
          <w:sz w:val="22"/>
          <w:szCs w:val="22"/>
          <w:lang w:val="cs-CZ"/>
        </w:rPr>
        <w:t xml:space="preserve">ni: </w:t>
      </w:r>
    </w:p>
    <w:p w14:paraId="1571A33A" w14:textId="77777777" w:rsidR="00C536FD" w:rsidRPr="003C345D" w:rsidRDefault="00C536FD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</w:p>
    <w:p w14:paraId="58522460" w14:textId="3262DAD3" w:rsidR="006A41CB" w:rsidRPr="003C345D" w:rsidRDefault="006A41CB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  <w:proofErr w:type="spellStart"/>
      <w:r w:rsidRPr="003C345D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3C345D">
        <w:rPr>
          <w:rFonts w:ascii="Arial" w:hAnsi="Arial" w:cs="Arial"/>
          <w:sz w:val="22"/>
          <w:szCs w:val="22"/>
          <w:lang w:val="cs-CZ"/>
        </w:rPr>
        <w:t>:</w:t>
      </w:r>
    </w:p>
    <w:p w14:paraId="0A885F65" w14:textId="297A5BFE" w:rsidR="00410801" w:rsidRPr="003C345D" w:rsidRDefault="002037F5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 xml:space="preserve">Vodohospodářský dispečink </w:t>
      </w:r>
      <w:proofErr w:type="spellStart"/>
      <w:r w:rsidR="00D84547" w:rsidRPr="003C345D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3C345D">
        <w:rPr>
          <w:rFonts w:ascii="Arial" w:hAnsi="Arial" w:cs="Arial"/>
          <w:sz w:val="22"/>
          <w:szCs w:val="22"/>
          <w:lang w:val="cs-CZ"/>
        </w:rPr>
        <w:t xml:space="preserve"> v Chomutově</w:t>
      </w:r>
    </w:p>
    <w:p w14:paraId="131AA7E6" w14:textId="77777777" w:rsidR="00CA7259" w:rsidRDefault="00CA7259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</w:p>
    <w:p w14:paraId="431273D6" w14:textId="77777777" w:rsidR="00CA7259" w:rsidRDefault="00CA7259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</w:p>
    <w:p w14:paraId="4D527037" w14:textId="00A7DE94" w:rsidR="007859E8" w:rsidRPr="003C345D" w:rsidRDefault="007859E8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 xml:space="preserve">dispečerské pracoviště </w:t>
      </w:r>
      <w:proofErr w:type="spellStart"/>
      <w:r w:rsidRPr="003C345D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3C345D">
        <w:rPr>
          <w:rFonts w:ascii="Arial" w:hAnsi="Arial" w:cs="Arial"/>
          <w:sz w:val="22"/>
          <w:szCs w:val="22"/>
          <w:lang w:val="cs-CZ"/>
        </w:rPr>
        <w:t xml:space="preserve"> v Chomutově v době mimopracovní</w:t>
      </w:r>
    </w:p>
    <w:p w14:paraId="3C862315" w14:textId="35F2A8B1" w:rsidR="00017037" w:rsidRDefault="00017037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</w:p>
    <w:p w14:paraId="393E6C56" w14:textId="2ACEF782" w:rsidR="00CA7259" w:rsidRDefault="00CA7259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</w:p>
    <w:p w14:paraId="60FA0F04" w14:textId="77777777" w:rsidR="00CA7259" w:rsidRDefault="00CA7259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</w:p>
    <w:p w14:paraId="59579F05" w14:textId="28E0360C" w:rsidR="006A41CB" w:rsidRPr="003C345D" w:rsidRDefault="006A41CB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>LTV:</w:t>
      </w:r>
    </w:p>
    <w:p w14:paraId="117C6CC5" w14:textId="4DF5F5DC" w:rsidR="006A41CB" w:rsidRPr="003C345D" w:rsidRDefault="006A41CB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 xml:space="preserve">hrázný vodního díla </w:t>
      </w:r>
      <w:proofErr w:type="spellStart"/>
      <w:r w:rsidRPr="003C345D">
        <w:rPr>
          <w:rFonts w:ascii="Arial" w:hAnsi="Arial" w:cs="Arial"/>
          <w:sz w:val="22"/>
          <w:szCs w:val="22"/>
          <w:lang w:val="cs-CZ"/>
        </w:rPr>
        <w:t>Rauschenbach</w:t>
      </w:r>
      <w:proofErr w:type="spellEnd"/>
      <w:r w:rsidRPr="003C345D">
        <w:rPr>
          <w:rFonts w:ascii="Arial" w:hAnsi="Arial" w:cs="Arial"/>
          <w:sz w:val="22"/>
          <w:szCs w:val="22"/>
          <w:lang w:val="cs-CZ"/>
        </w:rPr>
        <w:t xml:space="preserve"> v obvyklé pracovní době:</w:t>
      </w:r>
    </w:p>
    <w:p w14:paraId="61DCECC0" w14:textId="77777777" w:rsidR="00CA7259" w:rsidRDefault="00CA7259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</w:p>
    <w:p w14:paraId="6FE5D9A7" w14:textId="741EEFA8" w:rsidR="006A41CB" w:rsidRPr="003C345D" w:rsidRDefault="006A41CB" w:rsidP="00A31AAB">
      <w:pPr>
        <w:ind w:firstLine="420"/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 xml:space="preserve">Vodohospodářský dispečink LTV, závod </w:t>
      </w:r>
      <w:proofErr w:type="spellStart"/>
      <w:r w:rsidRPr="003C345D">
        <w:rPr>
          <w:rFonts w:ascii="Arial" w:hAnsi="Arial" w:cs="Arial"/>
          <w:sz w:val="22"/>
          <w:szCs w:val="22"/>
          <w:lang w:val="cs-CZ"/>
        </w:rPr>
        <w:t>Freiberger</w:t>
      </w:r>
      <w:proofErr w:type="spellEnd"/>
      <w:r w:rsidRPr="003C345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C345D">
        <w:rPr>
          <w:rFonts w:ascii="Arial" w:hAnsi="Arial" w:cs="Arial"/>
          <w:sz w:val="22"/>
          <w:szCs w:val="22"/>
          <w:lang w:val="cs-CZ"/>
        </w:rPr>
        <w:t>Mulde</w:t>
      </w:r>
      <w:proofErr w:type="spellEnd"/>
      <w:r w:rsidRPr="003C345D">
        <w:rPr>
          <w:rFonts w:ascii="Arial" w:hAnsi="Arial" w:cs="Arial"/>
          <w:sz w:val="22"/>
          <w:szCs w:val="22"/>
          <w:lang w:val="cs-CZ"/>
        </w:rPr>
        <w:t>/</w:t>
      </w:r>
      <w:proofErr w:type="spellStart"/>
      <w:r w:rsidRPr="003C345D">
        <w:rPr>
          <w:rFonts w:ascii="Arial" w:hAnsi="Arial" w:cs="Arial"/>
          <w:sz w:val="22"/>
          <w:szCs w:val="22"/>
          <w:lang w:val="cs-CZ"/>
        </w:rPr>
        <w:t>Zschopau</w:t>
      </w:r>
      <w:proofErr w:type="spellEnd"/>
      <w:r w:rsidRPr="003C345D">
        <w:rPr>
          <w:rFonts w:ascii="Arial" w:hAnsi="Arial" w:cs="Arial"/>
          <w:sz w:val="22"/>
          <w:szCs w:val="22"/>
          <w:lang w:val="cs-CZ"/>
        </w:rPr>
        <w:t xml:space="preserve"> mimo pracovní dobu:</w:t>
      </w:r>
    </w:p>
    <w:p w14:paraId="2EC95C48" w14:textId="77777777" w:rsidR="00CA7259" w:rsidRDefault="00CA7259" w:rsidP="00A31AAB">
      <w:pPr>
        <w:rPr>
          <w:rFonts w:ascii="Arial" w:hAnsi="Arial" w:cs="Arial"/>
          <w:sz w:val="22"/>
          <w:szCs w:val="22"/>
          <w:lang w:val="cs-CZ"/>
        </w:rPr>
      </w:pPr>
    </w:p>
    <w:p w14:paraId="7E50F7AF" w14:textId="77777777" w:rsidR="00CA7259" w:rsidRDefault="00CA7259" w:rsidP="00A31AAB">
      <w:pPr>
        <w:rPr>
          <w:rFonts w:ascii="Arial" w:hAnsi="Arial" w:cs="Arial"/>
          <w:sz w:val="22"/>
          <w:szCs w:val="22"/>
          <w:lang w:val="cs-CZ"/>
        </w:rPr>
      </w:pPr>
    </w:p>
    <w:p w14:paraId="5866F750" w14:textId="7DE61217" w:rsidR="003C671C" w:rsidRPr="003C345D" w:rsidRDefault="003C671C" w:rsidP="00A31AAB">
      <w:pPr>
        <w:rPr>
          <w:rFonts w:ascii="Arial" w:hAnsi="Arial" w:cs="Arial"/>
          <w:sz w:val="22"/>
          <w:szCs w:val="22"/>
          <w:lang w:val="cs-CZ"/>
        </w:rPr>
      </w:pPr>
      <w:r w:rsidRPr="003C345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9090C92" w14:textId="77777777" w:rsidR="00447188" w:rsidRPr="003C345D" w:rsidRDefault="0044718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C345D">
        <w:rPr>
          <w:rFonts w:ascii="Arial" w:hAnsi="Arial" w:cs="Arial"/>
          <w:b/>
          <w:sz w:val="22"/>
          <w:szCs w:val="22"/>
          <w:lang w:val="cs-CZ"/>
        </w:rPr>
        <w:t>§ 4</w:t>
      </w:r>
    </w:p>
    <w:p w14:paraId="2B341708" w14:textId="77777777" w:rsidR="00447188" w:rsidRPr="00AB4298" w:rsidRDefault="00447188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Odměna</w:t>
      </w:r>
    </w:p>
    <w:p w14:paraId="08644728" w14:textId="77777777" w:rsidR="00D97AEE" w:rsidRPr="00AB4298" w:rsidRDefault="00D97AEE" w:rsidP="00A31AAB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4CF13220" w14:textId="0FAB4FB0" w:rsidR="00447188" w:rsidRPr="00FD0EC1" w:rsidRDefault="007A652B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FD0EC1">
        <w:rPr>
          <w:rFonts w:ascii="Arial" w:hAnsi="Arial" w:cs="Arial"/>
          <w:sz w:val="22"/>
          <w:szCs w:val="22"/>
          <w:lang w:val="cs-CZ"/>
        </w:rPr>
        <w:t>(1)</w:t>
      </w:r>
      <w:r w:rsidRPr="00FD0EC1">
        <w:rPr>
          <w:rFonts w:ascii="Arial" w:hAnsi="Arial" w:cs="Arial"/>
          <w:sz w:val="22"/>
          <w:szCs w:val="22"/>
          <w:lang w:val="cs-CZ"/>
        </w:rPr>
        <w:tab/>
      </w:r>
      <w:r w:rsidR="00AC0081" w:rsidRPr="00AC0081">
        <w:rPr>
          <w:rFonts w:ascii="Arial" w:hAnsi="Arial" w:cs="Arial"/>
          <w:sz w:val="22"/>
          <w:szCs w:val="22"/>
          <w:lang w:val="cs-CZ"/>
        </w:rPr>
        <w:t xml:space="preserve">Odměna za poskytování služby podle § 1 činí 7,177 mil. CZK/rok bez DPH a její výše je platná pro rok 2021. DPH, jejíž výše činí v současné době 21 %, bude vypořádána dle platné legislativy ČR v době uskutečnění plnění. Cena služby za příslušný další kalendářní rok bude stanovena vždy do 30.11. příslušného předchozího roku formou dodatku ke smlouvě. Meziroční zvýšení ceny je v rámci obecné </w:t>
      </w:r>
      <w:r w:rsidR="00406E16">
        <w:rPr>
          <w:rFonts w:ascii="Arial" w:hAnsi="Arial" w:cs="Arial"/>
          <w:sz w:val="22"/>
          <w:szCs w:val="22"/>
          <w:lang w:val="cs-CZ"/>
        </w:rPr>
        <w:t xml:space="preserve">míry </w:t>
      </w:r>
      <w:r w:rsidR="00AC0081" w:rsidRPr="00AC0081">
        <w:rPr>
          <w:rFonts w:ascii="Arial" w:hAnsi="Arial" w:cs="Arial"/>
          <w:sz w:val="22"/>
          <w:szCs w:val="22"/>
          <w:lang w:val="cs-CZ"/>
        </w:rPr>
        <w:t xml:space="preserve">inflace </w:t>
      </w:r>
      <w:r w:rsidR="00406E16">
        <w:rPr>
          <w:rFonts w:ascii="Arial" w:hAnsi="Arial" w:cs="Arial"/>
          <w:sz w:val="22"/>
          <w:szCs w:val="22"/>
          <w:lang w:val="cs-CZ"/>
        </w:rPr>
        <w:t xml:space="preserve">podle údajů Českého statistického úřadu </w:t>
      </w:r>
      <w:r w:rsidR="00AC0081" w:rsidRPr="00AC0081">
        <w:rPr>
          <w:rFonts w:ascii="Arial" w:hAnsi="Arial" w:cs="Arial"/>
          <w:sz w:val="22"/>
          <w:szCs w:val="22"/>
          <w:lang w:val="cs-CZ"/>
        </w:rPr>
        <w:t>přípustné až do 2,5 %.</w:t>
      </w:r>
    </w:p>
    <w:p w14:paraId="5C1CE51E" w14:textId="77777777" w:rsidR="00664CE4" w:rsidRPr="00AB4298" w:rsidRDefault="00664CE4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B8E9487" w14:textId="4792C5F3" w:rsidR="00664CE4" w:rsidRPr="00186FB5" w:rsidRDefault="00664CE4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(2)</w:t>
      </w:r>
      <w:r w:rsidR="00DD5C7F" w:rsidRPr="00AB4298">
        <w:rPr>
          <w:rFonts w:ascii="Arial" w:hAnsi="Arial" w:cs="Arial"/>
          <w:sz w:val="22"/>
          <w:szCs w:val="22"/>
          <w:lang w:val="cs-CZ"/>
        </w:rPr>
        <w:tab/>
      </w:r>
      <w:r w:rsidR="00D8697D" w:rsidRPr="00AB4298">
        <w:rPr>
          <w:rFonts w:ascii="Arial" w:hAnsi="Arial" w:cs="Arial"/>
          <w:sz w:val="22"/>
          <w:szCs w:val="22"/>
          <w:lang w:val="cs-CZ"/>
        </w:rPr>
        <w:t>S</w:t>
      </w:r>
      <w:r w:rsidRPr="00AB4298">
        <w:rPr>
          <w:rFonts w:ascii="Arial" w:hAnsi="Arial" w:cs="Arial"/>
          <w:sz w:val="22"/>
          <w:szCs w:val="22"/>
          <w:lang w:val="cs-CZ"/>
        </w:rPr>
        <w:t>lužby</w:t>
      </w:r>
      <w:r w:rsidR="0021278D">
        <w:rPr>
          <w:rFonts w:ascii="Arial" w:hAnsi="Arial" w:cs="Arial"/>
          <w:sz w:val="22"/>
          <w:szCs w:val="22"/>
          <w:lang w:val="cs-CZ"/>
        </w:rPr>
        <w:t>, které nebudou po</w:t>
      </w:r>
      <w:r w:rsidR="00AE4B99">
        <w:rPr>
          <w:rFonts w:ascii="Arial" w:hAnsi="Arial" w:cs="Arial"/>
          <w:sz w:val="22"/>
          <w:szCs w:val="22"/>
          <w:lang w:val="cs-CZ"/>
        </w:rPr>
        <w:t>s</w:t>
      </w:r>
      <w:r w:rsidR="0021278D">
        <w:rPr>
          <w:rFonts w:ascii="Arial" w:hAnsi="Arial" w:cs="Arial"/>
          <w:sz w:val="22"/>
          <w:szCs w:val="22"/>
          <w:lang w:val="cs-CZ"/>
        </w:rPr>
        <w:t>kytnuty za celý rok,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budou odměňovány měsíčně alikvotn</w:t>
      </w:r>
      <w:r w:rsidR="007C1E35" w:rsidRPr="00AB4298">
        <w:rPr>
          <w:rFonts w:ascii="Arial" w:hAnsi="Arial" w:cs="Arial"/>
          <w:sz w:val="22"/>
          <w:szCs w:val="22"/>
          <w:lang w:val="cs-CZ"/>
        </w:rPr>
        <w:t>ím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podílem 1/12 částky podle odst. 1.</w:t>
      </w:r>
    </w:p>
    <w:p w14:paraId="07E4D6B6" w14:textId="37ED5891" w:rsidR="00EB26E3" w:rsidRPr="00186FB5" w:rsidRDefault="00EB26E3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1D4B88D" w14:textId="70310802" w:rsidR="00B01369" w:rsidRPr="00C536FD" w:rsidRDefault="0021278D" w:rsidP="00655E6C">
      <w:pPr>
        <w:tabs>
          <w:tab w:val="left" w:pos="3544"/>
        </w:tabs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186FB5">
        <w:rPr>
          <w:rFonts w:ascii="Arial" w:hAnsi="Arial" w:cs="Arial"/>
          <w:sz w:val="22"/>
          <w:szCs w:val="22"/>
          <w:lang w:val="cs-CZ"/>
        </w:rPr>
        <w:t>(3)</w:t>
      </w:r>
      <w:r w:rsidRPr="00186FB5">
        <w:rPr>
          <w:rFonts w:ascii="Arial" w:hAnsi="Arial" w:cs="Arial"/>
          <w:sz w:val="22"/>
          <w:szCs w:val="22"/>
          <w:lang w:val="cs-CZ"/>
        </w:rPr>
        <w:tab/>
      </w:r>
      <w:r w:rsidR="00CC73DD" w:rsidRPr="00186FB5">
        <w:rPr>
          <w:rFonts w:ascii="Arial" w:hAnsi="Arial" w:cs="Arial"/>
          <w:sz w:val="22"/>
          <w:szCs w:val="22"/>
          <w:lang w:val="cs-CZ"/>
        </w:rPr>
        <w:t xml:space="preserve">V případě </w:t>
      </w:r>
      <w:r w:rsidR="00F4576C" w:rsidRPr="00186FB5">
        <w:rPr>
          <w:rFonts w:ascii="Arial" w:hAnsi="Arial" w:cs="Arial"/>
          <w:sz w:val="22"/>
          <w:szCs w:val="22"/>
          <w:lang w:val="cs-CZ"/>
        </w:rPr>
        <w:t>pouze</w:t>
      </w:r>
      <w:r w:rsidR="00CC73DD" w:rsidRPr="00186FB5">
        <w:rPr>
          <w:rFonts w:ascii="Arial" w:hAnsi="Arial" w:cs="Arial"/>
          <w:sz w:val="22"/>
          <w:szCs w:val="22"/>
          <w:lang w:val="cs-CZ"/>
        </w:rPr>
        <w:t xml:space="preserve"> </w:t>
      </w:r>
      <w:r w:rsidR="00F4576C" w:rsidRPr="00186FB5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="0005087C">
        <w:rPr>
          <w:rFonts w:ascii="Arial" w:hAnsi="Arial" w:cs="Arial"/>
          <w:sz w:val="22"/>
          <w:szCs w:val="22"/>
          <w:lang w:val="cs-CZ"/>
        </w:rPr>
        <w:t>plnění</w:t>
      </w:r>
      <w:r w:rsidR="0005087C" w:rsidRPr="00186FB5">
        <w:rPr>
          <w:rFonts w:ascii="Arial" w:hAnsi="Arial" w:cs="Arial"/>
          <w:sz w:val="22"/>
          <w:szCs w:val="22"/>
          <w:lang w:val="cs-CZ"/>
        </w:rPr>
        <w:t xml:space="preserve"> </w:t>
      </w:r>
      <w:r w:rsidR="00284A3D">
        <w:rPr>
          <w:rFonts w:ascii="Arial" w:hAnsi="Arial" w:cs="Arial"/>
          <w:sz w:val="22"/>
          <w:szCs w:val="22"/>
          <w:lang w:val="cs-CZ"/>
        </w:rPr>
        <w:t>služby</w:t>
      </w:r>
      <w:r w:rsidR="00284A3D" w:rsidRPr="00186FB5">
        <w:rPr>
          <w:rFonts w:ascii="Arial" w:hAnsi="Arial" w:cs="Arial"/>
          <w:sz w:val="22"/>
          <w:szCs w:val="22"/>
          <w:lang w:val="cs-CZ"/>
        </w:rPr>
        <w:t xml:space="preserve"> </w:t>
      </w:r>
      <w:r w:rsidR="00CC73DD" w:rsidRPr="00186FB5">
        <w:rPr>
          <w:rFonts w:ascii="Arial" w:hAnsi="Arial" w:cs="Arial"/>
          <w:sz w:val="22"/>
          <w:szCs w:val="22"/>
          <w:lang w:val="cs-CZ"/>
        </w:rPr>
        <w:t>nebo neposkytnutí služby uvedené v § 1 (1)</w:t>
      </w:r>
      <w:r w:rsidR="00B01369" w:rsidRPr="00186FB5">
        <w:rPr>
          <w:rFonts w:ascii="Arial" w:hAnsi="Arial" w:cs="Arial"/>
          <w:sz w:val="22"/>
          <w:szCs w:val="22"/>
          <w:lang w:val="cs-CZ"/>
        </w:rPr>
        <w:t xml:space="preserve"> dojde k procentuálnímu snížení odměny podle § 4 (1) za všechny dny v kalendářním roce, ve kterých byl </w:t>
      </w:r>
      <w:r w:rsidR="00AE4B99">
        <w:rPr>
          <w:rFonts w:ascii="Arial" w:hAnsi="Arial" w:cs="Arial"/>
          <w:sz w:val="22"/>
          <w:szCs w:val="22"/>
          <w:lang w:val="cs-CZ"/>
        </w:rPr>
        <w:t xml:space="preserve">podkročen </w:t>
      </w:r>
      <w:r w:rsidR="00647B09">
        <w:rPr>
          <w:rFonts w:ascii="Arial" w:hAnsi="Arial" w:cs="Arial"/>
          <w:sz w:val="22"/>
          <w:szCs w:val="22"/>
          <w:lang w:val="cs-CZ"/>
        </w:rPr>
        <w:t xml:space="preserve">nadlepšený </w:t>
      </w:r>
      <w:r w:rsidR="00B01369" w:rsidRPr="00186FB5">
        <w:rPr>
          <w:rFonts w:ascii="Arial" w:hAnsi="Arial" w:cs="Arial"/>
          <w:sz w:val="22"/>
          <w:szCs w:val="22"/>
          <w:lang w:val="cs-CZ"/>
        </w:rPr>
        <w:t xml:space="preserve">průtok </w:t>
      </w:r>
      <w:r w:rsidR="00AE4B99">
        <w:rPr>
          <w:rFonts w:ascii="Arial" w:hAnsi="Arial" w:cs="Arial"/>
          <w:sz w:val="22"/>
          <w:szCs w:val="22"/>
          <w:lang w:val="cs-CZ"/>
        </w:rPr>
        <w:t>115 l/s v měrném profilu LG Český Jiřetín</w:t>
      </w:r>
      <w:r w:rsidR="00B01369" w:rsidRPr="00186FB5">
        <w:rPr>
          <w:rFonts w:ascii="Arial" w:hAnsi="Arial" w:cs="Arial"/>
          <w:sz w:val="22"/>
          <w:szCs w:val="22"/>
          <w:lang w:val="cs-CZ"/>
        </w:rPr>
        <w:t xml:space="preserve">. Výše </w:t>
      </w:r>
      <w:r w:rsidR="00B01369" w:rsidRPr="00C536FD">
        <w:rPr>
          <w:rFonts w:ascii="Arial" w:hAnsi="Arial" w:cs="Arial"/>
          <w:sz w:val="22"/>
          <w:szCs w:val="22"/>
          <w:lang w:val="cs-CZ"/>
        </w:rPr>
        <w:t xml:space="preserve">snížení odměny odpovídá v tomto případě procentuálnímu podkročení </w:t>
      </w:r>
      <w:r w:rsidR="00647B09">
        <w:rPr>
          <w:rFonts w:ascii="Arial" w:hAnsi="Arial" w:cs="Arial"/>
          <w:sz w:val="22"/>
          <w:szCs w:val="22"/>
          <w:lang w:val="cs-CZ"/>
        </w:rPr>
        <w:t>nadlepšeného</w:t>
      </w:r>
      <w:r w:rsidR="00203637">
        <w:rPr>
          <w:rFonts w:ascii="Arial" w:hAnsi="Arial" w:cs="Arial"/>
          <w:sz w:val="22"/>
          <w:szCs w:val="22"/>
          <w:lang w:val="cs-CZ"/>
        </w:rPr>
        <w:t xml:space="preserve"> </w:t>
      </w:r>
      <w:r w:rsidR="00B01369" w:rsidRPr="00C536FD">
        <w:rPr>
          <w:rFonts w:ascii="Arial" w:hAnsi="Arial" w:cs="Arial"/>
          <w:sz w:val="22"/>
          <w:szCs w:val="22"/>
          <w:lang w:val="cs-CZ"/>
        </w:rPr>
        <w:t xml:space="preserve">průtoku 115 l/s ve srovnání s běžným minimálním </w:t>
      </w:r>
      <w:r w:rsidR="009B71BA">
        <w:rPr>
          <w:rFonts w:ascii="Arial" w:hAnsi="Arial" w:cs="Arial"/>
          <w:sz w:val="22"/>
          <w:szCs w:val="22"/>
          <w:lang w:val="cs-CZ"/>
        </w:rPr>
        <w:t xml:space="preserve">zůstatkovým </w:t>
      </w:r>
      <w:r w:rsidR="00B01369" w:rsidRPr="00C536FD">
        <w:rPr>
          <w:rFonts w:ascii="Arial" w:hAnsi="Arial" w:cs="Arial"/>
          <w:sz w:val="22"/>
          <w:szCs w:val="22"/>
          <w:lang w:val="cs-CZ"/>
        </w:rPr>
        <w:t>průtokem 75 l/s.</w:t>
      </w:r>
    </w:p>
    <w:p w14:paraId="710DCB85" w14:textId="19491C8E" w:rsidR="00EB26E3" w:rsidRPr="00AB4298" w:rsidRDefault="00EB26E3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lastRenderedPageBreak/>
        <w:t>(</w:t>
      </w:r>
      <w:r w:rsidR="0021278D">
        <w:rPr>
          <w:rFonts w:ascii="Arial" w:hAnsi="Arial" w:cs="Arial"/>
          <w:sz w:val="22"/>
          <w:szCs w:val="22"/>
          <w:lang w:val="cs-CZ"/>
        </w:rPr>
        <w:t>4</w:t>
      </w:r>
      <w:r w:rsidRPr="00AB4298">
        <w:rPr>
          <w:rFonts w:ascii="Arial" w:hAnsi="Arial" w:cs="Arial"/>
          <w:sz w:val="22"/>
          <w:szCs w:val="22"/>
          <w:lang w:val="cs-CZ"/>
        </w:rPr>
        <w:t>)</w:t>
      </w:r>
      <w:r w:rsidRPr="00AB4298">
        <w:rPr>
          <w:rFonts w:ascii="Arial" w:hAnsi="Arial" w:cs="Arial"/>
          <w:sz w:val="22"/>
          <w:szCs w:val="22"/>
          <w:lang w:val="cs-CZ"/>
        </w:rPr>
        <w:tab/>
        <w:t xml:space="preserve">Fakturaci provede </w:t>
      </w:r>
      <w:proofErr w:type="spellStart"/>
      <w:r w:rsidR="00D84547" w:rsidRPr="00AB4298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="00D84547"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ročně ke dni 31.1</w:t>
      </w:r>
      <w:r w:rsidR="00CC73DD">
        <w:rPr>
          <w:rFonts w:ascii="Arial" w:hAnsi="Arial" w:cs="Arial"/>
          <w:sz w:val="22"/>
          <w:szCs w:val="22"/>
          <w:lang w:val="cs-CZ"/>
        </w:rPr>
        <w:t>2</w:t>
      </w:r>
      <w:r w:rsidRPr="00AB4298">
        <w:rPr>
          <w:rFonts w:ascii="Arial" w:hAnsi="Arial" w:cs="Arial"/>
          <w:sz w:val="22"/>
          <w:szCs w:val="22"/>
          <w:lang w:val="cs-CZ"/>
        </w:rPr>
        <w:t>. Doba splatnosti čin</w:t>
      </w:r>
      <w:r w:rsidR="007859E8" w:rsidRPr="00AB4298">
        <w:rPr>
          <w:rFonts w:ascii="Arial" w:hAnsi="Arial" w:cs="Arial"/>
          <w:sz w:val="22"/>
          <w:szCs w:val="22"/>
          <w:lang w:val="cs-CZ"/>
        </w:rPr>
        <w:t>í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30 dní ode d</w:t>
      </w:r>
      <w:r w:rsidR="00DD5C7F" w:rsidRPr="00AB4298">
        <w:rPr>
          <w:rFonts w:ascii="Arial" w:hAnsi="Arial" w:cs="Arial"/>
          <w:sz w:val="22"/>
          <w:szCs w:val="22"/>
          <w:lang w:val="cs-CZ"/>
        </w:rPr>
        <w:t>ne</w:t>
      </w:r>
      <w:r w:rsidR="00F67071" w:rsidRPr="00AB4298">
        <w:rPr>
          <w:rFonts w:ascii="Arial" w:hAnsi="Arial" w:cs="Arial"/>
          <w:sz w:val="22"/>
          <w:szCs w:val="22"/>
          <w:lang w:val="cs-CZ"/>
        </w:rPr>
        <w:t xml:space="preserve"> doručení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="00E07C97" w:rsidRPr="00AB4298">
        <w:rPr>
          <w:rFonts w:ascii="Arial" w:hAnsi="Arial" w:cs="Arial"/>
          <w:sz w:val="22"/>
          <w:szCs w:val="22"/>
          <w:lang w:val="cs-CZ"/>
        </w:rPr>
        <w:t xml:space="preserve">faktury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LTV. </w:t>
      </w:r>
    </w:p>
    <w:p w14:paraId="3945B17E" w14:textId="77777777" w:rsidR="00EB26E3" w:rsidRPr="00AB4298" w:rsidRDefault="00EB26E3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1B6F222" w14:textId="6403F429" w:rsidR="00EB26E3" w:rsidRPr="00AB4298" w:rsidRDefault="00EB26E3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</w:t>
      </w:r>
      <w:r w:rsidR="0021278D">
        <w:rPr>
          <w:rFonts w:ascii="Arial" w:hAnsi="Arial" w:cs="Arial"/>
          <w:sz w:val="22"/>
          <w:szCs w:val="22"/>
          <w:lang w:val="cs-CZ"/>
        </w:rPr>
        <w:t>5</w:t>
      </w:r>
      <w:r w:rsidRPr="00AB4298">
        <w:rPr>
          <w:rFonts w:ascii="Arial" w:hAnsi="Arial" w:cs="Arial"/>
          <w:sz w:val="22"/>
          <w:szCs w:val="22"/>
          <w:lang w:val="cs-CZ"/>
        </w:rPr>
        <w:t>)</w:t>
      </w:r>
      <w:r w:rsidR="00DD5C7F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>Fak</w:t>
      </w:r>
      <w:r w:rsidR="002268E1" w:rsidRPr="00AB4298">
        <w:rPr>
          <w:rFonts w:ascii="Arial" w:hAnsi="Arial" w:cs="Arial"/>
          <w:sz w:val="22"/>
          <w:szCs w:val="22"/>
          <w:lang w:val="cs-CZ"/>
        </w:rPr>
        <w:t>t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ura bude uhrazena (bezhotovostně převodem) v korunách </w:t>
      </w:r>
      <w:r w:rsidR="00B01369">
        <w:rPr>
          <w:rFonts w:ascii="Arial" w:hAnsi="Arial" w:cs="Arial"/>
          <w:sz w:val="22"/>
          <w:szCs w:val="22"/>
          <w:lang w:val="cs-CZ"/>
        </w:rPr>
        <w:t xml:space="preserve">českých </w:t>
      </w:r>
      <w:r w:rsidRPr="00AB4298">
        <w:rPr>
          <w:rFonts w:ascii="Arial" w:hAnsi="Arial" w:cs="Arial"/>
          <w:sz w:val="22"/>
          <w:szCs w:val="22"/>
          <w:lang w:val="cs-CZ"/>
        </w:rPr>
        <w:t>(CZK)</w:t>
      </w:r>
      <w:r w:rsidR="00887B96" w:rsidRPr="00AB4298">
        <w:rPr>
          <w:rFonts w:ascii="Arial" w:hAnsi="Arial" w:cs="Arial"/>
          <w:sz w:val="22"/>
          <w:szCs w:val="22"/>
          <w:lang w:val="cs-CZ"/>
        </w:rPr>
        <w:t>.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273E782" w14:textId="77777777" w:rsidR="00EB26E3" w:rsidRPr="00AB4298" w:rsidRDefault="00EB26E3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38521F2" w14:textId="1996653D" w:rsidR="00EB26E3" w:rsidRPr="00AB4298" w:rsidRDefault="00EB26E3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</w:t>
      </w:r>
      <w:r w:rsidR="0021278D">
        <w:rPr>
          <w:rFonts w:ascii="Arial" w:hAnsi="Arial" w:cs="Arial"/>
          <w:sz w:val="22"/>
          <w:szCs w:val="22"/>
          <w:lang w:val="cs-CZ"/>
        </w:rPr>
        <w:t>6</w:t>
      </w:r>
      <w:r w:rsidRPr="00AB4298">
        <w:rPr>
          <w:rFonts w:ascii="Arial" w:hAnsi="Arial" w:cs="Arial"/>
          <w:sz w:val="22"/>
          <w:szCs w:val="22"/>
          <w:lang w:val="cs-CZ"/>
        </w:rPr>
        <w:t>)</w:t>
      </w:r>
      <w:r w:rsidR="002268E1" w:rsidRPr="00AB4298">
        <w:rPr>
          <w:rFonts w:ascii="Arial" w:hAnsi="Arial" w:cs="Arial"/>
          <w:sz w:val="22"/>
          <w:szCs w:val="22"/>
          <w:lang w:val="cs-CZ"/>
        </w:rPr>
        <w:tab/>
        <w:t xml:space="preserve">Převody se provedou bezhotovostně na účet </w:t>
      </w:r>
      <w:proofErr w:type="spellStart"/>
      <w:r w:rsidR="00D84547" w:rsidRPr="00AB4298">
        <w:rPr>
          <w:rFonts w:ascii="Arial" w:hAnsi="Arial" w:cs="Arial"/>
          <w:sz w:val="22"/>
          <w:szCs w:val="22"/>
          <w:lang w:val="cs-CZ"/>
        </w:rPr>
        <w:t>POh</w:t>
      </w:r>
      <w:proofErr w:type="spellEnd"/>
    </w:p>
    <w:p w14:paraId="7A3A84EE" w14:textId="77777777" w:rsidR="00C536FD" w:rsidRDefault="00C536FD" w:rsidP="00A31AAB">
      <w:pPr>
        <w:ind w:firstLine="425"/>
        <w:jc w:val="both"/>
        <w:rPr>
          <w:rFonts w:ascii="Arial" w:hAnsi="Arial" w:cs="Arial"/>
          <w:sz w:val="22"/>
          <w:szCs w:val="22"/>
          <w:lang w:val="cs-CZ"/>
        </w:rPr>
      </w:pPr>
    </w:p>
    <w:p w14:paraId="7E01D26B" w14:textId="033AF42E" w:rsidR="002268E1" w:rsidRDefault="002268E1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7B64914" w14:textId="771E38DD" w:rsidR="00CA7259" w:rsidRDefault="00CA7259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D787ABF" w14:textId="77777777" w:rsidR="00CA7259" w:rsidRPr="00AB4298" w:rsidRDefault="00CA7259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6F2413E" w14:textId="6505BF48" w:rsidR="002268E1" w:rsidRPr="005D4973" w:rsidRDefault="002268E1" w:rsidP="00A31AAB">
      <w:pPr>
        <w:ind w:firstLine="425"/>
        <w:jc w:val="both"/>
        <w:rPr>
          <w:rFonts w:ascii="Arial" w:hAnsi="Arial" w:cs="Arial"/>
          <w:sz w:val="22"/>
          <w:szCs w:val="22"/>
          <w:lang w:val="cs-CZ"/>
        </w:rPr>
      </w:pPr>
      <w:r w:rsidRPr="005D4973">
        <w:rPr>
          <w:rFonts w:ascii="Arial" w:hAnsi="Arial" w:cs="Arial"/>
          <w:sz w:val="22"/>
          <w:szCs w:val="22"/>
          <w:lang w:val="cs-CZ"/>
        </w:rPr>
        <w:t>s uvedením účelu platby.</w:t>
      </w:r>
    </w:p>
    <w:p w14:paraId="36BDB06E" w14:textId="77777777" w:rsidR="002268E1" w:rsidRPr="00AB4298" w:rsidRDefault="002268E1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6263BB0" w14:textId="393994E8" w:rsidR="002268E1" w:rsidRPr="00186FB5" w:rsidRDefault="002268E1" w:rsidP="00A31AAB">
      <w:pPr>
        <w:ind w:left="420"/>
        <w:jc w:val="both"/>
        <w:rPr>
          <w:rFonts w:ascii="Arial" w:hAnsi="Arial" w:cs="Arial"/>
          <w:sz w:val="22"/>
          <w:szCs w:val="22"/>
          <w:lang w:val="cs-CZ"/>
        </w:rPr>
      </w:pPr>
      <w:r w:rsidRPr="00186FB5">
        <w:rPr>
          <w:rFonts w:ascii="Arial" w:hAnsi="Arial" w:cs="Arial"/>
          <w:sz w:val="22"/>
          <w:szCs w:val="22"/>
          <w:lang w:val="cs-CZ"/>
        </w:rPr>
        <w:t>Rozhodn</w:t>
      </w:r>
      <w:r w:rsidR="007859E8" w:rsidRPr="00186FB5">
        <w:rPr>
          <w:rFonts w:ascii="Arial" w:hAnsi="Arial" w:cs="Arial"/>
          <w:sz w:val="22"/>
          <w:szCs w:val="22"/>
          <w:lang w:val="cs-CZ"/>
        </w:rPr>
        <w:t>á</w:t>
      </w:r>
      <w:r w:rsidRPr="00186FB5">
        <w:rPr>
          <w:rFonts w:ascii="Arial" w:hAnsi="Arial" w:cs="Arial"/>
          <w:sz w:val="22"/>
          <w:szCs w:val="22"/>
          <w:lang w:val="cs-CZ"/>
        </w:rPr>
        <w:t xml:space="preserve"> pro včasné uhrazení faktury je doba, kdy je částka připsána k dobru shora uvedeného účtu.</w:t>
      </w:r>
    </w:p>
    <w:p w14:paraId="23CC8C9B" w14:textId="77777777" w:rsidR="002268E1" w:rsidRPr="00186FB5" w:rsidRDefault="002268E1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93ADC97" w14:textId="42C87CE3" w:rsidR="002D1615" w:rsidRPr="00186FB5" w:rsidRDefault="002268E1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186FB5">
        <w:rPr>
          <w:rFonts w:ascii="Arial" w:hAnsi="Arial" w:cs="Arial"/>
          <w:sz w:val="22"/>
          <w:szCs w:val="22"/>
          <w:lang w:val="cs-CZ"/>
        </w:rPr>
        <w:t>(</w:t>
      </w:r>
      <w:r w:rsidR="0021278D" w:rsidRPr="00186FB5">
        <w:rPr>
          <w:rFonts w:ascii="Arial" w:hAnsi="Arial" w:cs="Arial"/>
          <w:sz w:val="22"/>
          <w:szCs w:val="22"/>
          <w:lang w:val="cs-CZ"/>
        </w:rPr>
        <w:t>6</w:t>
      </w:r>
      <w:r w:rsidRPr="00186FB5">
        <w:rPr>
          <w:rFonts w:ascii="Arial" w:hAnsi="Arial" w:cs="Arial"/>
          <w:sz w:val="22"/>
          <w:szCs w:val="22"/>
          <w:lang w:val="cs-CZ"/>
        </w:rPr>
        <w:t>)</w:t>
      </w:r>
      <w:r w:rsidR="00BC243E" w:rsidRPr="00186FB5">
        <w:rPr>
          <w:rFonts w:ascii="Arial" w:hAnsi="Arial" w:cs="Arial"/>
          <w:sz w:val="22"/>
          <w:szCs w:val="22"/>
          <w:lang w:val="cs-CZ"/>
        </w:rPr>
        <w:tab/>
      </w:r>
      <w:r w:rsidRPr="00186FB5">
        <w:rPr>
          <w:rFonts w:ascii="Arial" w:hAnsi="Arial" w:cs="Arial"/>
          <w:sz w:val="22"/>
          <w:szCs w:val="22"/>
          <w:lang w:val="cs-CZ"/>
        </w:rPr>
        <w:t>V případě prodlen</w:t>
      </w:r>
      <w:r w:rsidR="00AB4298" w:rsidRPr="00186FB5">
        <w:rPr>
          <w:rFonts w:ascii="Arial" w:hAnsi="Arial" w:cs="Arial"/>
          <w:sz w:val="22"/>
          <w:szCs w:val="22"/>
          <w:lang w:val="cs-CZ"/>
        </w:rPr>
        <w:t>í platí zákonná ustanovení České</w:t>
      </w:r>
      <w:r w:rsidRPr="00186FB5">
        <w:rPr>
          <w:rFonts w:ascii="Arial" w:hAnsi="Arial" w:cs="Arial"/>
          <w:sz w:val="22"/>
          <w:szCs w:val="22"/>
          <w:lang w:val="cs-CZ"/>
        </w:rPr>
        <w:t xml:space="preserve"> republiky. </w:t>
      </w:r>
    </w:p>
    <w:p w14:paraId="622D753B" w14:textId="72D28D1C" w:rsidR="002268E1" w:rsidRDefault="002268E1" w:rsidP="00A31AAB">
      <w:pPr>
        <w:rPr>
          <w:rFonts w:ascii="Arial" w:hAnsi="Arial" w:cs="Arial"/>
          <w:sz w:val="22"/>
          <w:szCs w:val="22"/>
          <w:lang w:val="cs-CZ"/>
        </w:rPr>
      </w:pPr>
    </w:p>
    <w:p w14:paraId="1A78B74B" w14:textId="77777777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§ 5</w:t>
      </w:r>
    </w:p>
    <w:p w14:paraId="241C7E4E" w14:textId="77777777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Povolení</w:t>
      </w:r>
    </w:p>
    <w:p w14:paraId="742649CE" w14:textId="77777777" w:rsidR="00081A54" w:rsidRPr="00AB4298" w:rsidRDefault="00081A54" w:rsidP="00A31AAB">
      <w:pPr>
        <w:rPr>
          <w:rFonts w:ascii="Arial" w:hAnsi="Arial" w:cs="Arial"/>
          <w:sz w:val="22"/>
          <w:szCs w:val="22"/>
          <w:lang w:val="cs-CZ"/>
        </w:rPr>
      </w:pPr>
    </w:p>
    <w:p w14:paraId="7BEA4B02" w14:textId="7691401B" w:rsidR="002268E1" w:rsidRPr="00AB4298" w:rsidRDefault="00D84547" w:rsidP="007811F5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AB4298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="00081A54" w:rsidRPr="00AB4298">
        <w:rPr>
          <w:rFonts w:ascii="Arial" w:hAnsi="Arial" w:cs="Arial"/>
          <w:sz w:val="22"/>
          <w:szCs w:val="22"/>
          <w:lang w:val="cs-CZ"/>
        </w:rPr>
        <w:t xml:space="preserve"> a LTV</w:t>
      </w:r>
      <w:r w:rsidR="00BC243E" w:rsidRPr="00AB4298">
        <w:rPr>
          <w:rFonts w:ascii="Arial" w:hAnsi="Arial" w:cs="Arial"/>
          <w:sz w:val="22"/>
          <w:szCs w:val="22"/>
          <w:lang w:val="cs-CZ"/>
        </w:rPr>
        <w:t xml:space="preserve"> prohlašují, že k provádění této</w:t>
      </w:r>
      <w:r w:rsidR="00081A54" w:rsidRPr="00AB4298">
        <w:rPr>
          <w:rFonts w:ascii="Arial" w:hAnsi="Arial" w:cs="Arial"/>
          <w:sz w:val="22"/>
          <w:szCs w:val="22"/>
          <w:lang w:val="cs-CZ"/>
        </w:rPr>
        <w:t xml:space="preserve"> smlouvy </w:t>
      </w:r>
      <w:r w:rsidR="00B139CF" w:rsidRPr="00AB4298">
        <w:rPr>
          <w:rFonts w:ascii="Arial" w:hAnsi="Arial" w:cs="Arial"/>
          <w:sz w:val="22"/>
          <w:szCs w:val="22"/>
          <w:lang w:val="cs-CZ"/>
        </w:rPr>
        <w:t>byla</w:t>
      </w:r>
      <w:r w:rsidR="00081A54" w:rsidRPr="00AB4298">
        <w:rPr>
          <w:rFonts w:ascii="Arial" w:hAnsi="Arial" w:cs="Arial"/>
          <w:sz w:val="22"/>
          <w:szCs w:val="22"/>
          <w:lang w:val="cs-CZ"/>
        </w:rPr>
        <w:t xml:space="preserve"> předložena všechna potřebná </w:t>
      </w:r>
      <w:r w:rsidR="00BC243E" w:rsidRPr="00AB4298">
        <w:rPr>
          <w:rFonts w:ascii="Arial" w:hAnsi="Arial" w:cs="Arial"/>
          <w:sz w:val="22"/>
          <w:szCs w:val="22"/>
          <w:lang w:val="cs-CZ"/>
        </w:rPr>
        <w:t xml:space="preserve">úřední </w:t>
      </w:r>
      <w:r w:rsidR="00081A54" w:rsidRPr="00AB4298">
        <w:rPr>
          <w:rFonts w:ascii="Arial" w:hAnsi="Arial" w:cs="Arial"/>
          <w:sz w:val="22"/>
          <w:szCs w:val="22"/>
          <w:lang w:val="cs-CZ"/>
        </w:rPr>
        <w:t>povolení.</w:t>
      </w:r>
    </w:p>
    <w:p w14:paraId="22533331" w14:textId="4910A08E" w:rsidR="00BC243E" w:rsidRDefault="00BC243E" w:rsidP="00A31AAB">
      <w:pPr>
        <w:rPr>
          <w:rFonts w:ascii="Arial" w:hAnsi="Arial" w:cs="Arial"/>
          <w:sz w:val="22"/>
          <w:szCs w:val="22"/>
          <w:lang w:val="cs-CZ"/>
        </w:rPr>
      </w:pPr>
    </w:p>
    <w:p w14:paraId="0B4B5D91" w14:textId="7B4202AC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 xml:space="preserve">§ </w:t>
      </w:r>
      <w:r w:rsidR="0021278D">
        <w:rPr>
          <w:rFonts w:ascii="Arial" w:hAnsi="Arial" w:cs="Arial"/>
          <w:b/>
          <w:sz w:val="22"/>
          <w:szCs w:val="22"/>
          <w:lang w:val="cs-CZ"/>
        </w:rPr>
        <w:t>6</w:t>
      </w:r>
    </w:p>
    <w:p w14:paraId="65513B45" w14:textId="77777777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V</w:t>
      </w:r>
      <w:r w:rsidR="00CF24CE" w:rsidRPr="00AB4298">
        <w:rPr>
          <w:rFonts w:ascii="Arial" w:hAnsi="Arial" w:cs="Arial"/>
          <w:b/>
          <w:sz w:val="22"/>
          <w:szCs w:val="22"/>
          <w:lang w:val="cs-CZ"/>
        </w:rPr>
        <w:t>ýpověď</w:t>
      </w:r>
    </w:p>
    <w:p w14:paraId="785BBDB9" w14:textId="77777777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28A657B" w14:textId="77777777" w:rsidR="00A30DAF" w:rsidRPr="00AB4298" w:rsidRDefault="00081A54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(1)</w:t>
      </w:r>
      <w:r w:rsidRPr="00AB4298">
        <w:rPr>
          <w:rFonts w:ascii="Arial" w:hAnsi="Arial" w:cs="Arial"/>
          <w:sz w:val="22"/>
          <w:szCs w:val="22"/>
          <w:lang w:val="cs-CZ"/>
        </w:rPr>
        <w:tab/>
        <w:t>T</w:t>
      </w:r>
      <w:r w:rsidR="00A30DAF" w:rsidRPr="00AB4298">
        <w:rPr>
          <w:rFonts w:ascii="Arial" w:hAnsi="Arial" w:cs="Arial"/>
          <w:sz w:val="22"/>
          <w:szCs w:val="22"/>
          <w:lang w:val="cs-CZ"/>
        </w:rPr>
        <w:t>ato smlouva může být vypovězena pouze písemnou formou.</w:t>
      </w:r>
    </w:p>
    <w:p w14:paraId="42640284" w14:textId="77777777" w:rsidR="00081A54" w:rsidRPr="00AB4298" w:rsidRDefault="00081A54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1C14BE9" w14:textId="62777C93" w:rsidR="00081A54" w:rsidRPr="00AB4298" w:rsidRDefault="00081A54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(2)</w:t>
      </w:r>
      <w:r w:rsidR="00CF24CE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 xml:space="preserve">LTV může smlouvu vypovědět s </w:t>
      </w:r>
      <w:r w:rsidR="00522B88">
        <w:rPr>
          <w:rFonts w:ascii="Arial" w:hAnsi="Arial" w:cs="Arial"/>
          <w:sz w:val="22"/>
          <w:szCs w:val="22"/>
          <w:lang w:val="cs-CZ"/>
        </w:rPr>
        <w:t>6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měsíční výpovědní lhůtou, jestliže bez jejíh</w:t>
      </w:r>
      <w:r w:rsidR="004B59AC" w:rsidRPr="00AB4298">
        <w:rPr>
          <w:rFonts w:ascii="Arial" w:hAnsi="Arial" w:cs="Arial"/>
          <w:sz w:val="22"/>
          <w:szCs w:val="22"/>
          <w:lang w:val="cs-CZ"/>
        </w:rPr>
        <w:t>o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vlastního zavinění nebude sanace VD </w:t>
      </w:r>
      <w:proofErr w:type="spellStart"/>
      <w:r w:rsidRPr="00AB4298">
        <w:rPr>
          <w:rFonts w:ascii="Arial" w:hAnsi="Arial" w:cs="Arial"/>
          <w:sz w:val="22"/>
          <w:szCs w:val="22"/>
          <w:lang w:val="cs-CZ"/>
        </w:rPr>
        <w:t>Lichtenberg</w:t>
      </w:r>
      <w:proofErr w:type="spellEnd"/>
      <w:r w:rsidRPr="00AB4298">
        <w:rPr>
          <w:rFonts w:ascii="Arial" w:hAnsi="Arial" w:cs="Arial"/>
          <w:sz w:val="22"/>
          <w:szCs w:val="22"/>
          <w:lang w:val="cs-CZ"/>
        </w:rPr>
        <w:t xml:space="preserve"> možná.</w:t>
      </w:r>
    </w:p>
    <w:p w14:paraId="3F89E7D6" w14:textId="77777777" w:rsidR="00081A54" w:rsidRPr="00AB4298" w:rsidRDefault="00081A54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88FCD71" w14:textId="341D9E4D" w:rsidR="00081A54" w:rsidRPr="00AB4298" w:rsidRDefault="00081A54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(3)</w:t>
      </w:r>
      <w:r w:rsidR="00133C36" w:rsidRPr="00AB4298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D84547" w:rsidRPr="00AB4298"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 w:rsidRPr="00AB4298">
        <w:rPr>
          <w:rFonts w:ascii="Arial" w:hAnsi="Arial" w:cs="Arial"/>
          <w:sz w:val="22"/>
          <w:szCs w:val="22"/>
          <w:lang w:val="cs-CZ"/>
        </w:rPr>
        <w:t xml:space="preserve"> může smlouvu vypovědět s </w:t>
      </w:r>
      <w:r w:rsidR="00522B88">
        <w:rPr>
          <w:rFonts w:ascii="Arial" w:hAnsi="Arial" w:cs="Arial"/>
          <w:sz w:val="22"/>
          <w:szCs w:val="22"/>
          <w:lang w:val="cs-CZ"/>
        </w:rPr>
        <w:t>6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měsíční výpovědní lhůtou, jestliže bez jeho vlastního zavinění nebude plnění podle § 1 možné.</w:t>
      </w:r>
    </w:p>
    <w:p w14:paraId="2FC93394" w14:textId="77777777" w:rsidR="00081A54" w:rsidRPr="00AB4298" w:rsidRDefault="00081A54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4CC9233" w14:textId="77777777" w:rsidR="00081A54" w:rsidRPr="00AB4298" w:rsidRDefault="00081A54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(4)</w:t>
      </w:r>
      <w:r w:rsidR="00133C36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>V těchto případech je vzájemný nárok na uhrazení škody vyloučen.</w:t>
      </w:r>
    </w:p>
    <w:p w14:paraId="0991CE54" w14:textId="5DBD62C3" w:rsidR="000F7FDC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9A5265C" w14:textId="3A341E2B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 xml:space="preserve">§ </w:t>
      </w:r>
      <w:r w:rsidR="00522B88">
        <w:rPr>
          <w:rFonts w:ascii="Arial" w:hAnsi="Arial" w:cs="Arial"/>
          <w:b/>
          <w:sz w:val="22"/>
          <w:szCs w:val="22"/>
          <w:lang w:val="cs-CZ"/>
        </w:rPr>
        <w:t>7</w:t>
      </w:r>
    </w:p>
    <w:p w14:paraId="0FBD79F5" w14:textId="77777777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Změny smlouvy</w:t>
      </w:r>
    </w:p>
    <w:p w14:paraId="72FC5A02" w14:textId="77777777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5615ECCC" w14:textId="32153268" w:rsidR="00BF51E3" w:rsidRPr="00AB4298" w:rsidRDefault="00133C36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Jakékoliv z</w:t>
      </w:r>
      <w:r w:rsidR="00BF51E3" w:rsidRPr="00AB4298">
        <w:rPr>
          <w:rFonts w:ascii="Arial" w:hAnsi="Arial" w:cs="Arial"/>
          <w:sz w:val="22"/>
          <w:szCs w:val="22"/>
          <w:lang w:val="cs-CZ"/>
        </w:rPr>
        <w:t xml:space="preserve">měny </w:t>
      </w:r>
      <w:r w:rsidRPr="00AB4298">
        <w:rPr>
          <w:rFonts w:ascii="Arial" w:hAnsi="Arial" w:cs="Arial"/>
          <w:sz w:val="22"/>
          <w:szCs w:val="22"/>
          <w:lang w:val="cs-CZ"/>
        </w:rPr>
        <w:t>či</w:t>
      </w:r>
      <w:r w:rsidR="00BF51E3"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="00BF7638">
        <w:rPr>
          <w:rFonts w:ascii="Arial" w:hAnsi="Arial" w:cs="Arial"/>
          <w:sz w:val="22"/>
          <w:szCs w:val="22"/>
          <w:lang w:val="cs-CZ"/>
        </w:rPr>
        <w:t>dodatky</w:t>
      </w:r>
      <w:r w:rsidR="00E07C97"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="00BF51E3" w:rsidRPr="00AB4298">
        <w:rPr>
          <w:rFonts w:ascii="Arial" w:hAnsi="Arial" w:cs="Arial"/>
          <w:sz w:val="22"/>
          <w:szCs w:val="22"/>
          <w:lang w:val="cs-CZ"/>
        </w:rPr>
        <w:t>tét</w:t>
      </w:r>
      <w:r w:rsidRPr="00AB4298">
        <w:rPr>
          <w:rFonts w:ascii="Arial" w:hAnsi="Arial" w:cs="Arial"/>
          <w:sz w:val="22"/>
          <w:szCs w:val="22"/>
          <w:lang w:val="cs-CZ"/>
        </w:rPr>
        <w:t>o</w:t>
      </w:r>
      <w:r w:rsidR="00BF51E3" w:rsidRPr="00AB4298">
        <w:rPr>
          <w:rFonts w:ascii="Arial" w:hAnsi="Arial" w:cs="Arial"/>
          <w:sz w:val="22"/>
          <w:szCs w:val="22"/>
          <w:lang w:val="cs-CZ"/>
        </w:rPr>
        <w:t xml:space="preserve"> smlouvy vyžadují písemnou formu</w:t>
      </w:r>
      <w:r w:rsidR="00B139CF" w:rsidRPr="00AB4298">
        <w:rPr>
          <w:rFonts w:ascii="Arial" w:hAnsi="Arial" w:cs="Arial"/>
          <w:sz w:val="22"/>
          <w:szCs w:val="22"/>
          <w:lang w:val="cs-CZ"/>
        </w:rPr>
        <w:t>;</w:t>
      </w:r>
      <w:r w:rsidR="00BF51E3" w:rsidRPr="00AB4298">
        <w:rPr>
          <w:rFonts w:ascii="Arial" w:hAnsi="Arial" w:cs="Arial"/>
          <w:sz w:val="22"/>
          <w:szCs w:val="22"/>
          <w:lang w:val="cs-CZ"/>
        </w:rPr>
        <w:t xml:space="preserve"> to platí i pro </w:t>
      </w:r>
      <w:r w:rsidR="004B59AC" w:rsidRPr="00AB4298">
        <w:rPr>
          <w:rFonts w:ascii="Arial" w:hAnsi="Arial" w:cs="Arial"/>
          <w:sz w:val="22"/>
          <w:szCs w:val="22"/>
          <w:lang w:val="cs-CZ"/>
        </w:rPr>
        <w:t>t</w:t>
      </w:r>
      <w:r w:rsidR="00C536FD">
        <w:rPr>
          <w:rFonts w:ascii="Arial" w:hAnsi="Arial" w:cs="Arial"/>
          <w:sz w:val="22"/>
          <w:szCs w:val="22"/>
          <w:lang w:val="cs-CZ"/>
        </w:rPr>
        <w:t>uto klauzuli</w:t>
      </w:r>
      <w:r w:rsidR="00BF51E3" w:rsidRPr="00AB4298">
        <w:rPr>
          <w:rFonts w:ascii="Arial" w:hAnsi="Arial" w:cs="Arial"/>
          <w:sz w:val="22"/>
          <w:szCs w:val="22"/>
          <w:lang w:val="cs-CZ"/>
        </w:rPr>
        <w:t>.</w:t>
      </w:r>
    </w:p>
    <w:p w14:paraId="214F6808" w14:textId="77777777" w:rsidR="00C536FD" w:rsidRPr="00AB4298" w:rsidRDefault="00C536FD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A11BF12" w14:textId="5E73C09B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 xml:space="preserve">§ </w:t>
      </w:r>
      <w:r w:rsidR="00522B88">
        <w:rPr>
          <w:rFonts w:ascii="Arial" w:hAnsi="Arial" w:cs="Arial"/>
          <w:b/>
          <w:sz w:val="22"/>
          <w:szCs w:val="22"/>
          <w:lang w:val="cs-CZ"/>
        </w:rPr>
        <w:t>8</w:t>
      </w:r>
    </w:p>
    <w:p w14:paraId="25DBE9E9" w14:textId="77777777" w:rsidR="000F7FDC" w:rsidRPr="00AB4298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proofErr w:type="spellStart"/>
      <w:r w:rsidRPr="00AB4298">
        <w:rPr>
          <w:rFonts w:ascii="Arial" w:hAnsi="Arial" w:cs="Arial"/>
          <w:b/>
          <w:sz w:val="22"/>
          <w:szCs w:val="22"/>
          <w:lang w:val="cs-CZ"/>
        </w:rPr>
        <w:t>Salvatorská</w:t>
      </w:r>
      <w:proofErr w:type="spellEnd"/>
      <w:r w:rsidRPr="00AB4298">
        <w:rPr>
          <w:rFonts w:ascii="Arial" w:hAnsi="Arial" w:cs="Arial"/>
          <w:b/>
          <w:sz w:val="22"/>
          <w:szCs w:val="22"/>
          <w:lang w:val="cs-CZ"/>
        </w:rPr>
        <w:t xml:space="preserve"> klauzule</w:t>
      </w:r>
    </w:p>
    <w:p w14:paraId="00A9575B" w14:textId="77777777" w:rsidR="001B4864" w:rsidRPr="00AB4298" w:rsidRDefault="001B4864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B88EB03" w14:textId="3D08756C" w:rsidR="00133C36" w:rsidRDefault="00133C36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Pokud by někter</w:t>
      </w:r>
      <w:r w:rsidR="008A6929">
        <w:rPr>
          <w:rFonts w:ascii="Arial" w:hAnsi="Arial" w:cs="Arial"/>
          <w:sz w:val="22"/>
          <w:szCs w:val="22"/>
          <w:lang w:val="cs-CZ"/>
        </w:rPr>
        <w:t>á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současn</w:t>
      </w:r>
      <w:r w:rsidR="00AF7E77">
        <w:rPr>
          <w:rFonts w:ascii="Arial" w:hAnsi="Arial" w:cs="Arial"/>
          <w:sz w:val="22"/>
          <w:szCs w:val="22"/>
          <w:lang w:val="cs-CZ"/>
        </w:rPr>
        <w:t>á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nebo budoucí ustanovení této smlouvy byl</w:t>
      </w:r>
      <w:r w:rsidR="00AF7E77">
        <w:rPr>
          <w:rFonts w:ascii="Arial" w:hAnsi="Arial" w:cs="Arial"/>
          <w:sz w:val="22"/>
          <w:szCs w:val="22"/>
          <w:lang w:val="cs-CZ"/>
        </w:rPr>
        <w:t>a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zcela nebo částečně neúčinn</w:t>
      </w:r>
      <w:r w:rsidR="00AF7E77">
        <w:rPr>
          <w:rFonts w:ascii="Arial" w:hAnsi="Arial" w:cs="Arial"/>
          <w:sz w:val="22"/>
          <w:szCs w:val="22"/>
          <w:lang w:val="cs-CZ"/>
        </w:rPr>
        <w:t>á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nebo neprovediteln</w:t>
      </w:r>
      <w:r w:rsidR="00AF7E77">
        <w:rPr>
          <w:rFonts w:ascii="Arial" w:hAnsi="Arial" w:cs="Arial"/>
          <w:sz w:val="22"/>
          <w:szCs w:val="22"/>
          <w:lang w:val="cs-CZ"/>
        </w:rPr>
        <w:t>á</w:t>
      </w:r>
      <w:r w:rsidRPr="00AB4298">
        <w:rPr>
          <w:rFonts w:ascii="Arial" w:hAnsi="Arial" w:cs="Arial"/>
          <w:sz w:val="22"/>
          <w:szCs w:val="22"/>
          <w:lang w:val="cs-CZ"/>
        </w:rPr>
        <w:t>, anebo by později ztratil</w:t>
      </w:r>
      <w:r w:rsidR="00AF7E77">
        <w:rPr>
          <w:rFonts w:ascii="Arial" w:hAnsi="Arial" w:cs="Arial"/>
          <w:sz w:val="22"/>
          <w:szCs w:val="22"/>
          <w:lang w:val="cs-CZ"/>
        </w:rPr>
        <w:t>a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svou účinnost nebo proveditelnost, není tím dotčena platnost ostatních ustanovení této smlouvy. Totéž platí</w:t>
      </w:r>
      <w:r w:rsidR="004B59AC" w:rsidRPr="00AB4298">
        <w:rPr>
          <w:rFonts w:ascii="Arial" w:hAnsi="Arial" w:cs="Arial"/>
          <w:sz w:val="22"/>
          <w:szCs w:val="22"/>
          <w:lang w:val="cs-CZ"/>
        </w:rPr>
        <w:t xml:space="preserve"> v případě</w:t>
      </w:r>
      <w:r w:rsidRPr="00AB4298">
        <w:rPr>
          <w:rFonts w:ascii="Arial" w:hAnsi="Arial" w:cs="Arial"/>
          <w:sz w:val="22"/>
          <w:szCs w:val="22"/>
          <w:lang w:val="cs-CZ"/>
        </w:rPr>
        <w:t>, že tato smlouva obsahuje mezeru. Neúčinné nebo neprov</w:t>
      </w:r>
      <w:r w:rsidR="006137AB" w:rsidRPr="00AB4298">
        <w:rPr>
          <w:rFonts w:ascii="Arial" w:hAnsi="Arial" w:cs="Arial"/>
          <w:sz w:val="22"/>
          <w:szCs w:val="22"/>
          <w:lang w:val="cs-CZ"/>
        </w:rPr>
        <w:t>ed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itelné ustanovení </w:t>
      </w:r>
      <w:r w:rsidR="006137AB" w:rsidRPr="00AB4298">
        <w:rPr>
          <w:rFonts w:ascii="Arial" w:hAnsi="Arial" w:cs="Arial"/>
          <w:sz w:val="22"/>
          <w:szCs w:val="22"/>
          <w:lang w:val="cs-CZ"/>
        </w:rPr>
        <w:t xml:space="preserve">nebo </w:t>
      </w:r>
      <w:r w:rsidR="004B59AC" w:rsidRPr="00AB4298">
        <w:rPr>
          <w:rFonts w:ascii="Arial" w:hAnsi="Arial" w:cs="Arial"/>
          <w:sz w:val="22"/>
          <w:szCs w:val="22"/>
          <w:lang w:val="cs-CZ"/>
        </w:rPr>
        <w:t>mezera</w:t>
      </w:r>
      <w:r w:rsidR="006137AB"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má být nahrazen</w:t>
      </w:r>
      <w:r w:rsidR="00017037">
        <w:rPr>
          <w:rFonts w:ascii="Arial" w:hAnsi="Arial" w:cs="Arial"/>
          <w:sz w:val="22"/>
          <w:szCs w:val="22"/>
          <w:lang w:val="cs-CZ"/>
        </w:rPr>
        <w:t>a</w:t>
      </w:r>
      <w:r w:rsidR="00C3428B"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="004B59AC" w:rsidRPr="00AB4298">
        <w:rPr>
          <w:rFonts w:ascii="Arial" w:hAnsi="Arial" w:cs="Arial"/>
          <w:sz w:val="22"/>
          <w:szCs w:val="22"/>
          <w:lang w:val="cs-CZ"/>
        </w:rPr>
        <w:t>/</w:t>
      </w:r>
      <w:r w:rsidR="00C3428B"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="004B59AC" w:rsidRPr="00AB4298">
        <w:rPr>
          <w:rFonts w:ascii="Arial" w:hAnsi="Arial" w:cs="Arial"/>
          <w:sz w:val="22"/>
          <w:szCs w:val="22"/>
          <w:lang w:val="cs-CZ"/>
        </w:rPr>
        <w:t>vyplněna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přiměřeným novým ustanovením, které se co nejvíce přiblíží </w:t>
      </w:r>
      <w:r w:rsidR="004B59AC" w:rsidRPr="00AB4298">
        <w:rPr>
          <w:rFonts w:ascii="Arial" w:hAnsi="Arial" w:cs="Arial"/>
          <w:sz w:val="22"/>
          <w:szCs w:val="22"/>
          <w:lang w:val="cs-CZ"/>
        </w:rPr>
        <w:t xml:space="preserve">vůli smluvních stran nebo co by podle smyslu a účelu smlouvy bylo jejich vůlí v případě,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kdyby při uzavření této smlouvy </w:t>
      </w:r>
      <w:r w:rsidR="006137AB" w:rsidRPr="00AB4298">
        <w:rPr>
          <w:rFonts w:ascii="Arial" w:hAnsi="Arial" w:cs="Arial"/>
          <w:sz w:val="22"/>
          <w:szCs w:val="22"/>
          <w:lang w:val="cs-CZ"/>
        </w:rPr>
        <w:t>tento bod zohlednil</w:t>
      </w:r>
      <w:r w:rsidR="00017037">
        <w:rPr>
          <w:rFonts w:ascii="Arial" w:hAnsi="Arial" w:cs="Arial"/>
          <w:sz w:val="22"/>
          <w:szCs w:val="22"/>
          <w:lang w:val="cs-CZ"/>
        </w:rPr>
        <w:t>y</w:t>
      </w:r>
      <w:r w:rsidR="006137AB" w:rsidRPr="00AB4298">
        <w:rPr>
          <w:rFonts w:ascii="Arial" w:hAnsi="Arial" w:cs="Arial"/>
          <w:sz w:val="22"/>
          <w:szCs w:val="22"/>
          <w:lang w:val="cs-CZ"/>
        </w:rPr>
        <w:t>.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088D75EC" w14:textId="35F18F5D" w:rsidR="00017037" w:rsidRDefault="00017037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F15B835" w14:textId="4F487F6D" w:rsidR="00017037" w:rsidRDefault="00017037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B4D5EF4" w14:textId="52406EC3" w:rsidR="00017037" w:rsidRDefault="00017037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CE60A8E" w14:textId="77777777" w:rsidR="00017037" w:rsidRPr="00AB4298" w:rsidRDefault="00017037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F464598" w14:textId="37DA1EB7" w:rsidR="00A30DAF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§ </w:t>
      </w:r>
      <w:r w:rsidR="00522B88">
        <w:rPr>
          <w:rFonts w:ascii="Arial" w:hAnsi="Arial" w:cs="Arial"/>
          <w:b/>
          <w:sz w:val="22"/>
          <w:szCs w:val="22"/>
          <w:lang w:val="cs-CZ"/>
        </w:rPr>
        <w:t>9</w:t>
      </w:r>
    </w:p>
    <w:p w14:paraId="65E88A7E" w14:textId="77777777" w:rsidR="00A30DAF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Právní nástupce</w:t>
      </w:r>
      <w:r w:rsidR="007A6D46" w:rsidRPr="00AB4298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2515FF68" w14:textId="77777777" w:rsidR="00A30DAF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7CC02D5" w14:textId="63337DC4" w:rsidR="007A6D46" w:rsidRDefault="007A6D46" w:rsidP="00A31A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LTV je státním podnikem na základě § 26 </w:t>
      </w:r>
      <w:r w:rsidR="00D60D17">
        <w:rPr>
          <w:rFonts w:ascii="Arial" w:hAnsi="Arial" w:cs="Arial"/>
          <w:sz w:val="22"/>
          <w:szCs w:val="22"/>
          <w:lang w:val="cs-CZ"/>
        </w:rPr>
        <w:t>R</w:t>
      </w:r>
      <w:r w:rsidRPr="00AB4298">
        <w:rPr>
          <w:rFonts w:ascii="Arial" w:hAnsi="Arial" w:cs="Arial"/>
          <w:sz w:val="22"/>
          <w:szCs w:val="22"/>
          <w:lang w:val="cs-CZ"/>
        </w:rPr>
        <w:t>ozpočtového řádu Svobodného státu Sasko (</w:t>
      </w:r>
      <w:r w:rsidR="00F151D3">
        <w:rPr>
          <w:rFonts w:ascii="Arial" w:hAnsi="Arial" w:cs="Arial"/>
          <w:sz w:val="22"/>
          <w:szCs w:val="22"/>
          <w:lang w:val="cs-CZ"/>
        </w:rPr>
        <w:t>S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aský rozpočtový řád </w:t>
      </w:r>
      <w:r w:rsidR="009634C8" w:rsidRPr="00AB4298">
        <w:rPr>
          <w:rFonts w:ascii="Arial" w:hAnsi="Arial" w:cs="Arial"/>
          <w:sz w:val="22"/>
          <w:szCs w:val="22"/>
          <w:lang w:val="cs-CZ"/>
        </w:rPr>
        <w:t xml:space="preserve">- </w:t>
      </w:r>
      <w:proofErr w:type="spellStart"/>
      <w:r w:rsidRPr="00AB4298">
        <w:rPr>
          <w:rFonts w:ascii="Arial" w:hAnsi="Arial" w:cs="Arial"/>
          <w:sz w:val="22"/>
          <w:szCs w:val="22"/>
          <w:lang w:val="cs-CZ"/>
        </w:rPr>
        <w:t>SäHO</w:t>
      </w:r>
      <w:proofErr w:type="spellEnd"/>
      <w:r w:rsidRPr="00AB4298">
        <w:rPr>
          <w:rFonts w:ascii="Arial" w:hAnsi="Arial" w:cs="Arial"/>
          <w:sz w:val="22"/>
          <w:szCs w:val="22"/>
          <w:lang w:val="cs-CZ"/>
        </w:rPr>
        <w:t xml:space="preserve">) </w:t>
      </w:r>
      <w:r w:rsidR="00F151D3">
        <w:rPr>
          <w:rFonts w:ascii="Arial" w:hAnsi="Arial" w:cs="Arial"/>
          <w:sz w:val="22"/>
          <w:szCs w:val="22"/>
          <w:lang w:val="cs-CZ"/>
        </w:rPr>
        <w:t>ve znění Vyhlášky ze dne 10. dubna 2001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Pr="00AB4298">
        <w:rPr>
          <w:rFonts w:ascii="Arial" w:hAnsi="Arial" w:cs="Arial"/>
          <w:sz w:val="22"/>
          <w:szCs w:val="22"/>
          <w:lang w:val="cs-CZ"/>
        </w:rPr>
        <w:t>SächsGVBl</w:t>
      </w:r>
      <w:proofErr w:type="spellEnd"/>
      <w:r w:rsidR="009634C8" w:rsidRPr="00AB4298">
        <w:rPr>
          <w:rFonts w:ascii="Arial" w:hAnsi="Arial" w:cs="Arial"/>
          <w:sz w:val="22"/>
          <w:szCs w:val="22"/>
          <w:lang w:val="cs-CZ"/>
        </w:rPr>
        <w:t>.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, strana </w:t>
      </w:r>
      <w:r w:rsidR="00F151D3">
        <w:rPr>
          <w:rFonts w:ascii="Arial" w:hAnsi="Arial" w:cs="Arial"/>
          <w:sz w:val="22"/>
          <w:szCs w:val="22"/>
          <w:lang w:val="cs-CZ"/>
        </w:rPr>
        <w:t>153</w:t>
      </w:r>
      <w:r w:rsidRPr="00AB4298">
        <w:rPr>
          <w:rFonts w:ascii="Arial" w:hAnsi="Arial" w:cs="Arial"/>
          <w:sz w:val="22"/>
          <w:szCs w:val="22"/>
          <w:lang w:val="cs-CZ"/>
        </w:rPr>
        <w:t>)</w:t>
      </w:r>
      <w:r w:rsidR="000E33E3">
        <w:rPr>
          <w:rFonts w:ascii="Arial" w:hAnsi="Arial" w:cs="Arial"/>
          <w:sz w:val="22"/>
          <w:szCs w:val="22"/>
          <w:lang w:val="cs-CZ"/>
        </w:rPr>
        <w:t xml:space="preserve">, </w:t>
      </w:r>
      <w:r w:rsidR="000E33E3" w:rsidRPr="00BA333F">
        <w:rPr>
          <w:rFonts w:ascii="Arial" w:hAnsi="Arial" w:cs="Arial"/>
          <w:sz w:val="22"/>
          <w:szCs w:val="22"/>
          <w:lang w:val="cs-CZ"/>
        </w:rPr>
        <w:t>která byla naposledy změněna článkem 2 zákona ze dne 12. prosince 2008 (Sbírka zákonů a vyhlášek Svobodného státu Sasko (</w:t>
      </w:r>
      <w:proofErr w:type="spellStart"/>
      <w:r w:rsidR="000E33E3" w:rsidRPr="00BA333F">
        <w:rPr>
          <w:rFonts w:ascii="Arial" w:hAnsi="Arial" w:cs="Arial"/>
          <w:sz w:val="22"/>
          <w:szCs w:val="22"/>
          <w:lang w:val="cs-CZ"/>
        </w:rPr>
        <w:t>SächsGVBl</w:t>
      </w:r>
      <w:proofErr w:type="spellEnd"/>
      <w:r w:rsidR="000E33E3" w:rsidRPr="00BA333F">
        <w:rPr>
          <w:rFonts w:ascii="Arial" w:hAnsi="Arial" w:cs="Arial"/>
          <w:sz w:val="22"/>
          <w:szCs w:val="22"/>
          <w:lang w:val="cs-CZ"/>
        </w:rPr>
        <w:t>.</w:t>
      </w:r>
      <w:proofErr w:type="gramStart"/>
      <w:r w:rsidR="000E33E3" w:rsidRPr="00BA333F">
        <w:rPr>
          <w:rFonts w:ascii="Arial" w:hAnsi="Arial" w:cs="Arial"/>
          <w:sz w:val="22"/>
          <w:szCs w:val="22"/>
          <w:lang w:val="cs-CZ"/>
        </w:rPr>
        <w:t>)</w:t>
      </w:r>
      <w:r w:rsidR="00626D6C" w:rsidRPr="00BA333F">
        <w:rPr>
          <w:rFonts w:ascii="Arial" w:hAnsi="Arial" w:cs="Arial"/>
          <w:sz w:val="22"/>
          <w:szCs w:val="22"/>
          <w:lang w:val="cs-CZ"/>
        </w:rPr>
        <w:t>,</w:t>
      </w:r>
      <w:r w:rsidR="000E33E3" w:rsidRPr="00BA333F">
        <w:rPr>
          <w:rFonts w:ascii="Arial" w:hAnsi="Arial" w:cs="Arial"/>
          <w:sz w:val="22"/>
          <w:szCs w:val="22"/>
          <w:lang w:val="cs-CZ"/>
        </w:rPr>
        <w:t xml:space="preserve">  str.</w:t>
      </w:r>
      <w:proofErr w:type="gramEnd"/>
      <w:r w:rsidR="000E33E3" w:rsidRPr="00BA333F">
        <w:rPr>
          <w:rFonts w:ascii="Arial" w:hAnsi="Arial" w:cs="Arial"/>
          <w:sz w:val="22"/>
          <w:szCs w:val="22"/>
          <w:lang w:val="cs-CZ"/>
        </w:rPr>
        <w:t xml:space="preserve"> 866</w:t>
      </w:r>
      <w:r w:rsidR="00D60D17" w:rsidRPr="00BA333F">
        <w:rPr>
          <w:rFonts w:ascii="Arial" w:hAnsi="Arial" w:cs="Arial"/>
          <w:sz w:val="22"/>
          <w:szCs w:val="22"/>
          <w:lang w:val="cs-CZ"/>
        </w:rPr>
        <w:t>)</w:t>
      </w:r>
      <w:r w:rsidRPr="00AB4298">
        <w:rPr>
          <w:rFonts w:ascii="Arial" w:hAnsi="Arial" w:cs="Arial"/>
          <w:sz w:val="22"/>
          <w:szCs w:val="22"/>
          <w:lang w:val="cs-CZ"/>
        </w:rPr>
        <w:t>.</w:t>
      </w:r>
      <w:r w:rsidR="009C62B6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Jestliže se po dobu trvání platnosti smlouvy bude měnit právní forma</w:t>
      </w:r>
      <w:r w:rsidR="00626D6C">
        <w:rPr>
          <w:rFonts w:ascii="Arial" w:hAnsi="Arial" w:cs="Arial"/>
          <w:sz w:val="22"/>
          <w:szCs w:val="22"/>
          <w:lang w:val="cs-CZ"/>
        </w:rPr>
        <w:t xml:space="preserve"> LTV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, </w:t>
      </w:r>
      <w:r w:rsidR="004B59AC" w:rsidRPr="00AB4298">
        <w:rPr>
          <w:rFonts w:ascii="Arial" w:hAnsi="Arial" w:cs="Arial"/>
          <w:sz w:val="22"/>
          <w:szCs w:val="22"/>
          <w:lang w:val="cs-CZ"/>
        </w:rPr>
        <w:t xml:space="preserve">zavazují </w:t>
      </w:r>
      <w:r w:rsidRPr="00AB4298">
        <w:rPr>
          <w:rFonts w:ascii="Arial" w:hAnsi="Arial" w:cs="Arial"/>
          <w:sz w:val="22"/>
          <w:szCs w:val="22"/>
          <w:lang w:val="cs-CZ"/>
        </w:rPr>
        <w:t>se smluvní strany přizpůsobit tuto smlouvu novým právním a ekonomickým podmínkám.</w:t>
      </w:r>
    </w:p>
    <w:p w14:paraId="0DF692E8" w14:textId="77777777" w:rsidR="00626D6C" w:rsidRDefault="00626D6C" w:rsidP="00A31AA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B374A4E" w14:textId="37387AF4" w:rsidR="00A30DAF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§ 1</w:t>
      </w:r>
      <w:r w:rsidR="00522B88">
        <w:rPr>
          <w:rFonts w:ascii="Arial" w:hAnsi="Arial" w:cs="Arial"/>
          <w:b/>
          <w:sz w:val="22"/>
          <w:szCs w:val="22"/>
          <w:lang w:val="cs-CZ"/>
        </w:rPr>
        <w:t>0</w:t>
      </w:r>
    </w:p>
    <w:p w14:paraId="232A81FB" w14:textId="77777777" w:rsidR="00A30DAF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Příslušnost soudu</w:t>
      </w:r>
    </w:p>
    <w:p w14:paraId="30C94663" w14:textId="77777777" w:rsidR="00A30DAF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F5AAB7C" w14:textId="6FC0AC1A" w:rsidR="00F660D8" w:rsidRPr="00AB4298" w:rsidRDefault="007859E8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Příslušnost soudu, pro spory z této smlouvy, bude dle zákonů Č</w:t>
      </w:r>
      <w:r w:rsidR="00522B88">
        <w:rPr>
          <w:rFonts w:ascii="Arial" w:hAnsi="Arial" w:cs="Arial"/>
          <w:sz w:val="22"/>
          <w:szCs w:val="22"/>
          <w:lang w:val="cs-CZ"/>
        </w:rPr>
        <w:t>eské republiky</w:t>
      </w:r>
      <w:r w:rsidR="000E33E3">
        <w:rPr>
          <w:rFonts w:ascii="Arial" w:hAnsi="Arial" w:cs="Arial"/>
          <w:sz w:val="22"/>
          <w:szCs w:val="22"/>
          <w:lang w:val="cs-CZ"/>
        </w:rPr>
        <w:t>.</w:t>
      </w:r>
    </w:p>
    <w:p w14:paraId="774DC6DC" w14:textId="77777777" w:rsidR="003B72D7" w:rsidRDefault="003B72D7" w:rsidP="00A31AAB">
      <w:pPr>
        <w:rPr>
          <w:rFonts w:ascii="Arial" w:hAnsi="Arial" w:cs="Arial"/>
          <w:b/>
          <w:sz w:val="22"/>
          <w:szCs w:val="22"/>
          <w:lang w:val="cs-CZ"/>
        </w:rPr>
      </w:pPr>
    </w:p>
    <w:p w14:paraId="24FDA15B" w14:textId="41004C48" w:rsidR="000E33E3" w:rsidRDefault="00B828B2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13731">
        <w:rPr>
          <w:rFonts w:ascii="Arial" w:hAnsi="Arial" w:cs="Arial"/>
          <w:b/>
          <w:sz w:val="22"/>
          <w:szCs w:val="22"/>
          <w:lang w:val="cs-CZ"/>
        </w:rPr>
        <w:t>§ 1</w:t>
      </w:r>
      <w:r w:rsidR="00522B88">
        <w:rPr>
          <w:rFonts w:ascii="Arial" w:hAnsi="Arial" w:cs="Arial"/>
          <w:b/>
          <w:sz w:val="22"/>
          <w:szCs w:val="22"/>
          <w:lang w:val="cs-CZ"/>
        </w:rPr>
        <w:t>1</w:t>
      </w:r>
    </w:p>
    <w:p w14:paraId="7ACA767B" w14:textId="3123DDF3" w:rsidR="00B828B2" w:rsidRPr="00013731" w:rsidRDefault="00B828B2" w:rsidP="00A31AAB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cs-CZ" w:eastAsia="en-US"/>
        </w:rPr>
      </w:pPr>
      <w:r w:rsidRPr="00013731">
        <w:rPr>
          <w:rFonts w:ascii="Arial" w:eastAsiaTheme="minorHAnsi" w:hAnsi="Arial" w:cs="Arial"/>
          <w:b/>
          <w:bCs/>
          <w:color w:val="000000"/>
          <w:sz w:val="22"/>
          <w:szCs w:val="22"/>
          <w:lang w:val="cs-CZ" w:eastAsia="en-US"/>
        </w:rPr>
        <w:t>Ochrana a zpracování osobních údajů</w:t>
      </w:r>
    </w:p>
    <w:p w14:paraId="551B4871" w14:textId="77777777" w:rsidR="00B10907" w:rsidRDefault="00B10907" w:rsidP="00A31AA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</w:p>
    <w:p w14:paraId="4430362F" w14:textId="0238B8EF" w:rsidR="00B828B2" w:rsidRPr="00626D6C" w:rsidRDefault="00B828B2" w:rsidP="00A31AA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</w:t>
      </w:r>
      <w:r w:rsidRPr="00626D6C">
        <w:rPr>
          <w:rFonts w:ascii="Arial" w:eastAsiaTheme="minorHAnsi" w:hAnsi="Arial" w:cs="Arial"/>
          <w:sz w:val="22"/>
          <w:szCs w:val="22"/>
          <w:lang w:val="cs-CZ" w:eastAsia="en-US"/>
        </w:rPr>
        <w:t xml:space="preserve">v souvislosti se zpracováním osobních údajů a o volném pohybu těchto údajů a o zrušení směrnice 95/46/ES (obecné nařízení o ochraně osobních údajů). Informace o zpracování osobních údajů, včetně účelu a důvodu zpracování, naleznete </w:t>
      </w:r>
      <w:r w:rsidR="000E33E3" w:rsidRPr="00626D6C">
        <w:rPr>
          <w:rFonts w:ascii="Arial" w:eastAsiaTheme="minorHAnsi" w:hAnsi="Arial" w:cs="Arial"/>
          <w:sz w:val="22"/>
          <w:szCs w:val="22"/>
          <w:lang w:val="cs-CZ" w:eastAsia="en-US"/>
        </w:rPr>
        <w:t xml:space="preserve">pro </w:t>
      </w:r>
      <w:proofErr w:type="spellStart"/>
      <w:r w:rsidR="000E33E3" w:rsidRPr="00626D6C">
        <w:rPr>
          <w:rFonts w:ascii="Arial" w:eastAsiaTheme="minorHAnsi" w:hAnsi="Arial" w:cs="Arial"/>
          <w:sz w:val="22"/>
          <w:szCs w:val="22"/>
          <w:lang w:val="cs-CZ" w:eastAsia="en-US"/>
        </w:rPr>
        <w:t>POh</w:t>
      </w:r>
      <w:proofErr w:type="spellEnd"/>
      <w:r w:rsidR="000E33E3" w:rsidRPr="00626D6C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</w:t>
      </w:r>
      <w:r w:rsidRPr="00626D6C">
        <w:rPr>
          <w:rFonts w:ascii="Arial" w:eastAsiaTheme="minorHAnsi" w:hAnsi="Arial" w:cs="Arial"/>
          <w:sz w:val="22"/>
          <w:szCs w:val="22"/>
          <w:lang w:val="cs-CZ" w:eastAsia="en-US"/>
        </w:rPr>
        <w:t xml:space="preserve">na </w:t>
      </w:r>
      <w:hyperlink r:id="rId8" w:history="1">
        <w:r w:rsidRPr="00626D6C">
          <w:rPr>
            <w:rFonts w:ascii="Arial" w:eastAsiaTheme="minorHAnsi" w:hAnsi="Arial" w:cs="Arial"/>
            <w:sz w:val="22"/>
            <w:szCs w:val="22"/>
            <w:lang w:val="cs-CZ" w:eastAsia="en-US"/>
          </w:rPr>
          <w:t>http://www.poh.cz/informace-o-zpracovani-osobnich-udaju/d-1369/p1=1459</w:t>
        </w:r>
      </w:hyperlink>
      <w:r w:rsidR="000E33E3" w:rsidRPr="00626D6C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a pro LTV </w:t>
      </w:r>
      <w:r w:rsidR="00677374" w:rsidRPr="00626D6C">
        <w:rPr>
          <w:rFonts w:ascii="Arial" w:eastAsiaTheme="minorHAnsi" w:hAnsi="Arial" w:cs="Arial"/>
          <w:sz w:val="22"/>
          <w:szCs w:val="22"/>
          <w:lang w:val="cs-CZ" w:eastAsia="en-US"/>
        </w:rPr>
        <w:t xml:space="preserve">v Informačním letáku ke zpracování osobních údajů, který je připojen v příloze č. </w:t>
      </w:r>
      <w:r w:rsidR="000C6AE7">
        <w:rPr>
          <w:rFonts w:ascii="Arial" w:eastAsiaTheme="minorHAnsi" w:hAnsi="Arial" w:cs="Arial"/>
          <w:sz w:val="22"/>
          <w:szCs w:val="22"/>
          <w:lang w:val="cs-CZ" w:eastAsia="en-US"/>
        </w:rPr>
        <w:t>2</w:t>
      </w:r>
      <w:r w:rsidR="00677374" w:rsidRPr="00626D6C">
        <w:rPr>
          <w:rFonts w:ascii="Arial" w:eastAsiaTheme="minorHAnsi" w:hAnsi="Arial" w:cs="Arial"/>
          <w:sz w:val="22"/>
          <w:szCs w:val="22"/>
          <w:lang w:val="cs-CZ" w:eastAsia="en-US"/>
        </w:rPr>
        <w:t>.</w:t>
      </w:r>
    </w:p>
    <w:p w14:paraId="063F27A7" w14:textId="77777777" w:rsidR="00AC3402" w:rsidRDefault="00AC3402" w:rsidP="00A31AAB">
      <w:pPr>
        <w:rPr>
          <w:rFonts w:ascii="Arial" w:hAnsi="Arial" w:cs="Arial"/>
          <w:b/>
          <w:sz w:val="22"/>
          <w:szCs w:val="22"/>
          <w:lang w:val="cs-CZ"/>
        </w:rPr>
      </w:pPr>
    </w:p>
    <w:p w14:paraId="3FBDE52E" w14:textId="55D7D7EE" w:rsidR="00013731" w:rsidRDefault="00B828B2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§ 1</w:t>
      </w:r>
      <w:r w:rsidR="00C727E2">
        <w:rPr>
          <w:rFonts w:ascii="Arial" w:hAnsi="Arial" w:cs="Arial"/>
          <w:b/>
          <w:sz w:val="22"/>
          <w:szCs w:val="22"/>
          <w:lang w:val="cs-CZ"/>
        </w:rPr>
        <w:t>2</w:t>
      </w:r>
    </w:p>
    <w:p w14:paraId="7246969B" w14:textId="78C87EC2" w:rsidR="00B828B2" w:rsidRDefault="00B828B2" w:rsidP="00A31AAB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cs-CZ" w:eastAsia="en-US"/>
        </w:rPr>
      </w:pPr>
      <w:proofErr w:type="spellStart"/>
      <w:r w:rsidRPr="00B828B2">
        <w:rPr>
          <w:rFonts w:ascii="Arial" w:eastAsiaTheme="minorHAnsi" w:hAnsi="Arial" w:cs="Arial"/>
          <w:b/>
          <w:bCs/>
          <w:color w:val="000000"/>
          <w:sz w:val="22"/>
          <w:szCs w:val="22"/>
          <w:lang w:val="cs-CZ" w:eastAsia="en-US"/>
        </w:rPr>
        <w:t>C</w:t>
      </w:r>
      <w:r w:rsidR="00677374">
        <w:rPr>
          <w:rFonts w:ascii="Arial" w:eastAsiaTheme="minorHAnsi" w:hAnsi="Arial" w:cs="Arial"/>
          <w:b/>
          <w:bCs/>
          <w:color w:val="000000"/>
          <w:sz w:val="22"/>
          <w:szCs w:val="22"/>
          <w:lang w:val="cs-CZ" w:eastAsia="en-US"/>
        </w:rPr>
        <w:t>ompliance</w:t>
      </w:r>
      <w:proofErr w:type="spellEnd"/>
      <w:r w:rsidR="00677374">
        <w:rPr>
          <w:rFonts w:ascii="Arial" w:eastAsiaTheme="minorHAnsi" w:hAnsi="Arial" w:cs="Arial"/>
          <w:b/>
          <w:bCs/>
          <w:color w:val="000000"/>
          <w:sz w:val="22"/>
          <w:szCs w:val="22"/>
          <w:lang w:val="cs-CZ" w:eastAsia="en-US"/>
        </w:rPr>
        <w:t xml:space="preserve"> doložka</w:t>
      </w:r>
    </w:p>
    <w:p w14:paraId="05FFF8F1" w14:textId="77777777" w:rsidR="00677374" w:rsidRPr="00B828B2" w:rsidRDefault="00677374" w:rsidP="00A31AAB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cs-CZ" w:eastAsia="en-US"/>
        </w:rPr>
      </w:pPr>
    </w:p>
    <w:p w14:paraId="190CA2DC" w14:textId="098A8C0D" w:rsidR="00B828B2" w:rsidRDefault="00B828B2" w:rsidP="00A31AAB">
      <w:pPr>
        <w:autoSpaceDE w:val="0"/>
        <w:autoSpaceDN w:val="0"/>
        <w:adjustRightInd w:val="0"/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(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1</w:t>
      </w: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)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ab/>
        <w:t xml:space="preserve">Smluvní strany níže svým podpisem stvrzují, že v průběhu vyjednávání o této </w:t>
      </w:r>
      <w:r w:rsidR="00BE1BE1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s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mlouvě vždy jednaly a postupovaly čestně a transparentně, a současně se zavazují, že takto budou jednat i při plnění této </w:t>
      </w:r>
      <w:r w:rsidR="00BE1BE1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s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mlouvy a veškerých činností s ní souvisejících.</w:t>
      </w:r>
    </w:p>
    <w:p w14:paraId="015C9025" w14:textId="5712961C" w:rsidR="006A1046" w:rsidRDefault="006A1046" w:rsidP="00A31AAB">
      <w:pPr>
        <w:autoSpaceDE w:val="0"/>
        <w:autoSpaceDN w:val="0"/>
        <w:adjustRightInd w:val="0"/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</w:p>
    <w:p w14:paraId="14D090CA" w14:textId="17387E05" w:rsidR="00B828B2" w:rsidRDefault="00B828B2" w:rsidP="00A31AAB">
      <w:pPr>
        <w:autoSpaceDE w:val="0"/>
        <w:autoSpaceDN w:val="0"/>
        <w:adjustRightInd w:val="0"/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(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)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ab/>
        <w:t>Smluvní strany se dále zavazují vždy jednat tak a přijmout ta</w:t>
      </w: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ková opatření, aby nedošlo ke 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vzniku důvodného podezření na spáchání trestného činu či k samotnému jeho spáchání (včetně formy účastenství), tj. </w:t>
      </w:r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zejména </w:t>
      </w:r>
      <w:proofErr w:type="spellStart"/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POh</w:t>
      </w:r>
      <w:proofErr w:type="spellEnd"/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 bude 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jednat tak, aby </w:t>
      </w:r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státnímu </w:t>
      </w:r>
      <w:proofErr w:type="gramStart"/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podniku 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 nemohla</w:t>
      </w:r>
      <w:proofErr w:type="gramEnd"/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 být přičtena odpovědnost podle zákona č. 418/2011 Sb., o trestní odpovědnosti právnických osob a řízení proti n</w:t>
      </w:r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ěmu (LTV bude jednat obdobně). Zárove</w:t>
      </w:r>
      <w:r w:rsidR="00A51830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ň</w:t>
      </w:r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 bud</w:t>
      </w:r>
      <w:r w:rsidR="00AC340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o</w:t>
      </w:r>
      <w:r w:rsidR="00361D3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u obě smluvní strany jednat tak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, nebo nevznikla trestní odpovědnost fyzických osob (včetně zaměstnanců) podle trestního zákoníku, případně aby nebylo zahájeno trestní stíhání proti kterékoli ze smluvních stran, včetně jejích zaměstnanců podle platných právních předpisů. </w:t>
      </w:r>
    </w:p>
    <w:p w14:paraId="6D475610" w14:textId="77777777" w:rsidR="006A1046" w:rsidRPr="006A1046" w:rsidRDefault="006A1046" w:rsidP="00A31AAB">
      <w:pPr>
        <w:autoSpaceDE w:val="0"/>
        <w:autoSpaceDN w:val="0"/>
        <w:adjustRightInd w:val="0"/>
        <w:ind w:left="425" w:hanging="425"/>
        <w:jc w:val="both"/>
        <w:rPr>
          <w:rFonts w:ascii="Arial" w:eastAsiaTheme="minorHAnsi" w:hAnsi="Arial" w:cs="Arial"/>
          <w:sz w:val="22"/>
          <w:szCs w:val="22"/>
          <w:lang w:val="cs-CZ" w:eastAsia="en-US"/>
        </w:rPr>
      </w:pPr>
    </w:p>
    <w:p w14:paraId="204F5812" w14:textId="5590C2D2" w:rsidR="00B828B2" w:rsidRDefault="00B828B2" w:rsidP="00A31AAB">
      <w:pPr>
        <w:autoSpaceDE w:val="0"/>
        <w:autoSpaceDN w:val="0"/>
        <w:adjustRightInd w:val="0"/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>(3)</w:t>
      </w:r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ab/>
      </w:r>
      <w:r w:rsidR="004603C8" w:rsidRPr="006A1046">
        <w:rPr>
          <w:rFonts w:ascii="Arial" w:eastAsiaTheme="minorHAnsi" w:hAnsi="Arial" w:cs="Arial"/>
          <w:sz w:val="22"/>
          <w:szCs w:val="22"/>
          <w:lang w:val="cs-CZ" w:eastAsia="en-US"/>
        </w:rPr>
        <w:t>LTV</w:t>
      </w:r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prohlašuje, že se seznámil</w:t>
      </w:r>
      <w:r w:rsidR="004603C8" w:rsidRPr="006A1046">
        <w:rPr>
          <w:rFonts w:ascii="Arial" w:eastAsiaTheme="minorHAnsi" w:hAnsi="Arial" w:cs="Arial"/>
          <w:sz w:val="22"/>
          <w:szCs w:val="22"/>
          <w:lang w:val="cs-CZ" w:eastAsia="en-US"/>
        </w:rPr>
        <w:t>a</w:t>
      </w:r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se zásadami, hodnotami a cíli </w:t>
      </w:r>
      <w:proofErr w:type="spellStart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>Compliance</w:t>
      </w:r>
      <w:proofErr w:type="spellEnd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programu </w:t>
      </w:r>
      <w:proofErr w:type="spellStart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>P</w:t>
      </w:r>
      <w:r w:rsidR="004603C8" w:rsidRPr="006A1046">
        <w:rPr>
          <w:rFonts w:ascii="Arial" w:eastAsiaTheme="minorHAnsi" w:hAnsi="Arial" w:cs="Arial"/>
          <w:sz w:val="22"/>
          <w:szCs w:val="22"/>
          <w:lang w:val="cs-CZ" w:eastAsia="en-US"/>
        </w:rPr>
        <w:t>Oh</w:t>
      </w:r>
      <w:proofErr w:type="spellEnd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(viz</w:t>
      </w:r>
      <w:r w:rsidR="00C727E2"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</w:t>
      </w:r>
      <w:hyperlink r:id="rId9" w:history="1">
        <w:r w:rsidRPr="006A1046">
          <w:rPr>
            <w:rFonts w:ascii="Arial" w:eastAsiaTheme="minorHAnsi" w:hAnsi="Arial" w:cs="Arial"/>
            <w:sz w:val="22"/>
            <w:szCs w:val="22"/>
            <w:u w:val="single"/>
            <w:lang w:val="cs-CZ" w:eastAsia="en-US"/>
          </w:rPr>
          <w:t>http://www.poh.cz/protikorupcni-a-compliance-program/d-1346/p1=1458</w:t>
        </w:r>
      </w:hyperlink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), dále s Etickým kodexem </w:t>
      </w:r>
      <w:proofErr w:type="spellStart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>P</w:t>
      </w:r>
      <w:r w:rsidR="004603C8" w:rsidRPr="006A1046">
        <w:rPr>
          <w:rFonts w:ascii="Arial" w:eastAsiaTheme="minorHAnsi" w:hAnsi="Arial" w:cs="Arial"/>
          <w:sz w:val="22"/>
          <w:szCs w:val="22"/>
          <w:lang w:val="cs-CZ" w:eastAsia="en-US"/>
        </w:rPr>
        <w:t>Oh</w:t>
      </w:r>
      <w:proofErr w:type="spellEnd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a Protikorupčním programem </w:t>
      </w:r>
      <w:proofErr w:type="spellStart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>P</w:t>
      </w:r>
      <w:r w:rsidR="004603C8" w:rsidRPr="006A1046">
        <w:rPr>
          <w:rFonts w:ascii="Arial" w:eastAsiaTheme="minorHAnsi" w:hAnsi="Arial" w:cs="Arial"/>
          <w:sz w:val="22"/>
          <w:szCs w:val="22"/>
          <w:lang w:val="cs-CZ" w:eastAsia="en-US"/>
        </w:rPr>
        <w:t>Oh</w:t>
      </w:r>
      <w:proofErr w:type="spellEnd"/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. </w:t>
      </w:r>
      <w:r w:rsidR="004603C8" w:rsidRPr="006A1046">
        <w:rPr>
          <w:rFonts w:ascii="Arial" w:eastAsiaTheme="minorHAnsi" w:hAnsi="Arial" w:cs="Arial"/>
          <w:sz w:val="22"/>
          <w:szCs w:val="22"/>
          <w:lang w:val="cs-CZ" w:eastAsia="en-US"/>
        </w:rPr>
        <w:t>LTV</w:t>
      </w:r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se při plnění této </w:t>
      </w:r>
      <w:r w:rsidR="00BE1BE1">
        <w:rPr>
          <w:rFonts w:ascii="Arial" w:eastAsiaTheme="minorHAnsi" w:hAnsi="Arial" w:cs="Arial"/>
          <w:sz w:val="22"/>
          <w:szCs w:val="22"/>
          <w:lang w:val="cs-CZ" w:eastAsia="en-US"/>
        </w:rPr>
        <w:t>s</w:t>
      </w:r>
      <w:r w:rsidRPr="006A104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mlouvy </w:t>
      </w: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zavazuje po 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celou dobu jejího trvání dodržovat zásady a hodnoty obsažené v uvedených dokumentech, pokud to jejich povaha umožňuje</w:t>
      </w:r>
      <w:r w:rsidR="00504889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 a odpovídá Služebnímu řádu Svobodného státu Sasko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.</w:t>
      </w:r>
    </w:p>
    <w:p w14:paraId="57A0BDED" w14:textId="77777777" w:rsidR="006A1046" w:rsidRPr="00B828B2" w:rsidRDefault="006A1046" w:rsidP="00A31AAB">
      <w:pPr>
        <w:autoSpaceDE w:val="0"/>
        <w:autoSpaceDN w:val="0"/>
        <w:adjustRightInd w:val="0"/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</w:p>
    <w:p w14:paraId="1EF27758" w14:textId="4CA2FFAB" w:rsidR="00B828B2" w:rsidRDefault="00B828B2" w:rsidP="00A31AAB">
      <w:pPr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(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4</w:t>
      </w: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)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ab/>
        <w:t>Smluvní strany se dále zavazují navzájem si neprodleně oznámit důvodné podezření</w:t>
      </w: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 xml:space="preserve"> </w:t>
      </w:r>
      <w:r w:rsidRPr="00B828B2"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ohledně možného naplnění skutkové podstaty jakéhokoli z trestných činů, zejména trestného činu korupční povahy, a to bez ohledu a nad rámec případné zákonné oznamovací povinnosti; obdobné platí ve vztahu k jednání, které je v rozporu se zásad</w:t>
      </w:r>
      <w:r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  <w:t>ami vyjádřenými v tomto článku.</w:t>
      </w:r>
    </w:p>
    <w:p w14:paraId="24372368" w14:textId="72560FEA" w:rsidR="006A1046" w:rsidRDefault="006A1046" w:rsidP="00A31AAB">
      <w:pPr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val="cs-CZ" w:eastAsia="en-US"/>
        </w:rPr>
      </w:pPr>
    </w:p>
    <w:p w14:paraId="52E73470" w14:textId="26F5D60B" w:rsidR="00BF51E3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 xml:space="preserve">§ </w:t>
      </w:r>
      <w:r w:rsidR="00561B84" w:rsidRPr="00AB4298">
        <w:rPr>
          <w:rFonts w:ascii="Arial" w:hAnsi="Arial" w:cs="Arial"/>
          <w:b/>
          <w:sz w:val="22"/>
          <w:szCs w:val="22"/>
          <w:lang w:val="cs-CZ"/>
        </w:rPr>
        <w:t>1</w:t>
      </w:r>
      <w:r w:rsidR="00C727E2">
        <w:rPr>
          <w:rFonts w:ascii="Arial" w:hAnsi="Arial" w:cs="Arial"/>
          <w:b/>
          <w:sz w:val="22"/>
          <w:szCs w:val="22"/>
          <w:lang w:val="cs-CZ"/>
        </w:rPr>
        <w:t>3</w:t>
      </w:r>
    </w:p>
    <w:p w14:paraId="0AD39597" w14:textId="22C78C2B" w:rsidR="00A30DAF" w:rsidRPr="00AB4298" w:rsidRDefault="00561B84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Závěrečná ustanovení </w:t>
      </w:r>
    </w:p>
    <w:p w14:paraId="721E80B8" w14:textId="77777777" w:rsidR="00A30DAF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5E8CE0A7" w14:textId="78648AF2" w:rsidR="00561B84" w:rsidRDefault="00561B84" w:rsidP="00A31AAB">
      <w:pPr>
        <w:ind w:left="425" w:hanging="425"/>
        <w:jc w:val="both"/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</w:pPr>
      <w:r w:rsidRPr="00561B84">
        <w:rPr>
          <w:rFonts w:ascii="Arial" w:hAnsi="Arial" w:cs="Arial"/>
          <w:sz w:val="22"/>
          <w:szCs w:val="22"/>
          <w:lang w:val="cs-CZ"/>
        </w:rPr>
        <w:t xml:space="preserve">(1) </w:t>
      </w:r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Smluvní strany berou na vědomí, že </w:t>
      </w:r>
      <w:proofErr w:type="spellStart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P</w:t>
      </w:r>
      <w:r w:rsidR="00504889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Oh</w:t>
      </w:r>
      <w:proofErr w:type="spellEnd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 je povin</w:t>
      </w:r>
      <w:r w:rsidR="00504889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no</w:t>
      </w:r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 zveřejnit obraz smlouvy a jejích případných změn (dodatků) a dalších dokumentů od této smlouvy odvozených včetně </w:t>
      </w:r>
      <w:proofErr w:type="spellStart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metadat</w:t>
      </w:r>
      <w:proofErr w:type="spellEnd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 požadovaných k uveřejně</w:t>
      </w:r>
      <w:r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ní dle zákona č. 340/2015 Sb. o </w:t>
      </w:r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registru smluv. Zveřejnění smlouvy a </w:t>
      </w:r>
      <w:proofErr w:type="spellStart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metadat</w:t>
      </w:r>
      <w:proofErr w:type="spellEnd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 v </w:t>
      </w:r>
      <w:r w:rsidR="006A1046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R</w:t>
      </w:r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egistru smluv zajistí </w:t>
      </w:r>
      <w:proofErr w:type="spellStart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P</w:t>
      </w:r>
      <w:r w:rsidR="00504889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Oh</w:t>
      </w:r>
      <w:proofErr w:type="spellEnd"/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, kter</w:t>
      </w:r>
      <w:r w:rsidR="00504889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>é</w:t>
      </w:r>
      <w:r w:rsidRPr="00561B84">
        <w:rPr>
          <w:rFonts w:ascii="Arial" w:eastAsiaTheme="minorHAnsi" w:hAnsi="Arial" w:cs="Arial"/>
          <w:bCs/>
          <w:iCs/>
          <w:color w:val="000000"/>
          <w:sz w:val="22"/>
          <w:szCs w:val="22"/>
          <w:lang w:val="cs-CZ" w:eastAsia="en-US"/>
        </w:rPr>
        <w:t xml:space="preserve"> má právo tuto smlouvu zveřejnit rovněž v pochybnostech o tom, zda tato smlouva zveřejnění podléhá či nikoliv.</w:t>
      </w:r>
    </w:p>
    <w:p w14:paraId="430F5F48" w14:textId="77777777" w:rsidR="00186FB5" w:rsidRPr="00561B84" w:rsidRDefault="00186FB5" w:rsidP="00A31AAB">
      <w:pPr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</w:p>
    <w:p w14:paraId="19984D25" w14:textId="2306755C" w:rsidR="00A30DAF" w:rsidRPr="00C727E2" w:rsidRDefault="00561B84" w:rsidP="00A31AA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A30DAF" w:rsidRPr="00C727E2">
        <w:rPr>
          <w:rFonts w:ascii="Arial" w:hAnsi="Arial" w:cs="Arial"/>
          <w:sz w:val="22"/>
          <w:szCs w:val="22"/>
          <w:lang w:val="cs-CZ"/>
        </w:rPr>
        <w:t>(</w:t>
      </w:r>
      <w:r w:rsidRPr="00C727E2">
        <w:rPr>
          <w:rFonts w:ascii="Arial" w:hAnsi="Arial" w:cs="Arial"/>
          <w:sz w:val="22"/>
          <w:szCs w:val="22"/>
          <w:lang w:val="cs-CZ"/>
        </w:rPr>
        <w:t>2</w:t>
      </w:r>
      <w:r w:rsidR="00A30DAF" w:rsidRPr="00C727E2">
        <w:rPr>
          <w:rFonts w:ascii="Arial" w:hAnsi="Arial" w:cs="Arial"/>
          <w:sz w:val="22"/>
          <w:szCs w:val="22"/>
          <w:lang w:val="cs-CZ"/>
        </w:rPr>
        <w:t>)</w:t>
      </w:r>
      <w:r w:rsidR="00A30DAF" w:rsidRPr="00C727E2">
        <w:rPr>
          <w:rFonts w:ascii="Arial" w:hAnsi="Arial" w:cs="Arial"/>
          <w:sz w:val="22"/>
          <w:szCs w:val="22"/>
          <w:lang w:val="cs-CZ"/>
        </w:rPr>
        <w:tab/>
        <w:t xml:space="preserve">Tato smlouva nabývá </w:t>
      </w:r>
      <w:r w:rsidR="00BC5D1A" w:rsidRPr="00C727E2">
        <w:rPr>
          <w:rFonts w:ascii="Arial" w:hAnsi="Arial" w:cs="Arial"/>
          <w:sz w:val="22"/>
          <w:szCs w:val="22"/>
          <w:lang w:val="cs-CZ"/>
        </w:rPr>
        <w:t>platnosti</w:t>
      </w:r>
      <w:r w:rsidR="00A7312B"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A30DAF" w:rsidRPr="00C727E2">
        <w:rPr>
          <w:rFonts w:ascii="Arial" w:hAnsi="Arial" w:cs="Arial"/>
          <w:sz w:val="22"/>
          <w:szCs w:val="22"/>
          <w:lang w:val="cs-CZ"/>
        </w:rPr>
        <w:t>dnem podpisu smlouvy oběma stranami</w:t>
      </w:r>
      <w:r w:rsidR="00BC5D1A" w:rsidRPr="00C727E2">
        <w:rPr>
          <w:rFonts w:ascii="Arial" w:hAnsi="Arial" w:cs="Arial"/>
          <w:sz w:val="22"/>
          <w:szCs w:val="22"/>
          <w:lang w:val="cs-CZ"/>
        </w:rPr>
        <w:t xml:space="preserve"> a účinnosti </w:t>
      </w:r>
      <w:r w:rsidR="00BC5D1A" w:rsidRPr="00C727E2">
        <w:rPr>
          <w:rFonts w:ascii="Arial" w:hAnsi="Arial" w:cs="Arial"/>
          <w:bCs/>
          <w:sz w:val="22"/>
          <w:szCs w:val="22"/>
          <w:lang w:val="cs-CZ"/>
        </w:rPr>
        <w:t>zveřejněním v Registru smluv, pokud této účinnosti dle příslušných ustanovení smlouvy nenabude později</w:t>
      </w:r>
      <w:r w:rsidR="00A30DAF" w:rsidRPr="00C727E2">
        <w:rPr>
          <w:rFonts w:ascii="Arial" w:hAnsi="Arial" w:cs="Arial"/>
          <w:sz w:val="22"/>
          <w:szCs w:val="22"/>
          <w:lang w:val="cs-CZ"/>
        </w:rPr>
        <w:t>.</w:t>
      </w:r>
      <w:r w:rsidR="009C62B6"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D035B2" w:rsidRPr="00C727E2">
        <w:rPr>
          <w:rFonts w:ascii="Arial" w:hAnsi="Arial" w:cs="Arial"/>
          <w:sz w:val="22"/>
          <w:szCs w:val="22"/>
          <w:lang w:val="cs-CZ"/>
        </w:rPr>
        <w:t>P</w:t>
      </w:r>
      <w:r w:rsidR="000C6EC2" w:rsidRPr="00C727E2">
        <w:rPr>
          <w:rFonts w:ascii="Arial" w:hAnsi="Arial" w:cs="Arial"/>
          <w:sz w:val="22"/>
          <w:szCs w:val="22"/>
          <w:lang w:val="cs-CZ"/>
        </w:rPr>
        <w:t>O</w:t>
      </w:r>
      <w:r w:rsidR="00D035B2" w:rsidRPr="00C727E2">
        <w:rPr>
          <w:rFonts w:ascii="Arial" w:hAnsi="Arial" w:cs="Arial"/>
          <w:sz w:val="22"/>
          <w:szCs w:val="22"/>
          <w:lang w:val="cs-CZ"/>
        </w:rPr>
        <w:t>h</w:t>
      </w:r>
      <w:proofErr w:type="spellEnd"/>
      <w:r w:rsidR="00D035B2" w:rsidRPr="00C727E2">
        <w:rPr>
          <w:rFonts w:ascii="Arial" w:hAnsi="Arial" w:cs="Arial"/>
          <w:sz w:val="22"/>
          <w:szCs w:val="22"/>
          <w:lang w:val="cs-CZ"/>
        </w:rPr>
        <w:t xml:space="preserve"> sdělí LTV datum zveřejnění. </w:t>
      </w:r>
      <w:r w:rsidR="000C6AE7">
        <w:rPr>
          <w:rFonts w:ascii="Arial" w:hAnsi="Arial" w:cs="Arial"/>
          <w:sz w:val="22"/>
          <w:szCs w:val="22"/>
          <w:lang w:val="cs-CZ"/>
        </w:rPr>
        <w:t>Příloha č.</w:t>
      </w:r>
      <w:r w:rsidR="006A582C">
        <w:rPr>
          <w:rFonts w:ascii="Arial" w:hAnsi="Arial" w:cs="Arial"/>
          <w:sz w:val="22"/>
          <w:szCs w:val="22"/>
          <w:lang w:val="cs-CZ"/>
        </w:rPr>
        <w:t xml:space="preserve">  </w:t>
      </w:r>
      <w:r w:rsidR="000C6AE7">
        <w:rPr>
          <w:rFonts w:ascii="Arial" w:hAnsi="Arial" w:cs="Arial"/>
          <w:sz w:val="22"/>
          <w:szCs w:val="22"/>
          <w:lang w:val="cs-CZ"/>
        </w:rPr>
        <w:t>1 (Řídící křivka</w:t>
      </w:r>
      <w:r w:rsidR="000C6AE7" w:rsidRPr="00BA333F">
        <w:rPr>
          <w:rFonts w:ascii="Arial" w:hAnsi="Arial" w:cs="Arial"/>
          <w:sz w:val="22"/>
          <w:szCs w:val="22"/>
          <w:lang w:val="cs-CZ"/>
        </w:rPr>
        <w:t xml:space="preserve"> VD Fláje pro omezení průtoku na 75 l/s v Českém Jiřetíně) a</w:t>
      </w:r>
      <w:r w:rsidR="000C6AE7">
        <w:rPr>
          <w:rFonts w:ascii="Arial" w:hAnsi="Arial" w:cs="Arial"/>
          <w:sz w:val="22"/>
          <w:szCs w:val="22"/>
          <w:lang w:val="cs-CZ"/>
        </w:rPr>
        <w:t xml:space="preserve"> </w:t>
      </w:r>
      <w:r w:rsidR="00A30DAF" w:rsidRPr="00C727E2">
        <w:rPr>
          <w:rFonts w:ascii="Arial" w:hAnsi="Arial" w:cs="Arial"/>
          <w:sz w:val="22"/>
          <w:szCs w:val="22"/>
          <w:lang w:val="cs-CZ"/>
        </w:rPr>
        <w:t xml:space="preserve">Příloha č. </w:t>
      </w:r>
      <w:r w:rsidR="00A51030">
        <w:rPr>
          <w:rFonts w:ascii="Arial" w:hAnsi="Arial" w:cs="Arial"/>
          <w:sz w:val="22"/>
          <w:szCs w:val="22"/>
          <w:lang w:val="cs-CZ"/>
        </w:rPr>
        <w:t>2</w:t>
      </w:r>
      <w:r w:rsidR="00A51030" w:rsidRPr="00C727E2">
        <w:rPr>
          <w:rFonts w:ascii="Arial" w:hAnsi="Arial" w:cs="Arial"/>
          <w:sz w:val="22"/>
          <w:szCs w:val="22"/>
          <w:lang w:val="cs-CZ"/>
        </w:rPr>
        <w:t xml:space="preserve"> </w:t>
      </w:r>
      <w:r w:rsidR="000C6EC2" w:rsidRPr="00C727E2">
        <w:rPr>
          <w:rFonts w:ascii="Arial" w:hAnsi="Arial" w:cs="Arial"/>
          <w:sz w:val="22"/>
          <w:szCs w:val="22"/>
          <w:lang w:val="cs-CZ"/>
        </w:rPr>
        <w:t>(</w:t>
      </w:r>
      <w:r w:rsidR="000C6EC2" w:rsidRPr="00BA333F">
        <w:rPr>
          <w:rFonts w:ascii="Arial" w:hAnsi="Arial" w:cs="Arial"/>
          <w:sz w:val="22"/>
          <w:szCs w:val="22"/>
          <w:lang w:val="cs-CZ"/>
        </w:rPr>
        <w:t xml:space="preserve">Informační leták k plnění informační povinnosti podle GDPR) </w:t>
      </w:r>
      <w:r w:rsidR="008110D2">
        <w:rPr>
          <w:rFonts w:ascii="Arial" w:hAnsi="Arial" w:cs="Arial"/>
          <w:sz w:val="22"/>
          <w:szCs w:val="22"/>
          <w:lang w:val="cs-CZ"/>
        </w:rPr>
        <w:t xml:space="preserve">tvoří </w:t>
      </w:r>
      <w:r w:rsidR="000C6AE7">
        <w:rPr>
          <w:rFonts w:ascii="Arial" w:hAnsi="Arial" w:cs="Arial"/>
          <w:sz w:val="22"/>
          <w:szCs w:val="22"/>
          <w:lang w:val="cs-CZ"/>
        </w:rPr>
        <w:t>nedíln</w:t>
      </w:r>
      <w:r w:rsidR="008110D2">
        <w:rPr>
          <w:rFonts w:ascii="Arial" w:hAnsi="Arial" w:cs="Arial"/>
          <w:sz w:val="22"/>
          <w:szCs w:val="22"/>
          <w:lang w:val="cs-CZ"/>
        </w:rPr>
        <w:t>é</w:t>
      </w:r>
      <w:r w:rsidR="00A30DAF" w:rsidRPr="00C727E2">
        <w:rPr>
          <w:rFonts w:ascii="Arial" w:hAnsi="Arial" w:cs="Arial"/>
          <w:sz w:val="22"/>
          <w:szCs w:val="22"/>
          <w:lang w:val="cs-CZ"/>
        </w:rPr>
        <w:t xml:space="preserve"> součást</w:t>
      </w:r>
      <w:r w:rsidR="008110D2">
        <w:rPr>
          <w:rFonts w:ascii="Arial" w:hAnsi="Arial" w:cs="Arial"/>
          <w:sz w:val="22"/>
          <w:szCs w:val="22"/>
          <w:lang w:val="cs-CZ"/>
        </w:rPr>
        <w:t>i</w:t>
      </w:r>
      <w:r w:rsidR="00A30DAF" w:rsidRPr="00C727E2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14:paraId="02D44CD4" w14:textId="77777777" w:rsidR="00A30DAF" w:rsidRPr="00AB4298" w:rsidRDefault="00A30DAF" w:rsidP="00A31AAB">
      <w:pPr>
        <w:rPr>
          <w:rFonts w:ascii="Arial" w:hAnsi="Arial" w:cs="Arial"/>
          <w:sz w:val="22"/>
          <w:szCs w:val="22"/>
          <w:lang w:val="cs-CZ"/>
        </w:rPr>
      </w:pPr>
    </w:p>
    <w:p w14:paraId="2593FFF7" w14:textId="6379C7FD" w:rsidR="00A30DAF" w:rsidRPr="00AB4298" w:rsidRDefault="00A30DAF" w:rsidP="00A31AAB">
      <w:pPr>
        <w:ind w:left="422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(</w:t>
      </w:r>
      <w:r w:rsidR="00561B84">
        <w:rPr>
          <w:rFonts w:ascii="Arial" w:hAnsi="Arial" w:cs="Arial"/>
          <w:sz w:val="22"/>
          <w:szCs w:val="22"/>
          <w:lang w:val="cs-CZ"/>
        </w:rPr>
        <w:t>3</w:t>
      </w:r>
      <w:r w:rsidRPr="00AB4298">
        <w:rPr>
          <w:rFonts w:ascii="Arial" w:hAnsi="Arial" w:cs="Arial"/>
          <w:sz w:val="22"/>
          <w:szCs w:val="22"/>
          <w:lang w:val="cs-CZ"/>
        </w:rPr>
        <w:t>)</w:t>
      </w:r>
      <w:r w:rsidRPr="00AB4298">
        <w:rPr>
          <w:rFonts w:ascii="Arial" w:hAnsi="Arial" w:cs="Arial"/>
          <w:sz w:val="22"/>
          <w:szCs w:val="22"/>
          <w:lang w:val="cs-CZ"/>
        </w:rPr>
        <w:tab/>
        <w:t xml:space="preserve">Tato smlouva </w:t>
      </w:r>
      <w:r w:rsidR="00713591">
        <w:rPr>
          <w:rFonts w:ascii="Arial" w:hAnsi="Arial" w:cs="Arial"/>
          <w:sz w:val="22"/>
          <w:szCs w:val="22"/>
          <w:lang w:val="cs-CZ"/>
        </w:rPr>
        <w:t xml:space="preserve">včetně příloh </w:t>
      </w:r>
      <w:r w:rsidRPr="00AB4298">
        <w:rPr>
          <w:rFonts w:ascii="Arial" w:hAnsi="Arial" w:cs="Arial"/>
          <w:sz w:val="22"/>
          <w:szCs w:val="22"/>
          <w:lang w:val="cs-CZ"/>
        </w:rPr>
        <w:t>je vyhotovena ve dvojí</w:t>
      </w:r>
      <w:r w:rsidR="009634C8" w:rsidRPr="00AB4298">
        <w:rPr>
          <w:rFonts w:ascii="Arial" w:hAnsi="Arial" w:cs="Arial"/>
          <w:sz w:val="22"/>
          <w:szCs w:val="22"/>
          <w:lang w:val="cs-CZ"/>
        </w:rPr>
        <w:t>m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vyhotovení</w:t>
      </w:r>
      <w:r w:rsidR="00BF5449" w:rsidRPr="00AB4298">
        <w:rPr>
          <w:rFonts w:ascii="Arial" w:hAnsi="Arial" w:cs="Arial"/>
          <w:sz w:val="22"/>
          <w:szCs w:val="22"/>
          <w:lang w:val="cs-CZ"/>
        </w:rPr>
        <w:t xml:space="preserve"> v českém a </w:t>
      </w:r>
      <w:r w:rsidR="00A51030">
        <w:rPr>
          <w:rFonts w:ascii="Arial" w:hAnsi="Arial" w:cs="Arial"/>
          <w:sz w:val="22"/>
          <w:szCs w:val="22"/>
          <w:lang w:val="cs-CZ"/>
        </w:rPr>
        <w:t xml:space="preserve">v </w:t>
      </w:r>
      <w:r w:rsidR="00BF5449" w:rsidRPr="00AB4298">
        <w:rPr>
          <w:rFonts w:ascii="Arial" w:hAnsi="Arial" w:cs="Arial"/>
          <w:sz w:val="22"/>
          <w:szCs w:val="22"/>
          <w:lang w:val="cs-CZ"/>
        </w:rPr>
        <w:t>německém jazyce, přičemž každá smluvní strana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obdrží po jednom vyhotovení smlouvy. </w:t>
      </w:r>
    </w:p>
    <w:p w14:paraId="39CF5AE2" w14:textId="77777777" w:rsidR="00A30DAF" w:rsidRPr="00AB4298" w:rsidRDefault="00A30DAF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147EBFBD" w14:textId="77777777" w:rsidR="007771B8" w:rsidRDefault="007771B8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1B947122" w14:textId="0581CECB" w:rsidR="00504DEC" w:rsidRPr="00AB4298" w:rsidRDefault="00504DEC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</w:p>
    <w:p w14:paraId="015FFCFF" w14:textId="07386F45" w:rsidR="00713591" w:rsidRPr="00AB4298" w:rsidRDefault="00713591" w:rsidP="00A31AAB">
      <w:pPr>
        <w:ind w:firstLine="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Chomutov,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proofErr w:type="spellStart"/>
      <w:r>
        <w:rPr>
          <w:rFonts w:ascii="Arial" w:hAnsi="Arial" w:cs="Arial"/>
          <w:sz w:val="22"/>
          <w:szCs w:val="22"/>
          <w:lang w:val="cs-CZ"/>
        </w:rPr>
        <w:t>Pirna</w:t>
      </w:r>
      <w:proofErr w:type="spellEnd"/>
      <w:r>
        <w:rPr>
          <w:rFonts w:ascii="Arial" w:hAnsi="Arial" w:cs="Arial"/>
          <w:sz w:val="22"/>
          <w:szCs w:val="22"/>
          <w:lang w:val="cs-CZ"/>
        </w:rPr>
        <w:t>,</w:t>
      </w:r>
    </w:p>
    <w:p w14:paraId="5A7982D9" w14:textId="1B116F3A" w:rsidR="00713591" w:rsidRPr="00FD0EC1" w:rsidRDefault="00713591" w:rsidP="00A31AAB">
      <w:pPr>
        <w:rPr>
          <w:rFonts w:ascii="Arial" w:hAnsi="Arial" w:cs="Arial"/>
          <w:sz w:val="22"/>
          <w:szCs w:val="22"/>
          <w:lang w:val="cs-CZ"/>
        </w:rPr>
      </w:pPr>
      <w:r w:rsidRPr="00FD0EC1">
        <w:rPr>
          <w:rFonts w:ascii="Arial" w:hAnsi="Arial" w:cs="Arial"/>
          <w:sz w:val="22"/>
          <w:szCs w:val="22"/>
          <w:lang w:val="cs-CZ"/>
        </w:rPr>
        <w:t xml:space="preserve">Povodí Ohře, státní podnik </w:t>
      </w:r>
      <w:r w:rsidRPr="00FD0EC1">
        <w:rPr>
          <w:rFonts w:ascii="Arial" w:hAnsi="Arial" w:cs="Arial"/>
          <w:sz w:val="22"/>
          <w:szCs w:val="22"/>
          <w:lang w:val="cs-CZ"/>
        </w:rPr>
        <w:tab/>
      </w:r>
      <w:r w:rsidRPr="00FD0EC1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FD0EC1">
        <w:rPr>
          <w:rFonts w:ascii="Arial" w:hAnsi="Arial" w:cs="Arial"/>
          <w:sz w:val="22"/>
          <w:szCs w:val="22"/>
          <w:lang w:val="cs-CZ"/>
        </w:rPr>
        <w:t>Zemská správa přehrad</w:t>
      </w:r>
      <w:r w:rsidRPr="00FD0EC1">
        <w:rPr>
          <w:rFonts w:ascii="Arial" w:hAnsi="Arial" w:cs="Arial"/>
          <w:sz w:val="22"/>
          <w:szCs w:val="22"/>
          <w:lang w:val="cs-CZ"/>
        </w:rPr>
        <w:tab/>
      </w:r>
    </w:p>
    <w:p w14:paraId="77249B03" w14:textId="77777777" w:rsidR="00C727E2" w:rsidRPr="00BA333F" w:rsidRDefault="00C727E2" w:rsidP="00A31AAB">
      <w:pPr>
        <w:ind w:firstLine="1"/>
        <w:rPr>
          <w:rFonts w:ascii="Arial" w:hAnsi="Arial" w:cs="Arial"/>
          <w:sz w:val="22"/>
          <w:szCs w:val="22"/>
          <w:lang w:val="cs-CZ"/>
        </w:rPr>
      </w:pPr>
    </w:p>
    <w:p w14:paraId="2492D07F" w14:textId="77777777" w:rsidR="00C727E2" w:rsidRPr="00BA333F" w:rsidRDefault="00C727E2" w:rsidP="00A31AAB">
      <w:pPr>
        <w:ind w:firstLine="1"/>
        <w:rPr>
          <w:rFonts w:ascii="Arial" w:hAnsi="Arial" w:cs="Arial"/>
          <w:sz w:val="22"/>
          <w:szCs w:val="22"/>
          <w:lang w:val="cs-CZ"/>
        </w:rPr>
      </w:pPr>
    </w:p>
    <w:p w14:paraId="28C4EF02" w14:textId="7209E7D8" w:rsidR="00504DEC" w:rsidRDefault="00504DEC" w:rsidP="00A31AAB">
      <w:pPr>
        <w:rPr>
          <w:rFonts w:ascii="Arial" w:hAnsi="Arial" w:cs="Arial"/>
          <w:sz w:val="22"/>
          <w:szCs w:val="22"/>
          <w:lang w:val="cs-CZ"/>
        </w:rPr>
      </w:pPr>
    </w:p>
    <w:p w14:paraId="01105058" w14:textId="69E6F1A5" w:rsidR="00CA7259" w:rsidRDefault="00CA7259" w:rsidP="00A31AAB">
      <w:pPr>
        <w:rPr>
          <w:rFonts w:ascii="Arial" w:hAnsi="Arial" w:cs="Arial"/>
          <w:sz w:val="22"/>
          <w:szCs w:val="22"/>
          <w:lang w:val="cs-CZ"/>
        </w:rPr>
      </w:pPr>
    </w:p>
    <w:p w14:paraId="5BD13131" w14:textId="77777777" w:rsidR="00CA7259" w:rsidRDefault="00CA7259" w:rsidP="00A31AAB">
      <w:pPr>
        <w:rPr>
          <w:rFonts w:ascii="Arial" w:hAnsi="Arial" w:cs="Arial"/>
          <w:sz w:val="22"/>
          <w:szCs w:val="22"/>
          <w:lang w:val="cs-CZ"/>
        </w:rPr>
      </w:pPr>
    </w:p>
    <w:p w14:paraId="76FA90DE" w14:textId="77777777" w:rsidR="00713591" w:rsidRPr="00AB4298" w:rsidRDefault="00713591" w:rsidP="00A31AAB">
      <w:pPr>
        <w:rPr>
          <w:rFonts w:ascii="Arial" w:hAnsi="Arial" w:cs="Arial"/>
          <w:sz w:val="22"/>
          <w:szCs w:val="22"/>
          <w:lang w:val="cs-CZ"/>
        </w:rPr>
      </w:pPr>
    </w:p>
    <w:p w14:paraId="3C7840C9" w14:textId="77777777" w:rsidR="00D84547" w:rsidRPr="00AB4298" w:rsidRDefault="00D84547" w:rsidP="00A31AAB">
      <w:pPr>
        <w:rPr>
          <w:rFonts w:ascii="Arial" w:hAnsi="Arial" w:cs="Arial"/>
          <w:sz w:val="22"/>
          <w:szCs w:val="22"/>
          <w:lang w:val="cs-CZ"/>
        </w:rPr>
      </w:pPr>
    </w:p>
    <w:p w14:paraId="6C5A2C1E" w14:textId="77777777" w:rsidR="00D84547" w:rsidRPr="00AB4298" w:rsidRDefault="00D84547" w:rsidP="00A31AAB">
      <w:pPr>
        <w:rPr>
          <w:rFonts w:ascii="Arial" w:hAnsi="Arial" w:cs="Arial"/>
          <w:sz w:val="22"/>
          <w:szCs w:val="22"/>
          <w:lang w:val="cs-CZ"/>
        </w:rPr>
      </w:pPr>
    </w:p>
    <w:p w14:paraId="5A5B7794" w14:textId="187D8CB7" w:rsidR="00A30DAF" w:rsidRPr="00BA333F" w:rsidRDefault="00A30DAF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Příloh</w:t>
      </w:r>
      <w:r w:rsidR="00C727E2">
        <w:rPr>
          <w:rFonts w:ascii="Arial" w:hAnsi="Arial" w:cs="Arial"/>
          <w:sz w:val="22"/>
          <w:szCs w:val="22"/>
          <w:lang w:val="cs-CZ"/>
        </w:rPr>
        <w:t>a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č. 1</w:t>
      </w:r>
      <w:r w:rsidR="00F64D4D">
        <w:rPr>
          <w:rFonts w:ascii="Arial" w:hAnsi="Arial" w:cs="Arial"/>
          <w:sz w:val="22"/>
          <w:szCs w:val="22"/>
          <w:lang w:val="cs-CZ"/>
        </w:rPr>
        <w:t xml:space="preserve"> - </w:t>
      </w:r>
      <w:bookmarkStart w:id="2" w:name="_Hlk62374766"/>
      <w:r w:rsidR="00F64D4D" w:rsidRPr="00BA333F">
        <w:rPr>
          <w:rFonts w:ascii="Arial" w:hAnsi="Arial" w:cs="Arial"/>
          <w:sz w:val="22"/>
          <w:szCs w:val="22"/>
          <w:lang w:val="cs-CZ"/>
        </w:rPr>
        <w:t>Řídicí křivka VD Fláje pro omezení průtoku na 75 l/s v Českém Jiřetíně</w:t>
      </w:r>
      <w:bookmarkEnd w:id="2"/>
    </w:p>
    <w:p w14:paraId="238C1223" w14:textId="3EFE9907" w:rsidR="00A51030" w:rsidRPr="00AB4298" w:rsidRDefault="00A51030" w:rsidP="00A31AAB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Příloha č. 2 – Informační leták k plnění informační povinnosti podle GDPR</w:t>
      </w:r>
    </w:p>
    <w:p w14:paraId="02074C33" w14:textId="77777777" w:rsidR="00A30DAF" w:rsidRPr="00AB4298" w:rsidRDefault="00A30DAF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D02F56D" w14:textId="494A1260" w:rsidR="000F7FDC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9AFC717" w14:textId="77777777" w:rsidR="00D65E7A" w:rsidRPr="00AB4298" w:rsidRDefault="00D65E7A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D3553FB" w14:textId="77777777" w:rsidR="007A085F" w:rsidRPr="00BA333F" w:rsidRDefault="007A085F">
      <w:pPr>
        <w:spacing w:after="200" w:line="276" w:lineRule="auto"/>
        <w:rPr>
          <w:rFonts w:ascii="Arial" w:hAnsi="Arial" w:cs="Arial"/>
          <w:b/>
          <w:sz w:val="22"/>
          <w:szCs w:val="22"/>
          <w:lang w:val="cs-CZ"/>
        </w:rPr>
        <w:sectPr w:rsidR="007A085F" w:rsidRPr="00BA333F" w:rsidSect="00C536FD">
          <w:headerReference w:type="default" r:id="rId10"/>
          <w:footerReference w:type="default" r:id="rId11"/>
          <w:headerReference w:type="first" r:id="rId12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  <w:r w:rsidRPr="00BA333F">
        <w:rPr>
          <w:rFonts w:ascii="Arial" w:hAnsi="Arial" w:cs="Arial"/>
          <w:b/>
          <w:sz w:val="22"/>
          <w:szCs w:val="22"/>
          <w:lang w:val="cs-CZ"/>
        </w:rPr>
        <w:br w:type="page"/>
      </w:r>
    </w:p>
    <w:p w14:paraId="15BB52D0" w14:textId="77777777" w:rsidR="007A085F" w:rsidRDefault="007A085F">
      <w:r>
        <w:rPr>
          <w:noProof/>
        </w:rPr>
        <w:lastRenderedPageBreak/>
        <w:drawing>
          <wp:inline distT="0" distB="0" distL="0" distR="0" wp14:anchorId="0892E0D7" wp14:editId="05C85194">
            <wp:extent cx="8842076" cy="5451895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E992EF2-3613-47F1-9976-471AE6183A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64B57A" w14:textId="77777777" w:rsidR="007A085F" w:rsidRPr="009C2F07" w:rsidRDefault="007A085F">
      <w:pPr>
        <w:rPr>
          <w:rFonts w:ascii="Arial" w:hAnsi="Arial" w:cs="Arial"/>
          <w:i/>
        </w:rPr>
      </w:pPr>
      <w:proofErr w:type="spellStart"/>
      <w:r w:rsidRPr="00C20954">
        <w:rPr>
          <w:rFonts w:ascii="Arial" w:hAnsi="Arial" w:cs="Arial"/>
          <w:i/>
          <w:sz w:val="18"/>
          <w:szCs w:val="18"/>
        </w:rPr>
        <w:t>Příloha</w:t>
      </w:r>
      <w:proofErr w:type="spellEnd"/>
      <w:r w:rsidRPr="00C2095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č.1 </w:t>
      </w:r>
      <w:proofErr w:type="spellStart"/>
      <w:r>
        <w:rPr>
          <w:rFonts w:ascii="Arial" w:hAnsi="Arial" w:cs="Arial"/>
          <w:i/>
          <w:sz w:val="18"/>
          <w:szCs w:val="18"/>
        </w:rPr>
        <w:t>ke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smlouvě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798/2020 -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Smlouva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o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dočasném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zajištění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služby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dodání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surové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vody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z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české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vodní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nádrže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Fláje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po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dobu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sanace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saského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vodního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C2F07">
        <w:rPr>
          <w:rFonts w:ascii="Arial" w:hAnsi="Arial" w:cs="Arial"/>
          <w:bCs/>
          <w:i/>
          <w:sz w:val="18"/>
          <w:szCs w:val="18"/>
        </w:rPr>
        <w:t>díla</w:t>
      </w:r>
      <w:proofErr w:type="spellEnd"/>
      <w:r w:rsidRPr="009C2F07">
        <w:rPr>
          <w:rFonts w:ascii="Arial" w:hAnsi="Arial" w:cs="Arial"/>
          <w:bCs/>
          <w:i/>
          <w:sz w:val="18"/>
          <w:szCs w:val="18"/>
        </w:rPr>
        <w:t xml:space="preserve"> Lichtenberg</w:t>
      </w:r>
    </w:p>
    <w:p w14:paraId="486DD4AC" w14:textId="771DF404" w:rsidR="007A085F" w:rsidRDefault="007A085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AFBA8E4" w14:textId="77777777" w:rsidR="007A085F" w:rsidRDefault="007A085F" w:rsidP="00212863">
      <w:pPr>
        <w:spacing w:line="240" w:lineRule="exact"/>
        <w:rPr>
          <w:rFonts w:ascii="Arial" w:hAnsi="Arial" w:cs="Arial"/>
          <w:b/>
        </w:rPr>
        <w:sectPr w:rsidR="007A085F" w:rsidSect="007A085F">
          <w:headerReference w:type="default" r:id="rId14"/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3914DC90" w14:textId="1EAFD7EF" w:rsidR="007A085F" w:rsidRPr="00D52A43" w:rsidRDefault="007A085F" w:rsidP="00212863">
      <w:pPr>
        <w:spacing w:line="240" w:lineRule="exact"/>
        <w:rPr>
          <w:rFonts w:ascii="Arial" w:hAnsi="Arial" w:cs="Arial"/>
          <w:b/>
        </w:rPr>
      </w:pPr>
      <w:proofErr w:type="spellStart"/>
      <w:r w:rsidRPr="00D52A43">
        <w:rPr>
          <w:rFonts w:ascii="Arial" w:hAnsi="Arial" w:cs="Arial"/>
          <w:b/>
        </w:rPr>
        <w:lastRenderedPageBreak/>
        <w:t>Informační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leták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ke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plnění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informační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povinnosti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podle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čl</w:t>
      </w:r>
      <w:proofErr w:type="spellEnd"/>
      <w:r w:rsidRPr="00D52A43">
        <w:rPr>
          <w:rFonts w:ascii="Arial" w:hAnsi="Arial" w:cs="Arial"/>
          <w:b/>
        </w:rPr>
        <w:t xml:space="preserve">. 13 </w:t>
      </w:r>
      <w:proofErr w:type="spellStart"/>
      <w:r w:rsidRPr="00D52A43">
        <w:rPr>
          <w:rFonts w:ascii="Arial" w:hAnsi="Arial" w:cs="Arial"/>
          <w:b/>
        </w:rPr>
        <w:t>odst</w:t>
      </w:r>
      <w:proofErr w:type="spellEnd"/>
      <w:r w:rsidRPr="00D52A43">
        <w:rPr>
          <w:rFonts w:ascii="Arial" w:hAnsi="Arial" w:cs="Arial"/>
          <w:b/>
        </w:rPr>
        <w:t xml:space="preserve">. 1 a 2, </w:t>
      </w:r>
      <w:proofErr w:type="spellStart"/>
      <w:r w:rsidRPr="00D52A43">
        <w:rPr>
          <w:rFonts w:ascii="Arial" w:hAnsi="Arial" w:cs="Arial"/>
          <w:b/>
        </w:rPr>
        <w:t>čl</w:t>
      </w:r>
      <w:proofErr w:type="spellEnd"/>
      <w:r w:rsidRPr="00D52A43">
        <w:rPr>
          <w:rFonts w:ascii="Arial" w:hAnsi="Arial" w:cs="Arial"/>
          <w:b/>
        </w:rPr>
        <w:t xml:space="preserve">. 14 </w:t>
      </w:r>
      <w:proofErr w:type="spellStart"/>
      <w:r w:rsidRPr="00D52A43">
        <w:rPr>
          <w:rFonts w:ascii="Arial" w:hAnsi="Arial" w:cs="Arial"/>
          <w:b/>
        </w:rPr>
        <w:t>odst</w:t>
      </w:r>
      <w:proofErr w:type="spellEnd"/>
      <w:r w:rsidRPr="00D52A43">
        <w:rPr>
          <w:rFonts w:ascii="Arial" w:hAnsi="Arial" w:cs="Arial"/>
          <w:b/>
        </w:rPr>
        <w:t xml:space="preserve">. 1 a 2 </w:t>
      </w:r>
      <w:proofErr w:type="spellStart"/>
      <w:r w:rsidRPr="00D52A43">
        <w:rPr>
          <w:rFonts w:ascii="Arial" w:hAnsi="Arial" w:cs="Arial"/>
          <w:b/>
        </w:rPr>
        <w:t>Nařízení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Evropského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parlamentu</w:t>
      </w:r>
      <w:proofErr w:type="spellEnd"/>
      <w:r w:rsidRPr="00D52A43">
        <w:rPr>
          <w:rFonts w:ascii="Arial" w:hAnsi="Arial" w:cs="Arial"/>
          <w:b/>
        </w:rPr>
        <w:t xml:space="preserve"> a </w:t>
      </w:r>
      <w:proofErr w:type="spellStart"/>
      <w:r w:rsidRPr="00D52A43">
        <w:rPr>
          <w:rFonts w:ascii="Arial" w:hAnsi="Arial" w:cs="Arial"/>
          <w:b/>
        </w:rPr>
        <w:t>Rady</w:t>
      </w:r>
      <w:proofErr w:type="spellEnd"/>
      <w:r w:rsidRPr="00D52A43">
        <w:rPr>
          <w:rFonts w:ascii="Arial" w:hAnsi="Arial" w:cs="Arial"/>
          <w:b/>
        </w:rPr>
        <w:t xml:space="preserve"> (EU) 2016/679 o </w:t>
      </w:r>
      <w:proofErr w:type="spellStart"/>
      <w:r w:rsidRPr="00D52A43">
        <w:rPr>
          <w:rFonts w:ascii="Arial" w:hAnsi="Arial" w:cs="Arial"/>
          <w:b/>
        </w:rPr>
        <w:t>ochraně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fyzických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osob</w:t>
      </w:r>
      <w:proofErr w:type="spellEnd"/>
      <w:r w:rsidRPr="00D52A43">
        <w:rPr>
          <w:rFonts w:ascii="Arial" w:hAnsi="Arial" w:cs="Arial"/>
          <w:b/>
        </w:rPr>
        <w:t xml:space="preserve"> v </w:t>
      </w:r>
      <w:proofErr w:type="spellStart"/>
      <w:r w:rsidRPr="00D52A43">
        <w:rPr>
          <w:rFonts w:ascii="Arial" w:hAnsi="Arial" w:cs="Arial"/>
          <w:b/>
        </w:rPr>
        <w:t>souvislosti</w:t>
      </w:r>
      <w:proofErr w:type="spellEnd"/>
      <w:r w:rsidRPr="00D52A43">
        <w:rPr>
          <w:rFonts w:ascii="Arial" w:hAnsi="Arial" w:cs="Arial"/>
          <w:b/>
        </w:rPr>
        <w:t xml:space="preserve"> se </w:t>
      </w:r>
      <w:proofErr w:type="spellStart"/>
      <w:r w:rsidRPr="00D52A43">
        <w:rPr>
          <w:rFonts w:ascii="Arial" w:hAnsi="Arial" w:cs="Arial"/>
          <w:b/>
        </w:rPr>
        <w:t>zpracováním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osobních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údajů</w:t>
      </w:r>
      <w:proofErr w:type="spellEnd"/>
      <w:r w:rsidRPr="00D52A43">
        <w:rPr>
          <w:rFonts w:ascii="Arial" w:hAnsi="Arial" w:cs="Arial"/>
          <w:b/>
        </w:rPr>
        <w:t xml:space="preserve"> a o </w:t>
      </w:r>
      <w:proofErr w:type="spellStart"/>
      <w:r w:rsidRPr="00D52A43">
        <w:rPr>
          <w:rFonts w:ascii="Arial" w:hAnsi="Arial" w:cs="Arial"/>
          <w:b/>
        </w:rPr>
        <w:t>volném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pohybu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těchto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údajů</w:t>
      </w:r>
      <w:proofErr w:type="spellEnd"/>
      <w:r w:rsidRPr="00D52A43">
        <w:rPr>
          <w:rFonts w:ascii="Arial" w:hAnsi="Arial" w:cs="Arial"/>
          <w:b/>
        </w:rPr>
        <w:t xml:space="preserve"> (GDPR) v </w:t>
      </w:r>
      <w:proofErr w:type="spellStart"/>
      <w:r w:rsidRPr="00D52A43">
        <w:rPr>
          <w:rFonts w:ascii="Arial" w:hAnsi="Arial" w:cs="Arial"/>
          <w:b/>
        </w:rPr>
        <w:t>rámci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zpracování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osobních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údajů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Zemskou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správou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přehrad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Svobodného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státu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Sasko</w:t>
      </w:r>
      <w:proofErr w:type="spellEnd"/>
      <w:r w:rsidRPr="00D52A43">
        <w:rPr>
          <w:rFonts w:ascii="Arial" w:hAnsi="Arial" w:cs="Arial"/>
          <w:b/>
        </w:rPr>
        <w:t xml:space="preserve"> (LTV)</w:t>
      </w:r>
    </w:p>
    <w:p w14:paraId="705E55CE" w14:textId="77777777" w:rsidR="007A085F" w:rsidRDefault="007A085F" w:rsidP="00212863">
      <w:pPr>
        <w:pStyle w:val="Anschrift"/>
        <w:spacing w:line="240" w:lineRule="exact"/>
        <w:ind w:right="0"/>
        <w:rPr>
          <w:b/>
        </w:rPr>
      </w:pPr>
    </w:p>
    <w:p w14:paraId="6E0EA357" w14:textId="77777777" w:rsidR="007A085F" w:rsidRDefault="007A085F" w:rsidP="00212863">
      <w:pPr>
        <w:pStyle w:val="Anschrift"/>
        <w:spacing w:line="240" w:lineRule="exact"/>
        <w:ind w:right="0"/>
        <w:rPr>
          <w:b/>
        </w:rPr>
      </w:pPr>
      <w:r w:rsidRPr="00D52A43">
        <w:rPr>
          <w:b/>
        </w:rPr>
        <w:t xml:space="preserve">- Oblast: </w:t>
      </w:r>
      <w:proofErr w:type="spellStart"/>
      <w:r w:rsidRPr="00D52A43">
        <w:rPr>
          <w:b/>
        </w:rPr>
        <w:t>smlouvy</w:t>
      </w:r>
      <w:proofErr w:type="spellEnd"/>
      <w:r w:rsidRPr="00D52A43">
        <w:rPr>
          <w:b/>
        </w:rPr>
        <w:t xml:space="preserve"> </w:t>
      </w:r>
      <w:r>
        <w:rPr>
          <w:b/>
        </w:rPr>
        <w:t xml:space="preserve">v </w:t>
      </w:r>
      <w:proofErr w:type="spellStart"/>
      <w:r>
        <w:rPr>
          <w:b/>
        </w:rPr>
        <w:t>souvislosti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pozemky</w:t>
      </w:r>
      <w:proofErr w:type="spellEnd"/>
      <w:r>
        <w:rPr>
          <w:b/>
        </w:rPr>
        <w:t>/</w:t>
      </w:r>
      <w:proofErr w:type="spellStart"/>
      <w:r>
        <w:rPr>
          <w:b/>
        </w:rPr>
        <w:t>nemovitostmi</w:t>
      </w:r>
      <w:proofErr w:type="spellEnd"/>
      <w:r>
        <w:rPr>
          <w:b/>
        </w:rPr>
        <w:t xml:space="preserve"> </w:t>
      </w:r>
      <w:r w:rsidRPr="00D52A43">
        <w:rPr>
          <w:b/>
        </w:rPr>
        <w:t xml:space="preserve">a </w:t>
      </w:r>
      <w:proofErr w:type="spellStart"/>
      <w:r w:rsidRPr="00D52A43">
        <w:rPr>
          <w:b/>
        </w:rPr>
        <w:t>plnění</w:t>
      </w:r>
      <w:r>
        <w:rPr>
          <w:b/>
        </w:rPr>
        <w:t>m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úkolů</w:t>
      </w:r>
      <w:proofErr w:type="spellEnd"/>
      <w:r w:rsidRPr="00D52A43">
        <w:rPr>
          <w:b/>
        </w:rPr>
        <w:t xml:space="preserve">, </w:t>
      </w:r>
      <w:proofErr w:type="spellStart"/>
      <w:r w:rsidRPr="00D52A43">
        <w:rPr>
          <w:b/>
        </w:rPr>
        <w:t>smlouvy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týkající</w:t>
      </w:r>
      <w:proofErr w:type="spellEnd"/>
      <w:r w:rsidRPr="00D52A43">
        <w:rPr>
          <w:b/>
        </w:rPr>
        <w:t xml:space="preserve"> se </w:t>
      </w:r>
      <w:proofErr w:type="spellStart"/>
      <w:r w:rsidRPr="00D52A43">
        <w:rPr>
          <w:b/>
        </w:rPr>
        <w:t>dodání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surové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vody</w:t>
      </w:r>
      <w:proofErr w:type="spellEnd"/>
      <w:r w:rsidRPr="00D52A43">
        <w:rPr>
          <w:b/>
        </w:rPr>
        <w:t xml:space="preserve">, </w:t>
      </w:r>
      <w:proofErr w:type="spellStart"/>
      <w:r w:rsidRPr="00D52A43">
        <w:rPr>
          <w:b/>
        </w:rPr>
        <w:t>smlouvy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týkajicí</w:t>
      </w:r>
      <w:proofErr w:type="spellEnd"/>
      <w:r w:rsidRPr="00D52A43">
        <w:rPr>
          <w:b/>
        </w:rPr>
        <w:t xml:space="preserve"> se </w:t>
      </w:r>
      <w:proofErr w:type="spellStart"/>
      <w:r w:rsidRPr="00D52A43">
        <w:rPr>
          <w:b/>
        </w:rPr>
        <w:t>výkupu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elektřiny</w:t>
      </w:r>
      <w:proofErr w:type="spellEnd"/>
      <w:r w:rsidRPr="00D52A43">
        <w:rPr>
          <w:b/>
        </w:rPr>
        <w:t xml:space="preserve">, </w:t>
      </w:r>
      <w:proofErr w:type="spellStart"/>
      <w:r w:rsidRPr="00D52A43">
        <w:rPr>
          <w:b/>
        </w:rPr>
        <w:t>smlouvy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týkající</w:t>
      </w:r>
      <w:proofErr w:type="spellEnd"/>
      <w:r w:rsidRPr="00D52A43">
        <w:rPr>
          <w:b/>
        </w:rPr>
        <w:t xml:space="preserve"> se </w:t>
      </w:r>
      <w:proofErr w:type="spellStart"/>
      <w:r w:rsidRPr="00D52A43">
        <w:rPr>
          <w:b/>
        </w:rPr>
        <w:t>poskytování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služeb</w:t>
      </w:r>
      <w:proofErr w:type="spellEnd"/>
      <w:r w:rsidRPr="00D52A43">
        <w:rPr>
          <w:b/>
        </w:rPr>
        <w:t xml:space="preserve"> </w:t>
      </w:r>
      <w:proofErr w:type="spellStart"/>
      <w:r w:rsidRPr="00D52A43">
        <w:rPr>
          <w:b/>
        </w:rPr>
        <w:t>třetí</w:t>
      </w:r>
      <w:r>
        <w:rPr>
          <w:b/>
        </w:rPr>
        <w:t>m</w:t>
      </w:r>
      <w:proofErr w:type="spellEnd"/>
      <w:r>
        <w:rPr>
          <w:b/>
        </w:rPr>
        <w:t xml:space="preserve"> </w:t>
      </w:r>
      <w:proofErr w:type="spellStart"/>
      <w:r w:rsidRPr="00D52A43">
        <w:rPr>
          <w:b/>
        </w:rPr>
        <w:t>osob</w:t>
      </w:r>
      <w:r>
        <w:rPr>
          <w:b/>
        </w:rPr>
        <w:t>ám</w:t>
      </w:r>
      <w:proofErr w:type="spellEnd"/>
      <w:r w:rsidRPr="00D52A43">
        <w:rPr>
          <w:b/>
        </w:rPr>
        <w:t xml:space="preserve"> </w:t>
      </w:r>
    </w:p>
    <w:p w14:paraId="429D22D6" w14:textId="77777777" w:rsidR="007A085F" w:rsidRDefault="007A085F" w:rsidP="00212863">
      <w:pPr>
        <w:pStyle w:val="Anschrift"/>
        <w:spacing w:line="240" w:lineRule="exact"/>
        <w:ind w:right="0"/>
        <w:rPr>
          <w:b/>
        </w:rPr>
      </w:pPr>
    </w:p>
    <w:p w14:paraId="214E4AAE" w14:textId="77777777" w:rsidR="007A085F" w:rsidRPr="00D52A43" w:rsidRDefault="007A085F" w:rsidP="00212863">
      <w:pPr>
        <w:pStyle w:val="Anschrift"/>
        <w:spacing w:line="240" w:lineRule="exact"/>
        <w:ind w:right="0"/>
        <w:rPr>
          <w:rStyle w:val="st1"/>
          <w:szCs w:val="22"/>
        </w:rPr>
      </w:pPr>
      <w:proofErr w:type="spellStart"/>
      <w:r w:rsidRPr="00D52A43">
        <w:t>Následujícími</w:t>
      </w:r>
      <w:proofErr w:type="spellEnd"/>
      <w:r w:rsidRPr="00D52A43">
        <w:t xml:space="preserve"> </w:t>
      </w:r>
      <w:proofErr w:type="spellStart"/>
      <w:r w:rsidRPr="00D52A43">
        <w:t>informacemi</w:t>
      </w:r>
      <w:proofErr w:type="spellEnd"/>
      <w:r w:rsidRPr="00D52A43">
        <w:t xml:space="preserve"> </w:t>
      </w:r>
      <w:proofErr w:type="spellStart"/>
      <w:r w:rsidRPr="00D52A43">
        <w:t>Vám</w:t>
      </w:r>
      <w:proofErr w:type="spellEnd"/>
      <w:r w:rsidRPr="00D52A43">
        <w:t xml:space="preserve"> </w:t>
      </w:r>
      <w:proofErr w:type="spellStart"/>
      <w:r w:rsidRPr="00D52A43">
        <w:t>chceme</w:t>
      </w:r>
      <w:proofErr w:type="spellEnd"/>
      <w:r w:rsidRPr="00D52A43">
        <w:t xml:space="preserve"> dat </w:t>
      </w:r>
      <w:proofErr w:type="spellStart"/>
      <w:r w:rsidRPr="00D52A43">
        <w:t>přehled</w:t>
      </w:r>
      <w:proofErr w:type="spellEnd"/>
      <w:r w:rsidRPr="00D52A43">
        <w:t xml:space="preserve"> o </w:t>
      </w:r>
      <w:proofErr w:type="spellStart"/>
      <w:r w:rsidRPr="00D52A43">
        <w:t>zpracování</w:t>
      </w:r>
      <w:proofErr w:type="spellEnd"/>
      <w:r w:rsidRPr="00D52A43">
        <w:t xml:space="preserve"> </w:t>
      </w:r>
      <w:proofErr w:type="spellStart"/>
      <w:r w:rsidRPr="00D52A43">
        <w:t>Vašich</w:t>
      </w:r>
      <w:proofErr w:type="spellEnd"/>
      <w:r w:rsidRPr="00D52A43">
        <w:t xml:space="preserve"> </w:t>
      </w:r>
      <w:proofErr w:type="spellStart"/>
      <w:r w:rsidRPr="00D52A43">
        <w:t>osobních</w:t>
      </w:r>
      <w:proofErr w:type="spellEnd"/>
      <w:r w:rsidRPr="00D52A43">
        <w:t xml:space="preserve"> </w:t>
      </w:r>
      <w:proofErr w:type="spellStart"/>
      <w:r w:rsidRPr="00D52A43">
        <w:t>údajů</w:t>
      </w:r>
      <w:proofErr w:type="spellEnd"/>
      <w:r w:rsidRPr="00D52A43">
        <w:t xml:space="preserve"> </w:t>
      </w:r>
      <w:proofErr w:type="spellStart"/>
      <w:r w:rsidRPr="00D52A43">
        <w:t>Zemskou</w:t>
      </w:r>
      <w:proofErr w:type="spellEnd"/>
      <w:r w:rsidRPr="00D52A43">
        <w:t xml:space="preserve"> </w:t>
      </w:r>
      <w:proofErr w:type="spellStart"/>
      <w:r w:rsidRPr="00D52A43">
        <w:t>správou</w:t>
      </w:r>
      <w:proofErr w:type="spellEnd"/>
      <w:r w:rsidRPr="00D52A43">
        <w:t xml:space="preserve"> </w:t>
      </w:r>
      <w:proofErr w:type="spellStart"/>
      <w:r w:rsidRPr="00D52A43">
        <w:t>přehrad</w:t>
      </w:r>
      <w:proofErr w:type="spellEnd"/>
      <w:r w:rsidRPr="00D52A43">
        <w:t xml:space="preserve"> </w:t>
      </w:r>
      <w:proofErr w:type="spellStart"/>
      <w:r w:rsidRPr="00D52A43">
        <w:t>jakožto</w:t>
      </w:r>
      <w:proofErr w:type="spellEnd"/>
      <w:r w:rsidRPr="00D52A43">
        <w:t xml:space="preserve"> </w:t>
      </w:r>
      <w:proofErr w:type="spellStart"/>
      <w:r w:rsidRPr="00D52A43">
        <w:t>subjektu</w:t>
      </w:r>
      <w:proofErr w:type="spellEnd"/>
      <w:r w:rsidRPr="00D52A43">
        <w:t xml:space="preserve"> </w:t>
      </w:r>
      <w:proofErr w:type="spellStart"/>
      <w:r w:rsidRPr="00D52A43">
        <w:t>zajišťujího</w:t>
      </w:r>
      <w:proofErr w:type="spellEnd"/>
      <w:r w:rsidRPr="00D52A43">
        <w:t xml:space="preserve"> </w:t>
      </w:r>
      <w:proofErr w:type="spellStart"/>
      <w:r w:rsidRPr="00D52A43">
        <w:rPr>
          <w:rFonts w:cs="Arial"/>
          <w:szCs w:val="22"/>
        </w:rPr>
        <w:t>úkoly</w:t>
      </w:r>
      <w:proofErr w:type="spellEnd"/>
      <w:r w:rsidRPr="00D52A43">
        <w:rPr>
          <w:rFonts w:cs="Arial"/>
          <w:szCs w:val="22"/>
        </w:rPr>
        <w:t xml:space="preserve">, </w:t>
      </w:r>
      <w:proofErr w:type="spellStart"/>
      <w:r w:rsidRPr="00D52A43">
        <w:rPr>
          <w:rFonts w:cs="Arial"/>
          <w:szCs w:val="22"/>
        </w:rPr>
        <w:t>jež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ukládá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veřejné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právo</w:t>
      </w:r>
      <w:proofErr w:type="spellEnd"/>
      <w:r>
        <w:rPr>
          <w:rFonts w:cs="Arial"/>
          <w:szCs w:val="22"/>
        </w:rPr>
        <w:t>,</w:t>
      </w:r>
      <w:r w:rsidRPr="00D52A43">
        <w:rPr>
          <w:rFonts w:cs="Arial"/>
          <w:szCs w:val="22"/>
        </w:rPr>
        <w:t xml:space="preserve"> a </w:t>
      </w:r>
      <w:r>
        <w:rPr>
          <w:rFonts w:cs="Arial"/>
          <w:szCs w:val="22"/>
        </w:rPr>
        <w:t xml:space="preserve">o </w:t>
      </w:r>
      <w:proofErr w:type="spellStart"/>
      <w:r w:rsidRPr="00D52A43">
        <w:rPr>
          <w:rFonts w:cs="Arial"/>
          <w:szCs w:val="22"/>
        </w:rPr>
        <w:t>Vašich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práv</w:t>
      </w:r>
      <w:r>
        <w:rPr>
          <w:rFonts w:cs="Arial"/>
          <w:szCs w:val="22"/>
        </w:rPr>
        <w:t>ech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vyplývajících</w:t>
      </w:r>
      <w:proofErr w:type="spellEnd"/>
      <w:r w:rsidRPr="00D52A43">
        <w:rPr>
          <w:rFonts w:cs="Arial"/>
          <w:szCs w:val="22"/>
        </w:rPr>
        <w:t xml:space="preserve"> z </w:t>
      </w:r>
      <w:proofErr w:type="spellStart"/>
      <w:r w:rsidRPr="00D52A43">
        <w:rPr>
          <w:rStyle w:val="st1"/>
          <w:szCs w:val="22"/>
        </w:rPr>
        <w:t>Obecného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nařízení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Evropské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unie</w:t>
      </w:r>
      <w:proofErr w:type="spellEnd"/>
      <w:r w:rsidRPr="00D52A43">
        <w:rPr>
          <w:rStyle w:val="st1"/>
          <w:szCs w:val="22"/>
        </w:rPr>
        <w:t xml:space="preserve"> (EU) na </w:t>
      </w:r>
      <w:proofErr w:type="spellStart"/>
      <w:r w:rsidRPr="00D52A43">
        <w:rPr>
          <w:rStyle w:val="st1"/>
          <w:szCs w:val="22"/>
        </w:rPr>
        <w:t>ochranu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osobních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údajů</w:t>
      </w:r>
      <w:proofErr w:type="spellEnd"/>
      <w:r w:rsidRPr="00D52A43">
        <w:rPr>
          <w:rStyle w:val="st1"/>
          <w:szCs w:val="22"/>
        </w:rPr>
        <w:t xml:space="preserve"> (</w:t>
      </w:r>
      <w:proofErr w:type="spellStart"/>
      <w:r w:rsidRPr="00D52A43">
        <w:rPr>
          <w:rStyle w:val="st1"/>
          <w:szCs w:val="22"/>
        </w:rPr>
        <w:t>čl</w:t>
      </w:r>
      <w:proofErr w:type="spellEnd"/>
      <w:r w:rsidRPr="00D52A43">
        <w:rPr>
          <w:rStyle w:val="st1"/>
          <w:szCs w:val="22"/>
        </w:rPr>
        <w:t xml:space="preserve">. 15 </w:t>
      </w:r>
      <w:proofErr w:type="spellStart"/>
      <w:r>
        <w:rPr>
          <w:rStyle w:val="st1"/>
          <w:szCs w:val="22"/>
        </w:rPr>
        <w:t>až</w:t>
      </w:r>
      <w:proofErr w:type="spellEnd"/>
      <w:r w:rsidRPr="00D52A43">
        <w:rPr>
          <w:rStyle w:val="st1"/>
          <w:szCs w:val="22"/>
        </w:rPr>
        <w:t xml:space="preserve"> 18, 21 a 77 GDPR). </w:t>
      </w:r>
      <w:proofErr w:type="spellStart"/>
      <w:r>
        <w:rPr>
          <w:rStyle w:val="st1"/>
          <w:szCs w:val="22"/>
        </w:rPr>
        <w:t>Údaje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jsou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osobní</w:t>
      </w:r>
      <w:r>
        <w:rPr>
          <w:rStyle w:val="st1"/>
          <w:szCs w:val="22"/>
        </w:rPr>
        <w:t>mi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údaj</w:t>
      </w:r>
      <w:r>
        <w:rPr>
          <w:rStyle w:val="st1"/>
          <w:szCs w:val="22"/>
        </w:rPr>
        <w:t>i</w:t>
      </w:r>
      <w:proofErr w:type="spellEnd"/>
      <w:r w:rsidRPr="00D52A43">
        <w:rPr>
          <w:rStyle w:val="st1"/>
          <w:szCs w:val="22"/>
        </w:rPr>
        <w:t xml:space="preserve">, </w:t>
      </w:r>
      <w:proofErr w:type="spellStart"/>
      <w:r w:rsidRPr="00D52A43">
        <w:rPr>
          <w:rStyle w:val="st1"/>
          <w:szCs w:val="22"/>
        </w:rPr>
        <w:t>pokud</w:t>
      </w:r>
      <w:proofErr w:type="spellEnd"/>
      <w:r w:rsidRPr="00D52A43">
        <w:rPr>
          <w:rStyle w:val="st1"/>
          <w:szCs w:val="22"/>
        </w:rPr>
        <w:t xml:space="preserve"> se </w:t>
      </w:r>
      <w:proofErr w:type="spellStart"/>
      <w:r w:rsidRPr="00D52A43">
        <w:rPr>
          <w:rStyle w:val="st1"/>
          <w:szCs w:val="22"/>
        </w:rPr>
        <w:t>jedná</w:t>
      </w:r>
      <w:proofErr w:type="spellEnd"/>
      <w:r w:rsidRPr="00D52A43">
        <w:rPr>
          <w:rStyle w:val="st1"/>
          <w:szCs w:val="22"/>
        </w:rPr>
        <w:t xml:space="preserve"> o </w:t>
      </w:r>
      <w:proofErr w:type="spellStart"/>
      <w:r w:rsidRPr="00D52A43">
        <w:rPr>
          <w:rStyle w:val="st1"/>
          <w:szCs w:val="22"/>
        </w:rPr>
        <w:t>údaje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fyzické</w:t>
      </w:r>
      <w:proofErr w:type="spellEnd"/>
      <w:r w:rsidRPr="00D52A43">
        <w:rPr>
          <w:rStyle w:val="st1"/>
          <w:szCs w:val="22"/>
        </w:rPr>
        <w:t xml:space="preserve"> </w:t>
      </w:r>
      <w:proofErr w:type="spellStart"/>
      <w:r w:rsidRPr="00D52A43">
        <w:rPr>
          <w:rStyle w:val="st1"/>
          <w:szCs w:val="22"/>
        </w:rPr>
        <w:t>osoby</w:t>
      </w:r>
      <w:proofErr w:type="spellEnd"/>
      <w:r w:rsidRPr="00D52A43">
        <w:rPr>
          <w:rStyle w:val="st1"/>
          <w:szCs w:val="22"/>
        </w:rPr>
        <w:t xml:space="preserve">. </w:t>
      </w:r>
    </w:p>
    <w:p w14:paraId="5393AE01" w14:textId="77777777" w:rsidR="007A085F" w:rsidRPr="00D52A43" w:rsidRDefault="007A085F" w:rsidP="00212863">
      <w:pPr>
        <w:pStyle w:val="Anschrift"/>
        <w:spacing w:line="240" w:lineRule="exact"/>
        <w:ind w:right="0"/>
        <w:rPr>
          <w:b/>
        </w:rPr>
      </w:pPr>
    </w:p>
    <w:p w14:paraId="6387506D" w14:textId="77777777" w:rsidR="007A085F" w:rsidRPr="00D52A43" w:rsidRDefault="007A085F" w:rsidP="00212863">
      <w:pPr>
        <w:pStyle w:val="Anschrift"/>
        <w:spacing w:line="240" w:lineRule="exact"/>
        <w:ind w:right="0"/>
        <w:rPr>
          <w:szCs w:val="22"/>
        </w:rPr>
      </w:pPr>
      <w:proofErr w:type="spellStart"/>
      <w:r w:rsidRPr="00D52A43">
        <w:rPr>
          <w:szCs w:val="22"/>
        </w:rPr>
        <w:t>Zodpovědná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za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zpracování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Vašich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osobních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údajů</w:t>
      </w:r>
      <w:proofErr w:type="spellEnd"/>
      <w:r w:rsidRPr="00D52A43">
        <w:rPr>
          <w:szCs w:val="22"/>
        </w:rPr>
        <w:t xml:space="preserve"> je:</w:t>
      </w:r>
    </w:p>
    <w:p w14:paraId="59254D4C" w14:textId="77777777" w:rsidR="007A085F" w:rsidRDefault="007A085F" w:rsidP="00212863">
      <w:pPr>
        <w:pStyle w:val="Anschrift"/>
        <w:spacing w:line="240" w:lineRule="exact"/>
        <w:ind w:right="0"/>
        <w:rPr>
          <w:szCs w:val="22"/>
        </w:rPr>
      </w:pPr>
    </w:p>
    <w:p w14:paraId="07134570" w14:textId="77777777" w:rsidR="007A085F" w:rsidRPr="00D52A43" w:rsidRDefault="007A085F" w:rsidP="00212863">
      <w:pPr>
        <w:pStyle w:val="Anschrift"/>
        <w:spacing w:line="240" w:lineRule="exact"/>
        <w:ind w:right="0"/>
        <w:rPr>
          <w:szCs w:val="22"/>
        </w:rPr>
      </w:pPr>
      <w:proofErr w:type="spellStart"/>
      <w:r w:rsidRPr="00D52A43">
        <w:rPr>
          <w:szCs w:val="22"/>
        </w:rPr>
        <w:t>Zemská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správa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přehrad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Svobodného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státu</w:t>
      </w:r>
      <w:proofErr w:type="spellEnd"/>
      <w:r w:rsidRPr="00D52A43">
        <w:rPr>
          <w:szCs w:val="22"/>
        </w:rPr>
        <w:t xml:space="preserve"> </w:t>
      </w:r>
      <w:proofErr w:type="spellStart"/>
      <w:r w:rsidRPr="00D52A43">
        <w:rPr>
          <w:szCs w:val="22"/>
        </w:rPr>
        <w:t>Sasko</w:t>
      </w:r>
      <w:proofErr w:type="spellEnd"/>
    </w:p>
    <w:p w14:paraId="095B9196" w14:textId="77777777" w:rsidR="007A085F" w:rsidRPr="00D52A43" w:rsidRDefault="007A085F" w:rsidP="00212863">
      <w:pPr>
        <w:pStyle w:val="Anschrift"/>
        <w:spacing w:line="240" w:lineRule="exact"/>
        <w:ind w:right="0"/>
        <w:rPr>
          <w:szCs w:val="22"/>
        </w:rPr>
      </w:pPr>
      <w:r w:rsidRPr="00D52A43">
        <w:rPr>
          <w:szCs w:val="22"/>
        </w:rPr>
        <w:t>(</w:t>
      </w:r>
      <w:proofErr w:type="spellStart"/>
      <w:r w:rsidRPr="00D52A43">
        <w:rPr>
          <w:szCs w:val="22"/>
        </w:rPr>
        <w:t>Landestalsperrenverwaltung</w:t>
      </w:r>
      <w:proofErr w:type="spellEnd"/>
      <w:r w:rsidRPr="00D52A43">
        <w:rPr>
          <w:szCs w:val="22"/>
        </w:rPr>
        <w:t xml:space="preserve"> des Freistaates Sachsen)</w:t>
      </w:r>
    </w:p>
    <w:p w14:paraId="18ECEE4D" w14:textId="77777777" w:rsidR="007A085F" w:rsidRPr="00D52A43" w:rsidRDefault="007A085F" w:rsidP="00212863">
      <w:pPr>
        <w:pStyle w:val="Anschrift"/>
        <w:spacing w:line="240" w:lineRule="exact"/>
        <w:ind w:right="0"/>
        <w:rPr>
          <w:szCs w:val="22"/>
        </w:rPr>
      </w:pPr>
      <w:r w:rsidRPr="00D52A43">
        <w:rPr>
          <w:szCs w:val="22"/>
        </w:rPr>
        <w:t>Bahnhofstraße 14</w:t>
      </w:r>
    </w:p>
    <w:p w14:paraId="547ECC66" w14:textId="77777777" w:rsidR="007A085F" w:rsidRPr="00D52A43" w:rsidRDefault="007A085F" w:rsidP="00212863">
      <w:pPr>
        <w:pStyle w:val="Anschrift"/>
        <w:spacing w:line="240" w:lineRule="exact"/>
        <w:ind w:right="0"/>
        <w:rPr>
          <w:szCs w:val="22"/>
        </w:rPr>
      </w:pPr>
      <w:r w:rsidRPr="00D52A43">
        <w:rPr>
          <w:szCs w:val="22"/>
        </w:rPr>
        <w:t>01796 Pirna</w:t>
      </w:r>
    </w:p>
    <w:p w14:paraId="0EE5E85F" w14:textId="0358F979" w:rsidR="007A085F" w:rsidRDefault="007A085F" w:rsidP="00212863">
      <w:pPr>
        <w:pStyle w:val="Anschrift"/>
        <w:spacing w:line="240" w:lineRule="exact"/>
        <w:ind w:right="0"/>
        <w:rPr>
          <w:szCs w:val="22"/>
        </w:rPr>
      </w:pPr>
    </w:p>
    <w:p w14:paraId="0767542D" w14:textId="22150530" w:rsidR="00CA7259" w:rsidRDefault="00CA7259" w:rsidP="00212863">
      <w:pPr>
        <w:pStyle w:val="Anschrift"/>
        <w:spacing w:line="240" w:lineRule="exact"/>
        <w:ind w:right="0"/>
        <w:rPr>
          <w:szCs w:val="22"/>
        </w:rPr>
      </w:pPr>
    </w:p>
    <w:p w14:paraId="1B74B6D1" w14:textId="77777777" w:rsidR="00CA7259" w:rsidRPr="00D52A43" w:rsidRDefault="00CA7259" w:rsidP="00212863">
      <w:pPr>
        <w:pStyle w:val="Anschrift"/>
        <w:spacing w:line="240" w:lineRule="exact"/>
        <w:ind w:right="0"/>
        <w:rPr>
          <w:szCs w:val="22"/>
        </w:rPr>
      </w:pPr>
    </w:p>
    <w:p w14:paraId="25103A76" w14:textId="77777777" w:rsidR="007A085F" w:rsidRPr="00D52A43" w:rsidRDefault="007A085F" w:rsidP="00212863">
      <w:pPr>
        <w:pStyle w:val="Anschrift"/>
        <w:spacing w:line="240" w:lineRule="exact"/>
        <w:ind w:right="0"/>
        <w:rPr>
          <w:szCs w:val="22"/>
        </w:rPr>
      </w:pPr>
      <w:proofErr w:type="spellStart"/>
      <w:r w:rsidRPr="00D52A43">
        <w:rPr>
          <w:rFonts w:cs="Arial"/>
          <w:szCs w:val="22"/>
        </w:rPr>
        <w:t>Náš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pověřenec</w:t>
      </w:r>
      <w:proofErr w:type="spellEnd"/>
      <w:r w:rsidRPr="00D52A43">
        <w:rPr>
          <w:rFonts w:cs="Arial"/>
          <w:szCs w:val="22"/>
        </w:rPr>
        <w:t xml:space="preserve"> </w:t>
      </w:r>
      <w:r w:rsidRPr="00D52A43">
        <w:rPr>
          <w:rFonts w:cs="Arial"/>
          <w:bCs/>
          <w:szCs w:val="22"/>
        </w:rPr>
        <w:t xml:space="preserve">pro </w:t>
      </w:r>
      <w:proofErr w:type="spellStart"/>
      <w:r w:rsidRPr="00D52A43">
        <w:rPr>
          <w:rFonts w:cs="Arial"/>
          <w:bCs/>
          <w:szCs w:val="22"/>
        </w:rPr>
        <w:t>ochranu</w:t>
      </w:r>
      <w:proofErr w:type="spellEnd"/>
      <w:r w:rsidRPr="00D52A43">
        <w:rPr>
          <w:rFonts w:cs="Arial"/>
          <w:bCs/>
          <w:szCs w:val="22"/>
        </w:rPr>
        <w:t xml:space="preserve"> </w:t>
      </w:r>
      <w:proofErr w:type="spellStart"/>
      <w:r w:rsidRPr="00D52A43">
        <w:rPr>
          <w:rFonts w:cs="Arial"/>
          <w:bCs/>
          <w:szCs w:val="22"/>
        </w:rPr>
        <w:t>osobních</w:t>
      </w:r>
      <w:proofErr w:type="spellEnd"/>
      <w:r w:rsidRPr="00D52A43">
        <w:rPr>
          <w:rFonts w:cs="Arial"/>
          <w:bCs/>
          <w:szCs w:val="22"/>
        </w:rPr>
        <w:t xml:space="preserve"> </w:t>
      </w:r>
      <w:proofErr w:type="spellStart"/>
      <w:r w:rsidRPr="00D52A43">
        <w:rPr>
          <w:rFonts w:cs="Arial"/>
          <w:bCs/>
          <w:szCs w:val="22"/>
        </w:rPr>
        <w:t>údajů</w:t>
      </w:r>
      <w:proofErr w:type="spellEnd"/>
      <w:r w:rsidRPr="00D52A43">
        <w:rPr>
          <w:rFonts w:cs="Arial"/>
          <w:szCs w:val="22"/>
        </w:rPr>
        <w:t xml:space="preserve"> je k </w:t>
      </w:r>
      <w:proofErr w:type="spellStart"/>
      <w:r w:rsidRPr="00D52A43">
        <w:rPr>
          <w:rFonts w:cs="Arial"/>
          <w:szCs w:val="22"/>
        </w:rPr>
        <w:t>zastižení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následovně</w:t>
      </w:r>
      <w:proofErr w:type="spellEnd"/>
      <w:r w:rsidRPr="00D52A43">
        <w:rPr>
          <w:rFonts w:cs="Arial"/>
          <w:szCs w:val="22"/>
        </w:rPr>
        <w:t>:</w:t>
      </w:r>
    </w:p>
    <w:p w14:paraId="7A9F9250" w14:textId="77777777" w:rsidR="007A085F" w:rsidRDefault="007A085F" w:rsidP="00212863">
      <w:pPr>
        <w:pStyle w:val="Anschrift"/>
        <w:spacing w:line="240" w:lineRule="exact"/>
        <w:ind w:right="0"/>
        <w:rPr>
          <w:rFonts w:cs="Arial"/>
          <w:szCs w:val="22"/>
        </w:rPr>
      </w:pPr>
    </w:p>
    <w:p w14:paraId="56BCF1E9" w14:textId="77777777" w:rsidR="007A085F" w:rsidRPr="00D52A43" w:rsidRDefault="007A085F" w:rsidP="00212863">
      <w:pPr>
        <w:pStyle w:val="Anschrift"/>
        <w:spacing w:line="240" w:lineRule="exact"/>
        <w:ind w:right="0"/>
        <w:rPr>
          <w:szCs w:val="22"/>
        </w:rPr>
      </w:pPr>
      <w:proofErr w:type="spellStart"/>
      <w:r w:rsidRPr="00D52A43">
        <w:rPr>
          <w:rFonts w:cs="Arial"/>
          <w:szCs w:val="22"/>
        </w:rPr>
        <w:t>pověřenec</w:t>
      </w:r>
      <w:proofErr w:type="spellEnd"/>
      <w:r w:rsidRPr="00D52A43">
        <w:rPr>
          <w:rFonts w:cs="Arial"/>
          <w:szCs w:val="22"/>
        </w:rPr>
        <w:t xml:space="preserve"> </w:t>
      </w:r>
      <w:r w:rsidRPr="00D52A43">
        <w:rPr>
          <w:rFonts w:cs="Arial"/>
          <w:bCs/>
          <w:szCs w:val="22"/>
        </w:rPr>
        <w:t xml:space="preserve">pro </w:t>
      </w:r>
      <w:proofErr w:type="spellStart"/>
      <w:r w:rsidRPr="00D52A43">
        <w:rPr>
          <w:rFonts w:cs="Arial"/>
          <w:bCs/>
          <w:szCs w:val="22"/>
        </w:rPr>
        <w:t>ochranu</w:t>
      </w:r>
      <w:proofErr w:type="spellEnd"/>
      <w:r w:rsidRPr="00D52A43">
        <w:rPr>
          <w:rFonts w:cs="Arial"/>
          <w:bCs/>
          <w:szCs w:val="22"/>
        </w:rPr>
        <w:t xml:space="preserve"> </w:t>
      </w:r>
      <w:proofErr w:type="spellStart"/>
      <w:r w:rsidRPr="00D52A43">
        <w:rPr>
          <w:rFonts w:cs="Arial"/>
          <w:bCs/>
          <w:szCs w:val="22"/>
        </w:rPr>
        <w:t>osobních</w:t>
      </w:r>
      <w:proofErr w:type="spellEnd"/>
      <w:r w:rsidRPr="00D52A43">
        <w:rPr>
          <w:rFonts w:cs="Arial"/>
          <w:bCs/>
          <w:szCs w:val="22"/>
        </w:rPr>
        <w:t xml:space="preserve"> </w:t>
      </w:r>
      <w:proofErr w:type="spellStart"/>
      <w:r w:rsidRPr="00D52A43">
        <w:rPr>
          <w:rFonts w:cs="Arial"/>
          <w:bCs/>
          <w:szCs w:val="22"/>
        </w:rPr>
        <w:t>údajů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Zemské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správy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přehrad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Svobodného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státu</w:t>
      </w:r>
      <w:proofErr w:type="spellEnd"/>
      <w:r w:rsidRPr="00D52A43">
        <w:rPr>
          <w:rFonts w:cs="Arial"/>
          <w:szCs w:val="22"/>
        </w:rPr>
        <w:t xml:space="preserve"> </w:t>
      </w:r>
      <w:proofErr w:type="spellStart"/>
      <w:r w:rsidRPr="00D52A43">
        <w:rPr>
          <w:rFonts w:cs="Arial"/>
          <w:szCs w:val="22"/>
        </w:rPr>
        <w:t>Sasko</w:t>
      </w:r>
      <w:proofErr w:type="spellEnd"/>
      <w:r w:rsidRPr="00D52A43">
        <w:rPr>
          <w:szCs w:val="22"/>
        </w:rPr>
        <w:t xml:space="preserve"> </w:t>
      </w:r>
    </w:p>
    <w:p w14:paraId="0E9C7589" w14:textId="67962220" w:rsidR="007A085F" w:rsidRDefault="007A085F" w:rsidP="00212863">
      <w:pPr>
        <w:pStyle w:val="Anschrift"/>
        <w:spacing w:line="240" w:lineRule="exact"/>
        <w:ind w:right="0"/>
      </w:pPr>
    </w:p>
    <w:p w14:paraId="05A81A4B" w14:textId="1D055B9B" w:rsidR="00CA7259" w:rsidRDefault="00CA7259" w:rsidP="00212863">
      <w:pPr>
        <w:pStyle w:val="Anschrift"/>
        <w:spacing w:line="240" w:lineRule="exact"/>
        <w:ind w:right="0"/>
      </w:pPr>
    </w:p>
    <w:p w14:paraId="7198112A" w14:textId="77777777" w:rsidR="00CA7259" w:rsidRPr="00D52A43" w:rsidRDefault="00CA7259" w:rsidP="00212863">
      <w:pPr>
        <w:pStyle w:val="Anschrift"/>
        <w:spacing w:line="240" w:lineRule="exact"/>
        <w:ind w:right="0"/>
      </w:pPr>
    </w:p>
    <w:p w14:paraId="2355B13C" w14:textId="77777777" w:rsidR="007A085F" w:rsidRDefault="007A085F" w:rsidP="00212863">
      <w:pPr>
        <w:pStyle w:val="Anschrift"/>
        <w:spacing w:line="240" w:lineRule="exact"/>
      </w:pPr>
    </w:p>
    <w:p w14:paraId="297D0192" w14:textId="77777777" w:rsidR="007A085F" w:rsidRDefault="007A085F" w:rsidP="00212863">
      <w:pPr>
        <w:pStyle w:val="Anschrift"/>
        <w:tabs>
          <w:tab w:val="left" w:pos="709"/>
        </w:tabs>
        <w:spacing w:line="240" w:lineRule="exact"/>
        <w:ind w:right="0"/>
      </w:pPr>
      <w:r w:rsidRPr="00D52A43">
        <w:t xml:space="preserve">LTV </w:t>
      </w:r>
      <w:proofErr w:type="spellStart"/>
      <w:r w:rsidRPr="00D52A43">
        <w:t>odpovídá</w:t>
      </w:r>
      <w:proofErr w:type="spellEnd"/>
      <w:r w:rsidRPr="00D52A43">
        <w:t xml:space="preserve"> </w:t>
      </w:r>
      <w:proofErr w:type="spellStart"/>
      <w:r w:rsidRPr="00D52A43">
        <w:t>zejména</w:t>
      </w:r>
      <w:proofErr w:type="spellEnd"/>
      <w:r w:rsidRPr="00D52A43">
        <w:t xml:space="preserve"> </w:t>
      </w:r>
      <w:proofErr w:type="spellStart"/>
      <w:r w:rsidRPr="00D52A43">
        <w:t>za</w:t>
      </w:r>
      <w:proofErr w:type="spellEnd"/>
    </w:p>
    <w:p w14:paraId="3BB20F69" w14:textId="77777777" w:rsidR="007A085F" w:rsidRPr="00D52A43" w:rsidRDefault="007A085F" w:rsidP="00212863">
      <w:pPr>
        <w:pStyle w:val="Anschrift"/>
        <w:tabs>
          <w:tab w:val="left" w:pos="709"/>
        </w:tabs>
        <w:spacing w:line="240" w:lineRule="exact"/>
        <w:ind w:right="0"/>
      </w:pPr>
    </w:p>
    <w:p w14:paraId="39061306" w14:textId="77777777" w:rsidR="007A085F" w:rsidRPr="00D52A43" w:rsidRDefault="007A085F" w:rsidP="007A085F">
      <w:pPr>
        <w:pStyle w:val="Anschrift"/>
        <w:numPr>
          <w:ilvl w:val="0"/>
          <w:numId w:val="7"/>
        </w:numPr>
        <w:tabs>
          <w:tab w:val="left" w:pos="709"/>
        </w:tabs>
        <w:spacing w:line="240" w:lineRule="exact"/>
        <w:ind w:right="0"/>
      </w:pPr>
      <w:proofErr w:type="spellStart"/>
      <w:r w:rsidRPr="00D52A43">
        <w:t>protipovodňovou</w:t>
      </w:r>
      <w:proofErr w:type="spellEnd"/>
      <w:r w:rsidRPr="00D52A43">
        <w:t xml:space="preserve"> </w:t>
      </w:r>
      <w:proofErr w:type="spellStart"/>
      <w:r w:rsidRPr="00D52A43">
        <w:t>ochranu</w:t>
      </w:r>
      <w:proofErr w:type="spellEnd"/>
      <w:r w:rsidRPr="00D52A43">
        <w:t xml:space="preserve"> na </w:t>
      </w:r>
      <w:proofErr w:type="spellStart"/>
      <w:r w:rsidRPr="00D52A43">
        <w:t>významných</w:t>
      </w:r>
      <w:proofErr w:type="spellEnd"/>
      <w:r w:rsidRPr="00D52A43">
        <w:t xml:space="preserve"> </w:t>
      </w:r>
      <w:proofErr w:type="spellStart"/>
      <w:r w:rsidRPr="00D52A43">
        <w:t>vodních</w:t>
      </w:r>
      <w:proofErr w:type="spellEnd"/>
      <w:r w:rsidRPr="00D52A43">
        <w:t xml:space="preserve"> </w:t>
      </w:r>
      <w:proofErr w:type="spellStart"/>
      <w:r w:rsidRPr="00D52A43">
        <w:t>tocích</w:t>
      </w:r>
      <w:proofErr w:type="spellEnd"/>
      <w:r w:rsidRPr="00D52A43">
        <w:t xml:space="preserve">, </w:t>
      </w:r>
      <w:proofErr w:type="spellStart"/>
      <w:r w:rsidRPr="00D52A43">
        <w:t>hraničních</w:t>
      </w:r>
      <w:proofErr w:type="spellEnd"/>
      <w:r w:rsidRPr="00D52A43">
        <w:t xml:space="preserve"> </w:t>
      </w:r>
      <w:proofErr w:type="spellStart"/>
      <w:r>
        <w:t>vodních</w:t>
      </w:r>
      <w:proofErr w:type="spellEnd"/>
      <w:r>
        <w:t xml:space="preserve"> </w:t>
      </w:r>
      <w:proofErr w:type="spellStart"/>
      <w:r>
        <w:t>tocích</w:t>
      </w:r>
      <w:proofErr w:type="spellEnd"/>
      <w:r>
        <w:t>/</w:t>
      </w:r>
      <w:proofErr w:type="spellStart"/>
      <w:r w:rsidRPr="00D52A43">
        <w:t>vodách</w:t>
      </w:r>
      <w:proofErr w:type="spellEnd"/>
      <w:r w:rsidRPr="00D52A43">
        <w:t xml:space="preserve"> a </w:t>
      </w:r>
      <w:proofErr w:type="spellStart"/>
      <w:r w:rsidRPr="00D52A43">
        <w:t>spolkové</w:t>
      </w:r>
      <w:proofErr w:type="spellEnd"/>
      <w:r w:rsidRPr="00D52A43">
        <w:t xml:space="preserve"> </w:t>
      </w:r>
      <w:proofErr w:type="spellStart"/>
      <w:r w:rsidRPr="00D52A43">
        <w:t>vodní</w:t>
      </w:r>
      <w:proofErr w:type="spellEnd"/>
      <w:r w:rsidRPr="00D52A43">
        <w:t xml:space="preserve"> </w:t>
      </w:r>
      <w:proofErr w:type="spellStart"/>
      <w:r w:rsidRPr="00D52A43">
        <w:t>cestě</w:t>
      </w:r>
      <w:proofErr w:type="spellEnd"/>
      <w:r w:rsidRPr="00D52A43">
        <w:t xml:space="preserve"> Labe</w:t>
      </w:r>
    </w:p>
    <w:p w14:paraId="3914ABE4" w14:textId="77777777" w:rsidR="007A085F" w:rsidRPr="00D52A43" w:rsidRDefault="007A085F" w:rsidP="007A085F">
      <w:pPr>
        <w:pStyle w:val="Anschrift"/>
        <w:numPr>
          <w:ilvl w:val="0"/>
          <w:numId w:val="7"/>
        </w:numPr>
        <w:tabs>
          <w:tab w:val="left" w:pos="709"/>
        </w:tabs>
        <w:spacing w:line="240" w:lineRule="exact"/>
        <w:ind w:right="0"/>
      </w:pPr>
      <w:proofErr w:type="spellStart"/>
      <w:r w:rsidRPr="00D52A43">
        <w:t>plánování</w:t>
      </w:r>
      <w:proofErr w:type="spellEnd"/>
      <w:r w:rsidRPr="00D52A43">
        <w:t xml:space="preserve">, </w:t>
      </w:r>
      <w:proofErr w:type="spellStart"/>
      <w:r w:rsidRPr="00D52A43">
        <w:t>výstavbu</w:t>
      </w:r>
      <w:proofErr w:type="spellEnd"/>
      <w:r w:rsidRPr="00D52A43">
        <w:t xml:space="preserve">, </w:t>
      </w:r>
      <w:proofErr w:type="spellStart"/>
      <w:r w:rsidRPr="00D52A43">
        <w:t>provozování</w:t>
      </w:r>
      <w:proofErr w:type="spellEnd"/>
      <w:r w:rsidRPr="00D52A43">
        <w:t xml:space="preserve"> a </w:t>
      </w:r>
      <w:proofErr w:type="spellStart"/>
      <w:r w:rsidRPr="00D52A43">
        <w:t>udržování</w:t>
      </w:r>
      <w:proofErr w:type="spellEnd"/>
      <w:r w:rsidRPr="00D52A43">
        <w:t xml:space="preserve"> </w:t>
      </w:r>
      <w:proofErr w:type="spellStart"/>
      <w:r w:rsidRPr="00D52A43">
        <w:t>vodníc</w:t>
      </w:r>
      <w:r>
        <w:t>h</w:t>
      </w:r>
      <w:proofErr w:type="spellEnd"/>
      <w:r w:rsidRPr="00D52A43">
        <w:t xml:space="preserve"> </w:t>
      </w:r>
      <w:proofErr w:type="spellStart"/>
      <w:r w:rsidRPr="00D52A43">
        <w:t>děl</w:t>
      </w:r>
      <w:proofErr w:type="spellEnd"/>
      <w:r w:rsidRPr="00D52A43">
        <w:t xml:space="preserve">, </w:t>
      </w:r>
      <w:proofErr w:type="spellStart"/>
      <w:r w:rsidRPr="00D52A43">
        <w:t>vodních</w:t>
      </w:r>
      <w:proofErr w:type="spellEnd"/>
      <w:r w:rsidRPr="00D52A43">
        <w:t xml:space="preserve"> </w:t>
      </w:r>
      <w:proofErr w:type="spellStart"/>
      <w:r w:rsidRPr="00D52A43">
        <w:t>nádrží</w:t>
      </w:r>
      <w:proofErr w:type="spellEnd"/>
      <w:r w:rsidRPr="00D52A43">
        <w:t xml:space="preserve"> a </w:t>
      </w:r>
      <w:proofErr w:type="spellStart"/>
      <w:r w:rsidRPr="00D52A43">
        <w:t>retenčních</w:t>
      </w:r>
      <w:proofErr w:type="spellEnd"/>
      <w:r w:rsidRPr="00D52A43">
        <w:t xml:space="preserve"> </w:t>
      </w:r>
      <w:proofErr w:type="spellStart"/>
      <w:r w:rsidRPr="00D52A43">
        <w:t>nádrží</w:t>
      </w:r>
      <w:proofErr w:type="spellEnd"/>
      <w:r w:rsidRPr="00D52A43">
        <w:t xml:space="preserve"> </w:t>
      </w:r>
      <w:proofErr w:type="spellStart"/>
      <w:r w:rsidRPr="00D52A43">
        <w:t>nadmístního</w:t>
      </w:r>
      <w:proofErr w:type="spellEnd"/>
      <w:r w:rsidRPr="00D52A43">
        <w:t xml:space="preserve"> </w:t>
      </w:r>
      <w:proofErr w:type="spellStart"/>
      <w:r w:rsidRPr="00D52A43">
        <w:t>významu</w:t>
      </w:r>
      <w:proofErr w:type="spellEnd"/>
      <w:r w:rsidRPr="00D52A43">
        <w:t xml:space="preserve"> pro </w:t>
      </w:r>
      <w:proofErr w:type="spellStart"/>
      <w:r w:rsidRPr="00D52A43">
        <w:t>zásobování</w:t>
      </w:r>
      <w:proofErr w:type="spellEnd"/>
      <w:r w:rsidRPr="00D52A43">
        <w:t xml:space="preserve"> </w:t>
      </w:r>
      <w:proofErr w:type="spellStart"/>
      <w:r w:rsidRPr="00D52A43">
        <w:t>pitnou</w:t>
      </w:r>
      <w:proofErr w:type="spellEnd"/>
      <w:r w:rsidRPr="00D52A43">
        <w:t xml:space="preserve"> </w:t>
      </w:r>
      <w:proofErr w:type="spellStart"/>
      <w:r w:rsidRPr="00D52A43">
        <w:t>vodou</w:t>
      </w:r>
      <w:proofErr w:type="spellEnd"/>
      <w:r w:rsidRPr="00D52A43">
        <w:t>, na</w:t>
      </w:r>
      <w:proofErr w:type="spellStart"/>
      <w:r>
        <w:rPr>
          <w:lang w:val="cs-CZ"/>
        </w:rPr>
        <w:t>dlepšování</w:t>
      </w:r>
      <w:proofErr w:type="spellEnd"/>
      <w:r w:rsidRPr="00D52A43">
        <w:t xml:space="preserve"> </w:t>
      </w:r>
      <w:proofErr w:type="spellStart"/>
      <w:r w:rsidRPr="00D52A43">
        <w:t>nízkých</w:t>
      </w:r>
      <w:proofErr w:type="spellEnd"/>
      <w:r w:rsidRPr="00D52A43">
        <w:t xml:space="preserve"> </w:t>
      </w:r>
      <w:proofErr w:type="spellStart"/>
      <w:r w:rsidRPr="00D52A43">
        <w:t>průtoků</w:t>
      </w:r>
      <w:proofErr w:type="spellEnd"/>
      <w:r w:rsidRPr="00D52A43">
        <w:t xml:space="preserve"> </w:t>
      </w:r>
      <w:proofErr w:type="spellStart"/>
      <w:r w:rsidRPr="00D52A43">
        <w:t>nebo</w:t>
      </w:r>
      <w:proofErr w:type="spellEnd"/>
      <w:r w:rsidRPr="00D52A43">
        <w:t xml:space="preserve"> </w:t>
      </w:r>
      <w:proofErr w:type="spellStart"/>
      <w:r w:rsidRPr="00D52A43">
        <w:t>protipovodňovou</w:t>
      </w:r>
      <w:proofErr w:type="spellEnd"/>
      <w:r w:rsidRPr="00D52A43">
        <w:t xml:space="preserve"> </w:t>
      </w:r>
      <w:proofErr w:type="spellStart"/>
      <w:r w:rsidRPr="00D52A43">
        <w:t>ochranu</w:t>
      </w:r>
      <w:proofErr w:type="spellEnd"/>
    </w:p>
    <w:p w14:paraId="69131414" w14:textId="77777777" w:rsidR="007A085F" w:rsidRPr="00D52A43" w:rsidRDefault="007A085F" w:rsidP="007A085F">
      <w:pPr>
        <w:pStyle w:val="Anschrift"/>
        <w:numPr>
          <w:ilvl w:val="0"/>
          <w:numId w:val="7"/>
        </w:numPr>
        <w:tabs>
          <w:tab w:val="left" w:pos="709"/>
        </w:tabs>
        <w:spacing w:line="240" w:lineRule="exact"/>
        <w:ind w:right="0"/>
      </w:pPr>
      <w:proofErr w:type="spellStart"/>
      <w:r w:rsidRPr="00D52A43">
        <w:t>údrž</w:t>
      </w:r>
      <w:r>
        <w:t>ování</w:t>
      </w:r>
      <w:proofErr w:type="spellEnd"/>
      <w:r>
        <w:t xml:space="preserve"> a </w:t>
      </w:r>
      <w:proofErr w:type="spellStart"/>
      <w:r>
        <w:t>opravy</w:t>
      </w:r>
      <w:proofErr w:type="spellEnd"/>
      <w:r w:rsidRPr="00D52A43">
        <w:t xml:space="preserve"> </w:t>
      </w:r>
      <w:proofErr w:type="spellStart"/>
      <w:r w:rsidRPr="00D52A43">
        <w:t>významných</w:t>
      </w:r>
      <w:proofErr w:type="spellEnd"/>
      <w:r w:rsidRPr="00D52A43">
        <w:t xml:space="preserve"> </w:t>
      </w:r>
      <w:proofErr w:type="spellStart"/>
      <w:r w:rsidRPr="00D52A43">
        <w:t>vod</w:t>
      </w:r>
      <w:r>
        <w:t>ních</w:t>
      </w:r>
      <w:proofErr w:type="spellEnd"/>
      <w:r>
        <w:t xml:space="preserve"> </w:t>
      </w:r>
      <w:proofErr w:type="spellStart"/>
      <w:r>
        <w:t>toků</w:t>
      </w:r>
      <w:proofErr w:type="spellEnd"/>
      <w:r w:rsidRPr="00D52A43">
        <w:t xml:space="preserve"> a </w:t>
      </w:r>
      <w:proofErr w:type="spellStart"/>
      <w:r w:rsidRPr="00D52A43">
        <w:t>hraničních</w:t>
      </w:r>
      <w:proofErr w:type="spellEnd"/>
      <w:r w:rsidRPr="00D52A43">
        <w:t xml:space="preserve"> </w:t>
      </w:r>
      <w:proofErr w:type="spellStart"/>
      <w:r w:rsidRPr="00D52A43">
        <w:t>vod</w:t>
      </w:r>
      <w:r>
        <w:t>ních</w:t>
      </w:r>
      <w:proofErr w:type="spellEnd"/>
      <w:r>
        <w:t xml:space="preserve"> </w:t>
      </w:r>
      <w:proofErr w:type="spellStart"/>
      <w:r>
        <w:t>toků</w:t>
      </w:r>
      <w:proofErr w:type="spellEnd"/>
      <w:r>
        <w:t>/</w:t>
      </w:r>
      <w:proofErr w:type="spellStart"/>
      <w:r>
        <w:t>vod</w:t>
      </w:r>
      <w:proofErr w:type="spellEnd"/>
      <w:r w:rsidRPr="00D52A43">
        <w:t xml:space="preserve"> </w:t>
      </w:r>
    </w:p>
    <w:p w14:paraId="1BF643B2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518FC3E0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135A5BC5" w14:textId="77777777" w:rsidR="007A085F" w:rsidRPr="00D52A43" w:rsidRDefault="007A085F" w:rsidP="00212863">
      <w:pPr>
        <w:spacing w:line="240" w:lineRule="exact"/>
        <w:rPr>
          <w:rFonts w:ascii="Arial" w:hAnsi="Arial" w:cs="Arial"/>
          <w:b/>
        </w:rPr>
      </w:pPr>
      <w:r w:rsidRPr="00D52A43">
        <w:rPr>
          <w:rFonts w:ascii="Arial" w:hAnsi="Arial" w:cs="Arial"/>
          <w:b/>
        </w:rPr>
        <w:t>1. Kategorie/</w:t>
      </w:r>
      <w:proofErr w:type="spellStart"/>
      <w:r w:rsidRPr="00D52A43">
        <w:rPr>
          <w:rFonts w:ascii="Arial" w:hAnsi="Arial" w:cs="Arial"/>
          <w:b/>
        </w:rPr>
        <w:t>zdroj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shromažděných</w:t>
      </w:r>
      <w:proofErr w:type="spellEnd"/>
      <w:r w:rsidRPr="00D52A43">
        <w:rPr>
          <w:rFonts w:ascii="Arial" w:hAnsi="Arial" w:cs="Arial"/>
          <w:b/>
        </w:rPr>
        <w:t xml:space="preserve"> a </w:t>
      </w:r>
      <w:proofErr w:type="spellStart"/>
      <w:r w:rsidRPr="00D52A43">
        <w:rPr>
          <w:rFonts w:ascii="Arial" w:hAnsi="Arial" w:cs="Arial"/>
          <w:b/>
        </w:rPr>
        <w:t>zpracovaných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údajů</w:t>
      </w:r>
      <w:proofErr w:type="spellEnd"/>
    </w:p>
    <w:p w14:paraId="0C7F3D8E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086931C7" w14:textId="77777777" w:rsidR="007A085F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V </w:t>
      </w:r>
      <w:proofErr w:type="spellStart"/>
      <w:r w:rsidRPr="00D52A43">
        <w:rPr>
          <w:rFonts w:ascii="Arial" w:hAnsi="Arial" w:cs="Arial"/>
        </w:rPr>
        <w:t>rámci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shora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uvedených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úkolů</w:t>
      </w:r>
      <w:proofErr w:type="spellEnd"/>
      <w:r w:rsidRPr="00D52A43">
        <w:rPr>
          <w:rFonts w:ascii="Arial" w:hAnsi="Arial" w:cs="Arial"/>
        </w:rPr>
        <w:t xml:space="preserve"> LTV </w:t>
      </w:r>
      <w:proofErr w:type="spellStart"/>
      <w:r w:rsidRPr="00D52A43">
        <w:rPr>
          <w:rFonts w:ascii="Arial" w:hAnsi="Arial" w:cs="Arial"/>
        </w:rPr>
        <w:t>shromažďuje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zpracovává</w:t>
      </w:r>
      <w:proofErr w:type="spellEnd"/>
      <w:r w:rsidRPr="00D52A43">
        <w:rPr>
          <w:rFonts w:ascii="Arial" w:hAnsi="Arial" w:cs="Arial"/>
        </w:rPr>
        <w:t xml:space="preserve"> </w:t>
      </w:r>
    </w:p>
    <w:p w14:paraId="46A753D1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</w:p>
    <w:p w14:paraId="1C475F6E" w14:textId="77777777" w:rsidR="007A085F" w:rsidRDefault="007A085F" w:rsidP="007A085F">
      <w:pPr>
        <w:pStyle w:val="Odstavecseseznamem"/>
        <w:numPr>
          <w:ilvl w:val="0"/>
          <w:numId w:val="8"/>
        </w:numPr>
        <w:tabs>
          <w:tab w:val="left" w:pos="709"/>
        </w:tabs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identifikační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kontaktní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údaje</w:t>
      </w:r>
      <w:proofErr w:type="spellEnd"/>
      <w:r w:rsidRPr="00D52A43">
        <w:rPr>
          <w:rFonts w:ascii="Arial" w:hAnsi="Arial" w:cs="Arial"/>
        </w:rPr>
        <w:t xml:space="preserve"> (</w:t>
      </w:r>
      <w:proofErr w:type="spellStart"/>
      <w:r w:rsidRPr="00D52A43">
        <w:rPr>
          <w:rFonts w:ascii="Arial" w:hAnsi="Arial" w:cs="Arial"/>
        </w:rPr>
        <w:t>příjmení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jméno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adresa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telefonní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číslo</w:t>
      </w:r>
      <w:proofErr w:type="spellEnd"/>
      <w:r w:rsidRPr="00D52A43">
        <w:rPr>
          <w:rFonts w:ascii="Arial" w:hAnsi="Arial" w:cs="Arial"/>
        </w:rPr>
        <w:t>, e-</w:t>
      </w:r>
      <w:proofErr w:type="spellStart"/>
      <w:r w:rsidRPr="00D52A43">
        <w:rPr>
          <w:rFonts w:ascii="Arial" w:hAnsi="Arial" w:cs="Arial"/>
        </w:rPr>
        <w:t>mailová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adresa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případně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fun</w:t>
      </w:r>
      <w:r>
        <w:rPr>
          <w:rFonts w:ascii="Arial" w:hAnsi="Arial" w:cs="Arial"/>
        </w:rPr>
        <w:t>k</w:t>
      </w:r>
      <w:r w:rsidRPr="00D52A43">
        <w:rPr>
          <w:rFonts w:ascii="Arial" w:hAnsi="Arial" w:cs="Arial"/>
        </w:rPr>
        <w:t>ce</w:t>
      </w:r>
      <w:proofErr w:type="spellEnd"/>
      <w:r w:rsidRPr="00D52A43">
        <w:rPr>
          <w:rFonts w:ascii="Arial" w:hAnsi="Arial" w:cs="Arial"/>
        </w:rPr>
        <w:t xml:space="preserve"> v </w:t>
      </w:r>
      <w:proofErr w:type="spellStart"/>
      <w:r w:rsidRPr="00D52A43">
        <w:rPr>
          <w:rFonts w:ascii="Arial" w:hAnsi="Arial" w:cs="Arial"/>
        </w:rPr>
        <w:t>podniku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datum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narození</w:t>
      </w:r>
      <w:proofErr w:type="spellEnd"/>
      <w:r w:rsidRPr="00D52A43">
        <w:rPr>
          <w:rFonts w:ascii="Arial" w:hAnsi="Arial" w:cs="Arial"/>
        </w:rPr>
        <w:t>)</w:t>
      </w:r>
    </w:p>
    <w:p w14:paraId="7924C504" w14:textId="77777777" w:rsidR="007A085F" w:rsidRPr="008E07CB" w:rsidRDefault="007A085F" w:rsidP="00212863">
      <w:pPr>
        <w:tabs>
          <w:tab w:val="left" w:pos="709"/>
        </w:tabs>
        <w:spacing w:line="240" w:lineRule="exact"/>
        <w:rPr>
          <w:rFonts w:ascii="Arial" w:hAnsi="Arial" w:cs="Arial"/>
        </w:rPr>
      </w:pPr>
    </w:p>
    <w:p w14:paraId="12A7244A" w14:textId="77777777" w:rsidR="007A085F" w:rsidRDefault="007A085F" w:rsidP="007A085F">
      <w:pPr>
        <w:pStyle w:val="Odstavecseseznamem"/>
        <w:numPr>
          <w:ilvl w:val="0"/>
          <w:numId w:val="8"/>
        </w:numPr>
        <w:tabs>
          <w:tab w:val="left" w:pos="709"/>
        </w:tabs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údaje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pozemcích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nemovitostech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údaje</w:t>
      </w:r>
      <w:proofErr w:type="spellEnd"/>
    </w:p>
    <w:p w14:paraId="3127EBD9" w14:textId="77777777" w:rsidR="007A085F" w:rsidRPr="008E07CB" w:rsidRDefault="007A085F" w:rsidP="00212863">
      <w:pPr>
        <w:tabs>
          <w:tab w:val="left" w:pos="709"/>
        </w:tabs>
        <w:spacing w:line="240" w:lineRule="exact"/>
        <w:rPr>
          <w:rFonts w:ascii="Arial" w:hAnsi="Arial" w:cs="Arial"/>
        </w:rPr>
      </w:pPr>
    </w:p>
    <w:p w14:paraId="638FA9D0" w14:textId="77777777" w:rsidR="007A085F" w:rsidRDefault="007A085F" w:rsidP="007A085F">
      <w:pPr>
        <w:pStyle w:val="Odstavecseseznamem"/>
        <w:numPr>
          <w:ilvl w:val="0"/>
          <w:numId w:val="8"/>
        </w:numPr>
        <w:tabs>
          <w:tab w:val="left" w:pos="709"/>
        </w:tabs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bankovní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spojení</w:t>
      </w:r>
      <w:proofErr w:type="spellEnd"/>
    </w:p>
    <w:p w14:paraId="1972836E" w14:textId="77777777" w:rsidR="007A085F" w:rsidRPr="006B0D92" w:rsidRDefault="007A085F" w:rsidP="00212863">
      <w:pPr>
        <w:tabs>
          <w:tab w:val="left" w:pos="709"/>
        </w:tabs>
        <w:spacing w:line="240" w:lineRule="exact"/>
        <w:rPr>
          <w:rFonts w:ascii="Arial" w:hAnsi="Arial" w:cs="Arial"/>
        </w:rPr>
      </w:pPr>
    </w:p>
    <w:p w14:paraId="5928D7E5" w14:textId="77777777" w:rsidR="007A085F" w:rsidRPr="00D52A43" w:rsidRDefault="007A085F" w:rsidP="007A085F">
      <w:pPr>
        <w:pStyle w:val="Odstavecseseznamem"/>
        <w:numPr>
          <w:ilvl w:val="0"/>
          <w:numId w:val="8"/>
        </w:numPr>
        <w:tabs>
          <w:tab w:val="left" w:pos="709"/>
        </w:tabs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případně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informace</w:t>
      </w:r>
      <w:proofErr w:type="spellEnd"/>
      <w:r w:rsidRPr="00D52A43">
        <w:rPr>
          <w:rFonts w:ascii="Arial" w:hAnsi="Arial" w:cs="Arial"/>
        </w:rPr>
        <w:t xml:space="preserve"> z </w:t>
      </w:r>
      <w:proofErr w:type="spellStart"/>
      <w:r w:rsidRPr="00D52A43">
        <w:rPr>
          <w:rFonts w:ascii="Arial" w:hAnsi="Arial" w:cs="Arial"/>
        </w:rPr>
        <w:t>rejstříků</w:t>
      </w:r>
      <w:proofErr w:type="spellEnd"/>
      <w:r w:rsidRPr="00D52A43">
        <w:rPr>
          <w:rFonts w:ascii="Arial" w:hAnsi="Arial" w:cs="Arial"/>
        </w:rPr>
        <w:t xml:space="preserve"> (</w:t>
      </w:r>
      <w:proofErr w:type="spellStart"/>
      <w:r w:rsidRPr="00D52A43">
        <w:rPr>
          <w:rFonts w:ascii="Arial" w:hAnsi="Arial" w:cs="Arial"/>
        </w:rPr>
        <w:t>např</w:t>
      </w:r>
      <w:proofErr w:type="spellEnd"/>
      <w:r w:rsidRPr="00D52A43">
        <w:rPr>
          <w:rFonts w:ascii="Arial" w:hAnsi="Arial" w:cs="Arial"/>
        </w:rPr>
        <w:t xml:space="preserve">. </w:t>
      </w:r>
      <w:proofErr w:type="spellStart"/>
      <w:r w:rsidRPr="00D52A43">
        <w:rPr>
          <w:rFonts w:ascii="Arial" w:hAnsi="Arial" w:cs="Arial"/>
        </w:rPr>
        <w:t>Obchodní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rejstřík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Insolvenční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rejstřík</w:t>
      </w:r>
      <w:proofErr w:type="spellEnd"/>
      <w:r w:rsidRPr="00D52A43">
        <w:rPr>
          <w:rFonts w:ascii="Arial" w:hAnsi="Arial" w:cs="Arial"/>
        </w:rPr>
        <w:t>).</w:t>
      </w:r>
    </w:p>
    <w:p w14:paraId="0EEF4A3B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0CFF6B57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3DC59B08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60D9651C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0F08CFE5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  <w:r w:rsidRPr="00D52A43">
        <w:rPr>
          <w:rFonts w:ascii="Arial" w:hAnsi="Arial" w:cs="Arial"/>
          <w:b/>
        </w:rPr>
        <w:lastRenderedPageBreak/>
        <w:t xml:space="preserve">2. </w:t>
      </w:r>
      <w:proofErr w:type="spellStart"/>
      <w:r w:rsidRPr="00D52A43">
        <w:rPr>
          <w:rFonts w:ascii="Arial" w:hAnsi="Arial" w:cs="Arial"/>
          <w:b/>
        </w:rPr>
        <w:t>Účel</w:t>
      </w:r>
      <w:r>
        <w:rPr>
          <w:rFonts w:ascii="Arial" w:hAnsi="Arial" w:cs="Arial"/>
          <w:b/>
        </w:rPr>
        <w:t>y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zpracování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osobních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údajů</w:t>
      </w:r>
      <w:proofErr w:type="spellEnd"/>
      <w:r w:rsidRPr="00D52A43">
        <w:rPr>
          <w:rFonts w:ascii="Arial" w:hAnsi="Arial" w:cs="Arial"/>
          <w:b/>
        </w:rPr>
        <w:t xml:space="preserve"> </w:t>
      </w:r>
    </w:p>
    <w:p w14:paraId="601C4D2C" w14:textId="77777777" w:rsidR="007A085F" w:rsidRPr="00D52A43" w:rsidRDefault="007A085F" w:rsidP="00212863">
      <w:pPr>
        <w:spacing w:line="240" w:lineRule="exact"/>
        <w:rPr>
          <w:rFonts w:ascii="Arial" w:hAnsi="Arial" w:cs="Arial"/>
          <w:b/>
        </w:rPr>
      </w:pPr>
    </w:p>
    <w:p w14:paraId="38C967AD" w14:textId="77777777" w:rsidR="007A085F" w:rsidRPr="00D52A43" w:rsidRDefault="007A085F" w:rsidP="00212863">
      <w:pPr>
        <w:spacing w:line="240" w:lineRule="exact"/>
        <w:ind w:left="426" w:hanging="366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a) </w:t>
      </w:r>
      <w:r w:rsidRPr="00D52A43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Shromažděné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údaje</w:t>
      </w:r>
      <w:proofErr w:type="spellEnd"/>
      <w:r>
        <w:rPr>
          <w:rFonts w:ascii="Arial" w:hAnsi="Arial" w:cs="Arial"/>
        </w:rPr>
        <w:t xml:space="preserve"> k</w:t>
      </w:r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slouží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přípravě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uzavření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provádění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smluv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jim</w:t>
      </w:r>
      <w:r>
        <w:rPr>
          <w:rFonts w:ascii="Arial" w:hAnsi="Arial" w:cs="Arial"/>
        </w:rPr>
        <w:t>i</w:t>
      </w:r>
      <w:r w:rsidRPr="00D52A43">
        <w:rPr>
          <w:rFonts w:ascii="Arial" w:hAnsi="Arial" w:cs="Arial"/>
        </w:rPr>
        <w:t>ž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jsou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např</w:t>
      </w:r>
      <w:proofErr w:type="spellEnd"/>
      <w:r w:rsidRPr="00D52A43">
        <w:rPr>
          <w:rFonts w:ascii="Arial" w:hAnsi="Arial" w:cs="Arial"/>
        </w:rPr>
        <w:t>.</w:t>
      </w:r>
    </w:p>
    <w:p w14:paraId="219B37C2" w14:textId="77777777" w:rsidR="007A085F" w:rsidRDefault="007A085F" w:rsidP="00212863">
      <w:pPr>
        <w:spacing w:line="240" w:lineRule="exact"/>
        <w:ind w:left="426"/>
        <w:rPr>
          <w:rFonts w:ascii="Arial" w:hAnsi="Arial" w:cs="Arial"/>
        </w:rPr>
      </w:pPr>
    </w:p>
    <w:p w14:paraId="5AB6D422" w14:textId="77777777" w:rsidR="007A085F" w:rsidRPr="00D52A43" w:rsidRDefault="007A085F" w:rsidP="00212863">
      <w:pPr>
        <w:spacing w:line="240" w:lineRule="exact"/>
        <w:ind w:left="426"/>
        <w:rPr>
          <w:rFonts w:ascii="Arial" w:hAnsi="Arial" w:cs="Arial"/>
        </w:rPr>
      </w:pPr>
      <w:r w:rsidRPr="00D52A4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kupní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na </w:t>
      </w:r>
      <w:proofErr w:type="spellStart"/>
      <w:r w:rsidRPr="00D52A43">
        <w:rPr>
          <w:rFonts w:ascii="Arial" w:hAnsi="Arial" w:cs="Arial"/>
        </w:rPr>
        <w:t>pozemky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nemovitosti</w:t>
      </w:r>
      <w:proofErr w:type="spellEnd"/>
      <w:r w:rsidRPr="00D52A43">
        <w:rPr>
          <w:rFonts w:ascii="Arial" w:hAnsi="Arial" w:cs="Arial"/>
        </w:rPr>
        <w:t xml:space="preserve"> (</w:t>
      </w:r>
      <w:proofErr w:type="spellStart"/>
      <w:r w:rsidRPr="00D52A43">
        <w:rPr>
          <w:rFonts w:ascii="Arial" w:hAnsi="Arial" w:cs="Arial"/>
        </w:rPr>
        <w:t>jen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příprava</w:t>
      </w:r>
      <w:proofErr w:type="spellEnd"/>
      <w:r w:rsidRPr="00D52A43">
        <w:rPr>
          <w:rFonts w:ascii="Arial" w:hAnsi="Arial" w:cs="Arial"/>
        </w:rPr>
        <w:t>)</w:t>
      </w:r>
    </w:p>
    <w:p w14:paraId="32F50135" w14:textId="77777777" w:rsidR="007A085F" w:rsidRDefault="007A085F" w:rsidP="00212863">
      <w:pPr>
        <w:spacing w:line="240" w:lineRule="exact"/>
        <w:ind w:left="426"/>
        <w:rPr>
          <w:rFonts w:ascii="Arial" w:hAnsi="Arial" w:cs="Arial"/>
        </w:rPr>
      </w:pPr>
    </w:p>
    <w:p w14:paraId="7C3C1475" w14:textId="77777777" w:rsidR="007A085F" w:rsidRDefault="007A085F" w:rsidP="00212863">
      <w:pPr>
        <w:spacing w:line="240" w:lineRule="exact"/>
        <w:ind w:left="426"/>
        <w:rPr>
          <w:rFonts w:ascii="Arial" w:hAnsi="Arial" w:cs="Arial"/>
        </w:rPr>
      </w:pPr>
      <w:r w:rsidRPr="00D52A43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užívání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věcí</w:t>
      </w:r>
      <w:proofErr w:type="spellEnd"/>
    </w:p>
    <w:p w14:paraId="27E9D447" w14:textId="77777777" w:rsidR="007A085F" w:rsidRDefault="007A085F" w:rsidP="00212863">
      <w:pPr>
        <w:spacing w:line="240" w:lineRule="exact"/>
        <w:ind w:left="426"/>
        <w:rPr>
          <w:rFonts w:ascii="Arial" w:hAnsi="Arial" w:cs="Arial"/>
        </w:rPr>
      </w:pPr>
    </w:p>
    <w:p w14:paraId="5081605D" w14:textId="77777777" w:rsidR="007A085F" w:rsidRDefault="007A085F" w:rsidP="00212863">
      <w:pPr>
        <w:spacing w:line="240" w:lineRule="exact"/>
        <w:ind w:left="426"/>
        <w:rPr>
          <w:rFonts w:ascii="Arial" w:hAnsi="Arial" w:cs="Arial"/>
        </w:rPr>
      </w:pPr>
      <w:r w:rsidRPr="00D52A43">
        <w:rPr>
          <w:rFonts w:ascii="Arial" w:hAnsi="Arial" w:cs="Arial"/>
        </w:rPr>
        <w:t>-</w:t>
      </w:r>
      <w:r w:rsidRPr="00D52A43"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věcném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břemenu</w:t>
      </w:r>
      <w:proofErr w:type="spellEnd"/>
      <w:r w:rsidRPr="00D52A43">
        <w:rPr>
          <w:rFonts w:ascii="Arial" w:hAnsi="Arial" w:cs="Arial"/>
        </w:rPr>
        <w:t xml:space="preserve"> </w:t>
      </w:r>
    </w:p>
    <w:p w14:paraId="0E5AAEF3" w14:textId="77777777" w:rsidR="007A085F" w:rsidRDefault="007A085F" w:rsidP="00212863">
      <w:pPr>
        <w:spacing w:line="240" w:lineRule="exact"/>
        <w:ind w:left="426"/>
        <w:rPr>
          <w:rFonts w:ascii="Arial" w:hAnsi="Arial" w:cs="Arial"/>
        </w:rPr>
      </w:pPr>
    </w:p>
    <w:p w14:paraId="47F6479D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u w:val="single"/>
          <w:lang w:val="en-US"/>
        </w:rPr>
      </w:pPr>
      <w:r w:rsidRPr="00BA333F">
        <w:rPr>
          <w:rFonts w:ascii="Arial" w:hAnsi="Arial" w:cs="Arial"/>
          <w:lang w:val="en-US"/>
        </w:rPr>
        <w:t>-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nájemní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a </w:t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proofErr w:type="spellStart"/>
      <w:r w:rsidRPr="00BA333F">
        <w:rPr>
          <w:rFonts w:ascii="Arial" w:hAnsi="Arial" w:cs="Arial"/>
          <w:lang w:val="en-US"/>
        </w:rPr>
        <w:t>pronájmu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</w:p>
    <w:p w14:paraId="4E2639BC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</w:p>
    <w:p w14:paraId="2B81CA20" w14:textId="77777777" w:rsidR="007A085F" w:rsidRPr="00BA333F" w:rsidRDefault="007A085F" w:rsidP="00330E54">
      <w:pPr>
        <w:spacing w:line="240" w:lineRule="exact"/>
        <w:ind w:left="708" w:hanging="282"/>
        <w:rPr>
          <w:rFonts w:ascii="Arial" w:hAnsi="Arial" w:cs="Arial"/>
          <w:lang w:val="en-US"/>
        </w:rPr>
      </w:pPr>
      <w:r w:rsidRPr="00BA333F">
        <w:rPr>
          <w:rFonts w:ascii="Arial" w:hAnsi="Arial" w:cs="Arial"/>
          <w:lang w:val="en-US"/>
        </w:rPr>
        <w:t>-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proofErr w:type="spellStart"/>
      <w:r w:rsidRPr="00BA333F">
        <w:rPr>
          <w:rFonts w:ascii="Arial" w:hAnsi="Arial" w:cs="Arial"/>
          <w:lang w:val="en-US"/>
        </w:rPr>
        <w:t>dodání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surové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vody</w:t>
      </w:r>
      <w:proofErr w:type="spellEnd"/>
      <w:r w:rsidRPr="00BA333F">
        <w:rPr>
          <w:rFonts w:ascii="Arial" w:hAnsi="Arial" w:cs="Arial"/>
          <w:lang w:val="en-US"/>
        </w:rPr>
        <w:t xml:space="preserve"> (</w:t>
      </w:r>
      <w:proofErr w:type="spellStart"/>
      <w:r w:rsidRPr="00BA333F">
        <w:rPr>
          <w:rFonts w:ascii="Arial" w:hAnsi="Arial" w:cs="Arial"/>
          <w:lang w:val="en-US"/>
        </w:rPr>
        <w:t>pitná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voda</w:t>
      </w:r>
      <w:proofErr w:type="spellEnd"/>
      <w:r w:rsidRPr="00BA333F">
        <w:rPr>
          <w:rFonts w:ascii="Arial" w:hAnsi="Arial" w:cs="Arial"/>
          <w:lang w:val="en-US"/>
        </w:rPr>
        <w:t xml:space="preserve">, </w:t>
      </w:r>
      <w:proofErr w:type="spellStart"/>
      <w:r w:rsidRPr="00BA333F">
        <w:rPr>
          <w:rFonts w:ascii="Arial" w:hAnsi="Arial" w:cs="Arial"/>
          <w:lang w:val="en-US"/>
        </w:rPr>
        <w:t>užitková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voda</w:t>
      </w:r>
      <w:proofErr w:type="spellEnd"/>
      <w:r w:rsidRPr="00BA333F">
        <w:rPr>
          <w:rFonts w:ascii="Arial" w:hAnsi="Arial" w:cs="Arial"/>
          <w:lang w:val="en-US"/>
        </w:rPr>
        <w:t xml:space="preserve">, </w:t>
      </w:r>
      <w:proofErr w:type="spellStart"/>
      <w:r w:rsidRPr="00BA333F">
        <w:rPr>
          <w:rFonts w:ascii="Arial" w:hAnsi="Arial" w:cs="Arial"/>
          <w:lang w:val="en-US"/>
        </w:rPr>
        <w:t>nadlepšování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nízkých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průtoků</w:t>
      </w:r>
      <w:proofErr w:type="spellEnd"/>
      <w:r w:rsidRPr="00BA333F">
        <w:rPr>
          <w:rFonts w:ascii="Arial" w:hAnsi="Arial" w:cs="Arial"/>
          <w:lang w:val="en-US"/>
        </w:rPr>
        <w:t xml:space="preserve">, </w:t>
      </w:r>
      <w:proofErr w:type="spellStart"/>
      <w:r w:rsidRPr="00BA333F">
        <w:rPr>
          <w:rFonts w:ascii="Arial" w:hAnsi="Arial" w:cs="Arial"/>
          <w:lang w:val="en-US"/>
        </w:rPr>
        <w:t>výroba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elektřiny</w:t>
      </w:r>
      <w:proofErr w:type="spellEnd"/>
      <w:r w:rsidRPr="00BA333F">
        <w:rPr>
          <w:rFonts w:ascii="Arial" w:hAnsi="Arial" w:cs="Arial"/>
          <w:lang w:val="en-US"/>
        </w:rPr>
        <w:t>)</w:t>
      </w:r>
    </w:p>
    <w:p w14:paraId="2D33E586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</w:p>
    <w:p w14:paraId="3AF90C7D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  <w:r w:rsidRPr="00BA333F">
        <w:rPr>
          <w:rFonts w:ascii="Arial" w:hAnsi="Arial" w:cs="Arial"/>
          <w:lang w:val="en-US"/>
        </w:rPr>
        <w:t>-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proofErr w:type="spellStart"/>
      <w:r w:rsidRPr="00BA333F">
        <w:rPr>
          <w:rFonts w:ascii="Arial" w:hAnsi="Arial" w:cs="Arial"/>
          <w:lang w:val="en-US"/>
        </w:rPr>
        <w:t>výkupu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elektřiny</w:t>
      </w:r>
      <w:proofErr w:type="spellEnd"/>
    </w:p>
    <w:p w14:paraId="7F60E3D5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</w:p>
    <w:p w14:paraId="43116D12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  <w:r w:rsidRPr="00BA333F">
        <w:rPr>
          <w:rFonts w:ascii="Arial" w:hAnsi="Arial" w:cs="Arial"/>
          <w:lang w:val="en-US"/>
        </w:rPr>
        <w:t>-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proofErr w:type="spellStart"/>
      <w:r w:rsidRPr="00BA333F">
        <w:rPr>
          <w:rFonts w:ascii="Arial" w:hAnsi="Arial" w:cs="Arial"/>
          <w:lang w:val="en-US"/>
        </w:rPr>
        <w:t>poskytování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služeb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třetím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osobám</w:t>
      </w:r>
      <w:proofErr w:type="spellEnd"/>
      <w:r w:rsidRPr="00BA333F">
        <w:rPr>
          <w:rFonts w:ascii="Arial" w:hAnsi="Arial" w:cs="Arial"/>
          <w:lang w:val="en-US"/>
        </w:rPr>
        <w:t xml:space="preserve"> (</w:t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proofErr w:type="spellStart"/>
      <w:r w:rsidRPr="00BA333F">
        <w:rPr>
          <w:rFonts w:ascii="Arial" w:hAnsi="Arial" w:cs="Arial"/>
          <w:lang w:val="en-US"/>
        </w:rPr>
        <w:t>užívání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dat</w:t>
      </w:r>
      <w:proofErr w:type="spellEnd"/>
      <w:r w:rsidRPr="00BA333F">
        <w:rPr>
          <w:rFonts w:ascii="Arial" w:hAnsi="Arial" w:cs="Arial"/>
          <w:lang w:val="en-US"/>
        </w:rPr>
        <w:t xml:space="preserve">, </w:t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zhotovení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stavby</w:t>
      </w:r>
      <w:proofErr w:type="spellEnd"/>
      <w:r w:rsidRPr="00BA333F">
        <w:rPr>
          <w:rFonts w:ascii="Arial" w:hAnsi="Arial" w:cs="Arial"/>
          <w:lang w:val="en-US"/>
        </w:rPr>
        <w:t xml:space="preserve">, </w:t>
      </w:r>
      <w:proofErr w:type="spellStart"/>
      <w:r w:rsidRPr="00BA333F">
        <w:rPr>
          <w:rFonts w:ascii="Arial" w:hAnsi="Arial" w:cs="Arial"/>
          <w:lang w:val="en-US"/>
        </w:rPr>
        <w:t>smlouvy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proofErr w:type="spellStart"/>
      <w:r w:rsidRPr="00BA333F">
        <w:rPr>
          <w:rFonts w:ascii="Arial" w:hAnsi="Arial" w:cs="Arial"/>
          <w:lang w:val="en-US"/>
        </w:rPr>
        <w:t>manipulaci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na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vodních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dílech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třetích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osob</w:t>
      </w:r>
      <w:proofErr w:type="spellEnd"/>
      <w:r w:rsidRPr="00BA333F">
        <w:rPr>
          <w:rFonts w:ascii="Arial" w:hAnsi="Arial" w:cs="Arial"/>
          <w:lang w:val="en-US"/>
        </w:rPr>
        <w:t>)</w:t>
      </w:r>
    </w:p>
    <w:p w14:paraId="0E922DC6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</w:p>
    <w:p w14:paraId="18F2BD6E" w14:textId="77777777" w:rsidR="007A085F" w:rsidRPr="00BA333F" w:rsidRDefault="007A085F" w:rsidP="00212863">
      <w:pPr>
        <w:spacing w:line="240" w:lineRule="exact"/>
        <w:ind w:left="426" w:hanging="366"/>
        <w:rPr>
          <w:rFonts w:ascii="Arial" w:hAnsi="Arial" w:cs="Arial"/>
          <w:lang w:val="en-US"/>
        </w:rPr>
      </w:pPr>
      <w:r w:rsidRPr="00BA333F">
        <w:rPr>
          <w:rFonts w:ascii="Arial" w:hAnsi="Arial" w:cs="Arial"/>
          <w:lang w:val="en-US"/>
        </w:rPr>
        <w:t xml:space="preserve">b) 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Shromažděné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údaje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slouží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ke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plnění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shora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uvedených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úkolů</w:t>
      </w:r>
      <w:proofErr w:type="spellEnd"/>
      <w:r w:rsidRPr="00BA333F">
        <w:rPr>
          <w:rFonts w:ascii="Arial" w:hAnsi="Arial" w:cs="Arial"/>
          <w:lang w:val="en-US"/>
        </w:rPr>
        <w:t xml:space="preserve"> LTV </w:t>
      </w:r>
      <w:proofErr w:type="spellStart"/>
      <w:r w:rsidRPr="00BA333F">
        <w:rPr>
          <w:rFonts w:ascii="Arial" w:hAnsi="Arial" w:cs="Arial"/>
          <w:lang w:val="en-US"/>
        </w:rPr>
        <w:t>týkajících</w:t>
      </w:r>
      <w:proofErr w:type="spellEnd"/>
      <w:r w:rsidRPr="00BA333F">
        <w:rPr>
          <w:rFonts w:ascii="Arial" w:hAnsi="Arial" w:cs="Arial"/>
          <w:lang w:val="en-US"/>
        </w:rPr>
        <w:t xml:space="preserve"> se </w:t>
      </w:r>
      <w:proofErr w:type="spellStart"/>
      <w:r w:rsidRPr="00BA333F">
        <w:rPr>
          <w:rFonts w:ascii="Arial" w:hAnsi="Arial" w:cs="Arial"/>
          <w:lang w:val="en-US"/>
        </w:rPr>
        <w:t>nemovitostí</w:t>
      </w:r>
      <w:proofErr w:type="spellEnd"/>
      <w:r w:rsidRPr="00BA333F">
        <w:rPr>
          <w:rFonts w:ascii="Arial" w:hAnsi="Arial" w:cs="Arial"/>
          <w:lang w:val="en-US"/>
        </w:rPr>
        <w:t xml:space="preserve"> (</w:t>
      </w:r>
      <w:proofErr w:type="spellStart"/>
      <w:r w:rsidRPr="00BA333F">
        <w:rPr>
          <w:rFonts w:ascii="Arial" w:hAnsi="Arial" w:cs="Arial"/>
          <w:lang w:val="en-US"/>
        </w:rPr>
        <w:t>pozemků</w:t>
      </w:r>
      <w:proofErr w:type="spellEnd"/>
      <w:r w:rsidRPr="00BA333F">
        <w:rPr>
          <w:rFonts w:ascii="Arial" w:hAnsi="Arial" w:cs="Arial"/>
          <w:lang w:val="en-US"/>
        </w:rPr>
        <w:t xml:space="preserve">), </w:t>
      </w:r>
      <w:proofErr w:type="spellStart"/>
      <w:r w:rsidRPr="00BA333F">
        <w:rPr>
          <w:rFonts w:ascii="Arial" w:hAnsi="Arial" w:cs="Arial"/>
          <w:lang w:val="en-US"/>
        </w:rPr>
        <w:t>např</w:t>
      </w:r>
      <w:proofErr w:type="spellEnd"/>
      <w:r w:rsidRPr="00BA333F">
        <w:rPr>
          <w:rFonts w:ascii="Arial" w:hAnsi="Arial" w:cs="Arial"/>
          <w:lang w:val="en-US"/>
        </w:rPr>
        <w:t xml:space="preserve">. </w:t>
      </w:r>
    </w:p>
    <w:p w14:paraId="3359D6CA" w14:textId="77777777" w:rsidR="007A085F" w:rsidRPr="00BA333F" w:rsidRDefault="007A085F" w:rsidP="00212863">
      <w:pPr>
        <w:spacing w:line="240" w:lineRule="exact"/>
        <w:ind w:left="426" w:hanging="366"/>
        <w:rPr>
          <w:rFonts w:ascii="Arial" w:hAnsi="Arial" w:cs="Arial"/>
          <w:lang w:val="en-US"/>
        </w:rPr>
      </w:pPr>
    </w:p>
    <w:p w14:paraId="1891D535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  <w:r w:rsidRPr="00BA333F">
        <w:rPr>
          <w:rFonts w:ascii="Arial" w:hAnsi="Arial" w:cs="Arial"/>
          <w:lang w:val="en-US"/>
        </w:rPr>
        <w:t>-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příprava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vodoprávních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řízení</w:t>
      </w:r>
      <w:proofErr w:type="spellEnd"/>
    </w:p>
    <w:p w14:paraId="2DAD1338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</w:p>
    <w:p w14:paraId="63C71153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  <w:r w:rsidRPr="00BA333F">
        <w:rPr>
          <w:rFonts w:ascii="Arial" w:hAnsi="Arial" w:cs="Arial"/>
          <w:lang w:val="en-US"/>
        </w:rPr>
        <w:t>-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vyžádání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prohlášení</w:t>
      </w:r>
      <w:proofErr w:type="spellEnd"/>
      <w:r w:rsidRPr="00BA333F">
        <w:rPr>
          <w:rFonts w:ascii="Arial" w:hAnsi="Arial" w:cs="Arial"/>
          <w:lang w:val="en-US"/>
        </w:rPr>
        <w:t xml:space="preserve"> o </w:t>
      </w:r>
      <w:proofErr w:type="spellStart"/>
      <w:r w:rsidRPr="00BA333F">
        <w:rPr>
          <w:rFonts w:ascii="Arial" w:hAnsi="Arial" w:cs="Arial"/>
          <w:lang w:val="en-US"/>
        </w:rPr>
        <w:t>souhlasu</w:t>
      </w:r>
      <w:proofErr w:type="spellEnd"/>
      <w:r w:rsidRPr="00BA333F">
        <w:rPr>
          <w:rFonts w:ascii="Arial" w:hAnsi="Arial" w:cs="Arial"/>
          <w:lang w:val="en-US"/>
        </w:rPr>
        <w:t xml:space="preserve"> (</w:t>
      </w:r>
      <w:proofErr w:type="spellStart"/>
      <w:r w:rsidRPr="00BA333F">
        <w:rPr>
          <w:rFonts w:ascii="Arial" w:hAnsi="Arial" w:cs="Arial"/>
          <w:lang w:val="en-US"/>
        </w:rPr>
        <w:t>stavební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povolení</w:t>
      </w:r>
      <w:proofErr w:type="spellEnd"/>
      <w:r w:rsidRPr="00BA333F">
        <w:rPr>
          <w:rFonts w:ascii="Arial" w:hAnsi="Arial" w:cs="Arial"/>
          <w:lang w:val="en-US"/>
        </w:rPr>
        <w:t xml:space="preserve">, </w:t>
      </w:r>
      <w:proofErr w:type="spellStart"/>
      <w:r w:rsidRPr="00BA333F">
        <w:rPr>
          <w:rFonts w:ascii="Arial" w:hAnsi="Arial" w:cs="Arial"/>
          <w:lang w:val="en-US"/>
        </w:rPr>
        <w:t>povolení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ke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vstupu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na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pozemky</w:t>
      </w:r>
      <w:proofErr w:type="spellEnd"/>
      <w:r w:rsidRPr="00BA333F">
        <w:rPr>
          <w:rFonts w:ascii="Arial" w:hAnsi="Arial" w:cs="Arial"/>
          <w:lang w:val="en-US"/>
        </w:rPr>
        <w:t>)</w:t>
      </w:r>
    </w:p>
    <w:p w14:paraId="66F09004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</w:p>
    <w:p w14:paraId="35D1D4C0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  <w:r w:rsidRPr="00BA333F">
        <w:rPr>
          <w:rFonts w:ascii="Arial" w:hAnsi="Arial" w:cs="Arial"/>
          <w:lang w:val="en-US"/>
        </w:rPr>
        <w:t>-</w:t>
      </w:r>
      <w:r w:rsidRPr="00BA333F">
        <w:rPr>
          <w:rFonts w:ascii="Arial" w:hAnsi="Arial" w:cs="Arial"/>
          <w:lang w:val="en-US"/>
        </w:rPr>
        <w:tab/>
      </w:r>
      <w:proofErr w:type="spellStart"/>
      <w:r w:rsidRPr="00BA333F">
        <w:rPr>
          <w:rFonts w:ascii="Arial" w:hAnsi="Arial" w:cs="Arial"/>
          <w:lang w:val="en-US"/>
        </w:rPr>
        <w:t>oznámení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prací</w:t>
      </w:r>
      <w:proofErr w:type="spellEnd"/>
      <w:r w:rsidRPr="00BA333F">
        <w:rPr>
          <w:rFonts w:ascii="Arial" w:hAnsi="Arial" w:cs="Arial"/>
          <w:lang w:val="en-US"/>
        </w:rPr>
        <w:t xml:space="preserve"> v </w:t>
      </w:r>
      <w:proofErr w:type="spellStart"/>
      <w:r w:rsidRPr="00BA333F">
        <w:rPr>
          <w:rFonts w:ascii="Arial" w:hAnsi="Arial" w:cs="Arial"/>
          <w:lang w:val="en-US"/>
        </w:rPr>
        <w:t>souvislosti</w:t>
      </w:r>
      <w:proofErr w:type="spellEnd"/>
      <w:r w:rsidRPr="00BA333F">
        <w:rPr>
          <w:rFonts w:ascii="Arial" w:hAnsi="Arial" w:cs="Arial"/>
          <w:lang w:val="en-US"/>
        </w:rPr>
        <w:t xml:space="preserve"> s </w:t>
      </w:r>
      <w:proofErr w:type="spellStart"/>
      <w:r w:rsidRPr="00BA333F">
        <w:rPr>
          <w:rFonts w:ascii="Arial" w:hAnsi="Arial" w:cs="Arial"/>
          <w:lang w:val="en-US"/>
        </w:rPr>
        <w:t>udržováním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vodních</w:t>
      </w:r>
      <w:proofErr w:type="spellEnd"/>
      <w:r w:rsidRPr="00BA333F">
        <w:rPr>
          <w:rFonts w:ascii="Arial" w:hAnsi="Arial" w:cs="Arial"/>
          <w:lang w:val="en-US"/>
        </w:rPr>
        <w:t xml:space="preserve"> </w:t>
      </w:r>
      <w:proofErr w:type="spellStart"/>
      <w:r w:rsidRPr="00BA333F">
        <w:rPr>
          <w:rFonts w:ascii="Arial" w:hAnsi="Arial" w:cs="Arial"/>
          <w:lang w:val="en-US"/>
        </w:rPr>
        <w:t>toků</w:t>
      </w:r>
      <w:proofErr w:type="spellEnd"/>
      <w:r w:rsidRPr="00BA333F">
        <w:rPr>
          <w:rFonts w:ascii="Arial" w:hAnsi="Arial" w:cs="Arial"/>
          <w:lang w:val="en-US"/>
        </w:rPr>
        <w:t xml:space="preserve"> a </w:t>
      </w:r>
      <w:proofErr w:type="spellStart"/>
      <w:r w:rsidRPr="00BA333F">
        <w:rPr>
          <w:rFonts w:ascii="Arial" w:hAnsi="Arial" w:cs="Arial"/>
          <w:lang w:val="en-US"/>
        </w:rPr>
        <w:t>vod</w:t>
      </w:r>
      <w:proofErr w:type="spellEnd"/>
    </w:p>
    <w:p w14:paraId="4DDBA7C9" w14:textId="77777777" w:rsidR="007A085F" w:rsidRPr="00BA333F" w:rsidRDefault="007A085F" w:rsidP="00212863">
      <w:pPr>
        <w:spacing w:line="240" w:lineRule="exact"/>
        <w:ind w:left="426"/>
        <w:rPr>
          <w:rFonts w:ascii="Arial" w:hAnsi="Arial" w:cs="Arial"/>
          <w:lang w:val="en-US"/>
        </w:rPr>
      </w:pPr>
    </w:p>
    <w:p w14:paraId="7EC0A248" w14:textId="77777777" w:rsidR="007A085F" w:rsidRPr="00D52A43" w:rsidRDefault="007A085F" w:rsidP="00212863">
      <w:pPr>
        <w:spacing w:line="240" w:lineRule="exact"/>
        <w:ind w:left="426"/>
        <w:rPr>
          <w:rFonts w:ascii="Arial" w:hAnsi="Arial" w:cs="Arial"/>
        </w:rPr>
      </w:pPr>
      <w:r w:rsidRPr="00D52A43">
        <w:rPr>
          <w:rFonts w:ascii="Arial" w:hAnsi="Arial" w:cs="Arial"/>
        </w:rPr>
        <w:t>-</w:t>
      </w:r>
      <w:r w:rsidRPr="00D52A43"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oznámení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zaměřovacích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prací</w:t>
      </w:r>
      <w:proofErr w:type="spellEnd"/>
    </w:p>
    <w:p w14:paraId="3F1EA34F" w14:textId="77777777" w:rsidR="007A085F" w:rsidRDefault="007A085F" w:rsidP="00212863">
      <w:pPr>
        <w:spacing w:line="240" w:lineRule="exact"/>
        <w:rPr>
          <w:rFonts w:ascii="Arial" w:hAnsi="Arial" w:cs="Arial"/>
          <w:color w:val="FF0000"/>
        </w:rPr>
      </w:pPr>
    </w:p>
    <w:p w14:paraId="156BF0FB" w14:textId="77777777" w:rsidR="007A085F" w:rsidRDefault="007A085F" w:rsidP="00212863">
      <w:pPr>
        <w:spacing w:line="240" w:lineRule="exact"/>
        <w:rPr>
          <w:rFonts w:ascii="Arial" w:hAnsi="Arial" w:cs="Arial"/>
          <w:color w:val="FF0000"/>
        </w:rPr>
      </w:pPr>
    </w:p>
    <w:p w14:paraId="69089A82" w14:textId="77777777" w:rsidR="007A085F" w:rsidRPr="00D52A43" w:rsidRDefault="007A085F" w:rsidP="00212863">
      <w:pPr>
        <w:spacing w:line="240" w:lineRule="exact"/>
        <w:rPr>
          <w:rFonts w:ascii="Arial" w:hAnsi="Arial" w:cs="Arial"/>
          <w:b/>
        </w:rPr>
      </w:pPr>
      <w:r w:rsidRPr="00D52A43">
        <w:rPr>
          <w:rFonts w:ascii="Arial" w:hAnsi="Arial" w:cs="Arial"/>
          <w:b/>
        </w:rPr>
        <w:t xml:space="preserve">3. </w:t>
      </w:r>
      <w:proofErr w:type="spellStart"/>
      <w:r w:rsidRPr="00D52A43">
        <w:rPr>
          <w:rFonts w:ascii="Arial" w:hAnsi="Arial" w:cs="Arial"/>
          <w:b/>
        </w:rPr>
        <w:t>Právní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základy</w:t>
      </w:r>
      <w:proofErr w:type="spellEnd"/>
    </w:p>
    <w:p w14:paraId="0A1C5874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7C7A0AD7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Zpracování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t xml:space="preserve"> je </w:t>
      </w:r>
      <w:proofErr w:type="spellStart"/>
      <w:r w:rsidRPr="00D52A43">
        <w:rPr>
          <w:rFonts w:ascii="Arial" w:hAnsi="Arial" w:cs="Arial"/>
        </w:rPr>
        <w:t>podle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článku</w:t>
      </w:r>
      <w:proofErr w:type="spellEnd"/>
      <w:r w:rsidRPr="00D52A43">
        <w:rPr>
          <w:rFonts w:ascii="Arial" w:hAnsi="Arial" w:cs="Arial"/>
        </w:rPr>
        <w:t xml:space="preserve"> 6 </w:t>
      </w:r>
      <w:proofErr w:type="spellStart"/>
      <w:r w:rsidRPr="00D52A43">
        <w:rPr>
          <w:rFonts w:ascii="Arial" w:hAnsi="Arial" w:cs="Arial"/>
        </w:rPr>
        <w:t>odst</w:t>
      </w:r>
      <w:proofErr w:type="spellEnd"/>
      <w:r w:rsidRPr="00D52A43">
        <w:rPr>
          <w:rFonts w:ascii="Arial" w:hAnsi="Arial" w:cs="Arial"/>
        </w:rPr>
        <w:t xml:space="preserve">. 1 </w:t>
      </w:r>
      <w:proofErr w:type="spellStart"/>
      <w:r w:rsidRPr="00D52A43">
        <w:rPr>
          <w:rFonts w:ascii="Arial" w:hAnsi="Arial" w:cs="Arial"/>
        </w:rPr>
        <w:t>písmeno</w:t>
      </w:r>
      <w:proofErr w:type="spellEnd"/>
      <w:r w:rsidRPr="00D52A43">
        <w:rPr>
          <w:rFonts w:ascii="Arial" w:hAnsi="Arial" w:cs="Arial"/>
        </w:rPr>
        <w:t xml:space="preserve"> e) </w:t>
      </w:r>
      <w:proofErr w:type="spellStart"/>
      <w:r w:rsidRPr="00D52A43">
        <w:rPr>
          <w:rFonts w:ascii="Arial" w:hAnsi="Arial" w:cs="Arial"/>
        </w:rPr>
        <w:t>Obecného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nařízení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ochraně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dále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podle</w:t>
      </w:r>
      <w:proofErr w:type="spellEnd"/>
      <w:r w:rsidRPr="00D52A43">
        <w:rPr>
          <w:rFonts w:ascii="Arial" w:hAnsi="Arial" w:cs="Arial"/>
        </w:rPr>
        <w:t xml:space="preserve"> § 88 </w:t>
      </w:r>
      <w:proofErr w:type="spellStart"/>
      <w:r w:rsidRPr="00D52A43">
        <w:rPr>
          <w:rFonts w:ascii="Arial" w:hAnsi="Arial" w:cs="Arial"/>
        </w:rPr>
        <w:t>zákona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vodním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režimu</w:t>
      </w:r>
      <w:proofErr w:type="spellEnd"/>
      <w:r w:rsidRPr="00D52A43">
        <w:rPr>
          <w:rFonts w:ascii="Arial" w:hAnsi="Arial" w:cs="Arial"/>
        </w:rPr>
        <w:t xml:space="preserve">, § 90 </w:t>
      </w:r>
      <w:proofErr w:type="spellStart"/>
      <w:r w:rsidRPr="00D52A43">
        <w:rPr>
          <w:rFonts w:ascii="Arial" w:hAnsi="Arial" w:cs="Arial"/>
        </w:rPr>
        <w:t>vodního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zákona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Svobodného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státu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Sasko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potřebné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k</w:t>
      </w:r>
      <w:r>
        <w:rPr>
          <w:rFonts w:ascii="Arial" w:hAnsi="Arial" w:cs="Arial"/>
        </w:rPr>
        <w:t>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plnění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úkolu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který</w:t>
      </w:r>
      <w:proofErr w:type="spellEnd"/>
      <w:r w:rsidRPr="00D52A43">
        <w:rPr>
          <w:rFonts w:ascii="Arial" w:hAnsi="Arial" w:cs="Arial"/>
        </w:rPr>
        <w:t xml:space="preserve"> je </w:t>
      </w:r>
      <w:proofErr w:type="spellStart"/>
      <w:r w:rsidRPr="00D52A43">
        <w:rPr>
          <w:rFonts w:ascii="Arial" w:hAnsi="Arial" w:cs="Arial"/>
        </w:rPr>
        <w:t>ve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veřejné</w:t>
      </w:r>
      <w:r>
        <w:rPr>
          <w:rFonts w:ascii="Arial" w:hAnsi="Arial" w:cs="Arial"/>
        </w:rPr>
        <w:t>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zájmu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nebo</w:t>
      </w:r>
      <w:proofErr w:type="spellEnd"/>
      <w:r w:rsidRPr="00D52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rámci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</w:t>
      </w:r>
      <w:r w:rsidRPr="00D52A43">
        <w:rPr>
          <w:rFonts w:ascii="Arial" w:hAnsi="Arial" w:cs="Arial"/>
        </w:rPr>
        <w:t>ýkonu</w:t>
      </w:r>
      <w:proofErr w:type="spellEnd"/>
      <w:r w:rsidRPr="00D52A43">
        <w:rPr>
          <w:rFonts w:ascii="Arial" w:hAnsi="Arial" w:cs="Arial"/>
        </w:rPr>
        <w:t xml:space="preserve">  </w:t>
      </w:r>
      <w:proofErr w:type="spellStart"/>
      <w:r w:rsidRPr="00D52A43">
        <w:rPr>
          <w:rFonts w:ascii="Arial" w:hAnsi="Arial" w:cs="Arial"/>
        </w:rPr>
        <w:t>veřejné</w:t>
      </w:r>
      <w:proofErr w:type="spellEnd"/>
      <w:proofErr w:type="gram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moci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přeneseného</w:t>
      </w:r>
      <w:proofErr w:type="spellEnd"/>
      <w:r w:rsidRPr="00D52A43">
        <w:rPr>
          <w:rFonts w:ascii="Arial" w:hAnsi="Arial" w:cs="Arial"/>
        </w:rPr>
        <w:t xml:space="preserve"> na LTV, </w:t>
      </w:r>
    </w:p>
    <w:p w14:paraId="70FEDCDA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7C6B960C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nebo</w:t>
      </w:r>
      <w:proofErr w:type="spellEnd"/>
      <w:r w:rsidRPr="00D52A43">
        <w:rPr>
          <w:rFonts w:ascii="Arial" w:hAnsi="Arial" w:cs="Arial"/>
        </w:rPr>
        <w:t>/a</w:t>
      </w:r>
    </w:p>
    <w:p w14:paraId="46683821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273E27E0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zpracování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t xml:space="preserve"> je </w:t>
      </w:r>
      <w:proofErr w:type="spellStart"/>
      <w:r w:rsidRPr="00D52A43">
        <w:rPr>
          <w:rFonts w:ascii="Arial" w:hAnsi="Arial" w:cs="Arial"/>
        </w:rPr>
        <w:t>podle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článku</w:t>
      </w:r>
      <w:proofErr w:type="spellEnd"/>
      <w:r w:rsidRPr="00D52A43">
        <w:rPr>
          <w:rFonts w:ascii="Arial" w:hAnsi="Arial" w:cs="Arial"/>
        </w:rPr>
        <w:t xml:space="preserve"> 6 </w:t>
      </w:r>
      <w:proofErr w:type="spellStart"/>
      <w:r w:rsidRPr="00D52A43">
        <w:rPr>
          <w:rFonts w:ascii="Arial" w:hAnsi="Arial" w:cs="Arial"/>
        </w:rPr>
        <w:t>odst</w:t>
      </w:r>
      <w:proofErr w:type="spellEnd"/>
      <w:r w:rsidRPr="00D52A43">
        <w:rPr>
          <w:rFonts w:ascii="Arial" w:hAnsi="Arial" w:cs="Arial"/>
        </w:rPr>
        <w:t xml:space="preserve">. 1 </w:t>
      </w:r>
      <w:proofErr w:type="spellStart"/>
      <w:r w:rsidRPr="00D52A43">
        <w:rPr>
          <w:rFonts w:ascii="Arial" w:hAnsi="Arial" w:cs="Arial"/>
        </w:rPr>
        <w:t>věta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první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písmeno</w:t>
      </w:r>
      <w:proofErr w:type="spellEnd"/>
      <w:r w:rsidRPr="00D52A43">
        <w:rPr>
          <w:rFonts w:ascii="Arial" w:hAnsi="Arial" w:cs="Arial"/>
        </w:rPr>
        <w:t xml:space="preserve"> b) </w:t>
      </w:r>
      <w:proofErr w:type="spellStart"/>
      <w:r w:rsidRPr="00D52A43">
        <w:rPr>
          <w:rFonts w:ascii="Arial" w:hAnsi="Arial" w:cs="Arial"/>
        </w:rPr>
        <w:t>Obecného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nařízení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ochraně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potřebné</w:t>
      </w:r>
      <w:proofErr w:type="spellEnd"/>
      <w:r w:rsidRPr="00D52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52A43">
        <w:rPr>
          <w:rFonts w:ascii="Arial" w:hAnsi="Arial" w:cs="Arial"/>
        </w:rPr>
        <w:t xml:space="preserve"> </w:t>
      </w:r>
      <w:proofErr w:type="spellStart"/>
      <w:proofErr w:type="gramStart"/>
      <w:r w:rsidRPr="00D52A43">
        <w:rPr>
          <w:rFonts w:ascii="Arial" w:hAnsi="Arial" w:cs="Arial"/>
        </w:rPr>
        <w:t>uzavření</w:t>
      </w:r>
      <w:proofErr w:type="spellEnd"/>
      <w:r w:rsidRPr="00D52A43">
        <w:rPr>
          <w:rFonts w:ascii="Arial" w:hAnsi="Arial" w:cs="Arial"/>
        </w:rPr>
        <w:t xml:space="preserve">  a</w:t>
      </w:r>
      <w:proofErr w:type="gram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provádění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oboustrann</w:t>
      </w:r>
      <w:r>
        <w:rPr>
          <w:rFonts w:ascii="Arial" w:hAnsi="Arial" w:cs="Arial"/>
        </w:rPr>
        <w:t>ému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plnění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povinností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vyplývajících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. </w:t>
      </w:r>
    </w:p>
    <w:p w14:paraId="168C86B5" w14:textId="77777777" w:rsidR="007A085F" w:rsidRDefault="007A085F" w:rsidP="00212863">
      <w:pPr>
        <w:spacing w:line="240" w:lineRule="exact"/>
        <w:rPr>
          <w:rFonts w:ascii="Arial" w:hAnsi="Arial" w:cs="Arial"/>
          <w:b/>
          <w:color w:val="FF0000"/>
        </w:rPr>
      </w:pPr>
    </w:p>
    <w:p w14:paraId="2818886D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503679B1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  <w:r w:rsidRPr="00FF0353">
        <w:rPr>
          <w:rFonts w:ascii="Arial" w:hAnsi="Arial" w:cs="Arial"/>
          <w:b/>
        </w:rPr>
        <w:t xml:space="preserve">4. </w:t>
      </w:r>
      <w:proofErr w:type="spellStart"/>
      <w:r w:rsidRPr="00FF0353">
        <w:rPr>
          <w:rFonts w:ascii="Arial" w:hAnsi="Arial" w:cs="Arial"/>
          <w:b/>
        </w:rPr>
        <w:t>Příjemci</w:t>
      </w:r>
      <w:proofErr w:type="spellEnd"/>
      <w:r w:rsidRPr="00FF0353">
        <w:rPr>
          <w:rFonts w:ascii="Arial" w:hAnsi="Arial" w:cs="Arial"/>
          <w:b/>
        </w:rPr>
        <w:t xml:space="preserve"> / </w:t>
      </w:r>
      <w:proofErr w:type="spellStart"/>
      <w:r w:rsidRPr="00FF0353">
        <w:rPr>
          <w:rFonts w:ascii="Arial" w:hAnsi="Arial" w:cs="Arial"/>
          <w:b/>
        </w:rPr>
        <w:t>kategorie</w:t>
      </w:r>
      <w:proofErr w:type="spellEnd"/>
      <w:r w:rsidRPr="00FF0353">
        <w:rPr>
          <w:rFonts w:ascii="Arial" w:hAnsi="Arial" w:cs="Arial"/>
          <w:b/>
        </w:rPr>
        <w:t xml:space="preserve"> </w:t>
      </w:r>
      <w:proofErr w:type="spellStart"/>
      <w:r w:rsidRPr="00FF0353">
        <w:rPr>
          <w:rFonts w:ascii="Arial" w:hAnsi="Arial" w:cs="Arial"/>
          <w:b/>
        </w:rPr>
        <w:t>příjemců</w:t>
      </w:r>
      <w:proofErr w:type="spellEnd"/>
    </w:p>
    <w:p w14:paraId="54E748B3" w14:textId="77777777" w:rsidR="007A085F" w:rsidRPr="00FF0353" w:rsidRDefault="007A085F" w:rsidP="00212863">
      <w:pPr>
        <w:spacing w:line="240" w:lineRule="exact"/>
        <w:rPr>
          <w:rFonts w:ascii="Arial" w:hAnsi="Arial" w:cs="Arial"/>
          <w:b/>
        </w:rPr>
      </w:pPr>
    </w:p>
    <w:p w14:paraId="47DCED38" w14:textId="77777777" w:rsidR="007A085F" w:rsidRPr="00FF035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FF0353">
        <w:rPr>
          <w:rFonts w:ascii="Arial" w:hAnsi="Arial" w:cs="Arial"/>
        </w:rPr>
        <w:t>Přístup</w:t>
      </w:r>
      <w:proofErr w:type="spellEnd"/>
      <w:r w:rsidRPr="00FF0353">
        <w:rPr>
          <w:rFonts w:ascii="Arial" w:hAnsi="Arial" w:cs="Arial"/>
        </w:rPr>
        <w:t xml:space="preserve"> k </w:t>
      </w:r>
      <w:proofErr w:type="spellStart"/>
      <w:r w:rsidRPr="00FF0353">
        <w:rPr>
          <w:rFonts w:ascii="Arial" w:hAnsi="Arial" w:cs="Arial"/>
        </w:rPr>
        <w:t>Vašim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osobním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údajům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budou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mít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příslušní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pracovníci</w:t>
      </w:r>
      <w:proofErr w:type="spellEnd"/>
      <w:r w:rsidRPr="00FF0353">
        <w:rPr>
          <w:rFonts w:ascii="Arial" w:hAnsi="Arial" w:cs="Arial"/>
        </w:rPr>
        <w:t xml:space="preserve"> LTV, </w:t>
      </w:r>
      <w:proofErr w:type="spellStart"/>
      <w:r w:rsidRPr="00FF0353">
        <w:rPr>
          <w:rFonts w:ascii="Arial" w:hAnsi="Arial" w:cs="Arial"/>
        </w:rPr>
        <w:t>kteří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odpovídají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za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přípravu</w:t>
      </w:r>
      <w:proofErr w:type="spellEnd"/>
      <w:r w:rsidRPr="00FF0353">
        <w:rPr>
          <w:rFonts w:ascii="Arial" w:hAnsi="Arial" w:cs="Arial"/>
        </w:rPr>
        <w:t xml:space="preserve">, </w:t>
      </w:r>
      <w:proofErr w:type="spellStart"/>
      <w:r w:rsidRPr="00FF0353">
        <w:rPr>
          <w:rFonts w:ascii="Arial" w:hAnsi="Arial" w:cs="Arial"/>
        </w:rPr>
        <w:t>uzavření</w:t>
      </w:r>
      <w:proofErr w:type="spellEnd"/>
      <w:r w:rsidRPr="00FF0353">
        <w:rPr>
          <w:rFonts w:ascii="Arial" w:hAnsi="Arial" w:cs="Arial"/>
        </w:rPr>
        <w:t xml:space="preserve"> a </w:t>
      </w:r>
      <w:proofErr w:type="spellStart"/>
      <w:r w:rsidRPr="00FF0353">
        <w:rPr>
          <w:rFonts w:ascii="Arial" w:hAnsi="Arial" w:cs="Arial"/>
        </w:rPr>
        <w:t>provádění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smlouvy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podle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bodu</w:t>
      </w:r>
      <w:proofErr w:type="spellEnd"/>
      <w:r w:rsidRPr="00FF0353">
        <w:rPr>
          <w:rFonts w:ascii="Arial" w:hAnsi="Arial" w:cs="Arial"/>
        </w:rPr>
        <w:t xml:space="preserve"> 2.a) </w:t>
      </w:r>
      <w:proofErr w:type="spellStart"/>
      <w:r w:rsidRPr="00FF0353">
        <w:rPr>
          <w:rFonts w:ascii="Arial" w:hAnsi="Arial" w:cs="Arial"/>
        </w:rPr>
        <w:t>nebo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plnění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úkolů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podle</w:t>
      </w:r>
      <w:proofErr w:type="spellEnd"/>
      <w:r w:rsidRPr="00FF0353">
        <w:rPr>
          <w:rFonts w:ascii="Arial" w:hAnsi="Arial" w:cs="Arial"/>
        </w:rPr>
        <w:t xml:space="preserve"> </w:t>
      </w:r>
      <w:proofErr w:type="spellStart"/>
      <w:r w:rsidRPr="00FF0353">
        <w:rPr>
          <w:rFonts w:ascii="Arial" w:hAnsi="Arial" w:cs="Arial"/>
        </w:rPr>
        <w:t>bodu</w:t>
      </w:r>
      <w:proofErr w:type="spellEnd"/>
      <w:r w:rsidRPr="00FF0353">
        <w:rPr>
          <w:rFonts w:ascii="Arial" w:hAnsi="Arial" w:cs="Arial"/>
        </w:rPr>
        <w:t xml:space="preserve"> 2.b).</w:t>
      </w:r>
    </w:p>
    <w:p w14:paraId="0185504B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726603A4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provádění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činností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podle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bodu</w:t>
      </w:r>
      <w:proofErr w:type="spellEnd"/>
      <w:r w:rsidRPr="00D52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 </w:t>
      </w:r>
      <w:proofErr w:type="spellStart"/>
      <w:r w:rsidRPr="00D52A43">
        <w:rPr>
          <w:rFonts w:ascii="Arial" w:hAnsi="Arial" w:cs="Arial"/>
        </w:rPr>
        <w:t>budou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potřebné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D52A43">
        <w:rPr>
          <w:rFonts w:ascii="Arial" w:hAnsi="Arial" w:cs="Arial"/>
        </w:rPr>
        <w:t>řípadně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postoupeny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</w:t>
      </w:r>
      <w:r w:rsidRPr="00D52A43">
        <w:rPr>
          <w:rFonts w:ascii="Arial" w:hAnsi="Arial" w:cs="Arial"/>
        </w:rPr>
        <w:t>iným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úřadům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orgánům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složkám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nebo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právnickým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osobám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zejména</w:t>
      </w:r>
      <w:proofErr w:type="spellEnd"/>
      <w:r w:rsidRPr="00D52A43">
        <w:rPr>
          <w:rFonts w:ascii="Arial" w:hAnsi="Arial" w:cs="Arial"/>
        </w:rPr>
        <w:t xml:space="preserve"> </w:t>
      </w:r>
    </w:p>
    <w:p w14:paraId="4EA6A5D6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6A34E07A" w14:textId="77777777" w:rsidR="007A085F" w:rsidRPr="000028AE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>-</w:t>
      </w:r>
      <w:r w:rsidRPr="00D52A43"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notáři</w:t>
      </w:r>
      <w:proofErr w:type="spellEnd"/>
      <w:r w:rsidRPr="00D52A43">
        <w:rPr>
          <w:rFonts w:ascii="Arial" w:hAnsi="Arial" w:cs="Arial"/>
        </w:rPr>
        <w:t xml:space="preserve"> k </w:t>
      </w:r>
      <w:proofErr w:type="spellStart"/>
      <w:r w:rsidRPr="00D52A43">
        <w:rPr>
          <w:rFonts w:ascii="Arial" w:hAnsi="Arial" w:cs="Arial"/>
        </w:rPr>
        <w:t>uzavření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smluv</w:t>
      </w:r>
      <w:proofErr w:type="spellEnd"/>
      <w:r w:rsidRPr="000028AE">
        <w:rPr>
          <w:rFonts w:ascii="Arial" w:hAnsi="Arial" w:cs="Arial"/>
        </w:rPr>
        <w:t xml:space="preserve"> o </w:t>
      </w:r>
      <w:proofErr w:type="spellStart"/>
      <w:r w:rsidRPr="000028AE">
        <w:rPr>
          <w:rFonts w:ascii="Arial" w:hAnsi="Arial" w:cs="Arial"/>
        </w:rPr>
        <w:t>koupi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pozemků</w:t>
      </w:r>
      <w:proofErr w:type="spellEnd"/>
      <w:r>
        <w:rPr>
          <w:rFonts w:ascii="Arial" w:hAnsi="Arial" w:cs="Arial"/>
        </w:rPr>
        <w:t>/</w:t>
      </w:r>
      <w:proofErr w:type="spellStart"/>
      <w:r w:rsidRPr="000028AE">
        <w:rPr>
          <w:rFonts w:ascii="Arial" w:hAnsi="Arial" w:cs="Arial"/>
        </w:rPr>
        <w:t>nemovitostí</w:t>
      </w:r>
      <w:proofErr w:type="spellEnd"/>
    </w:p>
    <w:p w14:paraId="09948B14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22A8412E" w14:textId="77777777" w:rsidR="007A085F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lastRenderedPageBreak/>
        <w:t>-</w:t>
      </w:r>
      <w:r w:rsidRPr="00D52A43"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katastrálnímu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úřadu</w:t>
      </w:r>
      <w:proofErr w:type="spellEnd"/>
      <w:r w:rsidRPr="00D52A43">
        <w:rPr>
          <w:rFonts w:ascii="Arial" w:hAnsi="Arial" w:cs="Arial"/>
        </w:rPr>
        <w:t xml:space="preserve"> k </w:t>
      </w:r>
      <w:proofErr w:type="spellStart"/>
      <w:r w:rsidRPr="00D52A43">
        <w:rPr>
          <w:rFonts w:ascii="Arial" w:hAnsi="Arial" w:cs="Arial"/>
        </w:rPr>
        <w:t>výkonu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smluv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koupi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pozemků</w:t>
      </w:r>
      <w:proofErr w:type="spellEnd"/>
      <w:r>
        <w:rPr>
          <w:rFonts w:ascii="Arial" w:hAnsi="Arial" w:cs="Arial"/>
        </w:rPr>
        <w:t>/</w:t>
      </w:r>
      <w:proofErr w:type="spellStart"/>
      <w:r w:rsidRPr="00D52A43">
        <w:rPr>
          <w:rFonts w:ascii="Arial" w:hAnsi="Arial" w:cs="Arial"/>
        </w:rPr>
        <w:t>nemovitosti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smluv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věcném</w:t>
      </w:r>
      <w:proofErr w:type="spellEnd"/>
      <w:r w:rsidRPr="00D52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břemenu</w:t>
      </w:r>
      <w:proofErr w:type="spellEnd"/>
    </w:p>
    <w:p w14:paraId="2BD93D0E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</w:p>
    <w:p w14:paraId="48081688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>-</w:t>
      </w:r>
      <w:r w:rsidRPr="00D52A43"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inženýrským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kancelářím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zeměměřickým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úřadům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veřejně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ustanov</w:t>
      </w:r>
      <w:r>
        <w:rPr>
          <w:rFonts w:ascii="Arial" w:hAnsi="Arial" w:cs="Arial"/>
        </w:rPr>
        <w:t>en</w:t>
      </w:r>
      <w:r w:rsidRPr="00D52A43">
        <w:rPr>
          <w:rFonts w:ascii="Arial" w:hAnsi="Arial" w:cs="Arial"/>
        </w:rPr>
        <w:t>ým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přísežným</w:t>
      </w:r>
      <w:proofErr w:type="spellEnd"/>
      <w:r w:rsidRPr="00D52A43">
        <w:rPr>
          <w:rFonts w:ascii="Arial" w:hAnsi="Arial" w:cs="Arial"/>
        </w:rPr>
        <w:t xml:space="preserve"> </w:t>
      </w:r>
      <w:r w:rsidRPr="00D52A43"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znalcům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povolujícím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orgánům</w:t>
      </w:r>
      <w:proofErr w:type="spellEnd"/>
      <w:r w:rsidRPr="00D52A43">
        <w:rPr>
          <w:rFonts w:ascii="Arial" w:hAnsi="Arial" w:cs="Arial"/>
        </w:rPr>
        <w:t xml:space="preserve"> (</w:t>
      </w:r>
      <w:proofErr w:type="spellStart"/>
      <w:r w:rsidRPr="00D52A43">
        <w:rPr>
          <w:rFonts w:ascii="Arial" w:hAnsi="Arial" w:cs="Arial"/>
        </w:rPr>
        <w:t>Zemské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ředitelství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okresní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úřady</w:t>
      </w:r>
      <w:proofErr w:type="spellEnd"/>
      <w:r w:rsidRPr="00D52A43">
        <w:rPr>
          <w:rFonts w:ascii="Arial" w:hAnsi="Arial" w:cs="Arial"/>
        </w:rPr>
        <w:t xml:space="preserve">) k </w:t>
      </w:r>
      <w:proofErr w:type="spellStart"/>
      <w:r w:rsidRPr="00D52A43">
        <w:rPr>
          <w:rFonts w:ascii="Arial" w:hAnsi="Arial" w:cs="Arial"/>
        </w:rPr>
        <w:t>provádění</w:t>
      </w:r>
      <w:proofErr w:type="spellEnd"/>
      <w:r w:rsidRPr="00D52A43">
        <w:rPr>
          <w:rFonts w:ascii="Arial" w:hAnsi="Arial" w:cs="Arial"/>
        </w:rPr>
        <w:t xml:space="preserve"> </w:t>
      </w:r>
      <w:r w:rsidRPr="00D52A43">
        <w:rPr>
          <w:rFonts w:ascii="Arial" w:hAnsi="Arial" w:cs="Arial"/>
        </w:rPr>
        <w:tab/>
      </w:r>
      <w:proofErr w:type="spellStart"/>
      <w:r w:rsidRPr="00D52A43">
        <w:rPr>
          <w:rFonts w:ascii="Arial" w:hAnsi="Arial" w:cs="Arial"/>
        </w:rPr>
        <w:t>vodoprávních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řízení</w:t>
      </w:r>
      <w:proofErr w:type="spellEnd"/>
      <w:r>
        <w:rPr>
          <w:rFonts w:ascii="Arial" w:hAnsi="Arial" w:cs="Arial"/>
        </w:rPr>
        <w:t>.</w:t>
      </w:r>
      <w:r w:rsidRPr="00D52A43">
        <w:rPr>
          <w:rFonts w:ascii="Arial" w:hAnsi="Arial" w:cs="Arial"/>
        </w:rPr>
        <w:t xml:space="preserve"> </w:t>
      </w:r>
    </w:p>
    <w:p w14:paraId="79552E14" w14:textId="77777777" w:rsidR="007A085F" w:rsidRDefault="007A085F" w:rsidP="00212863">
      <w:pPr>
        <w:spacing w:line="240" w:lineRule="exact"/>
        <w:rPr>
          <w:rFonts w:ascii="Arial" w:hAnsi="Arial" w:cs="Arial"/>
          <w:b/>
        </w:rPr>
      </w:pPr>
    </w:p>
    <w:p w14:paraId="53D5AAD4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</w:p>
    <w:p w14:paraId="470760B4" w14:textId="77777777" w:rsidR="007A085F" w:rsidRPr="00D52A43" w:rsidRDefault="007A085F" w:rsidP="00212863">
      <w:pPr>
        <w:spacing w:line="240" w:lineRule="exact"/>
        <w:rPr>
          <w:rFonts w:ascii="Arial" w:hAnsi="Arial" w:cs="Arial"/>
          <w:b/>
        </w:rPr>
      </w:pPr>
      <w:r w:rsidRPr="00D52A43">
        <w:rPr>
          <w:rFonts w:ascii="Arial" w:hAnsi="Arial" w:cs="Arial"/>
          <w:b/>
        </w:rPr>
        <w:t xml:space="preserve">5. </w:t>
      </w:r>
      <w:proofErr w:type="spellStart"/>
      <w:r w:rsidRPr="00D52A43">
        <w:rPr>
          <w:rFonts w:ascii="Arial" w:hAnsi="Arial" w:cs="Arial"/>
          <w:b/>
        </w:rPr>
        <w:t>Doba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trvání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ukládání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osobních</w:t>
      </w:r>
      <w:proofErr w:type="spellEnd"/>
      <w:r w:rsidRPr="00D52A43">
        <w:rPr>
          <w:rFonts w:ascii="Arial" w:hAnsi="Arial" w:cs="Arial"/>
          <w:b/>
        </w:rPr>
        <w:t xml:space="preserve"> </w:t>
      </w:r>
      <w:proofErr w:type="spellStart"/>
      <w:r w:rsidRPr="00D52A43">
        <w:rPr>
          <w:rFonts w:ascii="Arial" w:hAnsi="Arial" w:cs="Arial"/>
          <w:b/>
        </w:rPr>
        <w:t>údajů</w:t>
      </w:r>
      <w:proofErr w:type="spellEnd"/>
    </w:p>
    <w:p w14:paraId="0115C37E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</w:p>
    <w:p w14:paraId="3AF9740B" w14:textId="77777777" w:rsidR="007A085F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Vaše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údaje</w:t>
      </w:r>
      <w:proofErr w:type="spellEnd"/>
      <w:r w:rsidRPr="00D52A43">
        <w:rPr>
          <w:rFonts w:ascii="Arial" w:hAnsi="Arial" w:cs="Arial"/>
        </w:rPr>
        <w:t xml:space="preserve"> se </w:t>
      </w:r>
      <w:proofErr w:type="spellStart"/>
      <w:r w:rsidRPr="00D52A43">
        <w:rPr>
          <w:rFonts w:ascii="Arial" w:hAnsi="Arial" w:cs="Arial"/>
        </w:rPr>
        <w:t>ukládají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dobu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trvání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účelem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provádění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. Po </w:t>
      </w:r>
      <w:proofErr w:type="spellStart"/>
      <w:r w:rsidRPr="00D52A43">
        <w:rPr>
          <w:rFonts w:ascii="Arial" w:hAnsi="Arial" w:cs="Arial"/>
        </w:rPr>
        <w:t>ukončení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se </w:t>
      </w:r>
      <w:proofErr w:type="spellStart"/>
      <w:r w:rsidRPr="00D52A43">
        <w:rPr>
          <w:rFonts w:ascii="Arial" w:hAnsi="Arial" w:cs="Arial"/>
        </w:rPr>
        <w:t>Vaše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ukládají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tak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dlouho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jak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to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vyžadují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povinnosti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dokumentování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uchování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podle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Pr="00D52A43">
        <w:rPr>
          <w:rFonts w:ascii="Arial" w:hAnsi="Arial" w:cs="Arial"/>
        </w:rPr>
        <w:t>bchodního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zákoníku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zákona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správě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daní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poplatků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správního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předpisu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Spisový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skartační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řád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přičemž</w:t>
      </w:r>
      <w:proofErr w:type="spellEnd"/>
      <w:r w:rsidRPr="00D52A43">
        <w:rPr>
          <w:rFonts w:ascii="Arial" w:hAnsi="Arial" w:cs="Arial"/>
        </w:rPr>
        <w:t xml:space="preserve"> je </w:t>
      </w:r>
      <w:proofErr w:type="spellStart"/>
      <w:r w:rsidRPr="00D52A43">
        <w:rPr>
          <w:rFonts w:ascii="Arial" w:hAnsi="Arial" w:cs="Arial"/>
        </w:rPr>
        <w:t>třeba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proofErr w:type="gramStart"/>
      <w:r w:rsidRPr="00D52A43">
        <w:rPr>
          <w:rFonts w:ascii="Arial" w:hAnsi="Arial" w:cs="Arial"/>
        </w:rPr>
        <w:t>zohlednit</w:t>
      </w:r>
      <w:proofErr w:type="spellEnd"/>
      <w:r w:rsidRPr="00D52A43">
        <w:rPr>
          <w:rFonts w:ascii="Arial" w:hAnsi="Arial" w:cs="Arial"/>
        </w:rPr>
        <w:t xml:space="preserve">  </w:t>
      </w:r>
      <w:proofErr w:type="spellStart"/>
      <w:r w:rsidRPr="00D52A43">
        <w:rPr>
          <w:rFonts w:ascii="Arial" w:hAnsi="Arial" w:cs="Arial"/>
        </w:rPr>
        <w:t>promlčecí</w:t>
      </w:r>
      <w:proofErr w:type="spellEnd"/>
      <w:proofErr w:type="gram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lhůty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případných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občanskoprávních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pohledávek</w:t>
      </w:r>
      <w:proofErr w:type="spellEnd"/>
      <w:r w:rsidRPr="00D52A43">
        <w:rPr>
          <w:rFonts w:ascii="Arial" w:hAnsi="Arial" w:cs="Arial"/>
        </w:rPr>
        <w:t xml:space="preserve">. </w:t>
      </w:r>
      <w:proofErr w:type="spellStart"/>
      <w:r w:rsidRPr="00D52A43">
        <w:rPr>
          <w:rFonts w:ascii="Arial" w:hAnsi="Arial" w:cs="Arial"/>
        </w:rPr>
        <w:t>Tato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lhůta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zpravidla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činí</w:t>
      </w:r>
      <w:proofErr w:type="spellEnd"/>
      <w:r w:rsidRPr="00D52A43">
        <w:rPr>
          <w:rFonts w:ascii="Arial" w:hAnsi="Arial" w:cs="Arial"/>
        </w:rPr>
        <w:t xml:space="preserve"> 10 </w:t>
      </w:r>
      <w:proofErr w:type="spellStart"/>
      <w:r w:rsidRPr="00D52A43">
        <w:rPr>
          <w:rFonts w:ascii="Arial" w:hAnsi="Arial" w:cs="Arial"/>
        </w:rPr>
        <w:t>let</w:t>
      </w:r>
      <w:proofErr w:type="spellEnd"/>
      <w:r>
        <w:rPr>
          <w:rFonts w:ascii="Arial" w:hAnsi="Arial" w:cs="Arial"/>
        </w:rPr>
        <w:t>. V</w:t>
      </w:r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případě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čerpání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dotačních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prostřed</w:t>
      </w:r>
      <w:r>
        <w:rPr>
          <w:rFonts w:ascii="Arial" w:hAnsi="Arial" w:cs="Arial"/>
        </w:rPr>
        <w:t>k</w:t>
      </w:r>
      <w:r w:rsidRPr="00D52A43">
        <w:rPr>
          <w:rFonts w:ascii="Arial" w:hAnsi="Arial" w:cs="Arial"/>
        </w:rPr>
        <w:t>ů</w:t>
      </w:r>
      <w:proofErr w:type="spellEnd"/>
      <w:r w:rsidRPr="00D52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tato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lhůta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řídí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příslušný</w:t>
      </w:r>
      <w:r>
        <w:rPr>
          <w:rFonts w:ascii="Arial" w:hAnsi="Arial" w:cs="Arial"/>
        </w:rPr>
        <w:t>mi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dotačními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pravid</w:t>
      </w:r>
      <w:r>
        <w:rPr>
          <w:rFonts w:ascii="Arial" w:hAnsi="Arial" w:cs="Arial"/>
        </w:rPr>
        <w:t>ly</w:t>
      </w:r>
      <w:proofErr w:type="spellEnd"/>
      <w:r>
        <w:rPr>
          <w:rFonts w:ascii="Arial" w:hAnsi="Arial" w:cs="Arial"/>
        </w:rPr>
        <w:t xml:space="preserve">, v </w:t>
      </w:r>
      <w:proofErr w:type="spellStart"/>
      <w:r>
        <w:rPr>
          <w:rFonts w:ascii="Arial" w:hAnsi="Arial" w:cs="Arial"/>
        </w:rPr>
        <w:t>současné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době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tato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lhůta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D52A43">
        <w:rPr>
          <w:rFonts w:ascii="Arial" w:hAnsi="Arial" w:cs="Arial"/>
        </w:rPr>
        <w:t>ejdéle</w:t>
      </w:r>
      <w:proofErr w:type="spellEnd"/>
      <w:r w:rsidRPr="00D52A43">
        <w:rPr>
          <w:rFonts w:ascii="Arial" w:hAnsi="Arial" w:cs="Arial"/>
        </w:rPr>
        <w:t xml:space="preserve"> do 31.12.2030, a </w:t>
      </w:r>
      <w:proofErr w:type="spellStart"/>
      <w:r w:rsidRPr="00D52A43">
        <w:rPr>
          <w:rFonts w:ascii="Arial" w:hAnsi="Arial" w:cs="Arial"/>
        </w:rPr>
        <w:t>to</w:t>
      </w:r>
      <w:proofErr w:type="spellEnd"/>
      <w:r w:rsidRPr="00D52A43">
        <w:rPr>
          <w:rFonts w:ascii="Arial" w:hAnsi="Arial" w:cs="Arial"/>
        </w:rPr>
        <w:t xml:space="preserve"> pro </w:t>
      </w:r>
      <w:proofErr w:type="spellStart"/>
      <w:r w:rsidRPr="00D52A43">
        <w:rPr>
          <w:rFonts w:ascii="Arial" w:hAnsi="Arial" w:cs="Arial"/>
        </w:rPr>
        <w:t>záměry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financované</w:t>
      </w:r>
      <w:proofErr w:type="spellEnd"/>
      <w:r w:rsidRPr="00D52A43">
        <w:rPr>
          <w:rFonts w:ascii="Arial" w:hAnsi="Arial" w:cs="Arial"/>
        </w:rPr>
        <w:t xml:space="preserve"> z </w:t>
      </w:r>
      <w:proofErr w:type="spellStart"/>
      <w:r w:rsidRPr="00D52A43">
        <w:rPr>
          <w:rFonts w:ascii="Arial" w:hAnsi="Arial" w:cs="Arial"/>
        </w:rPr>
        <w:t>Evropského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fondu</w:t>
      </w:r>
      <w:proofErr w:type="spellEnd"/>
      <w:r w:rsidRPr="00D52A43">
        <w:rPr>
          <w:rFonts w:ascii="Arial" w:hAnsi="Arial" w:cs="Arial"/>
        </w:rPr>
        <w:t xml:space="preserve"> pro </w:t>
      </w:r>
      <w:proofErr w:type="spellStart"/>
      <w:r w:rsidRPr="00D52A43">
        <w:rPr>
          <w:rFonts w:ascii="Arial" w:hAnsi="Arial" w:cs="Arial"/>
        </w:rPr>
        <w:t>regionální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rozvoj</w:t>
      </w:r>
      <w:proofErr w:type="spellEnd"/>
      <w:r w:rsidRPr="00D52A43">
        <w:rPr>
          <w:rFonts w:ascii="Arial" w:hAnsi="Arial" w:cs="Arial"/>
        </w:rPr>
        <w:t xml:space="preserve">. </w:t>
      </w:r>
    </w:p>
    <w:p w14:paraId="0EE5977A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18F0DB38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V </w:t>
      </w:r>
      <w:proofErr w:type="spellStart"/>
      <w:r w:rsidRPr="00D52A43">
        <w:rPr>
          <w:rFonts w:ascii="Arial" w:hAnsi="Arial" w:cs="Arial"/>
        </w:rPr>
        <w:t>případě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smluv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uzavřených</w:t>
      </w:r>
      <w:proofErr w:type="spellEnd"/>
      <w:r w:rsidRPr="00D52A43">
        <w:rPr>
          <w:rFonts w:ascii="Arial" w:hAnsi="Arial" w:cs="Arial"/>
        </w:rPr>
        <w:t xml:space="preserve"> na </w:t>
      </w:r>
      <w:proofErr w:type="spellStart"/>
      <w:r w:rsidRPr="00D52A43">
        <w:rPr>
          <w:rFonts w:ascii="Arial" w:hAnsi="Arial" w:cs="Arial"/>
        </w:rPr>
        <w:t>dobu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neurčitou</w:t>
      </w:r>
      <w:proofErr w:type="spellEnd"/>
      <w:r w:rsidRPr="00D52A43">
        <w:rPr>
          <w:rFonts w:ascii="Arial" w:hAnsi="Arial" w:cs="Arial"/>
        </w:rPr>
        <w:t xml:space="preserve"> (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koupi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pozemk</w:t>
      </w:r>
      <w:r>
        <w:rPr>
          <w:rFonts w:ascii="Arial" w:hAnsi="Arial" w:cs="Arial"/>
        </w:rPr>
        <w:t>ů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nemovitostí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smlouvy</w:t>
      </w:r>
      <w:proofErr w:type="spellEnd"/>
      <w:r w:rsidRPr="00D52A43">
        <w:rPr>
          <w:rFonts w:ascii="Arial" w:hAnsi="Arial" w:cs="Arial"/>
        </w:rPr>
        <w:t xml:space="preserve"> o </w:t>
      </w:r>
      <w:proofErr w:type="spellStart"/>
      <w:r w:rsidRPr="00D52A43">
        <w:rPr>
          <w:rFonts w:ascii="Arial" w:hAnsi="Arial" w:cs="Arial"/>
        </w:rPr>
        <w:t>věcném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břemenu</w:t>
      </w:r>
      <w:proofErr w:type="spellEnd"/>
      <w:r w:rsidRPr="00D52A43">
        <w:rPr>
          <w:rFonts w:ascii="Arial" w:hAnsi="Arial" w:cs="Arial"/>
        </w:rPr>
        <w:t xml:space="preserve">) se </w:t>
      </w:r>
      <w:proofErr w:type="spellStart"/>
      <w:r w:rsidRPr="00D52A43">
        <w:rPr>
          <w:rFonts w:ascii="Arial" w:hAnsi="Arial" w:cs="Arial"/>
        </w:rPr>
        <w:t>Vaše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údaje</w:t>
      </w:r>
      <w:proofErr w:type="spellEnd"/>
      <w:r w:rsidRPr="00D52A43">
        <w:rPr>
          <w:rFonts w:ascii="Arial" w:hAnsi="Arial" w:cs="Arial"/>
        </w:rPr>
        <w:t>/</w:t>
      </w:r>
      <w:proofErr w:type="spellStart"/>
      <w:r w:rsidRPr="00D52A43">
        <w:rPr>
          <w:rFonts w:ascii="Arial" w:hAnsi="Arial" w:cs="Arial"/>
        </w:rPr>
        <w:t>část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Vašich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ukládají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trvale</w:t>
      </w:r>
      <w:proofErr w:type="spellEnd"/>
      <w:r>
        <w:rPr>
          <w:rFonts w:ascii="Arial" w:hAnsi="Arial" w:cs="Arial"/>
        </w:rPr>
        <w:t>.</w:t>
      </w:r>
    </w:p>
    <w:p w14:paraId="6B16BA26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61F03698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V </w:t>
      </w:r>
      <w:proofErr w:type="spellStart"/>
      <w:r w:rsidRPr="00D52A43">
        <w:rPr>
          <w:rFonts w:ascii="Arial" w:hAnsi="Arial" w:cs="Arial"/>
        </w:rPr>
        <w:t>případě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mimosluvního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plnění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úkolů</w:t>
      </w:r>
      <w:proofErr w:type="spellEnd"/>
      <w:r w:rsidRPr="00D52A43">
        <w:rPr>
          <w:rFonts w:ascii="Arial" w:hAnsi="Arial" w:cs="Arial"/>
        </w:rPr>
        <w:t xml:space="preserve"> LTV </w:t>
      </w:r>
      <w:proofErr w:type="spellStart"/>
      <w:r w:rsidRPr="00D52A43">
        <w:rPr>
          <w:rFonts w:ascii="Arial" w:hAnsi="Arial" w:cs="Arial"/>
        </w:rPr>
        <w:t>týkajících</w:t>
      </w:r>
      <w:proofErr w:type="spellEnd"/>
      <w:r w:rsidRPr="00D52A43">
        <w:rPr>
          <w:rFonts w:ascii="Arial" w:hAnsi="Arial" w:cs="Arial"/>
        </w:rPr>
        <w:t xml:space="preserve"> se </w:t>
      </w:r>
      <w:proofErr w:type="spellStart"/>
      <w:r w:rsidRPr="00D52A43">
        <w:rPr>
          <w:rFonts w:ascii="Arial" w:hAnsi="Arial" w:cs="Arial"/>
        </w:rPr>
        <w:t>nemovitostí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podle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bodu</w:t>
      </w:r>
      <w:proofErr w:type="spellEnd"/>
      <w:r w:rsidRPr="00D52A43">
        <w:rPr>
          <w:rFonts w:ascii="Arial" w:hAnsi="Arial" w:cs="Arial"/>
        </w:rPr>
        <w:t xml:space="preserve"> 2.b) </w:t>
      </w:r>
      <w:proofErr w:type="spellStart"/>
      <w:r w:rsidRPr="00D52A43">
        <w:rPr>
          <w:rFonts w:ascii="Arial" w:hAnsi="Arial" w:cs="Arial"/>
        </w:rPr>
        <w:t>budou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Vaše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údaje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uchovány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až</w:t>
      </w:r>
      <w:proofErr w:type="spellEnd"/>
      <w:r w:rsidRPr="00D52A43">
        <w:rPr>
          <w:rFonts w:ascii="Arial" w:hAnsi="Arial" w:cs="Arial"/>
        </w:rPr>
        <w:t xml:space="preserve"> do </w:t>
      </w:r>
      <w:proofErr w:type="spellStart"/>
      <w:r w:rsidRPr="00D52A43">
        <w:rPr>
          <w:rFonts w:ascii="Arial" w:hAnsi="Arial" w:cs="Arial"/>
        </w:rPr>
        <w:t>doby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ukončení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správní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záležitosti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však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nejpozději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uplynutí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doby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uchování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která</w:t>
      </w:r>
      <w:proofErr w:type="spellEnd"/>
      <w:r w:rsidRPr="00D52A43">
        <w:rPr>
          <w:rFonts w:ascii="Arial" w:hAnsi="Arial" w:cs="Arial"/>
        </w:rPr>
        <w:t xml:space="preserve"> je </w:t>
      </w:r>
      <w:proofErr w:type="spellStart"/>
      <w:r w:rsidRPr="00D52A43">
        <w:rPr>
          <w:rFonts w:ascii="Arial" w:hAnsi="Arial" w:cs="Arial"/>
        </w:rPr>
        <w:t>stanovena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Spisovým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skartačním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řádem</w:t>
      </w:r>
      <w:proofErr w:type="spellEnd"/>
      <w:r w:rsidRPr="00D52A43">
        <w:rPr>
          <w:rFonts w:ascii="Arial" w:hAnsi="Arial" w:cs="Arial"/>
        </w:rPr>
        <w:t xml:space="preserve"> a </w:t>
      </w:r>
      <w:proofErr w:type="spellStart"/>
      <w:r w:rsidRPr="00D52A43">
        <w:rPr>
          <w:rFonts w:ascii="Arial" w:hAnsi="Arial" w:cs="Arial"/>
        </w:rPr>
        <w:t>zpravidla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činí</w:t>
      </w:r>
      <w:proofErr w:type="spellEnd"/>
      <w:r w:rsidRPr="00D52A43">
        <w:rPr>
          <w:rFonts w:ascii="Arial" w:hAnsi="Arial" w:cs="Arial"/>
        </w:rPr>
        <w:t xml:space="preserve"> 10 </w:t>
      </w:r>
      <w:proofErr w:type="spellStart"/>
      <w:r w:rsidRPr="00D52A43">
        <w:rPr>
          <w:rFonts w:ascii="Arial" w:hAnsi="Arial" w:cs="Arial"/>
        </w:rPr>
        <w:t>let</w:t>
      </w:r>
      <w:proofErr w:type="spellEnd"/>
      <w:r w:rsidRPr="00D52A43">
        <w:rPr>
          <w:rFonts w:ascii="Arial" w:hAnsi="Arial" w:cs="Arial"/>
        </w:rPr>
        <w:t xml:space="preserve">, </w:t>
      </w:r>
      <w:proofErr w:type="spellStart"/>
      <w:r w:rsidRPr="00D52A43">
        <w:rPr>
          <w:rFonts w:ascii="Arial" w:hAnsi="Arial" w:cs="Arial"/>
        </w:rPr>
        <w:t>budou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vymazány</w:t>
      </w:r>
      <w:proofErr w:type="spellEnd"/>
      <w:r w:rsidRPr="00D52A43">
        <w:rPr>
          <w:rFonts w:ascii="Arial" w:hAnsi="Arial" w:cs="Arial"/>
        </w:rPr>
        <w:t xml:space="preserve">. </w:t>
      </w:r>
    </w:p>
    <w:p w14:paraId="576B498C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49F16204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</w:p>
    <w:p w14:paraId="4C4A0B58" w14:textId="77777777" w:rsidR="007A085F" w:rsidRPr="00D52A43" w:rsidRDefault="007A085F" w:rsidP="00212863">
      <w:pPr>
        <w:spacing w:line="240" w:lineRule="exact"/>
        <w:rPr>
          <w:rFonts w:ascii="Arial" w:hAnsi="Arial" w:cs="Arial"/>
          <w:b/>
        </w:rPr>
      </w:pPr>
      <w:r w:rsidRPr="00D52A43">
        <w:rPr>
          <w:rFonts w:ascii="Arial" w:hAnsi="Arial" w:cs="Arial"/>
          <w:b/>
        </w:rPr>
        <w:t xml:space="preserve">6. </w:t>
      </w:r>
      <w:proofErr w:type="spellStart"/>
      <w:r>
        <w:rPr>
          <w:rFonts w:ascii="Arial" w:hAnsi="Arial" w:cs="Arial"/>
          <w:b/>
        </w:rPr>
        <w:t>Vaše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práva</w:t>
      </w:r>
      <w:proofErr w:type="spellEnd"/>
    </w:p>
    <w:p w14:paraId="4FA20B48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16979A9B" w14:textId="77777777" w:rsidR="007A085F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Dotčené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Obecného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nařízení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ochraně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různá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Detaily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jsou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uvedeny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článcích</w:t>
      </w:r>
      <w:proofErr w:type="spellEnd"/>
      <w:r>
        <w:rPr>
          <w:rFonts w:ascii="Arial" w:hAnsi="Arial" w:cs="Arial"/>
        </w:rPr>
        <w:t xml:space="preserve"> 15 a 18, 21 a 77 GDPR. </w:t>
      </w:r>
      <w:proofErr w:type="spellStart"/>
      <w:r>
        <w:rPr>
          <w:rFonts w:ascii="Arial" w:hAnsi="Arial" w:cs="Arial"/>
        </w:rPr>
        <w:t>Upozorňujeme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užívání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výmaz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údajů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omezení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zpracování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zpětvzetí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souhlasu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mohlo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odporovat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provádění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smluv</w:t>
      </w:r>
      <w:proofErr w:type="spellEnd"/>
      <w:r>
        <w:rPr>
          <w:rFonts w:ascii="Arial" w:hAnsi="Arial" w:cs="Arial"/>
        </w:rPr>
        <w:t>.</w:t>
      </w:r>
    </w:p>
    <w:p w14:paraId="5112F0CB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5EAC7655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•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informování</w:t>
      </w:r>
      <w:proofErr w:type="spellEnd"/>
    </w:p>
    <w:p w14:paraId="19448BE0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75B6C08D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požadovat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námi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zpracovaných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údajích</w:t>
      </w:r>
      <w:proofErr w:type="spellEnd"/>
      <w:r>
        <w:rPr>
          <w:rFonts w:ascii="Arial" w:hAnsi="Arial" w:cs="Arial"/>
        </w:rPr>
        <w:t>.</w:t>
      </w:r>
    </w:p>
    <w:p w14:paraId="7F05D98E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1E781200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•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opravu</w:t>
      </w:r>
      <w:proofErr w:type="spellEnd"/>
    </w:p>
    <w:p w14:paraId="7F5755C0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54819917" w14:textId="77777777" w:rsidR="007A085F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Kdyby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příslušné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již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nebyly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platné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požadovat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Kdyby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úajde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nebyly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úplné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požadovat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doplnění</w:t>
      </w:r>
      <w:proofErr w:type="spellEnd"/>
      <w:r>
        <w:rPr>
          <w:rFonts w:ascii="Arial" w:hAnsi="Arial" w:cs="Arial"/>
        </w:rPr>
        <w:t>.</w:t>
      </w:r>
    </w:p>
    <w:p w14:paraId="0ADAE864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0B12006D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•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výmaz</w:t>
      </w:r>
      <w:proofErr w:type="spellEnd"/>
    </w:p>
    <w:p w14:paraId="4CA6FCA3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3D36C50B" w14:textId="77777777" w:rsidR="007A085F" w:rsidRPr="00C82851" w:rsidRDefault="007A085F" w:rsidP="00212863">
      <w:pPr>
        <w:spacing w:line="240" w:lineRule="exact"/>
        <w:rPr>
          <w:rFonts w:ascii="Arial" w:hAnsi="Arial" w:cs="Arial"/>
          <w:color w:val="FF0000"/>
        </w:rPr>
      </w:pPr>
      <w:proofErr w:type="spellStart"/>
      <w:r w:rsidRPr="0070315B">
        <w:rPr>
          <w:rFonts w:ascii="Arial" w:hAnsi="Arial" w:cs="Arial"/>
        </w:rPr>
        <w:t>Máte</w:t>
      </w:r>
      <w:proofErr w:type="spellEnd"/>
      <w:r w:rsidRPr="0070315B">
        <w:rPr>
          <w:rFonts w:ascii="Arial" w:hAnsi="Arial" w:cs="Arial"/>
        </w:rPr>
        <w:t xml:space="preserve"> </w:t>
      </w:r>
      <w:proofErr w:type="spellStart"/>
      <w:r w:rsidRPr="0070315B">
        <w:rPr>
          <w:rFonts w:ascii="Arial" w:hAnsi="Arial" w:cs="Arial"/>
        </w:rPr>
        <w:t>právo</w:t>
      </w:r>
      <w:proofErr w:type="spellEnd"/>
      <w:r w:rsidRPr="0070315B">
        <w:rPr>
          <w:rFonts w:ascii="Arial" w:hAnsi="Arial" w:cs="Arial"/>
        </w:rPr>
        <w:t xml:space="preserve"> </w:t>
      </w:r>
      <w:proofErr w:type="spellStart"/>
      <w:r w:rsidRPr="0070315B">
        <w:rPr>
          <w:rFonts w:ascii="Arial" w:hAnsi="Arial" w:cs="Arial"/>
        </w:rPr>
        <w:t>požadovat</w:t>
      </w:r>
      <w:proofErr w:type="spellEnd"/>
      <w:r w:rsidRPr="007031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výmaz</w:t>
      </w:r>
      <w:proofErr w:type="spellEnd"/>
      <w:r w:rsidRPr="0070315B">
        <w:rPr>
          <w:rFonts w:ascii="Arial" w:hAnsi="Arial" w:cs="Arial"/>
        </w:rPr>
        <w:t xml:space="preserve"> </w:t>
      </w:r>
      <w:proofErr w:type="spellStart"/>
      <w:r w:rsidRPr="0070315B">
        <w:rPr>
          <w:rFonts w:ascii="Arial" w:hAnsi="Arial" w:cs="Arial"/>
        </w:rPr>
        <w:t>Vašich</w:t>
      </w:r>
      <w:proofErr w:type="spellEnd"/>
      <w:r w:rsidRPr="0070315B">
        <w:rPr>
          <w:rFonts w:ascii="Arial" w:hAnsi="Arial" w:cs="Arial"/>
        </w:rPr>
        <w:t xml:space="preserve"> </w:t>
      </w:r>
      <w:proofErr w:type="spellStart"/>
      <w:r w:rsidRPr="0070315B">
        <w:rPr>
          <w:rFonts w:ascii="Arial" w:hAnsi="Arial" w:cs="Arial"/>
        </w:rPr>
        <w:t>osobních</w:t>
      </w:r>
      <w:proofErr w:type="spellEnd"/>
      <w:r w:rsidRPr="0070315B">
        <w:rPr>
          <w:rFonts w:ascii="Arial" w:hAnsi="Arial" w:cs="Arial"/>
        </w:rPr>
        <w:t xml:space="preserve"> </w:t>
      </w:r>
      <w:proofErr w:type="spellStart"/>
      <w:r w:rsidRPr="0070315B">
        <w:rPr>
          <w:rFonts w:ascii="Arial" w:hAnsi="Arial" w:cs="Arial"/>
        </w:rPr>
        <w:t>údajů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Dbejte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toho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vymazat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tehdy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jestliže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příslušné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nepotřebujeme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plnění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zákonných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úkolů</w:t>
      </w:r>
      <w:proofErr w:type="spellEnd"/>
      <w:r>
        <w:rPr>
          <w:rFonts w:ascii="Arial" w:hAnsi="Arial" w:cs="Arial"/>
        </w:rPr>
        <w:t>.</w:t>
      </w:r>
    </w:p>
    <w:p w14:paraId="793209F0" w14:textId="77777777" w:rsidR="007A085F" w:rsidRDefault="007A085F" w:rsidP="00212863">
      <w:pPr>
        <w:spacing w:line="240" w:lineRule="exact"/>
        <w:rPr>
          <w:rFonts w:ascii="Arial" w:hAnsi="Arial" w:cs="Arial"/>
          <w:color w:val="FF0000"/>
        </w:rPr>
      </w:pPr>
    </w:p>
    <w:p w14:paraId="0FB43F51" w14:textId="77777777" w:rsidR="007A085F" w:rsidRPr="000028AE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•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omezení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zpracování</w:t>
      </w:r>
      <w:proofErr w:type="spellEnd"/>
      <w:r w:rsidRPr="00D52A43">
        <w:rPr>
          <w:rFonts w:ascii="Arial" w:hAnsi="Arial" w:cs="Arial"/>
        </w:rPr>
        <w:t xml:space="preserve"> </w:t>
      </w:r>
    </w:p>
    <w:p w14:paraId="10EDB51C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0A49ACDF" w14:textId="77777777" w:rsidR="007A085F" w:rsidRPr="000028AE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0028AE">
        <w:rPr>
          <w:rFonts w:ascii="Arial" w:hAnsi="Arial" w:cs="Arial"/>
        </w:rPr>
        <w:t>Máte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právo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požadovat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omezení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zpracování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Vašich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osobních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údajů</w:t>
      </w:r>
      <w:proofErr w:type="spellEnd"/>
      <w:r w:rsidRPr="000028AE">
        <w:rPr>
          <w:rFonts w:ascii="Arial" w:hAnsi="Arial" w:cs="Arial"/>
        </w:rPr>
        <w:t xml:space="preserve">. </w:t>
      </w:r>
      <w:proofErr w:type="spellStart"/>
      <w:r w:rsidRPr="000028AE">
        <w:rPr>
          <w:rFonts w:ascii="Arial" w:hAnsi="Arial" w:cs="Arial"/>
        </w:rPr>
        <w:t>Omezení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zpracování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Vašich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osobních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údajů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neplatí</w:t>
      </w:r>
      <w:proofErr w:type="spellEnd"/>
      <w:r w:rsidRPr="000028AE">
        <w:rPr>
          <w:rFonts w:ascii="Arial" w:hAnsi="Arial" w:cs="Arial"/>
        </w:rPr>
        <w:t xml:space="preserve">, </w:t>
      </w:r>
      <w:proofErr w:type="spellStart"/>
      <w:r w:rsidRPr="000028AE">
        <w:rPr>
          <w:rFonts w:ascii="Arial" w:hAnsi="Arial" w:cs="Arial"/>
        </w:rPr>
        <w:t>jestliže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existuje</w:t>
      </w:r>
      <w:proofErr w:type="spellEnd"/>
      <w:r w:rsidRPr="000028AE">
        <w:rPr>
          <w:rFonts w:ascii="Arial" w:hAnsi="Arial" w:cs="Arial"/>
        </w:rPr>
        <w:t xml:space="preserve"> o </w:t>
      </w:r>
      <w:proofErr w:type="spellStart"/>
      <w:r w:rsidRPr="000028AE">
        <w:rPr>
          <w:rFonts w:ascii="Arial" w:hAnsi="Arial" w:cs="Arial"/>
        </w:rPr>
        <w:t>zpracování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Vašich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osobních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údaje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důležitý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veřejný</w:t>
      </w:r>
      <w:proofErr w:type="spellEnd"/>
      <w:r w:rsidRPr="000028AE">
        <w:rPr>
          <w:rFonts w:ascii="Arial" w:hAnsi="Arial" w:cs="Arial"/>
        </w:rPr>
        <w:t xml:space="preserve"> </w:t>
      </w:r>
      <w:proofErr w:type="spellStart"/>
      <w:r w:rsidRPr="000028AE">
        <w:rPr>
          <w:rFonts w:ascii="Arial" w:hAnsi="Arial" w:cs="Arial"/>
        </w:rPr>
        <w:t>zájem</w:t>
      </w:r>
      <w:proofErr w:type="spellEnd"/>
      <w:r w:rsidRPr="000028AE">
        <w:rPr>
          <w:rFonts w:ascii="Arial" w:hAnsi="Arial" w:cs="Arial"/>
        </w:rPr>
        <w:t>.</w:t>
      </w:r>
    </w:p>
    <w:p w14:paraId="4779953E" w14:textId="77777777" w:rsidR="007A085F" w:rsidRDefault="007A085F" w:rsidP="00212863">
      <w:pPr>
        <w:spacing w:line="240" w:lineRule="exact"/>
        <w:rPr>
          <w:rFonts w:ascii="Arial" w:hAnsi="Arial" w:cs="Arial"/>
          <w:color w:val="FF0000"/>
        </w:rPr>
      </w:pPr>
    </w:p>
    <w:p w14:paraId="1E5F4823" w14:textId="77777777" w:rsidR="007A085F" w:rsidRDefault="007A085F" w:rsidP="00212863">
      <w:pPr>
        <w:spacing w:line="240" w:lineRule="exact"/>
        <w:rPr>
          <w:rFonts w:ascii="Arial" w:hAnsi="Arial" w:cs="Arial"/>
          <w:color w:val="FF0000"/>
        </w:rPr>
      </w:pPr>
    </w:p>
    <w:p w14:paraId="485F2DAC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lastRenderedPageBreak/>
        <w:t xml:space="preserve">•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vznést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námitku</w:t>
      </w:r>
      <w:proofErr w:type="spellEnd"/>
    </w:p>
    <w:p w14:paraId="0667F9DA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5DE8D5EB" w14:textId="77777777" w:rsidR="007A085F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F3073C">
        <w:rPr>
          <w:rFonts w:ascii="Arial" w:hAnsi="Arial" w:cs="Arial"/>
        </w:rPr>
        <w:t>Máte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právo</w:t>
      </w:r>
      <w:proofErr w:type="spellEnd"/>
      <w:r w:rsidRPr="00F3073C">
        <w:rPr>
          <w:rFonts w:ascii="Arial" w:hAnsi="Arial" w:cs="Arial"/>
        </w:rPr>
        <w:t xml:space="preserve"> z </w:t>
      </w:r>
      <w:proofErr w:type="spellStart"/>
      <w:r w:rsidRPr="00F3073C">
        <w:rPr>
          <w:rFonts w:ascii="Arial" w:hAnsi="Arial" w:cs="Arial"/>
        </w:rPr>
        <w:t>důvodů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týkajících</w:t>
      </w:r>
      <w:proofErr w:type="spellEnd"/>
      <w:r w:rsidRPr="00F3073C">
        <w:rPr>
          <w:rFonts w:ascii="Arial" w:hAnsi="Arial" w:cs="Arial"/>
        </w:rPr>
        <w:t xml:space="preserve"> se </w:t>
      </w:r>
      <w:proofErr w:type="spellStart"/>
      <w:r w:rsidRPr="00F3073C">
        <w:rPr>
          <w:rFonts w:ascii="Arial" w:hAnsi="Arial" w:cs="Arial"/>
        </w:rPr>
        <w:t>Vaší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konkrétní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situace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kdykoliv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vznést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námitku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proti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zpracování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Vašich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osobních</w:t>
      </w:r>
      <w:proofErr w:type="spellEnd"/>
      <w:r w:rsidRPr="00F3073C">
        <w:rPr>
          <w:rFonts w:ascii="Arial" w:hAnsi="Arial" w:cs="Arial"/>
        </w:rPr>
        <w:t xml:space="preserve"> </w:t>
      </w:r>
      <w:proofErr w:type="spellStart"/>
      <w:r w:rsidRPr="00F3073C">
        <w:rPr>
          <w:rFonts w:ascii="Arial" w:hAnsi="Arial" w:cs="Arial"/>
        </w:rPr>
        <w:t>údajů</w:t>
      </w:r>
      <w:proofErr w:type="spellEnd"/>
      <w:r w:rsidRPr="00F3073C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Avšak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nemůžeme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vyhovět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zpracování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převažující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veřejný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některý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zpracování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zavazuje</w:t>
      </w:r>
      <w:proofErr w:type="spellEnd"/>
      <w:r>
        <w:rPr>
          <w:rFonts w:ascii="Arial" w:hAnsi="Arial" w:cs="Arial"/>
        </w:rPr>
        <w:t>.</w:t>
      </w:r>
    </w:p>
    <w:p w14:paraId="48637B47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2B7D23A4" w14:textId="77777777" w:rsidR="007A085F" w:rsidRDefault="007A085F" w:rsidP="00212863">
      <w:pPr>
        <w:spacing w:line="240" w:lineRule="exact"/>
        <w:rPr>
          <w:rFonts w:ascii="Arial" w:hAnsi="Arial" w:cs="Arial"/>
        </w:rPr>
      </w:pPr>
      <w:r w:rsidRPr="00D52A43">
        <w:rPr>
          <w:rFonts w:ascii="Arial" w:hAnsi="Arial" w:cs="Arial"/>
        </w:rPr>
        <w:t xml:space="preserve">•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stížnost</w:t>
      </w:r>
      <w:proofErr w:type="spellEnd"/>
    </w:p>
    <w:p w14:paraId="7ACD240A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2AEC8F31" w14:textId="77777777" w:rsidR="007A085F" w:rsidRPr="00D3268F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stížnost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příslušného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dozorového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úřadu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domníváte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Vaší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stížnosti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nevyhověli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D3268F">
        <w:rPr>
          <w:rFonts w:ascii="Arial" w:hAnsi="Arial" w:cs="Arial"/>
        </w:rPr>
        <w:t>Kontaktní</w:t>
      </w:r>
      <w:proofErr w:type="spellEnd"/>
      <w:r w:rsidRPr="00D3268F">
        <w:rPr>
          <w:rFonts w:ascii="Arial" w:hAnsi="Arial" w:cs="Arial"/>
        </w:rPr>
        <w:t xml:space="preserve"> </w:t>
      </w:r>
      <w:proofErr w:type="spellStart"/>
      <w:r w:rsidRPr="00D3268F">
        <w:rPr>
          <w:rFonts w:ascii="Arial" w:hAnsi="Arial" w:cs="Arial"/>
        </w:rPr>
        <w:t>údaje</w:t>
      </w:r>
      <w:proofErr w:type="spellEnd"/>
      <w:r w:rsidRPr="00D3268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příslušného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3268F">
        <w:rPr>
          <w:rFonts w:ascii="Arial" w:hAnsi="Arial" w:cs="Arial"/>
        </w:rPr>
        <w:t>dozo</w:t>
      </w:r>
      <w:r>
        <w:rPr>
          <w:rFonts w:ascii="Arial" w:hAnsi="Arial" w:cs="Arial"/>
        </w:rPr>
        <w:t>rového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úřadu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3268F">
        <w:rPr>
          <w:rFonts w:ascii="Arial" w:hAnsi="Arial" w:cs="Arial"/>
        </w:rPr>
        <w:t>Svobodného</w:t>
      </w:r>
      <w:proofErr w:type="spellEnd"/>
      <w:r w:rsidRPr="00D3268F">
        <w:rPr>
          <w:rFonts w:ascii="Arial" w:hAnsi="Arial" w:cs="Arial"/>
        </w:rPr>
        <w:t xml:space="preserve"> </w:t>
      </w:r>
      <w:proofErr w:type="spellStart"/>
      <w:r w:rsidRPr="00D3268F">
        <w:rPr>
          <w:rFonts w:ascii="Arial" w:hAnsi="Arial" w:cs="Arial"/>
        </w:rPr>
        <w:t>státu</w:t>
      </w:r>
      <w:proofErr w:type="spellEnd"/>
      <w:r w:rsidRPr="00D3268F">
        <w:rPr>
          <w:rFonts w:ascii="Arial" w:hAnsi="Arial" w:cs="Arial"/>
        </w:rPr>
        <w:t xml:space="preserve"> </w:t>
      </w:r>
      <w:proofErr w:type="spellStart"/>
      <w:r w:rsidRPr="00D3268F">
        <w:rPr>
          <w:rFonts w:ascii="Arial" w:hAnsi="Arial" w:cs="Arial"/>
        </w:rPr>
        <w:t>Sasko</w:t>
      </w:r>
      <w:proofErr w:type="spellEnd"/>
      <w:r w:rsidRPr="00D3268F">
        <w:rPr>
          <w:rFonts w:ascii="Arial" w:hAnsi="Arial" w:cs="Arial"/>
        </w:rPr>
        <w:t xml:space="preserve"> </w:t>
      </w:r>
      <w:proofErr w:type="spellStart"/>
      <w:r w:rsidRPr="00D3268F">
        <w:rPr>
          <w:rFonts w:ascii="Arial" w:hAnsi="Arial" w:cs="Arial"/>
        </w:rPr>
        <w:t>jsou</w:t>
      </w:r>
      <w:proofErr w:type="spellEnd"/>
      <w:r w:rsidRPr="00D3268F">
        <w:rPr>
          <w:rFonts w:ascii="Arial" w:hAnsi="Arial" w:cs="Arial"/>
        </w:rPr>
        <w:t xml:space="preserve"> </w:t>
      </w:r>
      <w:proofErr w:type="spellStart"/>
      <w:r w:rsidRPr="00D3268F">
        <w:rPr>
          <w:rFonts w:ascii="Arial" w:hAnsi="Arial" w:cs="Arial"/>
        </w:rPr>
        <w:t>nás</w:t>
      </w:r>
      <w:r>
        <w:rPr>
          <w:rFonts w:ascii="Arial" w:hAnsi="Arial" w:cs="Arial"/>
        </w:rPr>
        <w:t>ledující</w:t>
      </w:r>
      <w:proofErr w:type="spellEnd"/>
      <w:r w:rsidRPr="00D3268F">
        <w:rPr>
          <w:rFonts w:ascii="Arial" w:hAnsi="Arial" w:cs="Arial"/>
        </w:rPr>
        <w:t>:</w:t>
      </w:r>
    </w:p>
    <w:p w14:paraId="503E1282" w14:textId="77777777" w:rsidR="007A085F" w:rsidRDefault="007A085F" w:rsidP="00212863">
      <w:pPr>
        <w:spacing w:line="240" w:lineRule="exact"/>
        <w:rPr>
          <w:rFonts w:ascii="Arial" w:hAnsi="Arial" w:cs="Arial"/>
          <w:color w:val="FF0000"/>
        </w:rPr>
      </w:pPr>
    </w:p>
    <w:p w14:paraId="7858D88B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Adresa</w:t>
      </w:r>
      <w:proofErr w:type="spellEnd"/>
      <w:r w:rsidRPr="00D52A43">
        <w:rPr>
          <w:rFonts w:ascii="Arial" w:hAnsi="Arial" w:cs="Arial"/>
        </w:rPr>
        <w:t xml:space="preserve"> pro </w:t>
      </w:r>
      <w:proofErr w:type="spellStart"/>
      <w:r w:rsidRPr="00D52A43">
        <w:rPr>
          <w:rFonts w:ascii="Arial" w:hAnsi="Arial" w:cs="Arial"/>
        </w:rPr>
        <w:t>návštěvy</w:t>
      </w:r>
      <w:proofErr w:type="spellEnd"/>
      <w:r w:rsidRPr="00D52A43">
        <w:rPr>
          <w:rFonts w:ascii="Arial" w:hAnsi="Arial" w:cs="Arial"/>
        </w:rPr>
        <w:t>:</w:t>
      </w:r>
    </w:p>
    <w:p w14:paraId="03784C1A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390C41CF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Saský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pověřenec</w:t>
      </w:r>
      <w:proofErr w:type="spellEnd"/>
      <w:r w:rsidRPr="00D52A43">
        <w:rPr>
          <w:rFonts w:ascii="Arial" w:hAnsi="Arial" w:cs="Arial"/>
        </w:rPr>
        <w:t xml:space="preserve"> pro </w:t>
      </w:r>
      <w:proofErr w:type="spellStart"/>
      <w:r w:rsidRPr="00D52A43">
        <w:rPr>
          <w:rFonts w:ascii="Arial" w:hAnsi="Arial" w:cs="Arial"/>
        </w:rPr>
        <w:t>ochranu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br/>
      </w:r>
      <w:proofErr w:type="spellStart"/>
      <w:r w:rsidRPr="00D52A43">
        <w:rPr>
          <w:rFonts w:ascii="Arial" w:hAnsi="Arial" w:cs="Arial"/>
        </w:rPr>
        <w:t>Devrientstr</w:t>
      </w:r>
      <w:proofErr w:type="spellEnd"/>
      <w:r w:rsidRPr="00D52A43">
        <w:rPr>
          <w:rFonts w:ascii="Arial" w:hAnsi="Arial" w:cs="Arial"/>
        </w:rPr>
        <w:t>. 1</w:t>
      </w:r>
      <w:r w:rsidRPr="00D52A43">
        <w:rPr>
          <w:rFonts w:ascii="Arial" w:hAnsi="Arial" w:cs="Arial"/>
        </w:rPr>
        <w:br/>
        <w:t>01067 Dresden</w:t>
      </w:r>
    </w:p>
    <w:p w14:paraId="26457D2A" w14:textId="77777777" w:rsidR="007A085F" w:rsidRPr="00C82851" w:rsidRDefault="007A085F" w:rsidP="00212863">
      <w:pPr>
        <w:spacing w:line="240" w:lineRule="exact"/>
        <w:rPr>
          <w:rFonts w:ascii="Arial" w:hAnsi="Arial" w:cs="Arial"/>
        </w:rPr>
      </w:pPr>
    </w:p>
    <w:p w14:paraId="52DF7B5D" w14:textId="77777777" w:rsidR="007A085F" w:rsidRPr="00C82851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C82851">
        <w:rPr>
          <w:rFonts w:ascii="Arial" w:hAnsi="Arial" w:cs="Arial"/>
        </w:rPr>
        <w:t>Korespondenční</w:t>
      </w:r>
      <w:proofErr w:type="spellEnd"/>
      <w:r w:rsidRPr="00C82851">
        <w:rPr>
          <w:rFonts w:ascii="Arial" w:hAnsi="Arial" w:cs="Arial"/>
        </w:rPr>
        <w:t xml:space="preserve"> </w:t>
      </w:r>
      <w:proofErr w:type="spellStart"/>
      <w:r w:rsidRPr="00C82851">
        <w:rPr>
          <w:rFonts w:ascii="Arial" w:hAnsi="Arial" w:cs="Arial"/>
        </w:rPr>
        <w:t>adresa</w:t>
      </w:r>
      <w:proofErr w:type="spellEnd"/>
      <w:r w:rsidRPr="00C82851">
        <w:rPr>
          <w:rFonts w:ascii="Arial" w:hAnsi="Arial" w:cs="Arial"/>
        </w:rPr>
        <w:t>:</w:t>
      </w:r>
    </w:p>
    <w:p w14:paraId="628C8715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44272AD6" w14:textId="77777777" w:rsidR="007A085F" w:rsidRPr="00D52A43" w:rsidRDefault="007A085F" w:rsidP="00212863">
      <w:pPr>
        <w:spacing w:line="240" w:lineRule="exact"/>
        <w:rPr>
          <w:rFonts w:ascii="Arial" w:hAnsi="Arial" w:cs="Arial"/>
        </w:rPr>
      </w:pPr>
      <w:proofErr w:type="spellStart"/>
      <w:r w:rsidRPr="00D52A43">
        <w:rPr>
          <w:rFonts w:ascii="Arial" w:hAnsi="Arial" w:cs="Arial"/>
        </w:rPr>
        <w:t>Saský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pověřenec</w:t>
      </w:r>
      <w:proofErr w:type="spellEnd"/>
      <w:r w:rsidRPr="00D52A43">
        <w:rPr>
          <w:rFonts w:ascii="Arial" w:hAnsi="Arial" w:cs="Arial"/>
        </w:rPr>
        <w:t xml:space="preserve"> pro </w:t>
      </w:r>
      <w:proofErr w:type="spellStart"/>
      <w:r w:rsidRPr="00D52A43">
        <w:rPr>
          <w:rFonts w:ascii="Arial" w:hAnsi="Arial" w:cs="Arial"/>
        </w:rPr>
        <w:t>ochranu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osobních</w:t>
      </w:r>
      <w:proofErr w:type="spellEnd"/>
      <w:r w:rsidRPr="00D52A43">
        <w:rPr>
          <w:rFonts w:ascii="Arial" w:hAnsi="Arial" w:cs="Arial"/>
        </w:rPr>
        <w:t xml:space="preserve"> </w:t>
      </w:r>
      <w:proofErr w:type="spellStart"/>
      <w:r w:rsidRPr="00D52A43">
        <w:rPr>
          <w:rFonts w:ascii="Arial" w:hAnsi="Arial" w:cs="Arial"/>
        </w:rPr>
        <w:t>údajů</w:t>
      </w:r>
      <w:proofErr w:type="spellEnd"/>
      <w:r w:rsidRPr="00D52A43">
        <w:rPr>
          <w:rFonts w:ascii="Arial" w:hAnsi="Arial" w:cs="Arial"/>
        </w:rPr>
        <w:br/>
        <w:t xml:space="preserve">Postfach 12 00 16                                                                                      </w:t>
      </w:r>
      <w:r w:rsidRPr="00D52A43">
        <w:rPr>
          <w:rFonts w:ascii="Arial" w:hAnsi="Arial" w:cs="Arial"/>
        </w:rPr>
        <w:br/>
        <w:t>01001 Dresden</w:t>
      </w:r>
    </w:p>
    <w:p w14:paraId="2DA33766" w14:textId="71D75983" w:rsidR="007A085F" w:rsidRPr="00D52A43" w:rsidRDefault="007A085F" w:rsidP="00212863">
      <w:pPr>
        <w:spacing w:line="240" w:lineRule="exact"/>
        <w:rPr>
          <w:rFonts w:ascii="Arial" w:hAnsi="Arial" w:cs="Arial"/>
          <w:sz w:val="20"/>
        </w:rPr>
      </w:pPr>
      <w:r w:rsidRPr="00D52A43">
        <w:rPr>
          <w:rFonts w:ascii="Arial" w:hAnsi="Arial" w:cs="Arial"/>
        </w:rPr>
        <w:br/>
      </w:r>
    </w:p>
    <w:p w14:paraId="69910DDB" w14:textId="77777777" w:rsidR="007A085F" w:rsidRPr="00D52A43" w:rsidRDefault="007A085F" w:rsidP="00212863">
      <w:pPr>
        <w:spacing w:line="240" w:lineRule="exact"/>
      </w:pPr>
    </w:p>
    <w:p w14:paraId="7CCD8789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73D59212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6351ADC1" w14:textId="77777777" w:rsidR="007A085F" w:rsidRDefault="007A085F" w:rsidP="00212863">
      <w:pPr>
        <w:spacing w:line="240" w:lineRule="exact"/>
        <w:rPr>
          <w:rFonts w:ascii="Arial" w:hAnsi="Arial" w:cs="Arial"/>
        </w:rPr>
      </w:pPr>
    </w:p>
    <w:p w14:paraId="4F83B0A2" w14:textId="77777777" w:rsidR="007A085F" w:rsidRPr="00AC7F39" w:rsidRDefault="007A085F" w:rsidP="00212863">
      <w:pPr>
        <w:spacing w:line="240" w:lineRule="exact"/>
        <w:rPr>
          <w:rFonts w:ascii="Arial" w:hAnsi="Arial" w:cs="Arial"/>
        </w:rPr>
      </w:pPr>
    </w:p>
    <w:p w14:paraId="532743F3" w14:textId="77777777" w:rsidR="000F7FDC" w:rsidRPr="00A30DAF" w:rsidRDefault="000F7FDC" w:rsidP="00A31AAB">
      <w:pPr>
        <w:jc w:val="center"/>
        <w:rPr>
          <w:rFonts w:ascii="Arial" w:hAnsi="Arial" w:cs="Arial"/>
          <w:b/>
          <w:sz w:val="22"/>
          <w:szCs w:val="22"/>
        </w:rPr>
      </w:pPr>
    </w:p>
    <w:sectPr w:rsidR="000F7FDC" w:rsidRPr="00A30DAF" w:rsidSect="007A085F">
      <w:headerReference w:type="defaul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AEB4" w14:textId="77777777" w:rsidR="00842F8D" w:rsidRDefault="00842F8D" w:rsidP="005D4973">
      <w:r>
        <w:separator/>
      </w:r>
    </w:p>
  </w:endnote>
  <w:endnote w:type="continuationSeparator" w:id="0">
    <w:p w14:paraId="4392A38F" w14:textId="77777777" w:rsidR="00842F8D" w:rsidRDefault="00842F8D" w:rsidP="005D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4097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9E8B023" w14:textId="7CFB9136" w:rsidR="003A677A" w:rsidRPr="00655E6C" w:rsidRDefault="003A677A" w:rsidP="003A677A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655E6C">
          <w:rPr>
            <w:rFonts w:ascii="Arial" w:hAnsi="Arial" w:cs="Arial"/>
            <w:sz w:val="22"/>
            <w:szCs w:val="22"/>
          </w:rPr>
          <w:fldChar w:fldCharType="begin"/>
        </w:r>
        <w:r w:rsidRPr="00655E6C">
          <w:rPr>
            <w:rFonts w:ascii="Arial" w:hAnsi="Arial" w:cs="Arial"/>
            <w:sz w:val="22"/>
            <w:szCs w:val="22"/>
          </w:rPr>
          <w:instrText>PAGE   \* MERGEFORMAT</w:instrText>
        </w:r>
        <w:r w:rsidRPr="00655E6C">
          <w:rPr>
            <w:rFonts w:ascii="Arial" w:hAnsi="Arial" w:cs="Arial"/>
            <w:sz w:val="22"/>
            <w:szCs w:val="22"/>
          </w:rPr>
          <w:fldChar w:fldCharType="separate"/>
        </w:r>
        <w:r w:rsidR="007A085F">
          <w:rPr>
            <w:rFonts w:ascii="Arial" w:hAnsi="Arial" w:cs="Arial"/>
            <w:noProof/>
            <w:sz w:val="22"/>
            <w:szCs w:val="22"/>
          </w:rPr>
          <w:t>11</w:t>
        </w:r>
        <w:r w:rsidRPr="00655E6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524301D" w14:textId="77777777" w:rsidR="0018253A" w:rsidRDefault="0018253A" w:rsidP="005D497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D23D4" w14:textId="77777777" w:rsidR="00842F8D" w:rsidRDefault="00842F8D" w:rsidP="005D4973">
      <w:r>
        <w:separator/>
      </w:r>
    </w:p>
  </w:footnote>
  <w:footnote w:type="continuationSeparator" w:id="0">
    <w:p w14:paraId="045DE0BF" w14:textId="77777777" w:rsidR="00842F8D" w:rsidRDefault="00842F8D" w:rsidP="005D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785C" w14:textId="2B286102" w:rsidR="0018253A" w:rsidRDefault="0018253A" w:rsidP="005D4973">
    <w:pPr>
      <w:pStyle w:val="Zhlav"/>
      <w:pBdr>
        <w:bottom w:val="single" w:sz="6" w:space="1" w:color="auto"/>
      </w:pBdr>
      <w:rPr>
        <w:rFonts w:ascii="Arial" w:hAnsi="Arial" w:cs="Arial"/>
        <w:i/>
        <w:sz w:val="22"/>
        <w:szCs w:val="22"/>
        <w:lang w:val="cs-CZ"/>
      </w:rPr>
    </w:pPr>
    <w:r w:rsidRPr="0054359B">
      <w:rPr>
        <w:rFonts w:ascii="Arial" w:hAnsi="Arial" w:cs="Arial"/>
        <w:i/>
        <w:sz w:val="22"/>
        <w:szCs w:val="22"/>
        <w:lang w:val="cs-CZ"/>
      </w:rPr>
      <w:t xml:space="preserve">číslo smlouvy </w:t>
    </w:r>
    <w:r w:rsidRPr="008678B7">
      <w:rPr>
        <w:rFonts w:ascii="Arial" w:hAnsi="Arial" w:cs="Arial"/>
        <w:i/>
        <w:sz w:val="22"/>
        <w:szCs w:val="22"/>
        <w:lang w:val="cs-CZ"/>
      </w:rPr>
      <w:t>LTV:</w:t>
    </w:r>
    <w:r w:rsidR="007135A0" w:rsidRPr="008678B7">
      <w:rPr>
        <w:rFonts w:ascii="Arial" w:hAnsi="Arial" w:cs="Arial"/>
        <w:i/>
        <w:sz w:val="22"/>
        <w:szCs w:val="22"/>
        <w:lang w:val="cs-CZ"/>
      </w:rPr>
      <w:t xml:space="preserve"> </w:t>
    </w:r>
    <w:r w:rsidR="00D639B6" w:rsidRPr="008678B7">
      <w:rPr>
        <w:rFonts w:ascii="Arial" w:hAnsi="Arial" w:cs="Arial"/>
        <w:i/>
        <w:sz w:val="22"/>
        <w:szCs w:val="22"/>
        <w:lang w:val="cs-CZ"/>
      </w:rPr>
      <w:t xml:space="preserve">45 001 </w:t>
    </w:r>
    <w:r w:rsidR="008678B7" w:rsidRPr="008678B7">
      <w:rPr>
        <w:rFonts w:ascii="Arial" w:hAnsi="Arial" w:cs="Arial"/>
        <w:i/>
        <w:sz w:val="22"/>
        <w:szCs w:val="22"/>
        <w:lang w:val="cs-CZ"/>
      </w:rPr>
      <w:t>44277</w:t>
    </w:r>
    <w:r w:rsidRPr="008678B7">
      <w:rPr>
        <w:rFonts w:ascii="Arial" w:hAnsi="Arial" w:cs="Arial"/>
        <w:i/>
        <w:sz w:val="22"/>
        <w:szCs w:val="22"/>
        <w:lang w:val="cs-CZ"/>
      </w:rPr>
      <w:tab/>
    </w:r>
    <w:r>
      <w:rPr>
        <w:rFonts w:ascii="Arial" w:hAnsi="Arial" w:cs="Arial"/>
        <w:i/>
        <w:sz w:val="22"/>
        <w:szCs w:val="22"/>
        <w:lang w:val="cs-CZ"/>
      </w:rPr>
      <w:tab/>
      <w:t xml:space="preserve">číslo smlouvy </w:t>
    </w:r>
    <w:proofErr w:type="spellStart"/>
    <w:r>
      <w:rPr>
        <w:rFonts w:ascii="Arial" w:hAnsi="Arial" w:cs="Arial"/>
        <w:i/>
        <w:sz w:val="22"/>
        <w:szCs w:val="22"/>
        <w:lang w:val="cs-CZ"/>
      </w:rPr>
      <w:t>POh</w:t>
    </w:r>
    <w:proofErr w:type="spellEnd"/>
    <w:r>
      <w:rPr>
        <w:rFonts w:ascii="Arial" w:hAnsi="Arial" w:cs="Arial"/>
        <w:i/>
        <w:sz w:val="22"/>
        <w:szCs w:val="22"/>
        <w:lang w:val="cs-CZ"/>
      </w:rPr>
      <w:t>:</w:t>
    </w:r>
    <w:r w:rsidR="00F64D4D">
      <w:rPr>
        <w:rFonts w:ascii="Arial" w:hAnsi="Arial" w:cs="Arial"/>
        <w:i/>
        <w:sz w:val="22"/>
        <w:szCs w:val="22"/>
        <w:lang w:val="cs-CZ"/>
      </w:rPr>
      <w:t xml:space="preserve"> 798/2020</w:t>
    </w:r>
  </w:p>
  <w:p w14:paraId="4DBE17FD" w14:textId="77777777" w:rsidR="0018253A" w:rsidRDefault="001825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7329" w14:textId="2E9C2E12" w:rsidR="007A085F" w:rsidRDefault="007A085F">
    <w:pPr>
      <w:pStyle w:val="Zhlav"/>
    </w:pPr>
    <w:r w:rsidRPr="00AB4298">
      <w:rPr>
        <w:rFonts w:ascii="Arial" w:hAnsi="Arial" w:cs="Arial"/>
        <w:sz w:val="22"/>
        <w:szCs w:val="22"/>
        <w:lang w:val="cs-CZ"/>
      </w:rPr>
      <w:t>Příloh</w:t>
    </w:r>
    <w:r>
      <w:rPr>
        <w:rFonts w:ascii="Arial" w:hAnsi="Arial" w:cs="Arial"/>
        <w:sz w:val="22"/>
        <w:szCs w:val="22"/>
        <w:lang w:val="cs-CZ"/>
      </w:rPr>
      <w:t>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B3C5E" w14:textId="442EFA66" w:rsidR="007A085F" w:rsidRDefault="007A085F">
    <w:pPr>
      <w:pStyle w:val="Zhlav"/>
    </w:pPr>
    <w:proofErr w:type="spellStart"/>
    <w:r w:rsidRPr="007A085F">
      <w:t>Příloha</w:t>
    </w:r>
    <w:proofErr w:type="spellEnd"/>
    <w:r w:rsidRPr="007A085F">
      <w:t xml:space="preserve"> č.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155B" w14:textId="07D1367C" w:rsidR="007A085F" w:rsidRPr="007A085F" w:rsidRDefault="007A085F" w:rsidP="007A08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80D"/>
    <w:multiLevelType w:val="hybridMultilevel"/>
    <w:tmpl w:val="116A705C"/>
    <w:lvl w:ilvl="0" w:tplc="48E01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2B9"/>
    <w:multiLevelType w:val="hybridMultilevel"/>
    <w:tmpl w:val="8BCED11E"/>
    <w:lvl w:ilvl="0" w:tplc="04070015">
      <w:start w:val="1"/>
      <w:numFmt w:val="decimal"/>
      <w:lvlText w:val="(%1)"/>
      <w:lvlJc w:val="left"/>
      <w:pPr>
        <w:ind w:left="1920" w:hanging="360"/>
      </w:p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1747732"/>
    <w:multiLevelType w:val="hybridMultilevel"/>
    <w:tmpl w:val="69D8F2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05BB2"/>
    <w:multiLevelType w:val="hybridMultilevel"/>
    <w:tmpl w:val="0FF46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654B5"/>
    <w:multiLevelType w:val="hybridMultilevel"/>
    <w:tmpl w:val="C1AA0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5A9"/>
    <w:multiLevelType w:val="hybridMultilevel"/>
    <w:tmpl w:val="DA600D78"/>
    <w:lvl w:ilvl="0" w:tplc="04070015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62454E9D"/>
    <w:multiLevelType w:val="hybridMultilevel"/>
    <w:tmpl w:val="564E7502"/>
    <w:lvl w:ilvl="0" w:tplc="04070015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7" w15:restartNumberingAfterBreak="0">
    <w:nsid w:val="726445F2"/>
    <w:multiLevelType w:val="hybridMultilevel"/>
    <w:tmpl w:val="06508204"/>
    <w:lvl w:ilvl="0" w:tplc="076C36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9A"/>
    <w:rsid w:val="0001151F"/>
    <w:rsid w:val="00013731"/>
    <w:rsid w:val="00017037"/>
    <w:rsid w:val="00017070"/>
    <w:rsid w:val="000220F0"/>
    <w:rsid w:val="0003762C"/>
    <w:rsid w:val="00040EA1"/>
    <w:rsid w:val="0004163F"/>
    <w:rsid w:val="0005087C"/>
    <w:rsid w:val="000546E3"/>
    <w:rsid w:val="00056A60"/>
    <w:rsid w:val="0006123B"/>
    <w:rsid w:val="00063076"/>
    <w:rsid w:val="000728B3"/>
    <w:rsid w:val="00081A54"/>
    <w:rsid w:val="00081E23"/>
    <w:rsid w:val="000A0D62"/>
    <w:rsid w:val="000A1347"/>
    <w:rsid w:val="000A6572"/>
    <w:rsid w:val="000C266F"/>
    <w:rsid w:val="000C6AE7"/>
    <w:rsid w:val="000C6EC2"/>
    <w:rsid w:val="000D263A"/>
    <w:rsid w:val="000D4AE8"/>
    <w:rsid w:val="000E33E3"/>
    <w:rsid w:val="000E3BD4"/>
    <w:rsid w:val="000F3F12"/>
    <w:rsid w:val="000F7334"/>
    <w:rsid w:val="000F7FDC"/>
    <w:rsid w:val="001030F3"/>
    <w:rsid w:val="00103ACD"/>
    <w:rsid w:val="00104475"/>
    <w:rsid w:val="00123840"/>
    <w:rsid w:val="00130840"/>
    <w:rsid w:val="00133C36"/>
    <w:rsid w:val="001347B8"/>
    <w:rsid w:val="001611EB"/>
    <w:rsid w:val="0016360A"/>
    <w:rsid w:val="00172677"/>
    <w:rsid w:val="001727F8"/>
    <w:rsid w:val="0018253A"/>
    <w:rsid w:val="00186FB5"/>
    <w:rsid w:val="001A023F"/>
    <w:rsid w:val="001A520E"/>
    <w:rsid w:val="001A598C"/>
    <w:rsid w:val="001B4864"/>
    <w:rsid w:val="001C5975"/>
    <w:rsid w:val="001C7A48"/>
    <w:rsid w:val="001D13BF"/>
    <w:rsid w:val="001F3CFD"/>
    <w:rsid w:val="00203637"/>
    <w:rsid w:val="002037F5"/>
    <w:rsid w:val="00206AC1"/>
    <w:rsid w:val="0021278D"/>
    <w:rsid w:val="00213675"/>
    <w:rsid w:val="0022133B"/>
    <w:rsid w:val="0022293A"/>
    <w:rsid w:val="00223CEF"/>
    <w:rsid w:val="002268E1"/>
    <w:rsid w:val="002442AF"/>
    <w:rsid w:val="00263975"/>
    <w:rsid w:val="00267E0F"/>
    <w:rsid w:val="00284A3D"/>
    <w:rsid w:val="002A20A7"/>
    <w:rsid w:val="002C27DA"/>
    <w:rsid w:val="002C4548"/>
    <w:rsid w:val="002C531A"/>
    <w:rsid w:val="002D1615"/>
    <w:rsid w:val="002D27B2"/>
    <w:rsid w:val="002D2DB3"/>
    <w:rsid w:val="002D597B"/>
    <w:rsid w:val="002D5DA0"/>
    <w:rsid w:val="002D6335"/>
    <w:rsid w:val="002D6448"/>
    <w:rsid w:val="00300E87"/>
    <w:rsid w:val="00303922"/>
    <w:rsid w:val="0035667D"/>
    <w:rsid w:val="00361D39"/>
    <w:rsid w:val="00372BB3"/>
    <w:rsid w:val="003A677A"/>
    <w:rsid w:val="003A7F89"/>
    <w:rsid w:val="003B72D7"/>
    <w:rsid w:val="003C345D"/>
    <w:rsid w:val="003C671C"/>
    <w:rsid w:val="003F54FD"/>
    <w:rsid w:val="00406E16"/>
    <w:rsid w:val="00410801"/>
    <w:rsid w:val="00411E79"/>
    <w:rsid w:val="00431F5C"/>
    <w:rsid w:val="00432F61"/>
    <w:rsid w:val="0043783C"/>
    <w:rsid w:val="004458DB"/>
    <w:rsid w:val="00447188"/>
    <w:rsid w:val="00455C14"/>
    <w:rsid w:val="00460349"/>
    <w:rsid w:val="004603C8"/>
    <w:rsid w:val="00464C82"/>
    <w:rsid w:val="00480D6A"/>
    <w:rsid w:val="0048492C"/>
    <w:rsid w:val="00493B84"/>
    <w:rsid w:val="004B59AC"/>
    <w:rsid w:val="004D03D1"/>
    <w:rsid w:val="004E0AE5"/>
    <w:rsid w:val="004F4464"/>
    <w:rsid w:val="00500647"/>
    <w:rsid w:val="00503AE9"/>
    <w:rsid w:val="00504889"/>
    <w:rsid w:val="00504DEC"/>
    <w:rsid w:val="00507593"/>
    <w:rsid w:val="00521E3E"/>
    <w:rsid w:val="00522B88"/>
    <w:rsid w:val="00525100"/>
    <w:rsid w:val="00533BC8"/>
    <w:rsid w:val="00561B84"/>
    <w:rsid w:val="00562EAE"/>
    <w:rsid w:val="005728E4"/>
    <w:rsid w:val="00576A9A"/>
    <w:rsid w:val="00585A3E"/>
    <w:rsid w:val="00586D41"/>
    <w:rsid w:val="005A54C1"/>
    <w:rsid w:val="005B034B"/>
    <w:rsid w:val="005B5989"/>
    <w:rsid w:val="005C3409"/>
    <w:rsid w:val="005D4973"/>
    <w:rsid w:val="005D4A4F"/>
    <w:rsid w:val="005D7179"/>
    <w:rsid w:val="005E50F0"/>
    <w:rsid w:val="005E6E02"/>
    <w:rsid w:val="006015AF"/>
    <w:rsid w:val="006137AB"/>
    <w:rsid w:val="00622C92"/>
    <w:rsid w:val="00626D6C"/>
    <w:rsid w:val="00636339"/>
    <w:rsid w:val="00641CAA"/>
    <w:rsid w:val="00647B09"/>
    <w:rsid w:val="00653335"/>
    <w:rsid w:val="00655E6C"/>
    <w:rsid w:val="00663974"/>
    <w:rsid w:val="00664CE4"/>
    <w:rsid w:val="00677374"/>
    <w:rsid w:val="00681AD1"/>
    <w:rsid w:val="00684109"/>
    <w:rsid w:val="006A1046"/>
    <w:rsid w:val="006A41CB"/>
    <w:rsid w:val="006A582C"/>
    <w:rsid w:val="006B082E"/>
    <w:rsid w:val="006D3F72"/>
    <w:rsid w:val="006D5482"/>
    <w:rsid w:val="006E2DDD"/>
    <w:rsid w:val="006E7856"/>
    <w:rsid w:val="00713591"/>
    <w:rsid w:val="007135A0"/>
    <w:rsid w:val="00715403"/>
    <w:rsid w:val="00732CF4"/>
    <w:rsid w:val="00736609"/>
    <w:rsid w:val="0073675C"/>
    <w:rsid w:val="007637DE"/>
    <w:rsid w:val="00772A2E"/>
    <w:rsid w:val="007771B8"/>
    <w:rsid w:val="007811F5"/>
    <w:rsid w:val="007859E8"/>
    <w:rsid w:val="007A085F"/>
    <w:rsid w:val="007A38CD"/>
    <w:rsid w:val="007A40CE"/>
    <w:rsid w:val="007A652B"/>
    <w:rsid w:val="007A6D46"/>
    <w:rsid w:val="007C1E35"/>
    <w:rsid w:val="007C28FA"/>
    <w:rsid w:val="007C2D84"/>
    <w:rsid w:val="007D341E"/>
    <w:rsid w:val="00807A1E"/>
    <w:rsid w:val="008110D2"/>
    <w:rsid w:val="00814432"/>
    <w:rsid w:val="008149A6"/>
    <w:rsid w:val="008242A5"/>
    <w:rsid w:val="00837F3D"/>
    <w:rsid w:val="00842F8D"/>
    <w:rsid w:val="00843BB5"/>
    <w:rsid w:val="008465B6"/>
    <w:rsid w:val="00852659"/>
    <w:rsid w:val="008678B7"/>
    <w:rsid w:val="00872E7B"/>
    <w:rsid w:val="00887B96"/>
    <w:rsid w:val="00895942"/>
    <w:rsid w:val="008A3729"/>
    <w:rsid w:val="008A6929"/>
    <w:rsid w:val="008B2E5D"/>
    <w:rsid w:val="008C0305"/>
    <w:rsid w:val="008D688B"/>
    <w:rsid w:val="008F1AB8"/>
    <w:rsid w:val="00903A3F"/>
    <w:rsid w:val="00912983"/>
    <w:rsid w:val="0092026F"/>
    <w:rsid w:val="00936091"/>
    <w:rsid w:val="00951E12"/>
    <w:rsid w:val="00962A48"/>
    <w:rsid w:val="009634C8"/>
    <w:rsid w:val="00973416"/>
    <w:rsid w:val="00982D5C"/>
    <w:rsid w:val="009A10BF"/>
    <w:rsid w:val="009B71BA"/>
    <w:rsid w:val="009C62B6"/>
    <w:rsid w:val="009C6698"/>
    <w:rsid w:val="009D17FE"/>
    <w:rsid w:val="009D46D6"/>
    <w:rsid w:val="009D697A"/>
    <w:rsid w:val="009E4C5F"/>
    <w:rsid w:val="009F759B"/>
    <w:rsid w:val="00A01697"/>
    <w:rsid w:val="00A30DAF"/>
    <w:rsid w:val="00A31AAB"/>
    <w:rsid w:val="00A4367D"/>
    <w:rsid w:val="00A51030"/>
    <w:rsid w:val="00A51830"/>
    <w:rsid w:val="00A52B4A"/>
    <w:rsid w:val="00A545C5"/>
    <w:rsid w:val="00A57406"/>
    <w:rsid w:val="00A7312B"/>
    <w:rsid w:val="00A80ED8"/>
    <w:rsid w:val="00A87316"/>
    <w:rsid w:val="00AB4298"/>
    <w:rsid w:val="00AC0081"/>
    <w:rsid w:val="00AC3402"/>
    <w:rsid w:val="00AC6E34"/>
    <w:rsid w:val="00AE4B99"/>
    <w:rsid w:val="00AE63F4"/>
    <w:rsid w:val="00AF7E77"/>
    <w:rsid w:val="00B01369"/>
    <w:rsid w:val="00B051A3"/>
    <w:rsid w:val="00B10907"/>
    <w:rsid w:val="00B12361"/>
    <w:rsid w:val="00B139CF"/>
    <w:rsid w:val="00B611C5"/>
    <w:rsid w:val="00B66B3D"/>
    <w:rsid w:val="00B7799F"/>
    <w:rsid w:val="00B828B2"/>
    <w:rsid w:val="00B955FC"/>
    <w:rsid w:val="00B97153"/>
    <w:rsid w:val="00BA333F"/>
    <w:rsid w:val="00BB7099"/>
    <w:rsid w:val="00BC243E"/>
    <w:rsid w:val="00BC5D1A"/>
    <w:rsid w:val="00BD0063"/>
    <w:rsid w:val="00BD4DF9"/>
    <w:rsid w:val="00BD5089"/>
    <w:rsid w:val="00BE1BE1"/>
    <w:rsid w:val="00BE3581"/>
    <w:rsid w:val="00BE641F"/>
    <w:rsid w:val="00BF51E3"/>
    <w:rsid w:val="00BF5449"/>
    <w:rsid w:val="00BF7638"/>
    <w:rsid w:val="00C24E12"/>
    <w:rsid w:val="00C26F33"/>
    <w:rsid w:val="00C3428B"/>
    <w:rsid w:val="00C536FD"/>
    <w:rsid w:val="00C564C6"/>
    <w:rsid w:val="00C721B5"/>
    <w:rsid w:val="00C727E2"/>
    <w:rsid w:val="00C75584"/>
    <w:rsid w:val="00C91269"/>
    <w:rsid w:val="00CA256D"/>
    <w:rsid w:val="00CA7259"/>
    <w:rsid w:val="00CB372D"/>
    <w:rsid w:val="00CC73DD"/>
    <w:rsid w:val="00CD049A"/>
    <w:rsid w:val="00CF24CE"/>
    <w:rsid w:val="00D035B2"/>
    <w:rsid w:val="00D07AE4"/>
    <w:rsid w:val="00D60D17"/>
    <w:rsid w:val="00D639B6"/>
    <w:rsid w:val="00D65E7A"/>
    <w:rsid w:val="00D72818"/>
    <w:rsid w:val="00D77816"/>
    <w:rsid w:val="00D84547"/>
    <w:rsid w:val="00D8697D"/>
    <w:rsid w:val="00D912A3"/>
    <w:rsid w:val="00D97AEE"/>
    <w:rsid w:val="00DA056E"/>
    <w:rsid w:val="00DA3390"/>
    <w:rsid w:val="00DD5C7F"/>
    <w:rsid w:val="00DF1265"/>
    <w:rsid w:val="00E07C92"/>
    <w:rsid w:val="00E07C97"/>
    <w:rsid w:val="00E13EB6"/>
    <w:rsid w:val="00E204A5"/>
    <w:rsid w:val="00E20D29"/>
    <w:rsid w:val="00E2120A"/>
    <w:rsid w:val="00E21FDF"/>
    <w:rsid w:val="00E248A5"/>
    <w:rsid w:val="00E32F87"/>
    <w:rsid w:val="00E3374E"/>
    <w:rsid w:val="00E55DA0"/>
    <w:rsid w:val="00E61CD2"/>
    <w:rsid w:val="00E95E19"/>
    <w:rsid w:val="00EA3075"/>
    <w:rsid w:val="00EB26E3"/>
    <w:rsid w:val="00EB6FB3"/>
    <w:rsid w:val="00EB756E"/>
    <w:rsid w:val="00EC1D0A"/>
    <w:rsid w:val="00ED3BA1"/>
    <w:rsid w:val="00EE657A"/>
    <w:rsid w:val="00F151D3"/>
    <w:rsid w:val="00F17050"/>
    <w:rsid w:val="00F174C1"/>
    <w:rsid w:val="00F33DB3"/>
    <w:rsid w:val="00F34CE1"/>
    <w:rsid w:val="00F34F1E"/>
    <w:rsid w:val="00F40ED3"/>
    <w:rsid w:val="00F4576C"/>
    <w:rsid w:val="00F55851"/>
    <w:rsid w:val="00F64D4D"/>
    <w:rsid w:val="00F660D8"/>
    <w:rsid w:val="00F67071"/>
    <w:rsid w:val="00F72D8C"/>
    <w:rsid w:val="00F7638A"/>
    <w:rsid w:val="00F967C7"/>
    <w:rsid w:val="00FA081B"/>
    <w:rsid w:val="00FA0B59"/>
    <w:rsid w:val="00FA303D"/>
    <w:rsid w:val="00FB1882"/>
    <w:rsid w:val="00FB1A54"/>
    <w:rsid w:val="00FD0EC1"/>
    <w:rsid w:val="00FD31C0"/>
    <w:rsid w:val="00FD7D2B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D361F"/>
  <w15:docId w15:val="{AF1634DA-B3F7-495E-BE3D-06ADEFE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A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671C"/>
    <w:rPr>
      <w:color w:val="0000FF" w:themeColor="hyperlink"/>
      <w:u w:val="single"/>
    </w:rPr>
  </w:style>
  <w:style w:type="character" w:styleId="Zdraznn">
    <w:name w:val="Emphasis"/>
    <w:uiPriority w:val="20"/>
    <w:qFormat/>
    <w:rsid w:val="00A30DAF"/>
    <w:rPr>
      <w:b/>
      <w:bCs/>
      <w:i w:val="0"/>
      <w:iCs w:val="0"/>
    </w:rPr>
  </w:style>
  <w:style w:type="character" w:customStyle="1" w:styleId="st1">
    <w:name w:val="st1"/>
    <w:rsid w:val="00A30DAF"/>
  </w:style>
  <w:style w:type="character" w:styleId="Odkaznakoment">
    <w:name w:val="annotation reference"/>
    <w:basedOn w:val="Standardnpsmoodstavce"/>
    <w:uiPriority w:val="99"/>
    <w:semiHidden/>
    <w:unhideWhenUsed/>
    <w:rsid w:val="00F6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0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0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0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071"/>
    <w:rPr>
      <w:rFonts w:ascii="Tahoma" w:eastAsia="Times New Roman" w:hAnsi="Tahoma" w:cs="Tahoma"/>
      <w:sz w:val="16"/>
      <w:szCs w:val="16"/>
      <w:lang w:eastAsia="de-DE"/>
    </w:rPr>
  </w:style>
  <w:style w:type="paragraph" w:styleId="Revize">
    <w:name w:val="Revision"/>
    <w:hidden/>
    <w:uiPriority w:val="99"/>
    <w:semiHidden/>
    <w:rsid w:val="00CB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5D4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97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5D4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97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8E4"/>
    <w:rPr>
      <w:color w:val="605E5C"/>
      <w:shd w:val="clear" w:color="auto" w:fill="E1DFDD"/>
    </w:rPr>
  </w:style>
  <w:style w:type="paragraph" w:customStyle="1" w:styleId="Anschrift">
    <w:name w:val="Anschrift"/>
    <w:basedOn w:val="Normln"/>
    <w:rsid w:val="007A085F"/>
    <w:pPr>
      <w:tabs>
        <w:tab w:val="left" w:pos="425"/>
      </w:tabs>
      <w:ind w:right="851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protikorupcni-a-compliance-program/d-1346/p1=1458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_PRACOVN&#205;\17_2020\10_10_LTV_odpoved_ke_smlouve_a_cranzahl\VH_reseni\priloha_Ridici_krivka_Fla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cs-CZ" sz="1800"/>
              <a:t>Řídící</a:t>
            </a:r>
            <a:r>
              <a:rPr lang="cs-CZ" sz="1800" baseline="0"/>
              <a:t> křivka VD Fláje pro omezení průtoku na 75 l/s v Českém Jiřetíně </a:t>
            </a:r>
            <a:endParaRPr lang="cs-CZ" sz="1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267694096416757E-2"/>
          <c:y val="0.13161843515541266"/>
          <c:w val="0.91780674888379832"/>
          <c:h val="0.78549476331535728"/>
        </c:manualLayout>
      </c:layout>
      <c:lineChart>
        <c:grouping val="standard"/>
        <c:varyColors val="0"/>
        <c:ser>
          <c:idx val="6"/>
          <c:order val="0"/>
          <c:spPr>
            <a:ln w="254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SRN!$B$4:$B$16</c:f>
              <c:strCache>
                <c:ptCount val="13"/>
                <c:pt idx="0">
                  <c:v>1.XI.</c:v>
                </c:pt>
                <c:pt idx="1">
                  <c:v>1.XII.</c:v>
                </c:pt>
                <c:pt idx="2">
                  <c:v>1.I.</c:v>
                </c:pt>
                <c:pt idx="3">
                  <c:v>1.II.</c:v>
                </c:pt>
                <c:pt idx="4">
                  <c:v>1.III.</c:v>
                </c:pt>
                <c:pt idx="5">
                  <c:v>1.IV.</c:v>
                </c:pt>
                <c:pt idx="6">
                  <c:v>1.V.</c:v>
                </c:pt>
                <c:pt idx="7">
                  <c:v>1.VI.</c:v>
                </c:pt>
                <c:pt idx="8">
                  <c:v>1.VII.</c:v>
                </c:pt>
                <c:pt idx="9">
                  <c:v>1.VIII.</c:v>
                </c:pt>
                <c:pt idx="10">
                  <c:v>1.IX.</c:v>
                </c:pt>
                <c:pt idx="11">
                  <c:v>1.X.</c:v>
                </c:pt>
                <c:pt idx="12">
                  <c:v>1.XI.</c:v>
                </c:pt>
              </c:strCache>
            </c:strRef>
          </c:cat>
          <c:val>
            <c:numRef>
              <c:f>SRN!$J$4:$J$16</c:f>
              <c:numCache>
                <c:formatCode>General</c:formatCode>
                <c:ptCount val="13"/>
                <c:pt idx="0">
                  <c:v>735.6</c:v>
                </c:pt>
                <c:pt idx="1">
                  <c:v>735.6</c:v>
                </c:pt>
                <c:pt idx="2">
                  <c:v>735.6</c:v>
                </c:pt>
                <c:pt idx="3">
                  <c:v>735.6</c:v>
                </c:pt>
                <c:pt idx="4">
                  <c:v>735.6</c:v>
                </c:pt>
                <c:pt idx="5">
                  <c:v>735.6</c:v>
                </c:pt>
                <c:pt idx="6">
                  <c:v>735.6</c:v>
                </c:pt>
                <c:pt idx="7">
                  <c:v>735.6</c:v>
                </c:pt>
                <c:pt idx="8">
                  <c:v>735.6</c:v>
                </c:pt>
                <c:pt idx="9">
                  <c:v>735.6</c:v>
                </c:pt>
                <c:pt idx="10">
                  <c:v>735.6</c:v>
                </c:pt>
                <c:pt idx="11">
                  <c:v>735.6</c:v>
                </c:pt>
                <c:pt idx="12">
                  <c:v>735.6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94-4507-87AD-0C659CCFC1CF}"/>
            </c:ext>
          </c:extLst>
        </c:ser>
        <c:ser>
          <c:idx val="5"/>
          <c:order val="1"/>
          <c:spPr>
            <a:ln w="254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SRN!$B$4:$B$16</c:f>
              <c:strCache>
                <c:ptCount val="13"/>
                <c:pt idx="0">
                  <c:v>1.XI.</c:v>
                </c:pt>
                <c:pt idx="1">
                  <c:v>1.XII.</c:v>
                </c:pt>
                <c:pt idx="2">
                  <c:v>1.I.</c:v>
                </c:pt>
                <c:pt idx="3">
                  <c:v>1.II.</c:v>
                </c:pt>
                <c:pt idx="4">
                  <c:v>1.III.</c:v>
                </c:pt>
                <c:pt idx="5">
                  <c:v>1.IV.</c:v>
                </c:pt>
                <c:pt idx="6">
                  <c:v>1.V.</c:v>
                </c:pt>
                <c:pt idx="7">
                  <c:v>1.VI.</c:v>
                </c:pt>
                <c:pt idx="8">
                  <c:v>1.VII.</c:v>
                </c:pt>
                <c:pt idx="9">
                  <c:v>1.VIII.</c:v>
                </c:pt>
                <c:pt idx="10">
                  <c:v>1.IX.</c:v>
                </c:pt>
                <c:pt idx="11">
                  <c:v>1.X.</c:v>
                </c:pt>
                <c:pt idx="12">
                  <c:v>1.XI.</c:v>
                </c:pt>
              </c:strCache>
            </c:strRef>
          </c:cat>
          <c:val>
            <c:numRef>
              <c:f>SRN!$I$4:$I$16</c:f>
              <c:numCache>
                <c:formatCode>General</c:formatCode>
                <c:ptCount val="13"/>
                <c:pt idx="0">
                  <c:v>710.81</c:v>
                </c:pt>
                <c:pt idx="1">
                  <c:v>710.81</c:v>
                </c:pt>
                <c:pt idx="2">
                  <c:v>710.81</c:v>
                </c:pt>
                <c:pt idx="3">
                  <c:v>710.81</c:v>
                </c:pt>
                <c:pt idx="4">
                  <c:v>710.81</c:v>
                </c:pt>
                <c:pt idx="5">
                  <c:v>710.81</c:v>
                </c:pt>
                <c:pt idx="6">
                  <c:v>710.81</c:v>
                </c:pt>
                <c:pt idx="7">
                  <c:v>710.81</c:v>
                </c:pt>
                <c:pt idx="8">
                  <c:v>710.81</c:v>
                </c:pt>
                <c:pt idx="9">
                  <c:v>710.81</c:v>
                </c:pt>
                <c:pt idx="10">
                  <c:v>710.81</c:v>
                </c:pt>
                <c:pt idx="11">
                  <c:v>710.81</c:v>
                </c:pt>
                <c:pt idx="12">
                  <c:v>710.81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94-4507-87AD-0C659CCFC1CF}"/>
            </c:ext>
          </c:extLst>
        </c:ser>
        <c:ser>
          <c:idx val="4"/>
          <c:order val="2"/>
          <c:tx>
            <c:strRef>
              <c:f>SRN!$I$1</c:f>
              <c:strCache>
                <c:ptCount val="1"/>
                <c:pt idx="0">
                  <c:v>Omezení průtoku na 75 l/s v Českém Jiřetíně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square"/>
            <c:size val="6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dLbls>
            <c:dLbl>
              <c:idx val="0"/>
              <c:layout>
                <c:manualLayout>
                  <c:x val="-2.5661407708651794E-2"/>
                  <c:y val="-2.2877855702120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94-4507-87AD-0C659CCFC1CF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cs-CZ"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SRN!$B$4:$B$16</c:f>
              <c:strCache>
                <c:ptCount val="13"/>
                <c:pt idx="0">
                  <c:v>1.XI.</c:v>
                </c:pt>
                <c:pt idx="1">
                  <c:v>1.XII.</c:v>
                </c:pt>
                <c:pt idx="2">
                  <c:v>1.I.</c:v>
                </c:pt>
                <c:pt idx="3">
                  <c:v>1.II.</c:v>
                </c:pt>
                <c:pt idx="4">
                  <c:v>1.III.</c:v>
                </c:pt>
                <c:pt idx="5">
                  <c:v>1.IV.</c:v>
                </c:pt>
                <c:pt idx="6">
                  <c:v>1.V.</c:v>
                </c:pt>
                <c:pt idx="7">
                  <c:v>1.VI.</c:v>
                </c:pt>
                <c:pt idx="8">
                  <c:v>1.VII.</c:v>
                </c:pt>
                <c:pt idx="9">
                  <c:v>1.VIII.</c:v>
                </c:pt>
                <c:pt idx="10">
                  <c:v>1.IX.</c:v>
                </c:pt>
                <c:pt idx="11">
                  <c:v>1.X.</c:v>
                </c:pt>
                <c:pt idx="12">
                  <c:v>1.XI.</c:v>
                </c:pt>
              </c:strCache>
            </c:strRef>
          </c:cat>
          <c:val>
            <c:numRef>
              <c:f>SRN!$F$4:$F$16</c:f>
              <c:numCache>
                <c:formatCode>0.00</c:formatCode>
                <c:ptCount val="13"/>
                <c:pt idx="0">
                  <c:v>725.32399999999996</c:v>
                </c:pt>
                <c:pt idx="1">
                  <c:v>724.75400000000002</c:v>
                </c:pt>
                <c:pt idx="2">
                  <c:v>725.47299999999996</c:v>
                </c:pt>
                <c:pt idx="3">
                  <c:v>723.774</c:v>
                </c:pt>
                <c:pt idx="4">
                  <c:v>724.79499999999996</c:v>
                </c:pt>
                <c:pt idx="5">
                  <c:v>726.08699999999999</c:v>
                </c:pt>
                <c:pt idx="6">
                  <c:v>726.23199999999997</c:v>
                </c:pt>
                <c:pt idx="7">
                  <c:v>726.19100000000003</c:v>
                </c:pt>
                <c:pt idx="8">
                  <c:v>726.03899999999999</c:v>
                </c:pt>
                <c:pt idx="9">
                  <c:v>726.03800000000001</c:v>
                </c:pt>
                <c:pt idx="10">
                  <c:v>725.97299999999996</c:v>
                </c:pt>
                <c:pt idx="11">
                  <c:v>725.25300000000004</c:v>
                </c:pt>
                <c:pt idx="12">
                  <c:v>725.32399999999996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994-4507-87AD-0C659CCFC1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720192"/>
        <c:axId val="53121536"/>
      </c:lineChart>
      <c:catAx>
        <c:axId val="179720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53121536"/>
        <c:crosses val="autoZero"/>
        <c:auto val="1"/>
        <c:lblAlgn val="ctr"/>
        <c:lblOffset val="100"/>
        <c:noMultiLvlLbl val="0"/>
      </c:catAx>
      <c:valAx>
        <c:axId val="53121536"/>
        <c:scaling>
          <c:orientation val="minMax"/>
          <c:max val="740"/>
          <c:min val="7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Hladina</a:t>
                </a:r>
                <a:r>
                  <a:rPr lang="cs-CZ" baseline="0"/>
                  <a:t> [m n. m.]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7914688170099819E-3"/>
              <c:y val="7.1525432311314793E-2"/>
            </c:manualLayout>
          </c:layout>
          <c:overlay val="0"/>
        </c:title>
        <c:numFmt formatCode="#,##0.00" sourceLinked="0"/>
        <c:majorTickMark val="out"/>
        <c:minorTickMark val="in"/>
        <c:tickLblPos val="nextTo"/>
        <c:crossAx val="179720192"/>
        <c:crosses val="autoZero"/>
        <c:crossBetween val="midCat"/>
        <c:majorUnit val="2"/>
        <c:minorUnit val="1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78389688468428642"/>
          <c:y val="0.57361605522782333"/>
          <c:w val="0.18304070965488289"/>
          <c:h val="0.12072056105527004"/>
        </c:manualLayout>
      </c:layout>
      <c:overlay val="0"/>
      <c:spPr>
        <a:solidFill>
          <a:sysClr val="window" lastClr="FFFFFF"/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0.07869</cdr:x>
      <cdr:y>0.86013</cdr:y>
    </cdr:from>
    <cdr:to>
      <cdr:x>0.42432</cdr:x>
      <cdr:y>0.89711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13859" y="5095875"/>
          <a:ext cx="2696251" cy="2190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50" i="1">
              <a:latin typeface="Arial" panose="020B0604020202020204" pitchFamily="34" charset="0"/>
              <a:cs typeface="Arial" panose="020B0604020202020204" pitchFamily="34" charset="0"/>
            </a:rPr>
            <a:t>710,81 m n. m. - hladina stálého</a:t>
          </a:r>
          <a:r>
            <a:rPr lang="cs-CZ" sz="1050" i="1" baseline="0">
              <a:latin typeface="Arial" panose="020B0604020202020204" pitchFamily="34" charset="0"/>
              <a:cs typeface="Arial" panose="020B0604020202020204" pitchFamily="34" charset="0"/>
            </a:rPr>
            <a:t> nadržení</a:t>
          </a:r>
          <a:endParaRPr lang="en-US" sz="105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0.08271</cdr:x>
      <cdr:y>0.20258</cdr:y>
    </cdr:from>
    <cdr:to>
      <cdr:x>0.51122</cdr:x>
      <cdr:y>0.24116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645195" y="1200216"/>
          <a:ext cx="3342796" cy="2285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50" i="1">
              <a:latin typeface="Arial" panose="020B0604020202020204" pitchFamily="34" charset="0"/>
              <a:cs typeface="Arial" panose="020B0604020202020204" pitchFamily="34" charset="0"/>
            </a:rPr>
            <a:t>735,6 m n. m. </a:t>
          </a:r>
          <a:endParaRPr lang="en-US" sz="105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492C-E042-47A4-A779-3DE7D4A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2951</Words>
  <Characters>17415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Povodí Ohře, státní podnik</Company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Tanajewski Michal</cp:lastModifiedBy>
  <cp:revision>4</cp:revision>
  <cp:lastPrinted>2021-02-19T07:37:00Z</cp:lastPrinted>
  <dcterms:created xsi:type="dcterms:W3CDTF">2021-04-08T09:56:00Z</dcterms:created>
  <dcterms:modified xsi:type="dcterms:W3CDTF">2021-04-09T09:25:00Z</dcterms:modified>
</cp:coreProperties>
</file>