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CFE" w:rsidRDefault="00761A89">
      <w:pPr>
        <w:rPr>
          <w:rFonts w:cs="Times New Roman"/>
          <w:b/>
          <w:sz w:val="28"/>
        </w:rPr>
      </w:pPr>
      <w:r>
        <w:rPr>
          <w:rFonts w:cs="Times New Roman"/>
          <w:b/>
          <w:sz w:val="28"/>
        </w:rPr>
        <w:t>Smlouva o zpracování osobních údajů</w:t>
      </w:r>
    </w:p>
    <w:p w:rsidR="003E3CFE" w:rsidRDefault="00761A89">
      <w:pPr>
        <w:rPr>
          <w:rFonts w:cs="Times New Roman"/>
          <w:b/>
          <w:sz w:val="28"/>
        </w:rPr>
      </w:pPr>
      <w:r>
        <w:rPr>
          <w:rFonts w:cs="Times New Roman"/>
          <w:b/>
          <w:sz w:val="28"/>
        </w:rPr>
        <w:t>při poskytování služby Antispam Gateway</w:t>
      </w:r>
    </w:p>
    <w:p w:rsidR="003E3CFE" w:rsidRDefault="00761A89">
      <w:pPr>
        <w:rPr>
          <w:rFonts w:cs="Times New Roman"/>
          <w:sz w:val="22"/>
        </w:rPr>
      </w:pPr>
      <w:r>
        <w:rPr>
          <w:rFonts w:cs="Times New Roman"/>
          <w:sz w:val="22"/>
        </w:rPr>
        <w:t>(dále jen „Smlouva“), kterou níže uvedeného dne, měsíce a roku uzavřely</w:t>
      </w:r>
    </w:p>
    <w:p w:rsidR="003E3CFE" w:rsidRDefault="003E3CFE">
      <w:pPr>
        <w:rPr>
          <w:rFonts w:cs="Times New Roman"/>
          <w:sz w:val="22"/>
        </w:rPr>
      </w:pPr>
    </w:p>
    <w:p w:rsidR="003E3CFE" w:rsidRDefault="00761A89">
      <w:pPr>
        <w:rPr>
          <w:rFonts w:cs="Times New Roman"/>
          <w:b/>
          <w:sz w:val="22"/>
        </w:rPr>
      </w:pPr>
      <w:r>
        <w:rPr>
          <w:rFonts w:cs="Times New Roman"/>
          <w:b/>
          <w:sz w:val="22"/>
        </w:rPr>
        <w:t>Název/Firma:</w:t>
      </w:r>
      <w:r>
        <w:rPr>
          <w:rFonts w:cs="Times New Roman"/>
          <w:b/>
          <w:sz w:val="22"/>
        </w:rPr>
        <w:tab/>
      </w:r>
      <w:r>
        <w:rPr>
          <w:rFonts w:cs="Times New Roman"/>
          <w:b/>
          <w:sz w:val="22"/>
        </w:rPr>
        <w:tab/>
      </w:r>
      <w:r w:rsidR="00DE57D1">
        <w:rPr>
          <w:sz w:val="22"/>
        </w:rPr>
        <w:t>Město</w:t>
      </w:r>
      <w:r w:rsidR="00DE57D1" w:rsidRPr="006D65C1">
        <w:rPr>
          <w:sz w:val="22"/>
        </w:rPr>
        <w:t xml:space="preserve"> Kroměříž</w:t>
      </w:r>
      <w:r>
        <w:rPr>
          <w:rFonts w:cs="Times New Roman"/>
          <w:b/>
          <w:sz w:val="22"/>
        </w:rPr>
        <w:t xml:space="preserve"> </w:t>
      </w:r>
    </w:p>
    <w:p w:rsidR="003E3CFE" w:rsidRDefault="00761A89">
      <w:pPr>
        <w:rPr>
          <w:rFonts w:cs="Times New Roman"/>
          <w:sz w:val="22"/>
        </w:rPr>
      </w:pPr>
      <w:r>
        <w:rPr>
          <w:rFonts w:cs="Times New Roman"/>
          <w:sz w:val="22"/>
        </w:rPr>
        <w:t>IČO:</w:t>
      </w:r>
      <w:r>
        <w:rPr>
          <w:rFonts w:cs="Times New Roman"/>
          <w:sz w:val="22"/>
        </w:rPr>
        <w:tab/>
      </w:r>
      <w:r>
        <w:rPr>
          <w:rFonts w:cs="Times New Roman"/>
          <w:sz w:val="22"/>
        </w:rPr>
        <w:tab/>
      </w:r>
      <w:r>
        <w:rPr>
          <w:rFonts w:cs="Times New Roman"/>
          <w:sz w:val="22"/>
        </w:rPr>
        <w:tab/>
      </w:r>
      <w:r w:rsidR="00DE57D1" w:rsidRPr="00167307">
        <w:rPr>
          <w:sz w:val="22"/>
        </w:rPr>
        <w:t>00287351</w:t>
      </w:r>
      <w:r>
        <w:rPr>
          <w:rFonts w:cs="Times New Roman"/>
          <w:sz w:val="22"/>
        </w:rPr>
        <w:tab/>
      </w:r>
    </w:p>
    <w:p w:rsidR="003E3CFE" w:rsidRDefault="00761A89">
      <w:pPr>
        <w:rPr>
          <w:rFonts w:cs="Times New Roman"/>
          <w:sz w:val="22"/>
        </w:rPr>
      </w:pPr>
      <w:r>
        <w:rPr>
          <w:rFonts w:cs="Times New Roman"/>
          <w:sz w:val="22"/>
        </w:rPr>
        <w:t>DIČ:</w:t>
      </w:r>
      <w:r>
        <w:rPr>
          <w:rFonts w:cs="Times New Roman"/>
          <w:sz w:val="22"/>
        </w:rPr>
        <w:tab/>
      </w:r>
      <w:r>
        <w:rPr>
          <w:rFonts w:cs="Times New Roman"/>
          <w:sz w:val="22"/>
        </w:rPr>
        <w:tab/>
      </w:r>
      <w:r>
        <w:rPr>
          <w:rFonts w:cs="Times New Roman"/>
          <w:sz w:val="22"/>
        </w:rPr>
        <w:tab/>
      </w:r>
      <w:r w:rsidR="00DE57D1" w:rsidRPr="00167307">
        <w:rPr>
          <w:sz w:val="22"/>
        </w:rPr>
        <w:t>CZ00287351</w:t>
      </w:r>
    </w:p>
    <w:p w:rsidR="003E3CFE" w:rsidRDefault="00761A89">
      <w:pPr>
        <w:rPr>
          <w:rFonts w:cs="Times New Roman"/>
          <w:sz w:val="22"/>
        </w:rPr>
      </w:pPr>
      <w:r>
        <w:rPr>
          <w:rFonts w:cs="Times New Roman"/>
          <w:sz w:val="22"/>
        </w:rPr>
        <w:t>Sídlo:</w:t>
      </w:r>
      <w:r>
        <w:rPr>
          <w:rFonts w:cs="Times New Roman"/>
          <w:sz w:val="22"/>
        </w:rPr>
        <w:tab/>
      </w:r>
      <w:r>
        <w:rPr>
          <w:rFonts w:cs="Times New Roman"/>
          <w:sz w:val="22"/>
        </w:rPr>
        <w:tab/>
      </w:r>
      <w:r>
        <w:rPr>
          <w:rFonts w:cs="Times New Roman"/>
          <w:sz w:val="22"/>
        </w:rPr>
        <w:tab/>
      </w:r>
      <w:r w:rsidR="00DE57D1">
        <w:rPr>
          <w:sz w:val="22"/>
        </w:rPr>
        <w:t>Velké náměstí 115/1</w:t>
      </w:r>
      <w:r w:rsidR="00DE57D1" w:rsidRPr="006D65C1">
        <w:rPr>
          <w:sz w:val="22"/>
        </w:rPr>
        <w:t>, 767 01 Kroměříž</w:t>
      </w:r>
      <w:r>
        <w:rPr>
          <w:rFonts w:cs="Times New Roman"/>
          <w:sz w:val="22"/>
        </w:rPr>
        <w:t xml:space="preserve"> </w:t>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t xml:space="preserve"> </w:t>
      </w:r>
    </w:p>
    <w:p w:rsidR="00DE57D1" w:rsidRPr="00A07E0A" w:rsidRDefault="00761A89" w:rsidP="00DE57D1">
      <w:pPr>
        <w:rPr>
          <w:sz w:val="22"/>
        </w:rPr>
      </w:pPr>
      <w:r>
        <w:rPr>
          <w:rFonts w:cs="Times New Roman"/>
          <w:sz w:val="22"/>
        </w:rPr>
        <w:t xml:space="preserve">Zastoupená: </w:t>
      </w:r>
      <w:r>
        <w:rPr>
          <w:rFonts w:cs="Times New Roman"/>
          <w:sz w:val="22"/>
        </w:rPr>
        <w:tab/>
      </w:r>
      <w:r>
        <w:rPr>
          <w:rFonts w:cs="Times New Roman"/>
          <w:sz w:val="22"/>
        </w:rPr>
        <w:tab/>
      </w:r>
      <w:r w:rsidR="00DE57D1" w:rsidRPr="00167307">
        <w:rPr>
          <w:sz w:val="22"/>
        </w:rPr>
        <w:t xml:space="preserve">Mgr. Jaroslavem Němcem, </w:t>
      </w:r>
      <w:r w:rsidR="00DE57D1">
        <w:rPr>
          <w:sz w:val="22"/>
        </w:rPr>
        <w:t>starostou</w:t>
      </w:r>
    </w:p>
    <w:p w:rsidR="003E3CFE" w:rsidRDefault="00761A89">
      <w:pPr>
        <w:rPr>
          <w:rFonts w:cs="Times New Roman"/>
          <w:sz w:val="22"/>
        </w:rPr>
      </w:pPr>
      <w:r>
        <w:rPr>
          <w:rFonts w:cs="Times New Roman"/>
          <w:sz w:val="22"/>
        </w:rPr>
        <w:t xml:space="preserve">E-mail: </w:t>
      </w:r>
      <w:r>
        <w:rPr>
          <w:rFonts w:cs="Times New Roman"/>
          <w:sz w:val="22"/>
        </w:rPr>
        <w:tab/>
      </w:r>
      <w:r>
        <w:rPr>
          <w:rFonts w:cs="Times New Roman"/>
          <w:sz w:val="22"/>
        </w:rPr>
        <w:tab/>
      </w:r>
      <w:r w:rsidR="00DE57D1">
        <w:rPr>
          <w:rFonts w:cs="Times New Roman"/>
          <w:sz w:val="22"/>
        </w:rPr>
        <w:t>j</w:t>
      </w:r>
      <w:r w:rsidR="00DE57D1" w:rsidRPr="00DE57D1">
        <w:rPr>
          <w:rFonts w:cs="Times New Roman"/>
          <w:sz w:val="22"/>
        </w:rPr>
        <w:t>aroslav.nemec</w:t>
      </w:r>
      <w:r w:rsidRPr="00DE57D1">
        <w:rPr>
          <w:rFonts w:cs="Times New Roman"/>
          <w:sz w:val="22"/>
        </w:rPr>
        <w:t>@</w:t>
      </w:r>
      <w:r w:rsidR="00DE57D1" w:rsidRPr="00DE57D1">
        <w:rPr>
          <w:rFonts w:cs="Times New Roman"/>
          <w:sz w:val="22"/>
        </w:rPr>
        <w:t>mestokm.cz</w:t>
      </w:r>
    </w:p>
    <w:p w:rsidR="003E3CFE" w:rsidRDefault="003E3CFE">
      <w:pPr>
        <w:rPr>
          <w:rFonts w:cs="Times New Roman"/>
          <w:sz w:val="22"/>
        </w:rPr>
      </w:pPr>
    </w:p>
    <w:p w:rsidR="003E3CFE" w:rsidRDefault="00761A89">
      <w:pPr>
        <w:rPr>
          <w:rFonts w:cs="Times New Roman"/>
          <w:sz w:val="22"/>
        </w:rPr>
      </w:pPr>
      <w:r>
        <w:rPr>
          <w:rFonts w:cs="Times New Roman"/>
          <w:sz w:val="22"/>
        </w:rPr>
        <w:t>na straně jedné (dále jen „Správce“),</w:t>
      </w:r>
    </w:p>
    <w:p w:rsidR="003E3CFE" w:rsidRDefault="003E3CFE">
      <w:pPr>
        <w:rPr>
          <w:rFonts w:cs="Times New Roman"/>
          <w:sz w:val="22"/>
        </w:rPr>
      </w:pPr>
    </w:p>
    <w:p w:rsidR="003E3CFE" w:rsidRDefault="00761A89">
      <w:pPr>
        <w:rPr>
          <w:rFonts w:cs="Times New Roman"/>
          <w:sz w:val="22"/>
        </w:rPr>
      </w:pPr>
      <w:r>
        <w:rPr>
          <w:rFonts w:cs="Times New Roman"/>
          <w:sz w:val="22"/>
        </w:rPr>
        <w:t>a</w:t>
      </w:r>
    </w:p>
    <w:p w:rsidR="003E3CFE" w:rsidRDefault="003E3CFE">
      <w:pPr>
        <w:rPr>
          <w:rFonts w:cs="Times New Roman"/>
          <w:sz w:val="22"/>
        </w:rPr>
      </w:pPr>
    </w:p>
    <w:p w:rsidR="003E3CFE" w:rsidRDefault="00761A89">
      <w:pPr>
        <w:rPr>
          <w:rFonts w:cs="Times New Roman"/>
          <w:sz w:val="22"/>
        </w:rPr>
      </w:pPr>
      <w:r>
        <w:rPr>
          <w:rFonts w:cs="Times New Roman"/>
          <w:b/>
          <w:sz w:val="22"/>
        </w:rPr>
        <w:t>CESNET, zájmové sdružení právnických osob</w:t>
      </w:r>
      <w:r>
        <w:rPr>
          <w:rFonts w:cs="Times New Roman"/>
          <w:sz w:val="22"/>
        </w:rPr>
        <w:t xml:space="preserve">, IČO: 63839172, DIČ: CZ63839172, se sídlem  Zikova 1903/4, 160 00 Praha 6, zapsané ve spolkovém rejstříku u Městského soudu v Praze pod spis. zn. L 58848, které zastupuje ředitel Ing. Jan </w:t>
      </w:r>
      <w:proofErr w:type="spellStart"/>
      <w:r>
        <w:rPr>
          <w:rFonts w:cs="Times New Roman"/>
          <w:sz w:val="22"/>
        </w:rPr>
        <w:t>Gruntorád</w:t>
      </w:r>
      <w:proofErr w:type="spellEnd"/>
      <w:r>
        <w:rPr>
          <w:rFonts w:cs="Times New Roman"/>
          <w:sz w:val="22"/>
        </w:rPr>
        <w:t>, CSc.,</w:t>
      </w:r>
    </w:p>
    <w:p w:rsidR="003E3CFE" w:rsidRDefault="00761A89">
      <w:pPr>
        <w:rPr>
          <w:rFonts w:cs="Times New Roman"/>
          <w:sz w:val="22"/>
        </w:rPr>
      </w:pPr>
      <w:r>
        <w:rPr>
          <w:rFonts w:cs="Times New Roman"/>
          <w:sz w:val="22"/>
        </w:rPr>
        <w:t xml:space="preserve">E-mail: </w:t>
      </w:r>
      <w:r>
        <w:rPr>
          <w:rFonts w:cs="Times New Roman"/>
          <w:sz w:val="22"/>
        </w:rPr>
        <w:tab/>
        <w:t>sluzby@cesnet.cz</w:t>
      </w:r>
    </w:p>
    <w:p w:rsidR="003E3CFE" w:rsidRDefault="003E3CFE">
      <w:pPr>
        <w:rPr>
          <w:rFonts w:cs="Times New Roman"/>
          <w:sz w:val="22"/>
        </w:rPr>
      </w:pPr>
    </w:p>
    <w:p w:rsidR="003E3CFE" w:rsidRDefault="00761A89">
      <w:pPr>
        <w:rPr>
          <w:rFonts w:cs="Times New Roman"/>
          <w:sz w:val="22"/>
        </w:rPr>
      </w:pPr>
      <w:r>
        <w:rPr>
          <w:rFonts w:cs="Times New Roman"/>
          <w:sz w:val="22"/>
        </w:rPr>
        <w:t>na straně druhé (dále jen „Zpracovatel“).</w:t>
      </w:r>
    </w:p>
    <w:p w:rsidR="003E3CFE" w:rsidRDefault="003E3CFE">
      <w:pPr>
        <w:rPr>
          <w:rFonts w:cs="Times New Roman"/>
          <w:sz w:val="22"/>
        </w:rPr>
      </w:pPr>
    </w:p>
    <w:p w:rsidR="003E3CFE" w:rsidRDefault="00761A89">
      <w:pPr>
        <w:rPr>
          <w:rFonts w:cs="Times New Roman"/>
          <w:sz w:val="22"/>
        </w:rPr>
      </w:pPr>
      <w:r>
        <w:rPr>
          <w:rFonts w:cs="Times New Roman"/>
          <w:sz w:val="22"/>
        </w:rPr>
        <w:t>VZHLEDEM K TOMU, ŽE:</w:t>
      </w:r>
    </w:p>
    <w:p w:rsidR="00770DBA" w:rsidRPr="00770DBA" w:rsidRDefault="00770DBA" w:rsidP="00770DBA">
      <w:pPr>
        <w:pStyle w:val="Odstavecseseznamem"/>
        <w:rPr>
          <w:rFonts w:cs="Times New Roman"/>
          <w:sz w:val="22"/>
        </w:rPr>
      </w:pPr>
    </w:p>
    <w:p w:rsidR="00770DBA" w:rsidRPr="00BD1EF9" w:rsidRDefault="00770DBA" w:rsidP="00BD1EF9">
      <w:pPr>
        <w:pStyle w:val="Odstavecseseznamem"/>
        <w:numPr>
          <w:ilvl w:val="0"/>
          <w:numId w:val="2"/>
        </w:numPr>
        <w:ind w:left="567" w:hanging="567"/>
        <w:rPr>
          <w:color w:val="000000" w:themeColor="text1"/>
        </w:rPr>
      </w:pPr>
      <w:r w:rsidRPr="00BD1EF9">
        <w:rPr>
          <w:rFonts w:cs="Times New Roman"/>
          <w:color w:val="000000" w:themeColor="text1"/>
          <w:sz w:val="22"/>
        </w:rPr>
        <w:t>Zpracovatel poskytuje Správci službu s názvem Antispam Gateway, která spočívá v zajištění antispamové a antivirové ochrany koncových poštovních serverů (domén) Správce (dále jen „Služba“), kdy tuto Službu poskytuje Zpracovatel na základě objednávky Správce,</w:t>
      </w:r>
      <w:r w:rsidR="00A15CF3" w:rsidRPr="00BD1EF9">
        <w:rPr>
          <w:rFonts w:cs="Times New Roman"/>
          <w:color w:val="000000" w:themeColor="text1"/>
          <w:sz w:val="22"/>
        </w:rPr>
        <w:t xml:space="preserve"> </w:t>
      </w:r>
      <w:r w:rsidRPr="00BD1EF9">
        <w:rPr>
          <w:rFonts w:cs="Times New Roman"/>
          <w:color w:val="000000" w:themeColor="text1"/>
          <w:sz w:val="22"/>
        </w:rPr>
        <w:t>jako jednu ze služeb e-Infrastruktury CESNET,</w:t>
      </w:r>
      <w:r w:rsidR="00A15CF3" w:rsidRPr="00BD1EF9">
        <w:rPr>
          <w:rFonts w:cs="Times New Roman"/>
          <w:color w:val="000000" w:themeColor="text1"/>
          <w:sz w:val="22"/>
        </w:rPr>
        <w:t xml:space="preserve"> ke které Správce přistupuje na základě Smlouvy</w:t>
      </w:r>
      <w:r w:rsidRPr="00BD1EF9">
        <w:rPr>
          <w:rFonts w:cs="Times New Roman"/>
          <w:color w:val="000000" w:themeColor="text1"/>
          <w:sz w:val="22"/>
        </w:rPr>
        <w:t xml:space="preserve"> o</w:t>
      </w:r>
      <w:r w:rsidR="00A15CF3" w:rsidRPr="00BD1EF9">
        <w:rPr>
          <w:rFonts w:cs="Times New Roman"/>
          <w:color w:val="000000" w:themeColor="text1"/>
          <w:sz w:val="22"/>
        </w:rPr>
        <w:t> </w:t>
      </w:r>
      <w:r w:rsidR="00DE57D1" w:rsidRPr="00BD1EF9">
        <w:rPr>
          <w:rFonts w:cs="Times New Roman"/>
          <w:color w:val="000000" w:themeColor="text1"/>
          <w:sz w:val="22"/>
        </w:rPr>
        <w:t>přístupu účastníka do E-infrastruktury CESNET</w:t>
      </w:r>
      <w:r w:rsidRPr="00BD1EF9">
        <w:rPr>
          <w:rFonts w:cs="Times New Roman"/>
          <w:color w:val="000000" w:themeColor="text1"/>
          <w:sz w:val="22"/>
        </w:rPr>
        <w:t xml:space="preserve"> č. 95/</w:t>
      </w:r>
      <w:r w:rsidR="00DE57D1" w:rsidRPr="00BD1EF9">
        <w:rPr>
          <w:rFonts w:cs="Times New Roman"/>
          <w:color w:val="000000" w:themeColor="text1"/>
          <w:sz w:val="22"/>
        </w:rPr>
        <w:t>594</w:t>
      </w:r>
      <w:r w:rsidRPr="00BD1EF9">
        <w:rPr>
          <w:rFonts w:cs="Times New Roman"/>
          <w:color w:val="000000" w:themeColor="text1"/>
          <w:sz w:val="22"/>
        </w:rPr>
        <w:t xml:space="preserve"> ze dne </w:t>
      </w:r>
      <w:r w:rsidR="00DE57D1" w:rsidRPr="00BD1EF9">
        <w:rPr>
          <w:rFonts w:cs="Times New Roman"/>
          <w:color w:val="000000" w:themeColor="text1"/>
          <w:sz w:val="22"/>
        </w:rPr>
        <w:t>15. 1. 2020</w:t>
      </w:r>
      <w:r w:rsidRPr="00BD1EF9">
        <w:rPr>
          <w:rFonts w:cs="Times New Roman"/>
          <w:color w:val="000000" w:themeColor="text1"/>
          <w:sz w:val="22"/>
        </w:rPr>
        <w:t xml:space="preserve"> (dále jen „smlouva o poskytování Služby“);</w:t>
      </w:r>
    </w:p>
    <w:p w:rsidR="003E3CFE" w:rsidRDefault="003E3CFE">
      <w:pPr>
        <w:ind w:left="567" w:hanging="567"/>
        <w:rPr>
          <w:rFonts w:cs="Times New Roman"/>
          <w:sz w:val="22"/>
        </w:rPr>
      </w:pPr>
    </w:p>
    <w:p w:rsidR="003E3CFE" w:rsidRDefault="00761A89">
      <w:pPr>
        <w:ind w:left="567" w:hanging="567"/>
      </w:pPr>
      <w:r>
        <w:rPr>
          <w:rFonts w:cs="Times New Roman"/>
          <w:sz w:val="22"/>
        </w:rPr>
        <w:t>(B)</w:t>
      </w:r>
      <w:r>
        <w:rPr>
          <w:rFonts w:cs="Times New Roman"/>
          <w:sz w:val="22"/>
        </w:rPr>
        <w:tab/>
        <w:t>Služba, kterou Zpracovatel Správci poskytuje, zahrnuje činnosti, při kterých ve smyslu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 dochází ze strany Zpracovatele ke zpracování osobních údajů pro Správce;</w:t>
      </w:r>
    </w:p>
    <w:p w:rsidR="003E3CFE" w:rsidRDefault="003E3CFE">
      <w:pPr>
        <w:ind w:left="567" w:hanging="567"/>
        <w:rPr>
          <w:rFonts w:cs="Times New Roman"/>
          <w:sz w:val="22"/>
        </w:rPr>
      </w:pPr>
    </w:p>
    <w:p w:rsidR="003E3CFE" w:rsidRDefault="00761A89">
      <w:pPr>
        <w:ind w:left="567" w:hanging="567"/>
        <w:rPr>
          <w:rFonts w:cs="Times New Roman"/>
          <w:sz w:val="22"/>
        </w:rPr>
      </w:pPr>
      <w:r>
        <w:rPr>
          <w:rFonts w:cs="Times New Roman"/>
          <w:sz w:val="22"/>
        </w:rPr>
        <w:t xml:space="preserve">(C) </w:t>
      </w:r>
      <w:r>
        <w:rPr>
          <w:rFonts w:cs="Times New Roman"/>
          <w:sz w:val="22"/>
        </w:rPr>
        <w:tab/>
        <w:t>Správce má na základě GDPR povinnost využívat pro zpracování osobních údajů pouze ty zpracovatele, kteří poskytují dostatečné záruky zavedení vhodných technických a organizačních opatření tak, aby dané zpracování osobních údajů splňovalo požadavky GDPR a aby byla zajištěna ochrana práv subjektu údajů;</w:t>
      </w:r>
    </w:p>
    <w:p w:rsidR="003E3CFE" w:rsidRDefault="003E3CFE">
      <w:pPr>
        <w:ind w:left="567" w:hanging="567"/>
        <w:rPr>
          <w:rFonts w:cs="Times New Roman"/>
          <w:sz w:val="22"/>
        </w:rPr>
      </w:pPr>
    </w:p>
    <w:p w:rsidR="003E3CFE" w:rsidRDefault="00761A89">
      <w:pPr>
        <w:ind w:left="567" w:hanging="567"/>
        <w:rPr>
          <w:rFonts w:cs="Times New Roman"/>
          <w:sz w:val="22"/>
        </w:rPr>
      </w:pPr>
      <w:r>
        <w:rPr>
          <w:rFonts w:cs="Times New Roman"/>
          <w:sz w:val="22"/>
        </w:rPr>
        <w:t>(D)</w:t>
      </w:r>
      <w:r>
        <w:rPr>
          <w:rFonts w:cs="Times New Roman"/>
          <w:sz w:val="22"/>
        </w:rPr>
        <w:tab/>
        <w:t xml:space="preserve">Správce a Zpracovatel (společně dále též jen „Smluvní strany“) jsou s ohledem na výše uvedené v souladu s GDPR povinni uzavřít písemnou smlouvu, která stanoví práva a povinnosti Smluvních stran v souvislosti se zpracováním osobních údajů při poskytování Služby; </w:t>
      </w:r>
    </w:p>
    <w:p w:rsidR="003E3CFE" w:rsidRDefault="003E3CFE">
      <w:pPr>
        <w:rPr>
          <w:rFonts w:cs="Times New Roman"/>
          <w:sz w:val="22"/>
        </w:rPr>
      </w:pPr>
    </w:p>
    <w:p w:rsidR="003E3CFE" w:rsidRDefault="00761A89">
      <w:pPr>
        <w:rPr>
          <w:rFonts w:cs="Times New Roman"/>
          <w:sz w:val="22"/>
        </w:rPr>
      </w:pPr>
      <w:r>
        <w:rPr>
          <w:rFonts w:cs="Times New Roman"/>
          <w:sz w:val="22"/>
        </w:rPr>
        <w:t>SE SMLUVNÍ STRANY DOHODLY NA NÁSLEDUJÍCÍM:</w:t>
      </w:r>
    </w:p>
    <w:p w:rsidR="003E3CFE" w:rsidRDefault="003E3CFE">
      <w:pPr>
        <w:rPr>
          <w:rFonts w:cs="Times New Roman"/>
          <w:sz w:val="22"/>
        </w:rPr>
      </w:pPr>
    </w:p>
    <w:p w:rsidR="003E3CFE" w:rsidRDefault="00761A89">
      <w:pPr>
        <w:spacing w:before="60" w:after="60"/>
        <w:ind w:left="567" w:hanging="567"/>
        <w:rPr>
          <w:rFonts w:cs="Times New Roman"/>
          <w:b/>
          <w:sz w:val="22"/>
        </w:rPr>
      </w:pPr>
      <w:r>
        <w:rPr>
          <w:rFonts w:cs="Times New Roman"/>
          <w:b/>
          <w:sz w:val="22"/>
        </w:rPr>
        <w:t>1.</w:t>
      </w:r>
      <w:r>
        <w:rPr>
          <w:rFonts w:cs="Times New Roman"/>
          <w:b/>
          <w:sz w:val="22"/>
        </w:rPr>
        <w:tab/>
        <w:t>PŘEDMĚT SMLOUVY</w:t>
      </w:r>
    </w:p>
    <w:p w:rsidR="003E3CFE" w:rsidRDefault="00761A89">
      <w:pPr>
        <w:spacing w:before="60" w:after="60"/>
        <w:ind w:left="567" w:hanging="567"/>
        <w:rPr>
          <w:rFonts w:cs="Times New Roman"/>
          <w:sz w:val="22"/>
        </w:rPr>
      </w:pPr>
      <w:r>
        <w:rPr>
          <w:rFonts w:cs="Times New Roman"/>
          <w:sz w:val="22"/>
        </w:rPr>
        <w:t xml:space="preserve">1.1 </w:t>
      </w:r>
      <w:r>
        <w:rPr>
          <w:rFonts w:cs="Times New Roman"/>
          <w:sz w:val="22"/>
        </w:rPr>
        <w:tab/>
        <w:t>Zpracovatel se touto Smlouvou zavazuje zpracovávat osobní údaje při poskytování Služby výlučně v souladu s touto Smlouvou a GDPR, dle pokynů Správce a v níže uvedeném rozsahu potřebném pro poskytování Služby.</w:t>
      </w:r>
    </w:p>
    <w:p w:rsidR="003E3CFE" w:rsidRDefault="00761A89">
      <w:pPr>
        <w:spacing w:before="60" w:after="60"/>
        <w:ind w:left="567" w:hanging="567"/>
        <w:rPr>
          <w:rFonts w:cs="Times New Roman"/>
          <w:sz w:val="22"/>
        </w:rPr>
      </w:pPr>
      <w:r>
        <w:rPr>
          <w:rFonts w:cs="Times New Roman"/>
          <w:sz w:val="22"/>
        </w:rPr>
        <w:t xml:space="preserve">1.2 </w:t>
      </w:r>
      <w:r>
        <w:rPr>
          <w:rFonts w:cs="Times New Roman"/>
          <w:sz w:val="22"/>
        </w:rPr>
        <w:tab/>
        <w:t>Správce se zavazuje poskytovat Zpracovateli potřebnou součinnost a pokyny ke zpracování osobních údajů dle této Smlouvy.</w:t>
      </w:r>
    </w:p>
    <w:p w:rsidR="003E3CFE" w:rsidRDefault="00761A89">
      <w:pPr>
        <w:spacing w:before="60" w:after="60"/>
        <w:ind w:left="567" w:hanging="567"/>
        <w:rPr>
          <w:rFonts w:cs="Times New Roman"/>
          <w:sz w:val="22"/>
        </w:rPr>
      </w:pPr>
      <w:r>
        <w:rPr>
          <w:rFonts w:cs="Times New Roman"/>
          <w:sz w:val="22"/>
        </w:rPr>
        <w:lastRenderedPageBreak/>
        <w:t>1.3</w:t>
      </w:r>
      <w:r>
        <w:rPr>
          <w:rFonts w:cs="Times New Roman"/>
          <w:sz w:val="22"/>
        </w:rPr>
        <w:tab/>
        <w:t>Zpracovatel bude při poskytování Služby provádět následující zpracování osobních údajů:</w:t>
      </w:r>
    </w:p>
    <w:tbl>
      <w:tblPr>
        <w:tblStyle w:val="Mkatabulky"/>
        <w:tblW w:w="4600" w:type="pct"/>
        <w:tblInd w:w="675" w:type="dxa"/>
        <w:tblLook w:val="04A0" w:firstRow="1" w:lastRow="0" w:firstColumn="1" w:lastColumn="0" w:noHBand="0" w:noVBand="1"/>
      </w:tblPr>
      <w:tblGrid>
        <w:gridCol w:w="1750"/>
        <w:gridCol w:w="3404"/>
        <w:gridCol w:w="3183"/>
      </w:tblGrid>
      <w:tr w:rsidR="003E3CFE">
        <w:tc>
          <w:tcPr>
            <w:tcW w:w="1750" w:type="dxa"/>
            <w:shd w:val="clear" w:color="auto" w:fill="auto"/>
            <w:vAlign w:val="center"/>
          </w:tcPr>
          <w:p w:rsidR="003E3CFE" w:rsidRDefault="00761A89">
            <w:pPr>
              <w:spacing w:before="60" w:after="60"/>
              <w:jc w:val="center"/>
              <w:rPr>
                <w:rFonts w:cs="Times New Roman"/>
                <w:b/>
                <w:sz w:val="22"/>
              </w:rPr>
            </w:pPr>
            <w:r>
              <w:rPr>
                <w:rFonts w:cs="Times New Roman"/>
                <w:b/>
                <w:sz w:val="22"/>
              </w:rPr>
              <w:t>kategorie osobních údajů</w:t>
            </w:r>
          </w:p>
        </w:tc>
        <w:tc>
          <w:tcPr>
            <w:tcW w:w="3408" w:type="dxa"/>
            <w:shd w:val="clear" w:color="auto" w:fill="auto"/>
            <w:vAlign w:val="center"/>
          </w:tcPr>
          <w:p w:rsidR="003E3CFE" w:rsidRDefault="00761A89">
            <w:pPr>
              <w:spacing w:before="60" w:after="60"/>
              <w:jc w:val="center"/>
              <w:rPr>
                <w:rFonts w:cs="Times New Roman"/>
                <w:b/>
                <w:sz w:val="22"/>
              </w:rPr>
            </w:pPr>
            <w:r>
              <w:rPr>
                <w:rFonts w:cs="Times New Roman"/>
                <w:b/>
                <w:sz w:val="22"/>
              </w:rPr>
              <w:t>kategorie subjektů údajů</w:t>
            </w:r>
          </w:p>
        </w:tc>
        <w:tc>
          <w:tcPr>
            <w:tcW w:w="3188" w:type="dxa"/>
            <w:shd w:val="clear" w:color="auto" w:fill="auto"/>
            <w:vAlign w:val="center"/>
          </w:tcPr>
          <w:p w:rsidR="003E3CFE" w:rsidRDefault="00761A89">
            <w:pPr>
              <w:spacing w:before="60" w:after="60"/>
              <w:jc w:val="center"/>
            </w:pPr>
            <w:r>
              <w:rPr>
                <w:rFonts w:cs="Times New Roman"/>
                <w:b/>
                <w:sz w:val="22"/>
              </w:rPr>
              <w:t>způsob a účel zpracování</w:t>
            </w:r>
          </w:p>
        </w:tc>
      </w:tr>
      <w:tr w:rsidR="003E3CFE">
        <w:tc>
          <w:tcPr>
            <w:tcW w:w="1750" w:type="dxa"/>
            <w:shd w:val="clear" w:color="auto" w:fill="auto"/>
            <w:vAlign w:val="center"/>
          </w:tcPr>
          <w:p w:rsidR="003E3CFE" w:rsidRDefault="00761A89">
            <w:pPr>
              <w:spacing w:before="60" w:after="60"/>
              <w:jc w:val="left"/>
              <w:rPr>
                <w:rFonts w:cs="Times New Roman"/>
                <w:sz w:val="22"/>
              </w:rPr>
            </w:pPr>
            <w:r>
              <w:rPr>
                <w:rFonts w:cs="Times New Roman"/>
                <w:sz w:val="22"/>
              </w:rPr>
              <w:t>jméno a příjmení, e-mailová adresa, pracovní zařazení</w:t>
            </w:r>
          </w:p>
        </w:tc>
        <w:tc>
          <w:tcPr>
            <w:tcW w:w="3408" w:type="dxa"/>
            <w:shd w:val="clear" w:color="auto" w:fill="auto"/>
            <w:vAlign w:val="center"/>
          </w:tcPr>
          <w:p w:rsidR="003E3CFE" w:rsidRDefault="00761A89">
            <w:pPr>
              <w:spacing w:before="60" w:after="60"/>
              <w:jc w:val="left"/>
              <w:rPr>
                <w:rFonts w:cs="Times New Roman"/>
                <w:sz w:val="22"/>
              </w:rPr>
            </w:pPr>
            <w:r>
              <w:rPr>
                <w:rFonts w:cs="Times New Roman"/>
                <w:sz w:val="22"/>
              </w:rPr>
              <w:t>pracovníci Správce odpovědní za konfiguraci Služby pro danou doménu Správce</w:t>
            </w:r>
          </w:p>
        </w:tc>
        <w:tc>
          <w:tcPr>
            <w:tcW w:w="3188" w:type="dxa"/>
            <w:shd w:val="clear" w:color="auto" w:fill="auto"/>
            <w:vAlign w:val="center"/>
          </w:tcPr>
          <w:p w:rsidR="003E3CFE" w:rsidRDefault="00761A89" w:rsidP="00FA3D9E">
            <w:pPr>
              <w:spacing w:before="60" w:after="60"/>
              <w:jc w:val="left"/>
              <w:rPr>
                <w:rFonts w:cs="Times New Roman"/>
                <w:sz w:val="22"/>
              </w:rPr>
            </w:pPr>
            <w:r>
              <w:rPr>
                <w:rFonts w:cs="Times New Roman"/>
                <w:sz w:val="22"/>
              </w:rPr>
              <w:t xml:space="preserve">údaje potřebné pro konfiguraci </w:t>
            </w:r>
            <w:r w:rsidR="00FA3D9E">
              <w:rPr>
                <w:rFonts w:cs="Times New Roman"/>
                <w:sz w:val="22"/>
              </w:rPr>
              <w:t xml:space="preserve">a provoz </w:t>
            </w:r>
            <w:r>
              <w:rPr>
                <w:rFonts w:cs="Times New Roman"/>
                <w:sz w:val="22"/>
              </w:rPr>
              <w:t xml:space="preserve">Služby </w:t>
            </w:r>
          </w:p>
        </w:tc>
      </w:tr>
      <w:tr w:rsidR="003E3CFE">
        <w:tc>
          <w:tcPr>
            <w:tcW w:w="1750" w:type="dxa"/>
            <w:shd w:val="clear" w:color="auto" w:fill="auto"/>
            <w:vAlign w:val="center"/>
          </w:tcPr>
          <w:p w:rsidR="003E3CFE" w:rsidRDefault="00761A89">
            <w:pPr>
              <w:spacing w:before="60" w:after="60"/>
              <w:jc w:val="left"/>
              <w:rPr>
                <w:rFonts w:cs="Times New Roman"/>
                <w:sz w:val="22"/>
              </w:rPr>
            </w:pPr>
            <w:r>
              <w:rPr>
                <w:rFonts w:cs="Times New Roman"/>
                <w:sz w:val="22"/>
              </w:rPr>
              <w:t>jméno a příjmení, e-mailová adresa</w:t>
            </w:r>
          </w:p>
        </w:tc>
        <w:tc>
          <w:tcPr>
            <w:tcW w:w="3408" w:type="dxa"/>
            <w:shd w:val="clear" w:color="auto" w:fill="auto"/>
            <w:vAlign w:val="center"/>
          </w:tcPr>
          <w:p w:rsidR="003E3CFE" w:rsidRDefault="00761A89">
            <w:pPr>
              <w:spacing w:before="60" w:after="60"/>
              <w:jc w:val="left"/>
              <w:rPr>
                <w:rFonts w:cs="Times New Roman"/>
                <w:sz w:val="22"/>
              </w:rPr>
            </w:pPr>
            <w:r>
              <w:rPr>
                <w:rFonts w:cs="Times New Roman"/>
                <w:sz w:val="22"/>
              </w:rPr>
              <w:t>pracovníci (uživatelé) domény Správce, kteří mají zřízenou emailovou adresu v doméně Správce</w:t>
            </w:r>
            <w:r w:rsidR="00FA3D9E">
              <w:rPr>
                <w:rFonts w:cs="Times New Roman"/>
                <w:sz w:val="22"/>
              </w:rPr>
              <w:t>, pro kterou je Služba poskytována</w:t>
            </w:r>
          </w:p>
        </w:tc>
        <w:tc>
          <w:tcPr>
            <w:tcW w:w="3188" w:type="dxa"/>
            <w:shd w:val="clear" w:color="auto" w:fill="auto"/>
            <w:vAlign w:val="center"/>
          </w:tcPr>
          <w:p w:rsidR="003E3CFE" w:rsidRDefault="00761A89">
            <w:pPr>
              <w:spacing w:before="60" w:after="60"/>
              <w:jc w:val="left"/>
              <w:rPr>
                <w:rFonts w:cs="Times New Roman"/>
                <w:sz w:val="22"/>
              </w:rPr>
            </w:pPr>
            <w:r>
              <w:rPr>
                <w:rFonts w:cs="Times New Roman"/>
                <w:sz w:val="22"/>
              </w:rPr>
              <w:t>konfigurační údaje potřebné pro provoz Služby, uložené na serveru Zpracovatele po celou dobu jejího poskytování</w:t>
            </w:r>
          </w:p>
        </w:tc>
      </w:tr>
      <w:tr w:rsidR="003E3CFE">
        <w:tc>
          <w:tcPr>
            <w:tcW w:w="1750" w:type="dxa"/>
            <w:vMerge w:val="restart"/>
            <w:shd w:val="clear" w:color="auto" w:fill="auto"/>
            <w:vAlign w:val="center"/>
          </w:tcPr>
          <w:p w:rsidR="003E3CFE" w:rsidRDefault="00761A89">
            <w:pPr>
              <w:spacing w:before="60" w:after="60"/>
              <w:jc w:val="left"/>
            </w:pPr>
            <w:r>
              <w:rPr>
                <w:rFonts w:cs="Times New Roman"/>
                <w:sz w:val="22"/>
              </w:rPr>
              <w:t>údaje o odesílatelích a adresátech elektronických zpráv, datum a čas odeslání či přijetí e-mailové zprávy, IP adresy dotčených serverů a zařízení</w:t>
            </w:r>
          </w:p>
        </w:tc>
        <w:tc>
          <w:tcPr>
            <w:tcW w:w="3408" w:type="dxa"/>
            <w:shd w:val="clear" w:color="auto" w:fill="auto"/>
          </w:tcPr>
          <w:p w:rsidR="003E3CFE" w:rsidRDefault="00761A89">
            <w:pPr>
              <w:spacing w:before="60" w:after="60"/>
              <w:rPr>
                <w:rFonts w:cs="Times New Roman"/>
                <w:sz w:val="22"/>
              </w:rPr>
            </w:pPr>
            <w:r>
              <w:rPr>
                <w:rFonts w:cs="Times New Roman"/>
                <w:sz w:val="22"/>
              </w:rPr>
              <w:t>pracovníci Správce, kteří mají zřízenou emailovou adresu v doméně Správce</w:t>
            </w:r>
          </w:p>
        </w:tc>
        <w:tc>
          <w:tcPr>
            <w:tcW w:w="3188" w:type="dxa"/>
            <w:vMerge w:val="restart"/>
            <w:shd w:val="clear" w:color="auto" w:fill="auto"/>
            <w:vAlign w:val="center"/>
          </w:tcPr>
          <w:p w:rsidR="003E3CFE" w:rsidRDefault="00761A89">
            <w:pPr>
              <w:spacing w:before="60" w:after="60"/>
              <w:jc w:val="left"/>
            </w:pPr>
            <w:r>
              <w:rPr>
                <w:rFonts w:cs="Times New Roman"/>
                <w:sz w:val="22"/>
              </w:rPr>
              <w:t>logy potřebné pro monitoring funkčnosti a bezpečnosti Služby, uchovávané na serveru Zpracovatele po dobu šesti měsíců od jejich vzniku</w:t>
            </w:r>
          </w:p>
        </w:tc>
      </w:tr>
      <w:tr w:rsidR="003E3CFE">
        <w:tc>
          <w:tcPr>
            <w:tcW w:w="1750" w:type="dxa"/>
            <w:vMerge/>
            <w:shd w:val="clear" w:color="auto" w:fill="auto"/>
          </w:tcPr>
          <w:p w:rsidR="003E3CFE" w:rsidRDefault="003E3CFE">
            <w:pPr>
              <w:spacing w:before="60" w:after="60"/>
              <w:rPr>
                <w:rFonts w:cs="Times New Roman"/>
                <w:sz w:val="22"/>
              </w:rPr>
            </w:pPr>
          </w:p>
        </w:tc>
        <w:tc>
          <w:tcPr>
            <w:tcW w:w="3408" w:type="dxa"/>
            <w:shd w:val="clear" w:color="auto" w:fill="auto"/>
          </w:tcPr>
          <w:p w:rsidR="003E3CFE" w:rsidRDefault="00761A89">
            <w:pPr>
              <w:spacing w:before="60" w:after="60"/>
              <w:rPr>
                <w:rFonts w:cs="Times New Roman"/>
                <w:sz w:val="22"/>
              </w:rPr>
            </w:pPr>
            <w:r>
              <w:rPr>
                <w:rFonts w:cs="Times New Roman"/>
                <w:sz w:val="22"/>
              </w:rPr>
              <w:t>odesílatelé/adresáti elektronické pošty do/z domény Správce</w:t>
            </w:r>
          </w:p>
        </w:tc>
        <w:tc>
          <w:tcPr>
            <w:tcW w:w="3188" w:type="dxa"/>
            <w:vMerge/>
            <w:shd w:val="clear" w:color="auto" w:fill="FFFF00"/>
          </w:tcPr>
          <w:p w:rsidR="003E3CFE" w:rsidRDefault="003E3CFE">
            <w:pPr>
              <w:spacing w:before="60" w:after="60"/>
              <w:rPr>
                <w:rFonts w:cs="Times New Roman"/>
                <w:sz w:val="22"/>
              </w:rPr>
            </w:pPr>
          </w:p>
        </w:tc>
      </w:tr>
      <w:tr w:rsidR="003E3CFE">
        <w:tc>
          <w:tcPr>
            <w:tcW w:w="1750" w:type="dxa"/>
            <w:vMerge w:val="restart"/>
            <w:shd w:val="clear" w:color="auto" w:fill="auto"/>
          </w:tcPr>
          <w:p w:rsidR="003E3CFE" w:rsidRDefault="00761A89">
            <w:pPr>
              <w:spacing w:before="60" w:after="60"/>
              <w:rPr>
                <w:rFonts w:cs="Times New Roman"/>
                <w:sz w:val="22"/>
              </w:rPr>
            </w:pPr>
            <w:r>
              <w:rPr>
                <w:rFonts w:cs="Times New Roman"/>
                <w:sz w:val="22"/>
              </w:rPr>
              <w:t>obsah příchozí elektronické pošty</w:t>
            </w:r>
          </w:p>
        </w:tc>
        <w:tc>
          <w:tcPr>
            <w:tcW w:w="3408" w:type="dxa"/>
            <w:shd w:val="clear" w:color="auto" w:fill="auto"/>
          </w:tcPr>
          <w:p w:rsidR="003E3CFE" w:rsidRDefault="00761A89">
            <w:pPr>
              <w:spacing w:before="60" w:after="60"/>
              <w:rPr>
                <w:rFonts w:cs="Times New Roman"/>
                <w:sz w:val="22"/>
              </w:rPr>
            </w:pPr>
            <w:r>
              <w:rPr>
                <w:rFonts w:cs="Times New Roman"/>
                <w:sz w:val="22"/>
              </w:rPr>
              <w:t>pracovníci Správce, kteří mají zřízenou emailovou adresu v doméně Správce</w:t>
            </w:r>
          </w:p>
        </w:tc>
        <w:tc>
          <w:tcPr>
            <w:tcW w:w="3188" w:type="dxa"/>
            <w:vMerge w:val="restart"/>
            <w:shd w:val="clear" w:color="auto" w:fill="auto"/>
          </w:tcPr>
          <w:p w:rsidR="003E3CFE" w:rsidRDefault="00761A89" w:rsidP="00A32F67">
            <w:pPr>
              <w:spacing w:before="60" w:after="60"/>
            </w:pPr>
            <w:r>
              <w:rPr>
                <w:rFonts w:cs="Times New Roman"/>
                <w:sz w:val="22"/>
              </w:rPr>
              <w:t xml:space="preserve">v případě nedostupnosti cílového poštovního serveru Správce jsou příchozí e-mailové zprávy dočasně ukládány na serveru Zpracovatele, a to </w:t>
            </w:r>
            <w:r w:rsidR="00A32F67">
              <w:rPr>
                <w:rFonts w:cs="Times New Roman"/>
                <w:sz w:val="22"/>
              </w:rPr>
              <w:t xml:space="preserve">na </w:t>
            </w:r>
            <w:r>
              <w:rPr>
                <w:rFonts w:cs="Times New Roman"/>
                <w:sz w:val="22"/>
              </w:rPr>
              <w:t>dobu dle parametrů sjednané Služby</w:t>
            </w:r>
            <w:r w:rsidR="00A32F67">
              <w:rPr>
                <w:rFonts w:cs="Times New Roman"/>
                <w:sz w:val="22"/>
              </w:rPr>
              <w:t xml:space="preserve"> (</w:t>
            </w:r>
            <w:r w:rsidR="002F6664">
              <w:rPr>
                <w:rFonts w:cs="Times New Roman"/>
                <w:sz w:val="22"/>
              </w:rPr>
              <w:t>nejdéle na dobu, po kterou je Služba poskytována)</w:t>
            </w:r>
          </w:p>
        </w:tc>
      </w:tr>
      <w:tr w:rsidR="003E3CFE">
        <w:tc>
          <w:tcPr>
            <w:tcW w:w="1750" w:type="dxa"/>
            <w:vMerge/>
            <w:shd w:val="clear" w:color="auto" w:fill="auto"/>
          </w:tcPr>
          <w:p w:rsidR="003E3CFE" w:rsidRDefault="003E3CFE">
            <w:pPr>
              <w:spacing w:before="60" w:after="60"/>
              <w:rPr>
                <w:rFonts w:cs="Times New Roman"/>
                <w:sz w:val="22"/>
              </w:rPr>
            </w:pPr>
          </w:p>
        </w:tc>
        <w:tc>
          <w:tcPr>
            <w:tcW w:w="3408" w:type="dxa"/>
            <w:shd w:val="clear" w:color="auto" w:fill="auto"/>
          </w:tcPr>
          <w:p w:rsidR="003E3CFE" w:rsidRDefault="00761A89">
            <w:pPr>
              <w:spacing w:before="60" w:after="60"/>
              <w:rPr>
                <w:rFonts w:cs="Times New Roman"/>
                <w:sz w:val="22"/>
              </w:rPr>
            </w:pPr>
            <w:r>
              <w:rPr>
                <w:rFonts w:cs="Times New Roman"/>
                <w:sz w:val="22"/>
              </w:rPr>
              <w:t>odesílatelé/adresáti elektronické pošty do/z domény Správce</w:t>
            </w:r>
          </w:p>
        </w:tc>
        <w:tc>
          <w:tcPr>
            <w:tcW w:w="3188" w:type="dxa"/>
            <w:vMerge/>
            <w:shd w:val="clear" w:color="auto" w:fill="auto"/>
          </w:tcPr>
          <w:p w:rsidR="003E3CFE" w:rsidRDefault="003E3CFE">
            <w:pPr>
              <w:spacing w:before="60" w:after="60"/>
              <w:rPr>
                <w:rFonts w:cs="Times New Roman"/>
                <w:sz w:val="22"/>
              </w:rPr>
            </w:pPr>
          </w:p>
        </w:tc>
      </w:tr>
    </w:tbl>
    <w:p w:rsidR="003E3CFE" w:rsidRDefault="00761A89">
      <w:pPr>
        <w:spacing w:before="60" w:after="60"/>
        <w:ind w:left="567" w:hanging="567"/>
        <w:rPr>
          <w:rFonts w:cs="Times New Roman"/>
          <w:sz w:val="22"/>
        </w:rPr>
      </w:pPr>
      <w:r>
        <w:rPr>
          <w:rFonts w:cs="Times New Roman"/>
          <w:sz w:val="22"/>
        </w:rPr>
        <w:t>1.4</w:t>
      </w:r>
      <w:r>
        <w:rPr>
          <w:rFonts w:cs="Times New Roman"/>
          <w:sz w:val="22"/>
        </w:rPr>
        <w:tab/>
        <w:t>Zpracovatel prohlašuje, že poskytuje dostatečné záruky zavedení vhodných technických i organizačních opatření tak, aby zpracování osobních údajů při poskytování Služby splňovalo požadavky GDPR a aby byla zajištěna ochrana práv subjektů údajů. Zpracovatel je povinen přijmout taková opatření, která povedou k předcházení, odhalování a zvládání případů porušení zabezpečení osobních údajů (mj. náhodné či protiprávní zničení, ztráta, změna nebo neoprávněné poskytnutí nebo zpřístupnění osobních údajů zpracovávaných dle této Smlouvy), a to zejména:</w:t>
      </w:r>
    </w:p>
    <w:p w:rsidR="003E3CFE" w:rsidRDefault="00761A89">
      <w:pPr>
        <w:spacing w:before="60" w:after="60"/>
        <w:ind w:left="567" w:hanging="567"/>
        <w:rPr>
          <w:rFonts w:cs="Times New Roman"/>
          <w:sz w:val="22"/>
        </w:rPr>
      </w:pPr>
      <w:r>
        <w:rPr>
          <w:rFonts w:cs="Times New Roman"/>
          <w:sz w:val="22"/>
        </w:rPr>
        <w:tab/>
        <w:t>a) pravidelný monitoring funkčnosti a bezpečnosti Služby;</w:t>
      </w:r>
    </w:p>
    <w:p w:rsidR="003E3CFE" w:rsidRDefault="00761A89">
      <w:pPr>
        <w:spacing w:before="60" w:after="60"/>
        <w:ind w:left="567" w:hanging="567"/>
      </w:pPr>
      <w:r>
        <w:rPr>
          <w:rFonts w:cs="Times New Roman"/>
          <w:sz w:val="22"/>
        </w:rPr>
        <w:tab/>
        <w:t>b) omezení přístupu k osobním údajům – nastavení vnitřních pravidel v oblasti autorizace a autentizace, minimalizace přístupových oprávnění;</w:t>
      </w:r>
    </w:p>
    <w:p w:rsidR="003E3CFE" w:rsidRDefault="00761A89">
      <w:pPr>
        <w:spacing w:before="60" w:after="60"/>
        <w:ind w:left="567"/>
        <w:rPr>
          <w:rFonts w:cs="Times New Roman"/>
          <w:sz w:val="22"/>
        </w:rPr>
      </w:pPr>
      <w:r>
        <w:rPr>
          <w:rFonts w:cs="Times New Roman"/>
          <w:sz w:val="22"/>
        </w:rPr>
        <w:t>c) nastavení pravidel pro zálohování dat k zajištění jejich dostupnosti, důvěrnosti a integrity;</w:t>
      </w:r>
    </w:p>
    <w:p w:rsidR="003E3CFE" w:rsidRDefault="00761A89">
      <w:pPr>
        <w:spacing w:before="60" w:after="60"/>
        <w:ind w:left="567"/>
      </w:pPr>
      <w:r>
        <w:rPr>
          <w:rFonts w:cs="Times New Roman"/>
          <w:sz w:val="22"/>
        </w:rPr>
        <w:t>d) zajištění závazku mlčenlivosti osob provádějících za Zpracovatele zpracování v souladu s touto Smlouvou (tj. pověřených pracovníků Zpracovatele).</w:t>
      </w:r>
    </w:p>
    <w:p w:rsidR="003E3CFE" w:rsidRDefault="003E3CFE">
      <w:pPr>
        <w:spacing w:before="60" w:after="60"/>
        <w:ind w:left="567" w:hanging="567"/>
        <w:rPr>
          <w:rFonts w:cs="Times New Roman"/>
          <w:sz w:val="22"/>
        </w:rPr>
      </w:pPr>
    </w:p>
    <w:p w:rsidR="003E3CFE" w:rsidRDefault="00761A89">
      <w:pPr>
        <w:tabs>
          <w:tab w:val="left" w:pos="567"/>
        </w:tabs>
        <w:spacing w:before="60" w:after="60"/>
        <w:rPr>
          <w:rFonts w:cs="Times New Roman"/>
          <w:b/>
          <w:sz w:val="22"/>
        </w:rPr>
      </w:pPr>
      <w:r>
        <w:rPr>
          <w:rFonts w:cs="Times New Roman"/>
          <w:b/>
          <w:sz w:val="22"/>
        </w:rPr>
        <w:t>2.</w:t>
      </w:r>
      <w:r>
        <w:rPr>
          <w:rFonts w:cs="Times New Roman"/>
          <w:b/>
          <w:sz w:val="22"/>
        </w:rPr>
        <w:tab/>
        <w:t>DALŠÍ PRÁVA A POVINNOSTI SMLUVNÍCH STRAN</w:t>
      </w:r>
    </w:p>
    <w:p w:rsidR="003E3CFE" w:rsidRDefault="00761A89">
      <w:pPr>
        <w:tabs>
          <w:tab w:val="left" w:pos="567"/>
        </w:tabs>
        <w:spacing w:before="60" w:after="60"/>
        <w:ind w:left="567" w:hanging="567"/>
        <w:rPr>
          <w:rFonts w:cs="Times New Roman"/>
          <w:sz w:val="22"/>
        </w:rPr>
      </w:pPr>
      <w:r>
        <w:rPr>
          <w:rFonts w:cs="Times New Roman"/>
          <w:sz w:val="22"/>
        </w:rPr>
        <w:t>2.1</w:t>
      </w:r>
      <w:r>
        <w:rPr>
          <w:rFonts w:cs="Times New Roman"/>
          <w:sz w:val="22"/>
        </w:rPr>
        <w:tab/>
        <w:t>Zpracovatel se v míře odpovídající povaze zpracování a zpracovávaných informací zavazuje být Správci nápomocen při zajišťování souladu zpracování s GDPR a plnění dalších povinností Správce dle GDPR. Zpracovatel informuje neprodleně Správce v případě, že podle jeho názoru určitý pokyn Správce porušuje nařízení GDPR nebo jiné právní předpisy týkající se ochrany osobních údajů. Zpracovatel poskytne Správci veškeré informace potřebné k doložení toho, že byly splněny povinnosti stanovené v článku 28 GDPR.</w:t>
      </w:r>
    </w:p>
    <w:p w:rsidR="003E3CFE" w:rsidRDefault="00761A89">
      <w:pPr>
        <w:tabs>
          <w:tab w:val="left" w:pos="567"/>
        </w:tabs>
        <w:spacing w:before="60" w:after="60"/>
        <w:ind w:left="567" w:hanging="567"/>
        <w:rPr>
          <w:rFonts w:cs="Times New Roman"/>
          <w:sz w:val="22"/>
        </w:rPr>
      </w:pPr>
      <w:r>
        <w:rPr>
          <w:rFonts w:cs="Times New Roman"/>
          <w:sz w:val="22"/>
        </w:rPr>
        <w:t>2.2</w:t>
      </w:r>
      <w:r>
        <w:rPr>
          <w:rFonts w:cs="Times New Roman"/>
          <w:sz w:val="22"/>
        </w:rPr>
        <w:tab/>
        <w:t xml:space="preserve">Smluvní strany se dohodly, že informační povinnost dle čl. 13 a čl. 14 GDPR, ve vztahu k subjektům údajů, jejichž osobní údaje jsou zpracovávány dle této Smlouvy, bude plněna Správcem. Správce prohlašuje, že zákonnost zpracování veškerých osobních údajů dle této Smlouvy je zaručena. Zpracovatel je povinen Správci poskytnout potřebnou součinnost při plnění povinností vůči subjektům údajů. </w:t>
      </w:r>
    </w:p>
    <w:p w:rsidR="003E3CFE" w:rsidRDefault="00761A89">
      <w:pPr>
        <w:tabs>
          <w:tab w:val="left" w:pos="567"/>
        </w:tabs>
        <w:spacing w:before="60" w:after="60"/>
        <w:ind w:left="567" w:hanging="567"/>
        <w:rPr>
          <w:rFonts w:cs="Times New Roman"/>
          <w:sz w:val="22"/>
        </w:rPr>
      </w:pPr>
      <w:r>
        <w:rPr>
          <w:rFonts w:cs="Times New Roman"/>
          <w:sz w:val="22"/>
        </w:rPr>
        <w:t>2.3</w:t>
      </w:r>
      <w:r>
        <w:rPr>
          <w:rFonts w:cs="Times New Roman"/>
          <w:sz w:val="22"/>
        </w:rPr>
        <w:tab/>
        <w:t xml:space="preserve">Správce souhlasí, aby Zpracovatel zapojil do zpracování další zpracovatele. Zpracovatel informuje Správce o veškerých zamýšlených změnách týkajících se přijetí dalších zpracovatelů nebo jejich nahrazení, a poskytne tak Správci příležitost vyslovit vůči těmto změnám námitky. Zpracovatel je povinen uzavřít s každým dalším zpracovatelem písemnou smlouvu, kterou budou tomuto dalšímu zpracovateli uloženy stejné povinnosti na ochranu osobních údajů, jaké jsou uvedeny v této Smlouvě. Za plnění povinností dle této Smlouvy vůči Správci plně odpovídá Zpracovatel. </w:t>
      </w:r>
    </w:p>
    <w:p w:rsidR="003E3CFE" w:rsidRDefault="00761A89">
      <w:pPr>
        <w:tabs>
          <w:tab w:val="left" w:pos="567"/>
        </w:tabs>
        <w:spacing w:before="60" w:after="60"/>
        <w:ind w:left="567" w:hanging="567"/>
      </w:pPr>
      <w:r>
        <w:rPr>
          <w:rFonts w:cs="Times New Roman"/>
          <w:sz w:val="22"/>
        </w:rPr>
        <w:t>2.4</w:t>
      </w:r>
      <w:r>
        <w:rPr>
          <w:rFonts w:cs="Times New Roman"/>
          <w:sz w:val="22"/>
        </w:rPr>
        <w:tab/>
        <w:t>Smluvní strany se zavazují vzájemně si neprodleně ohlašovat všechny jim známé skutečnosti, které by mohly nepříznivě ovlivnit řádné a včasné plnění závazků vyplývajících z této Smlouvy. Zpracovatel je zejména povinen bez zbytečného odkladu, jakmile zjistí porušení zabezpečení osobních údajů, ohlásit toto porušení Správci. Ohlášení bude provedeno elektronickou poštou na e-mailovou adresu</w:t>
      </w:r>
      <w:r w:rsidR="00BD1EF9">
        <w:rPr>
          <w:rFonts w:cs="Times New Roman"/>
          <w:sz w:val="22"/>
        </w:rPr>
        <w:t xml:space="preserve"> …….. </w:t>
      </w:r>
      <w:r w:rsidR="00A33051">
        <w:rPr>
          <w:rFonts w:cs="Times New Roman"/>
          <w:sz w:val="22"/>
        </w:rPr>
        <w:t>.</w:t>
      </w:r>
    </w:p>
    <w:p w:rsidR="003E3CFE" w:rsidRDefault="003E3CFE">
      <w:pPr>
        <w:rPr>
          <w:rFonts w:cs="Times New Roman"/>
          <w:sz w:val="22"/>
        </w:rPr>
      </w:pPr>
    </w:p>
    <w:p w:rsidR="003E3CFE" w:rsidRDefault="00761A89">
      <w:pPr>
        <w:tabs>
          <w:tab w:val="left" w:pos="567"/>
        </w:tabs>
        <w:spacing w:before="60" w:after="60"/>
        <w:rPr>
          <w:rFonts w:cs="Times New Roman"/>
          <w:b/>
          <w:sz w:val="22"/>
        </w:rPr>
      </w:pPr>
      <w:r>
        <w:rPr>
          <w:rFonts w:cs="Times New Roman"/>
          <w:b/>
          <w:sz w:val="22"/>
        </w:rPr>
        <w:t>3.</w:t>
      </w:r>
      <w:r>
        <w:rPr>
          <w:rFonts w:cs="Times New Roman"/>
          <w:b/>
          <w:sz w:val="22"/>
        </w:rPr>
        <w:tab/>
        <w:t>ZÁVĚREČNÁ UJEDNÁNÍ</w:t>
      </w:r>
    </w:p>
    <w:p w:rsidR="003E3CFE" w:rsidRDefault="00761A89">
      <w:pPr>
        <w:ind w:left="567" w:hanging="567"/>
        <w:rPr>
          <w:rFonts w:cs="Times New Roman"/>
          <w:sz w:val="22"/>
        </w:rPr>
      </w:pPr>
      <w:r>
        <w:rPr>
          <w:rFonts w:cs="Times New Roman"/>
          <w:sz w:val="22"/>
        </w:rPr>
        <w:t>3.1</w:t>
      </w:r>
      <w:r>
        <w:rPr>
          <w:rFonts w:cs="Times New Roman"/>
          <w:sz w:val="22"/>
        </w:rPr>
        <w:tab/>
        <w:t>Tato Smlouva se uzavírá na dobu, po kterou bude Zpracovatel zpracovávat pro Správce osobní údaje v souvislosti s poskytováním Služby. Zpracovatel je povinen ukončit zpracovávání osobních údajů dle této Smlouvy ve lhůtě šesti měsíců od ukončení poskytování Služby, pokud nutnost dalšího zpracování osobních údajů Zpracovatelem nevyplývá z právních předpisů.</w:t>
      </w:r>
    </w:p>
    <w:p w:rsidR="003E3CFE" w:rsidRPr="00BD1EF9" w:rsidRDefault="00761A89">
      <w:pPr>
        <w:ind w:left="567" w:hanging="567"/>
        <w:rPr>
          <w:rFonts w:cs="Times New Roman"/>
          <w:sz w:val="22"/>
        </w:rPr>
      </w:pPr>
      <w:r>
        <w:rPr>
          <w:rFonts w:cs="Times New Roman"/>
          <w:sz w:val="22"/>
        </w:rPr>
        <w:t>3.2</w:t>
      </w:r>
      <w:r>
        <w:rPr>
          <w:rFonts w:cs="Times New Roman"/>
          <w:sz w:val="22"/>
        </w:rPr>
        <w:tab/>
        <w:t xml:space="preserve">Smluvní strany tímto prohlašují, že jakékoliv dřívější ujednání mezi nimi ohledně zpracování </w:t>
      </w:r>
      <w:r w:rsidRPr="00BD1EF9">
        <w:rPr>
          <w:rFonts w:cs="Times New Roman"/>
          <w:sz w:val="22"/>
        </w:rPr>
        <w:t xml:space="preserve">osobních údajů je nahrazeno právy a povinnostmi obsaženými v této Smlouvě. </w:t>
      </w:r>
    </w:p>
    <w:p w:rsidR="000545E0" w:rsidRPr="00BD1EF9" w:rsidRDefault="000545E0" w:rsidP="000545E0">
      <w:pPr>
        <w:ind w:left="567" w:hanging="567"/>
        <w:rPr>
          <w:rFonts w:cs="Times New Roman"/>
          <w:sz w:val="22"/>
        </w:rPr>
      </w:pPr>
      <w:r w:rsidRPr="00BD1EF9">
        <w:rPr>
          <w:rFonts w:cs="Times New Roman"/>
          <w:sz w:val="22"/>
        </w:rPr>
        <w:t>3.3</w:t>
      </w:r>
      <w:r w:rsidRPr="00BD1EF9">
        <w:rPr>
          <w:rFonts w:cs="Times New Roman"/>
          <w:sz w:val="22"/>
        </w:rPr>
        <w:tab/>
        <w:t xml:space="preserve">Smluvní strany výslovně souhlasí s tím, aby tato smlouva ve svém úplném znění byla uvedena a zveřejněna na webových stránkách města Kroměříže a příp. dále v Registru smluv na portálu veřejné správy. Smluvní strany prohlašují, že skutečnosti uvedené v této Smlouvě nepovažují za obchodní tajemství ve smyslu </w:t>
      </w:r>
      <w:proofErr w:type="spellStart"/>
      <w:r w:rsidRPr="00BD1EF9">
        <w:rPr>
          <w:rFonts w:cs="Times New Roman"/>
          <w:sz w:val="22"/>
        </w:rPr>
        <w:t>ust</w:t>
      </w:r>
      <w:proofErr w:type="spellEnd"/>
      <w:r w:rsidRPr="00BD1EF9">
        <w:rPr>
          <w:rFonts w:cs="Times New Roman"/>
          <w:sz w:val="22"/>
        </w:rPr>
        <w:t>. § 504 občanského zákoníku a udělují svolení k jejich užití a zveřejnění bez stanovení jakýchkoliv dalších podmínek.</w:t>
      </w:r>
    </w:p>
    <w:p w:rsidR="000545E0" w:rsidRDefault="000545E0" w:rsidP="000545E0">
      <w:pPr>
        <w:ind w:left="567" w:hanging="567"/>
        <w:rPr>
          <w:rFonts w:cs="Times New Roman"/>
          <w:sz w:val="22"/>
        </w:rPr>
      </w:pPr>
      <w:r w:rsidRPr="00BD1EF9">
        <w:rPr>
          <w:rFonts w:cs="Times New Roman"/>
          <w:sz w:val="22"/>
        </w:rPr>
        <w:t>3.4</w:t>
      </w:r>
      <w:r w:rsidRPr="00BD1EF9">
        <w:rPr>
          <w:rFonts w:cs="Times New Roman"/>
          <w:sz w:val="22"/>
        </w:rPr>
        <w:tab/>
        <w:t>Tato smlouva nabývá platnosti dnem podpisu oběma smluvními stranami a účinnosti dnem jejího uveřejnění v registru smluv dle zákona č. 340/2015 Sb., o zvláštních podmínkách účinnosti některých smluv, uveřejňování těchto smluv a o registru. Smluvní strany dohodly, že tuto smlouvu uveřejní v registru smluv za podmínek stanovených uvedeným zákonem správce.</w:t>
      </w:r>
    </w:p>
    <w:p w:rsidR="003E3CFE" w:rsidRDefault="000545E0">
      <w:pPr>
        <w:ind w:left="567" w:hanging="567"/>
        <w:rPr>
          <w:rFonts w:cs="Times New Roman"/>
          <w:sz w:val="22"/>
        </w:rPr>
      </w:pPr>
      <w:r>
        <w:rPr>
          <w:rFonts w:cs="Times New Roman"/>
          <w:sz w:val="22"/>
        </w:rPr>
        <w:t>3.5</w:t>
      </w:r>
      <w:r>
        <w:rPr>
          <w:rFonts w:cs="Times New Roman"/>
          <w:sz w:val="22"/>
        </w:rPr>
        <w:tab/>
      </w:r>
      <w:r w:rsidR="00761A89">
        <w:rPr>
          <w:rFonts w:cs="Times New Roman"/>
          <w:sz w:val="22"/>
        </w:rPr>
        <w:t>Tato Smlouva může být měněna či doplněna pouze písemně na základě písemné dohody Smluvních stran o změně Smlouvy.</w:t>
      </w:r>
    </w:p>
    <w:p w:rsidR="003E3CFE" w:rsidRDefault="000545E0">
      <w:pPr>
        <w:ind w:left="567" w:hanging="567"/>
        <w:rPr>
          <w:rFonts w:cs="Times New Roman"/>
          <w:sz w:val="22"/>
        </w:rPr>
      </w:pPr>
      <w:r>
        <w:rPr>
          <w:rFonts w:cs="Times New Roman"/>
          <w:sz w:val="22"/>
        </w:rPr>
        <w:t>3.6</w:t>
      </w:r>
      <w:r w:rsidR="00761A89">
        <w:rPr>
          <w:rFonts w:cs="Times New Roman"/>
          <w:sz w:val="22"/>
        </w:rPr>
        <w:tab/>
        <w:t>Tato Smlouva je vyhotovena ve dvou stejnopisech, z nichž každý má platnost originálu, přičemž každé Straně náleží jeden stejnopis. </w:t>
      </w:r>
    </w:p>
    <w:p w:rsidR="003E3CFE" w:rsidRDefault="000545E0">
      <w:pPr>
        <w:ind w:left="567" w:hanging="567"/>
        <w:rPr>
          <w:rFonts w:cs="Times New Roman"/>
          <w:sz w:val="22"/>
        </w:rPr>
      </w:pPr>
      <w:r>
        <w:rPr>
          <w:rFonts w:cs="Times New Roman"/>
          <w:sz w:val="22"/>
        </w:rPr>
        <w:t>3.7</w:t>
      </w:r>
      <w:r w:rsidR="00761A89">
        <w:rPr>
          <w:rFonts w:cs="Times New Roman"/>
          <w:sz w:val="22"/>
        </w:rPr>
        <w:tab/>
        <w:t>Smluvní strany prohlašují, že s obsahem této Smlouvy souhlasí, je projevem jejich svobodné a vážně míněné vůle a nebyla uzavřena v tísni ani za nápadně nevýhodných podmínek. Na důkaz toho níže připojují své podpisy.</w:t>
      </w:r>
    </w:p>
    <w:p w:rsidR="003E3CFE" w:rsidRDefault="003E3CFE">
      <w:pPr>
        <w:ind w:left="567" w:hanging="567"/>
        <w:rPr>
          <w:rFonts w:cs="Times New Roman"/>
          <w:sz w:val="22"/>
        </w:rPr>
      </w:pPr>
    </w:p>
    <w:p w:rsidR="003E3CFE" w:rsidRDefault="00761A89">
      <w:pPr>
        <w:ind w:left="567" w:hanging="567"/>
        <w:rPr>
          <w:rFonts w:cs="Times New Roman"/>
          <w:sz w:val="22"/>
        </w:rPr>
      </w:pPr>
      <w:r>
        <w:rPr>
          <w:rFonts w:cs="Times New Roman"/>
          <w:sz w:val="22"/>
        </w:rPr>
        <w:t>Za Správce:</w:t>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t>Za Zpracovatele:</w:t>
      </w:r>
    </w:p>
    <w:p w:rsidR="003E3CFE" w:rsidRDefault="003E3CFE">
      <w:pPr>
        <w:ind w:left="567" w:hanging="567"/>
        <w:rPr>
          <w:rFonts w:cs="Times New Roman"/>
          <w:sz w:val="22"/>
        </w:rPr>
      </w:pPr>
    </w:p>
    <w:p w:rsidR="003E3CFE" w:rsidRDefault="00761A89">
      <w:pPr>
        <w:ind w:left="567" w:hanging="567"/>
        <w:rPr>
          <w:rFonts w:cs="Times New Roman"/>
          <w:sz w:val="22"/>
        </w:rPr>
      </w:pPr>
      <w:r>
        <w:rPr>
          <w:rFonts w:cs="Times New Roman"/>
          <w:sz w:val="22"/>
        </w:rPr>
        <w:t xml:space="preserve">V .......................... dne </w:t>
      </w:r>
      <w:r w:rsidR="00C436F4">
        <w:rPr>
          <w:rFonts w:cs="Times New Roman"/>
          <w:sz w:val="22"/>
        </w:rPr>
        <w:t>10.03.2021</w:t>
      </w:r>
      <w:r w:rsidR="00C436F4">
        <w:rPr>
          <w:rFonts w:cs="Times New Roman"/>
          <w:sz w:val="22"/>
        </w:rPr>
        <w:tab/>
      </w:r>
      <w:r>
        <w:rPr>
          <w:rFonts w:cs="Times New Roman"/>
          <w:sz w:val="22"/>
        </w:rPr>
        <w:tab/>
      </w:r>
      <w:r>
        <w:rPr>
          <w:rFonts w:cs="Times New Roman"/>
          <w:sz w:val="22"/>
        </w:rPr>
        <w:tab/>
        <w:t>V .......................... dne ..........................</w:t>
      </w:r>
    </w:p>
    <w:p w:rsidR="003E3CFE" w:rsidRDefault="003E3CFE">
      <w:pPr>
        <w:ind w:left="567" w:hanging="567"/>
        <w:rPr>
          <w:rFonts w:cs="Times New Roman"/>
          <w:sz w:val="22"/>
        </w:rPr>
      </w:pPr>
    </w:p>
    <w:p w:rsidR="003E3CFE" w:rsidRDefault="003E3CFE">
      <w:pPr>
        <w:ind w:left="567" w:hanging="567"/>
        <w:rPr>
          <w:rFonts w:cs="Times New Roman"/>
          <w:sz w:val="22"/>
        </w:rPr>
      </w:pPr>
    </w:p>
    <w:p w:rsidR="003E3CFE" w:rsidRDefault="003E3CFE">
      <w:pPr>
        <w:ind w:left="567" w:hanging="567"/>
        <w:rPr>
          <w:rFonts w:cs="Times New Roman"/>
          <w:sz w:val="22"/>
        </w:rPr>
      </w:pPr>
      <w:bookmarkStart w:id="0" w:name="_GoBack"/>
      <w:bookmarkEnd w:id="0"/>
    </w:p>
    <w:p w:rsidR="003E3CFE" w:rsidRDefault="00761A89">
      <w:pPr>
        <w:ind w:left="567" w:hanging="567"/>
        <w:rPr>
          <w:rFonts w:cs="Times New Roman"/>
          <w:sz w:val="22"/>
        </w:rPr>
      </w:pPr>
      <w:r>
        <w:rPr>
          <w:rFonts w:cs="Times New Roman"/>
          <w:sz w:val="22"/>
        </w:rPr>
        <w:t>.....................................................</w:t>
      </w:r>
      <w:r>
        <w:rPr>
          <w:rFonts w:cs="Times New Roman"/>
          <w:sz w:val="22"/>
        </w:rPr>
        <w:tab/>
      </w:r>
      <w:r>
        <w:rPr>
          <w:rFonts w:cs="Times New Roman"/>
          <w:sz w:val="22"/>
        </w:rPr>
        <w:tab/>
      </w:r>
      <w:r>
        <w:rPr>
          <w:rFonts w:cs="Times New Roman"/>
          <w:sz w:val="22"/>
        </w:rPr>
        <w:tab/>
        <w:t>.....................................................</w:t>
      </w:r>
    </w:p>
    <w:p w:rsidR="003E3CFE" w:rsidRDefault="00761A89">
      <w:pPr>
        <w:ind w:left="567" w:hanging="567"/>
        <w:rPr>
          <w:rFonts w:cs="Times New Roman"/>
          <w:sz w:val="22"/>
        </w:rPr>
      </w:pPr>
      <w:r>
        <w:rPr>
          <w:rFonts w:cs="Times New Roman"/>
          <w:sz w:val="22"/>
        </w:rPr>
        <w:t xml:space="preserve">  </w:t>
      </w:r>
      <w:r>
        <w:rPr>
          <w:rFonts w:cs="Times New Roman"/>
          <w:sz w:val="22"/>
        </w:rPr>
        <w:tab/>
      </w:r>
      <w:r w:rsidR="00A33051" w:rsidRPr="00311BA4">
        <w:rPr>
          <w:sz w:val="22"/>
        </w:rPr>
        <w:t>Mgr.</w:t>
      </w:r>
      <w:r w:rsidR="00A33051">
        <w:rPr>
          <w:sz w:val="22"/>
        </w:rPr>
        <w:t xml:space="preserve"> </w:t>
      </w:r>
      <w:r w:rsidR="00A33051" w:rsidRPr="00311BA4">
        <w:rPr>
          <w:sz w:val="22"/>
        </w:rPr>
        <w:t>Jaroslav Němec</w:t>
      </w:r>
      <w:r w:rsidR="00A33051">
        <w:rPr>
          <w:sz w:val="22"/>
        </w:rPr>
        <w:tab/>
      </w:r>
      <w:r>
        <w:rPr>
          <w:rFonts w:cs="Times New Roman"/>
          <w:sz w:val="22"/>
        </w:rPr>
        <w:tab/>
      </w:r>
      <w:r>
        <w:rPr>
          <w:rFonts w:cs="Times New Roman"/>
          <w:sz w:val="22"/>
        </w:rPr>
        <w:tab/>
      </w:r>
      <w:r w:rsidR="00A33051">
        <w:rPr>
          <w:rFonts w:cs="Times New Roman"/>
          <w:sz w:val="22"/>
        </w:rPr>
        <w:tab/>
      </w:r>
      <w:r>
        <w:rPr>
          <w:rFonts w:cs="Times New Roman"/>
          <w:sz w:val="22"/>
        </w:rPr>
        <w:t xml:space="preserve">Ing. Jan </w:t>
      </w:r>
      <w:proofErr w:type="spellStart"/>
      <w:r>
        <w:rPr>
          <w:rFonts w:cs="Times New Roman"/>
          <w:sz w:val="22"/>
        </w:rPr>
        <w:t>Gruntorád</w:t>
      </w:r>
      <w:proofErr w:type="spellEnd"/>
      <w:r>
        <w:rPr>
          <w:rFonts w:cs="Times New Roman"/>
          <w:sz w:val="22"/>
        </w:rPr>
        <w:t>, CSc., ředitel</w:t>
      </w:r>
    </w:p>
    <w:p w:rsidR="003E3CFE" w:rsidRDefault="00A33051" w:rsidP="00BD1EF9">
      <w:pPr>
        <w:ind w:left="708" w:firstLine="141"/>
      </w:pPr>
      <w:r>
        <w:rPr>
          <w:sz w:val="22"/>
        </w:rPr>
        <w:t>starosta</w:t>
      </w:r>
      <w:r w:rsidR="00761A89">
        <w:rPr>
          <w:rFonts w:cs="Times New Roman"/>
          <w:sz w:val="22"/>
        </w:rPr>
        <w:tab/>
      </w:r>
      <w:r w:rsidR="00761A89">
        <w:rPr>
          <w:rFonts w:cs="Times New Roman"/>
          <w:sz w:val="22"/>
        </w:rPr>
        <w:tab/>
      </w:r>
      <w:r w:rsidR="00761A89">
        <w:rPr>
          <w:rFonts w:cs="Times New Roman"/>
          <w:sz w:val="22"/>
        </w:rPr>
        <w:tab/>
      </w:r>
      <w:r w:rsidR="00761A89">
        <w:rPr>
          <w:rFonts w:cs="Times New Roman"/>
          <w:sz w:val="22"/>
        </w:rPr>
        <w:tab/>
      </w:r>
      <w:r w:rsidR="00761A89">
        <w:rPr>
          <w:rFonts w:cs="Times New Roman"/>
          <w:sz w:val="22"/>
        </w:rPr>
        <w:tab/>
        <w:t>CESNET, zájmové sdružení právnických osob</w:t>
      </w:r>
    </w:p>
    <w:sectPr w:rsidR="003E3CFE">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A5B3F"/>
    <w:multiLevelType w:val="hybridMultilevel"/>
    <w:tmpl w:val="E90ADC46"/>
    <w:lvl w:ilvl="0" w:tplc="1CAE8F7A">
      <w:start w:val="1"/>
      <w:numFmt w:val="upperLetter"/>
      <w:lvlText w:val="(%1)"/>
      <w:lvlJc w:val="left"/>
      <w:pPr>
        <w:ind w:left="1004" w:hanging="360"/>
      </w:pPr>
      <w:rPr>
        <w:rFonts w:cs="Times New Roman" w:hint="default"/>
        <w:sz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3AD7161E"/>
    <w:multiLevelType w:val="hybridMultilevel"/>
    <w:tmpl w:val="35BCD8EC"/>
    <w:lvl w:ilvl="0" w:tplc="E5FC81FC">
      <w:start w:val="1"/>
      <w:numFmt w:val="upp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FA2737"/>
    <w:multiLevelType w:val="hybridMultilevel"/>
    <w:tmpl w:val="5FF0D904"/>
    <w:lvl w:ilvl="0" w:tplc="05BC6B5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CFE"/>
    <w:rsid w:val="000545E0"/>
    <w:rsid w:val="000838C6"/>
    <w:rsid w:val="00173618"/>
    <w:rsid w:val="001E125F"/>
    <w:rsid w:val="002F6664"/>
    <w:rsid w:val="00301643"/>
    <w:rsid w:val="003E3CFE"/>
    <w:rsid w:val="004C3392"/>
    <w:rsid w:val="006624D4"/>
    <w:rsid w:val="006733B8"/>
    <w:rsid w:val="007132E1"/>
    <w:rsid w:val="00761A89"/>
    <w:rsid w:val="00770DBA"/>
    <w:rsid w:val="008C7A1B"/>
    <w:rsid w:val="00A15CF3"/>
    <w:rsid w:val="00A32F67"/>
    <w:rsid w:val="00A33051"/>
    <w:rsid w:val="00BD1EF9"/>
    <w:rsid w:val="00C0017F"/>
    <w:rsid w:val="00C07C74"/>
    <w:rsid w:val="00C436F4"/>
    <w:rsid w:val="00DE57D1"/>
    <w:rsid w:val="00E216B8"/>
    <w:rsid w:val="00FA3D9E"/>
    <w:rsid w:val="00FB6F9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FF1A70-8735-4D48-819B-004E0D61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qFormat/>
    <w:rsid w:val="00C036AB"/>
    <w:rPr>
      <w:sz w:val="16"/>
      <w:szCs w:val="16"/>
    </w:rPr>
  </w:style>
  <w:style w:type="character" w:customStyle="1" w:styleId="TextkomenteChar">
    <w:name w:val="Text komentáře Char"/>
    <w:basedOn w:val="Standardnpsmoodstavce"/>
    <w:link w:val="Textkomente"/>
    <w:uiPriority w:val="99"/>
    <w:semiHidden/>
    <w:qFormat/>
    <w:rsid w:val="00C036AB"/>
    <w:rPr>
      <w:sz w:val="20"/>
      <w:szCs w:val="20"/>
    </w:rPr>
  </w:style>
  <w:style w:type="character" w:customStyle="1" w:styleId="PedmtkomenteChar">
    <w:name w:val="Předmět komentáře Char"/>
    <w:basedOn w:val="TextkomenteChar"/>
    <w:link w:val="Pedmtkomente"/>
    <w:uiPriority w:val="99"/>
    <w:semiHidden/>
    <w:qFormat/>
    <w:rsid w:val="00C036AB"/>
    <w:rPr>
      <w:b/>
      <w:bCs/>
      <w:sz w:val="20"/>
      <w:szCs w:val="20"/>
    </w:rPr>
  </w:style>
  <w:style w:type="character" w:customStyle="1" w:styleId="TextbublinyChar">
    <w:name w:val="Text bubliny Char"/>
    <w:basedOn w:val="Standardnpsmoodstavce"/>
    <w:link w:val="Textbubliny"/>
    <w:uiPriority w:val="99"/>
    <w:semiHidden/>
    <w:qFormat/>
    <w:rsid w:val="00C036AB"/>
    <w:rPr>
      <w:rFonts w:ascii="Tahoma" w:hAnsi="Tahoma" w:cs="Tahoma"/>
      <w:sz w:val="16"/>
      <w:szCs w:val="16"/>
    </w:rPr>
  </w:style>
  <w:style w:type="character" w:customStyle="1" w:styleId="InternetLink">
    <w:name w:val="Internet Link"/>
    <w:rPr>
      <w:color w:val="000080"/>
      <w:u w:val="single"/>
    </w:rPr>
  </w:style>
  <w:style w:type="paragraph" w:customStyle="1" w:styleId="Heading">
    <w:name w:val="Heading"/>
    <w:basedOn w:val="Normln"/>
    <w:next w:val="Zkladntext"/>
    <w:qFormat/>
    <w:pPr>
      <w:keepNext/>
      <w:spacing w:before="240" w:after="120"/>
    </w:pPr>
    <w:rPr>
      <w:rFonts w:ascii="Arial" w:eastAsia="Noto Sans CJK SC Regular" w:hAnsi="Arial"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ascii="Arial" w:hAnsi="Arial" w:cs="Lohit Devanagari"/>
    </w:rPr>
  </w:style>
  <w:style w:type="paragraph" w:styleId="Titulek">
    <w:name w:val="caption"/>
    <w:basedOn w:val="Normln"/>
    <w:qFormat/>
    <w:pPr>
      <w:suppressLineNumbers/>
      <w:spacing w:before="120" w:after="120"/>
    </w:pPr>
    <w:rPr>
      <w:rFonts w:ascii="Arial" w:hAnsi="Arial" w:cs="Lohit Devanagari"/>
      <w:i/>
      <w:iCs/>
      <w:szCs w:val="24"/>
    </w:rPr>
  </w:style>
  <w:style w:type="paragraph" w:customStyle="1" w:styleId="Index">
    <w:name w:val="Index"/>
    <w:basedOn w:val="Normln"/>
    <w:qFormat/>
    <w:pPr>
      <w:suppressLineNumbers/>
    </w:pPr>
    <w:rPr>
      <w:rFonts w:ascii="Arial" w:hAnsi="Arial" w:cs="Lohit Devanagari"/>
    </w:rPr>
  </w:style>
  <w:style w:type="paragraph" w:styleId="Textkomente">
    <w:name w:val="annotation text"/>
    <w:basedOn w:val="Normln"/>
    <w:link w:val="TextkomenteChar"/>
    <w:uiPriority w:val="99"/>
    <w:semiHidden/>
    <w:unhideWhenUsed/>
    <w:qFormat/>
    <w:rsid w:val="00C036AB"/>
    <w:rPr>
      <w:sz w:val="20"/>
      <w:szCs w:val="20"/>
    </w:rPr>
  </w:style>
  <w:style w:type="paragraph" w:styleId="Pedmtkomente">
    <w:name w:val="annotation subject"/>
    <w:basedOn w:val="Textkomente"/>
    <w:next w:val="Textkomente"/>
    <w:link w:val="PedmtkomenteChar"/>
    <w:uiPriority w:val="99"/>
    <w:semiHidden/>
    <w:unhideWhenUsed/>
    <w:qFormat/>
    <w:rsid w:val="00C036AB"/>
    <w:rPr>
      <w:b/>
      <w:bCs/>
    </w:rPr>
  </w:style>
  <w:style w:type="paragraph" w:styleId="Textbubliny">
    <w:name w:val="Balloon Text"/>
    <w:basedOn w:val="Normln"/>
    <w:link w:val="TextbublinyChar"/>
    <w:uiPriority w:val="99"/>
    <w:semiHidden/>
    <w:unhideWhenUsed/>
    <w:qFormat/>
    <w:rsid w:val="00C036AB"/>
    <w:rPr>
      <w:rFonts w:ascii="Tahoma" w:hAnsi="Tahoma" w:cs="Tahoma"/>
      <w:sz w:val="16"/>
      <w:szCs w:val="16"/>
    </w:rPr>
  </w:style>
  <w:style w:type="table" w:styleId="Mkatabulky">
    <w:name w:val="Table Grid"/>
    <w:basedOn w:val="Normlntabulka"/>
    <w:uiPriority w:val="59"/>
    <w:rsid w:val="006C7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70DBA"/>
    <w:pPr>
      <w:ind w:left="720"/>
      <w:contextualSpacing/>
    </w:pPr>
  </w:style>
  <w:style w:type="character" w:styleId="Hypertextovodkaz">
    <w:name w:val="Hyperlink"/>
    <w:basedOn w:val="Standardnpsmoodstavce"/>
    <w:uiPriority w:val="99"/>
    <w:unhideWhenUsed/>
    <w:rsid w:val="00A330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7CF2B-F5AC-4FC6-B35D-81C87A722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7834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CESNET, z.s.p.o.</Company>
  <LinksUpToDate>false</LinksUpToDate>
  <CharactersWithSpaces>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Pospíšilová</dc:creator>
  <cp:lastModifiedBy>Krejčiříková Jaroslava</cp:lastModifiedBy>
  <cp:revision>2</cp:revision>
  <cp:lastPrinted>2020-01-02T14:41:00Z</cp:lastPrinted>
  <dcterms:created xsi:type="dcterms:W3CDTF">2021-04-09T11:27:00Z</dcterms:created>
  <dcterms:modified xsi:type="dcterms:W3CDTF">2021-04-09T11:27:00Z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