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BC035" w14:textId="4E18423A" w:rsidR="00C22DFE" w:rsidRPr="002216CD" w:rsidRDefault="00C22DFE" w:rsidP="007265F9">
      <w:pPr>
        <w:spacing w:after="0" w:line="280" w:lineRule="atLeast"/>
        <w:ind w:firstLine="0"/>
        <w:jc w:val="center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Smlouva </w:t>
      </w:r>
      <w:r w:rsidR="002E4E08">
        <w:rPr>
          <w:rFonts w:ascii="Arial" w:hAnsi="Arial" w:cs="Arial"/>
          <w:b/>
          <w:sz w:val="28"/>
        </w:rPr>
        <w:t xml:space="preserve">o rozvoji </w:t>
      </w:r>
      <w:r w:rsidR="002E4E08" w:rsidRPr="002E4E08">
        <w:rPr>
          <w:rFonts w:ascii="Arial" w:hAnsi="Arial" w:cs="Arial"/>
          <w:b/>
          <w:sz w:val="28"/>
        </w:rPr>
        <w:t>vícekriteriálních rozhodovacích procesů</w:t>
      </w:r>
      <w:r w:rsidR="002E4E08">
        <w:rPr>
          <w:rFonts w:ascii="Arial" w:hAnsi="Arial" w:cs="Arial"/>
          <w:b/>
          <w:sz w:val="28"/>
        </w:rPr>
        <w:br/>
      </w:r>
      <w:r w:rsidR="002E4E08" w:rsidRPr="002E4E08">
        <w:rPr>
          <w:rFonts w:ascii="Arial" w:hAnsi="Arial" w:cs="Arial"/>
          <w:b/>
          <w:sz w:val="28"/>
        </w:rPr>
        <w:t>v mikrosimulačním důchodovém modelu MPSV</w:t>
      </w:r>
    </w:p>
    <w:p w14:paraId="6B897416" w14:textId="77777777" w:rsidR="00C22DFE" w:rsidRDefault="00C22DFE" w:rsidP="00DF3CFD">
      <w:pPr>
        <w:spacing w:after="0" w:line="280" w:lineRule="atLeast"/>
        <w:rPr>
          <w:rFonts w:ascii="Arial" w:hAnsi="Arial" w:cs="Arial"/>
          <w:noProof/>
        </w:rPr>
      </w:pPr>
    </w:p>
    <w:p w14:paraId="13377119" w14:textId="6DE49B9B" w:rsidR="00C22DFE" w:rsidRPr="002216CD" w:rsidRDefault="00C22DFE" w:rsidP="002216CD">
      <w:pPr>
        <w:spacing w:line="280" w:lineRule="atLeast"/>
        <w:jc w:val="center"/>
        <w:rPr>
          <w:rFonts w:ascii="Arial" w:hAnsi="Arial" w:cs="Arial"/>
        </w:rPr>
      </w:pPr>
      <w:r w:rsidRPr="002216CD">
        <w:rPr>
          <w:rFonts w:ascii="Arial" w:hAnsi="Arial" w:cs="Arial"/>
          <w:noProof/>
        </w:rPr>
        <w:t xml:space="preserve">uzavíraná dle § 1746 odst. 2 </w:t>
      </w:r>
      <w:r w:rsidRPr="002216CD">
        <w:rPr>
          <w:rFonts w:ascii="Arial" w:hAnsi="Arial" w:cs="Arial"/>
        </w:rPr>
        <w:t>zákona č. 89/2012 Sb., občanský zákoník (dále jen „občanský zákoník“)</w:t>
      </w:r>
      <w:r>
        <w:rPr>
          <w:rFonts w:ascii="Arial" w:hAnsi="Arial" w:cs="Arial"/>
        </w:rPr>
        <w:t xml:space="preserve"> a zákona č. 134/2016</w:t>
      </w:r>
      <w:r w:rsidRPr="002216CD">
        <w:rPr>
          <w:rFonts w:ascii="Arial" w:hAnsi="Arial" w:cs="Arial"/>
        </w:rPr>
        <w:t xml:space="preserve"> Sb., o </w:t>
      </w:r>
      <w:r>
        <w:rPr>
          <w:rFonts w:ascii="Arial" w:hAnsi="Arial" w:cs="Arial"/>
        </w:rPr>
        <w:t>zadávání veřejných zakázek</w:t>
      </w:r>
      <w:r w:rsidRPr="002216CD">
        <w:rPr>
          <w:rFonts w:ascii="Arial" w:hAnsi="Arial" w:cs="Arial"/>
        </w:rPr>
        <w:t xml:space="preserve">, ve znění pozdějších předpisů (dále jen </w:t>
      </w:r>
      <w:r w:rsidRPr="002216CD">
        <w:rPr>
          <w:rFonts w:ascii="Arial" w:hAnsi="Arial" w:cs="Arial"/>
          <w:i/>
        </w:rPr>
        <w:t>„</w:t>
      </w:r>
      <w:r w:rsidR="00074D8C">
        <w:rPr>
          <w:rFonts w:ascii="Arial" w:hAnsi="Arial" w:cs="Arial"/>
        </w:rPr>
        <w:t>ZZVZ</w:t>
      </w:r>
      <w:r w:rsidRPr="002216CD">
        <w:rPr>
          <w:rFonts w:ascii="Arial" w:hAnsi="Arial" w:cs="Arial"/>
          <w:i/>
        </w:rPr>
        <w:t xml:space="preserve">“) </w:t>
      </w:r>
      <w:r w:rsidRPr="002216CD">
        <w:rPr>
          <w:rFonts w:ascii="Arial" w:hAnsi="Arial" w:cs="Arial"/>
        </w:rPr>
        <w:t>mezi</w:t>
      </w:r>
      <w:r>
        <w:rPr>
          <w:rFonts w:ascii="Arial" w:hAnsi="Arial" w:cs="Arial"/>
        </w:rPr>
        <w:t xml:space="preserve"> smluvními stranami:</w:t>
      </w:r>
    </w:p>
    <w:p w14:paraId="50FA7E5C" w14:textId="77777777" w:rsidR="00C22DFE" w:rsidRPr="002216CD" w:rsidRDefault="00C22DFE" w:rsidP="002216CD">
      <w:pPr>
        <w:spacing w:line="280" w:lineRule="atLeast"/>
        <w:ind w:firstLine="0"/>
        <w:jc w:val="center"/>
        <w:rPr>
          <w:rFonts w:ascii="Arial" w:hAnsi="Arial" w:cs="Arial"/>
          <w:b/>
          <w:noProof/>
        </w:rPr>
      </w:pPr>
      <w:bookmarkStart w:id="0" w:name="_Toc240703969"/>
      <w:bookmarkStart w:id="1" w:name="_Toc240704343"/>
      <w:bookmarkStart w:id="2" w:name="_Toc240792061"/>
      <w:bookmarkStart w:id="3" w:name="_Toc240792921"/>
      <w:bookmarkStart w:id="4" w:name="_Toc241496085"/>
      <w:bookmarkStart w:id="5" w:name="_Toc241501186"/>
      <w:bookmarkStart w:id="6" w:name="_Toc241501583"/>
      <w:bookmarkStart w:id="7" w:name="_Toc241657900"/>
      <w:bookmarkStart w:id="8" w:name="_Toc243380723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34CE64B1" w14:textId="77777777" w:rsidR="00C22DFE" w:rsidRPr="002216CD" w:rsidRDefault="00C22DFE" w:rsidP="002216CD">
      <w:pPr>
        <w:spacing w:line="280" w:lineRule="atLeast"/>
        <w:rPr>
          <w:rFonts w:ascii="Arial" w:hAnsi="Arial" w:cs="Arial"/>
          <w:b/>
          <w:snapToGrid w:val="0"/>
          <w:u w:val="single"/>
        </w:rPr>
      </w:pPr>
    </w:p>
    <w:p w14:paraId="6CF9A8E6" w14:textId="77777777" w:rsidR="00C22DFE" w:rsidRPr="002216CD" w:rsidRDefault="00C22DFE" w:rsidP="007265F9">
      <w:pPr>
        <w:tabs>
          <w:tab w:val="left" w:pos="284"/>
        </w:tabs>
        <w:spacing w:line="280" w:lineRule="atLeast"/>
        <w:outlineLvl w:val="0"/>
        <w:rPr>
          <w:rFonts w:ascii="Arial" w:hAnsi="Arial" w:cs="Arial"/>
          <w:b/>
        </w:rPr>
      </w:pPr>
      <w:r w:rsidRPr="002216CD">
        <w:rPr>
          <w:rFonts w:ascii="Arial" w:hAnsi="Arial" w:cs="Arial"/>
          <w:b/>
        </w:rPr>
        <w:t>Česká republika – Ministerstvo práce a sociálních věcí</w:t>
      </w:r>
    </w:p>
    <w:p w14:paraId="40D16E26" w14:textId="77777777" w:rsidR="00C22DFE" w:rsidRPr="002216CD" w:rsidRDefault="00C22DFE" w:rsidP="00CC2337">
      <w:pPr>
        <w:tabs>
          <w:tab w:val="left" w:pos="284"/>
          <w:tab w:val="left" w:pos="2127"/>
        </w:tabs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>se sídlem:</w:t>
      </w:r>
      <w:r w:rsidRPr="002216CD">
        <w:rPr>
          <w:rFonts w:ascii="Arial" w:hAnsi="Arial" w:cs="Arial"/>
        </w:rPr>
        <w:tab/>
        <w:t>Na Poříčním právu 376</w:t>
      </w:r>
      <w:r>
        <w:rPr>
          <w:rFonts w:ascii="Arial" w:hAnsi="Arial" w:cs="Arial"/>
        </w:rPr>
        <w:t>/1</w:t>
      </w:r>
      <w:r w:rsidRPr="002216CD">
        <w:rPr>
          <w:rFonts w:ascii="Arial" w:hAnsi="Arial" w:cs="Arial"/>
        </w:rPr>
        <w:t>, 128 01 Praha 2</w:t>
      </w:r>
    </w:p>
    <w:p w14:paraId="3D7B858A" w14:textId="76FAF363" w:rsidR="00C22DFE" w:rsidRPr="002216CD" w:rsidRDefault="00C22DFE" w:rsidP="00E62594">
      <w:pPr>
        <w:tabs>
          <w:tab w:val="left" w:pos="2127"/>
        </w:tabs>
        <w:spacing w:line="280" w:lineRule="atLeast"/>
        <w:ind w:left="2127" w:hanging="1843"/>
        <w:rPr>
          <w:rFonts w:ascii="Arial" w:hAnsi="Arial" w:cs="Arial"/>
        </w:rPr>
      </w:pPr>
      <w:r w:rsidRPr="002216CD">
        <w:rPr>
          <w:rFonts w:ascii="Arial" w:hAnsi="Arial" w:cs="Arial"/>
        </w:rPr>
        <w:t xml:space="preserve">zastoupena: </w:t>
      </w:r>
      <w:r w:rsidRPr="002216CD">
        <w:rPr>
          <w:rFonts w:ascii="Arial" w:hAnsi="Arial" w:cs="Arial"/>
        </w:rPr>
        <w:tab/>
      </w:r>
      <w:r w:rsidR="00074D8C">
        <w:rPr>
          <w:rFonts w:ascii="Arial" w:hAnsi="Arial" w:cs="Arial"/>
        </w:rPr>
        <w:t>Mgr. Zuzanou Jentschke St</w:t>
      </w:r>
      <w:r w:rsidR="002214A1">
        <w:t>ő</w:t>
      </w:r>
      <w:r w:rsidR="00074D8C">
        <w:rPr>
          <w:rFonts w:ascii="Arial" w:hAnsi="Arial" w:cs="Arial"/>
        </w:rPr>
        <w:t>cklovou</w:t>
      </w:r>
      <w:r>
        <w:rPr>
          <w:rFonts w:ascii="Arial" w:hAnsi="Arial" w:cs="Arial"/>
        </w:rPr>
        <w:t xml:space="preserve">, </w:t>
      </w:r>
      <w:r w:rsidR="00074D8C">
        <w:rPr>
          <w:rFonts w:ascii="Arial" w:hAnsi="Arial" w:cs="Arial"/>
        </w:rPr>
        <w:t>náměstkyní</w:t>
      </w:r>
      <w:r w:rsidR="00074D8C" w:rsidRPr="00074D8C">
        <w:rPr>
          <w:rFonts w:ascii="Arial" w:hAnsi="Arial" w:cs="Arial"/>
        </w:rPr>
        <w:t xml:space="preserve"> pro řízení sekce podpory seniorů</w:t>
      </w:r>
    </w:p>
    <w:p w14:paraId="46BEE1E3" w14:textId="61CB9472" w:rsidR="00C22DFE" w:rsidRPr="002216CD" w:rsidRDefault="00C22DFE" w:rsidP="00CC2337">
      <w:pPr>
        <w:tabs>
          <w:tab w:val="left" w:pos="284"/>
          <w:tab w:val="left" w:pos="2127"/>
        </w:tabs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2216CD">
        <w:rPr>
          <w:rFonts w:ascii="Arial" w:hAnsi="Arial" w:cs="Arial"/>
        </w:rPr>
        <w:t>:</w:t>
      </w:r>
      <w:r w:rsidR="00AA55E2">
        <w:rPr>
          <w:rFonts w:ascii="Arial" w:hAnsi="Arial" w:cs="Arial"/>
        </w:rPr>
        <w:tab/>
      </w:r>
      <w:r w:rsidRPr="002216CD">
        <w:rPr>
          <w:rFonts w:ascii="Arial" w:hAnsi="Arial" w:cs="Arial"/>
        </w:rPr>
        <w:t>00551023</w:t>
      </w:r>
    </w:p>
    <w:p w14:paraId="23ECAABE" w14:textId="77777777" w:rsidR="00C22DFE" w:rsidRPr="002216CD" w:rsidRDefault="00C22DFE" w:rsidP="007C2E3F">
      <w:pPr>
        <w:tabs>
          <w:tab w:val="left" w:pos="284"/>
          <w:tab w:val="left" w:pos="2127"/>
        </w:tabs>
        <w:spacing w:line="280" w:lineRule="atLeast"/>
        <w:rPr>
          <w:rFonts w:ascii="Arial" w:hAnsi="Arial" w:cs="Arial"/>
        </w:rPr>
      </w:pPr>
      <w:r>
        <w:rPr>
          <w:rFonts w:ascii="Arial" w:hAnsi="Arial" w:cs="Arial"/>
        </w:rPr>
        <w:t>ID datové schránky</w:t>
      </w:r>
      <w:r w:rsidR="007C2E3F">
        <w:rPr>
          <w:rFonts w:ascii="Arial" w:hAnsi="Arial" w:cs="Arial"/>
        </w:rPr>
        <w:t>:</w:t>
      </w:r>
      <w:r w:rsidR="007C2E3F">
        <w:rPr>
          <w:rFonts w:ascii="Arial" w:hAnsi="Arial" w:cs="Arial"/>
        </w:rPr>
        <w:tab/>
      </w:r>
      <w:r w:rsidRPr="00CC2337">
        <w:rPr>
          <w:rFonts w:ascii="Arial" w:eastAsia="SimSun" w:hAnsi="Arial" w:cs="Arial"/>
        </w:rPr>
        <w:t>sc9aavg</w:t>
      </w:r>
    </w:p>
    <w:p w14:paraId="495EF65E" w14:textId="242F82F7" w:rsidR="00C22DFE" w:rsidRPr="002216CD" w:rsidRDefault="00C22DFE" w:rsidP="002216CD">
      <w:pPr>
        <w:tabs>
          <w:tab w:val="left" w:pos="284"/>
        </w:tabs>
        <w:spacing w:line="280" w:lineRule="atLeast"/>
        <w:rPr>
          <w:rFonts w:ascii="Arial" w:hAnsi="Arial" w:cs="Arial"/>
        </w:rPr>
      </w:pPr>
      <w:r w:rsidRPr="00CC3BFF">
        <w:rPr>
          <w:rFonts w:ascii="Arial" w:hAnsi="Arial" w:cs="Arial"/>
        </w:rPr>
        <w:t>(dále jen „Objednatel”</w:t>
      </w:r>
      <w:r w:rsidR="00074D8C">
        <w:rPr>
          <w:rFonts w:ascii="Arial" w:hAnsi="Arial" w:cs="Arial"/>
        </w:rPr>
        <w:t xml:space="preserve"> či „MPSV“</w:t>
      </w:r>
      <w:r w:rsidRPr="00CC3BFF">
        <w:rPr>
          <w:rFonts w:ascii="Arial" w:hAnsi="Arial" w:cs="Arial"/>
        </w:rPr>
        <w:t>)</w:t>
      </w:r>
    </w:p>
    <w:p w14:paraId="5B1E4897" w14:textId="77777777" w:rsidR="00C22DFE" w:rsidRPr="002216CD" w:rsidRDefault="00C22DFE" w:rsidP="002216CD">
      <w:pPr>
        <w:tabs>
          <w:tab w:val="left" w:pos="284"/>
        </w:tabs>
        <w:spacing w:line="280" w:lineRule="atLeast"/>
        <w:rPr>
          <w:rFonts w:ascii="Arial" w:hAnsi="Arial" w:cs="Arial"/>
        </w:rPr>
      </w:pPr>
    </w:p>
    <w:p w14:paraId="33D3BDE5" w14:textId="77777777" w:rsidR="00C22DFE" w:rsidRPr="002216CD" w:rsidRDefault="00C22DFE" w:rsidP="002216CD">
      <w:pPr>
        <w:tabs>
          <w:tab w:val="left" w:pos="284"/>
        </w:tabs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>a</w:t>
      </w:r>
    </w:p>
    <w:p w14:paraId="5D28C964" w14:textId="77777777" w:rsidR="00C22DFE" w:rsidRPr="002216CD" w:rsidRDefault="00C22DFE" w:rsidP="002216CD">
      <w:pPr>
        <w:spacing w:line="280" w:lineRule="atLeast"/>
        <w:rPr>
          <w:rFonts w:ascii="Arial" w:hAnsi="Arial" w:cs="Arial"/>
        </w:rPr>
      </w:pPr>
    </w:p>
    <w:p w14:paraId="00C2DAF2" w14:textId="7941341B" w:rsidR="00C22DFE" w:rsidRPr="00AA55E2" w:rsidRDefault="00AA55E2" w:rsidP="007265F9">
      <w:pPr>
        <w:spacing w:line="280" w:lineRule="atLeast"/>
        <w:outlineLvl w:val="0"/>
        <w:rPr>
          <w:rFonts w:ascii="Arial" w:hAnsi="Arial" w:cs="Arial"/>
          <w:b/>
          <w:color w:val="auto"/>
        </w:rPr>
      </w:pPr>
      <w:r w:rsidRPr="00AA55E2">
        <w:rPr>
          <w:rFonts w:ascii="Arial" w:hAnsi="Arial" w:cs="Arial"/>
          <w:b/>
          <w:color w:val="auto"/>
        </w:rPr>
        <w:t>DataSentics, a.s.</w:t>
      </w:r>
    </w:p>
    <w:p w14:paraId="4E5632AE" w14:textId="2B82DEC3" w:rsidR="00C22DFE" w:rsidRPr="00AA55E2" w:rsidRDefault="00C22DFE" w:rsidP="00CC2337">
      <w:pPr>
        <w:tabs>
          <w:tab w:val="left" w:pos="2127"/>
        </w:tabs>
        <w:spacing w:line="280" w:lineRule="atLeast"/>
        <w:rPr>
          <w:rFonts w:ascii="Arial" w:hAnsi="Arial" w:cs="Arial"/>
          <w:color w:val="auto"/>
        </w:rPr>
      </w:pPr>
      <w:r w:rsidRPr="00AA55E2">
        <w:rPr>
          <w:rFonts w:ascii="Arial" w:hAnsi="Arial" w:cs="Arial"/>
          <w:color w:val="auto"/>
        </w:rPr>
        <w:t xml:space="preserve">se sídlem: </w:t>
      </w:r>
      <w:r w:rsidRPr="00AA55E2">
        <w:rPr>
          <w:rFonts w:ascii="Arial" w:hAnsi="Arial" w:cs="Arial"/>
          <w:color w:val="auto"/>
        </w:rPr>
        <w:tab/>
      </w:r>
      <w:r w:rsidR="00AA55E2" w:rsidRPr="00AA55E2">
        <w:rPr>
          <w:rFonts w:ascii="Arial" w:hAnsi="Arial" w:cs="Arial"/>
          <w:color w:val="auto"/>
        </w:rPr>
        <w:t>Washingtonova 1599/17, 110 00 Praha 1 – Nové Město</w:t>
      </w:r>
    </w:p>
    <w:p w14:paraId="5BE322F7" w14:textId="0AADA20F" w:rsidR="00C22DFE" w:rsidRPr="00AA55E2" w:rsidRDefault="00C22DFE" w:rsidP="00CC2337">
      <w:pPr>
        <w:tabs>
          <w:tab w:val="left" w:pos="2127"/>
        </w:tabs>
        <w:spacing w:line="280" w:lineRule="atLeast"/>
        <w:rPr>
          <w:rFonts w:ascii="Arial" w:hAnsi="Arial" w:cs="Arial"/>
          <w:color w:val="auto"/>
        </w:rPr>
      </w:pPr>
      <w:r w:rsidRPr="00AA55E2">
        <w:rPr>
          <w:rFonts w:ascii="Arial" w:hAnsi="Arial" w:cs="Arial"/>
          <w:color w:val="auto"/>
        </w:rPr>
        <w:t>zastoupena:</w:t>
      </w:r>
      <w:r w:rsidRPr="00AA55E2">
        <w:rPr>
          <w:rFonts w:ascii="Arial" w:hAnsi="Arial" w:cs="Arial"/>
          <w:color w:val="auto"/>
        </w:rPr>
        <w:tab/>
      </w:r>
      <w:r w:rsidR="00AA55E2" w:rsidRPr="00AA55E2">
        <w:rPr>
          <w:rFonts w:ascii="Arial" w:hAnsi="Arial" w:cs="Arial"/>
          <w:color w:val="auto"/>
        </w:rPr>
        <w:t>Ing. Petrem Bednaříkem, předsedou představenstva</w:t>
      </w:r>
    </w:p>
    <w:p w14:paraId="33C1364C" w14:textId="2D0AA8BB" w:rsidR="00C22DFE" w:rsidRPr="00AA55E2" w:rsidRDefault="00C22DFE" w:rsidP="00CC2337">
      <w:pPr>
        <w:tabs>
          <w:tab w:val="left" w:pos="2127"/>
        </w:tabs>
        <w:spacing w:line="280" w:lineRule="atLeast"/>
        <w:rPr>
          <w:rFonts w:ascii="Arial" w:hAnsi="Arial" w:cs="Arial"/>
          <w:color w:val="auto"/>
        </w:rPr>
      </w:pPr>
      <w:r w:rsidRPr="00AA55E2">
        <w:rPr>
          <w:rFonts w:ascii="Arial" w:hAnsi="Arial" w:cs="Arial"/>
          <w:color w:val="auto"/>
        </w:rPr>
        <w:t>IČO:</w:t>
      </w:r>
      <w:r w:rsidRPr="00AA55E2">
        <w:rPr>
          <w:rFonts w:ascii="Arial" w:hAnsi="Arial" w:cs="Arial"/>
          <w:color w:val="auto"/>
        </w:rPr>
        <w:tab/>
      </w:r>
      <w:r w:rsidR="00AA55E2" w:rsidRPr="00AA55E2">
        <w:rPr>
          <w:rFonts w:ascii="Arial" w:hAnsi="Arial" w:cs="Arial"/>
          <w:color w:val="auto"/>
        </w:rPr>
        <w:t>05355541</w:t>
      </w:r>
    </w:p>
    <w:p w14:paraId="164CCFEA" w14:textId="0D8C2C49" w:rsidR="00C22DFE" w:rsidRPr="00AA55E2" w:rsidRDefault="00C22DFE" w:rsidP="00CC2337">
      <w:pPr>
        <w:tabs>
          <w:tab w:val="left" w:pos="2127"/>
        </w:tabs>
        <w:spacing w:line="280" w:lineRule="atLeast"/>
        <w:rPr>
          <w:rFonts w:ascii="Arial" w:hAnsi="Arial" w:cs="Arial"/>
          <w:color w:val="auto"/>
        </w:rPr>
      </w:pPr>
      <w:r w:rsidRPr="00AA55E2">
        <w:rPr>
          <w:rFonts w:ascii="Arial" w:hAnsi="Arial" w:cs="Arial"/>
          <w:color w:val="auto"/>
        </w:rPr>
        <w:t>DIČ:</w:t>
      </w:r>
      <w:r w:rsidRPr="00AA55E2">
        <w:rPr>
          <w:rFonts w:ascii="Arial" w:hAnsi="Arial" w:cs="Arial"/>
          <w:color w:val="auto"/>
        </w:rPr>
        <w:tab/>
      </w:r>
      <w:r w:rsidR="00AA55E2" w:rsidRPr="00AA55E2">
        <w:rPr>
          <w:rFonts w:ascii="Arial" w:hAnsi="Arial" w:cs="Arial"/>
          <w:color w:val="auto"/>
        </w:rPr>
        <w:t>CZ05355541</w:t>
      </w:r>
    </w:p>
    <w:p w14:paraId="39A20E01" w14:textId="60285226" w:rsidR="00C22DFE" w:rsidRPr="00AA55E2" w:rsidRDefault="00074D8C" w:rsidP="00CC2337">
      <w:pPr>
        <w:tabs>
          <w:tab w:val="left" w:pos="2127"/>
        </w:tabs>
        <w:spacing w:line="280" w:lineRule="atLeast"/>
        <w:rPr>
          <w:rFonts w:ascii="Arial" w:hAnsi="Arial" w:cs="Arial"/>
          <w:color w:val="auto"/>
        </w:rPr>
      </w:pPr>
      <w:r w:rsidRPr="00AA55E2">
        <w:rPr>
          <w:rFonts w:ascii="Arial" w:hAnsi="Arial" w:cs="Arial"/>
          <w:color w:val="auto"/>
        </w:rPr>
        <w:t xml:space="preserve">Spisová značka v </w:t>
      </w:r>
      <w:r w:rsidR="00C22DFE" w:rsidRPr="00AA55E2">
        <w:rPr>
          <w:rFonts w:ascii="Arial" w:hAnsi="Arial" w:cs="Arial"/>
          <w:color w:val="auto"/>
        </w:rPr>
        <w:t>obchodní</w:t>
      </w:r>
      <w:r w:rsidRPr="00AA55E2">
        <w:rPr>
          <w:rFonts w:ascii="Arial" w:hAnsi="Arial" w:cs="Arial"/>
          <w:color w:val="auto"/>
        </w:rPr>
        <w:t>m</w:t>
      </w:r>
      <w:r w:rsidR="00C22DFE" w:rsidRPr="00AA55E2">
        <w:rPr>
          <w:rFonts w:ascii="Arial" w:hAnsi="Arial" w:cs="Arial"/>
          <w:color w:val="auto"/>
        </w:rPr>
        <w:t xml:space="preserve"> rejstřík</w:t>
      </w:r>
      <w:r w:rsidRPr="00AA55E2">
        <w:rPr>
          <w:rFonts w:ascii="Arial" w:hAnsi="Arial" w:cs="Arial"/>
          <w:color w:val="auto"/>
        </w:rPr>
        <w:t>u</w:t>
      </w:r>
      <w:r w:rsidR="00C22DFE" w:rsidRPr="00AA55E2">
        <w:rPr>
          <w:rFonts w:ascii="Arial" w:hAnsi="Arial" w:cs="Arial"/>
          <w:color w:val="auto"/>
        </w:rPr>
        <w:t xml:space="preserve">: </w:t>
      </w:r>
      <w:r w:rsidR="00AA55E2" w:rsidRPr="00AA55E2">
        <w:rPr>
          <w:rFonts w:ascii="Arial" w:hAnsi="Arial" w:cs="Arial"/>
          <w:color w:val="auto"/>
        </w:rPr>
        <w:t>B 24293 vedená u Městského soudu v Praze</w:t>
      </w:r>
    </w:p>
    <w:p w14:paraId="347D2DC3" w14:textId="269ABA7F" w:rsidR="00C22DFE" w:rsidRPr="00AA55E2" w:rsidRDefault="00C22DFE" w:rsidP="00CC2337">
      <w:pPr>
        <w:tabs>
          <w:tab w:val="left" w:pos="2127"/>
        </w:tabs>
        <w:spacing w:line="280" w:lineRule="atLeast"/>
        <w:rPr>
          <w:rFonts w:ascii="Arial" w:hAnsi="Arial" w:cs="Arial"/>
          <w:color w:val="auto"/>
        </w:rPr>
      </w:pPr>
      <w:r w:rsidRPr="00AA55E2">
        <w:rPr>
          <w:rFonts w:ascii="Arial" w:hAnsi="Arial" w:cs="Arial"/>
          <w:color w:val="auto"/>
        </w:rPr>
        <w:t xml:space="preserve">číslo </w:t>
      </w:r>
      <w:r w:rsidR="00AA55E2" w:rsidRPr="00AA55E2">
        <w:rPr>
          <w:rFonts w:ascii="Arial" w:hAnsi="Arial" w:cs="Arial"/>
          <w:color w:val="auto"/>
        </w:rPr>
        <w:t xml:space="preserve">bank. </w:t>
      </w:r>
      <w:r w:rsidRPr="00AA55E2">
        <w:rPr>
          <w:rFonts w:ascii="Arial" w:hAnsi="Arial" w:cs="Arial"/>
          <w:color w:val="auto"/>
        </w:rPr>
        <w:t>účtu:</w:t>
      </w:r>
      <w:r w:rsidRPr="00AA55E2">
        <w:rPr>
          <w:rFonts w:ascii="Arial" w:hAnsi="Arial" w:cs="Arial"/>
          <w:color w:val="auto"/>
        </w:rPr>
        <w:tab/>
      </w:r>
      <w:r w:rsidR="00E25368" w:rsidRPr="00E25368">
        <w:rPr>
          <w:rFonts w:ascii="Arial" w:hAnsi="Arial" w:cs="Arial"/>
          <w:i/>
          <w:iCs/>
          <w:color w:val="auto"/>
        </w:rPr>
        <w:t>neveřejný údaj</w:t>
      </w:r>
    </w:p>
    <w:p w14:paraId="415152E1" w14:textId="1412DA41" w:rsidR="00C22DFE" w:rsidRPr="00AA55E2" w:rsidRDefault="00C22DFE" w:rsidP="0033245D">
      <w:pPr>
        <w:tabs>
          <w:tab w:val="left" w:pos="2127"/>
        </w:tabs>
        <w:spacing w:line="280" w:lineRule="atLeast"/>
        <w:rPr>
          <w:rFonts w:ascii="Arial" w:hAnsi="Arial" w:cs="Arial"/>
          <w:color w:val="auto"/>
        </w:rPr>
      </w:pPr>
      <w:r w:rsidRPr="00AA55E2">
        <w:rPr>
          <w:rFonts w:ascii="Arial" w:hAnsi="Arial" w:cs="Arial"/>
          <w:color w:val="auto"/>
        </w:rPr>
        <w:t>ID datové schránky:</w:t>
      </w:r>
      <w:r w:rsidRPr="00AA55E2">
        <w:rPr>
          <w:rFonts w:ascii="Arial" w:hAnsi="Arial" w:cs="Arial"/>
          <w:color w:val="auto"/>
        </w:rPr>
        <w:tab/>
      </w:r>
      <w:r w:rsidR="00AA55E2" w:rsidRPr="00AA55E2">
        <w:rPr>
          <w:rFonts w:ascii="Arial" w:hAnsi="Arial" w:cs="Arial"/>
          <w:color w:val="auto"/>
        </w:rPr>
        <w:t>2942i59</w:t>
      </w:r>
    </w:p>
    <w:p w14:paraId="6308A4AE" w14:textId="324B9946" w:rsidR="00C22DFE" w:rsidRPr="002216CD" w:rsidRDefault="00AA55E2" w:rsidP="002216CD">
      <w:pPr>
        <w:spacing w:line="280" w:lineRule="atLeast"/>
        <w:rPr>
          <w:rFonts w:ascii="Arial" w:hAnsi="Arial" w:cs="Arial"/>
        </w:rPr>
      </w:pPr>
      <w:r w:rsidRPr="00E83889">
        <w:rPr>
          <w:rFonts w:ascii="Arial" w:hAnsi="Arial" w:cs="Arial"/>
        </w:rPr>
        <w:t xml:space="preserve"> </w:t>
      </w:r>
      <w:r w:rsidR="00C22DFE" w:rsidRPr="00E83889">
        <w:rPr>
          <w:rFonts w:ascii="Arial" w:hAnsi="Arial" w:cs="Arial"/>
        </w:rPr>
        <w:t>(dále jen „Poskytovatel“)</w:t>
      </w:r>
    </w:p>
    <w:p w14:paraId="5DA292E2" w14:textId="77777777" w:rsidR="00C22DFE" w:rsidRPr="002216CD" w:rsidRDefault="00C22DFE" w:rsidP="002216CD">
      <w:pPr>
        <w:spacing w:line="280" w:lineRule="atLeast"/>
        <w:ind w:firstLine="0"/>
        <w:rPr>
          <w:rFonts w:ascii="Arial" w:hAnsi="Arial" w:cs="Arial"/>
        </w:rPr>
      </w:pPr>
    </w:p>
    <w:p w14:paraId="40E9C29D" w14:textId="77777777" w:rsidR="00C22DFE" w:rsidRPr="002216CD" w:rsidRDefault="00C22DFE" w:rsidP="002216CD">
      <w:pPr>
        <w:spacing w:line="280" w:lineRule="atLeast"/>
        <w:ind w:firstLine="0"/>
        <w:rPr>
          <w:rFonts w:ascii="Arial" w:hAnsi="Arial" w:cs="Arial"/>
        </w:rPr>
      </w:pPr>
    </w:p>
    <w:p w14:paraId="62DBEB0F" w14:textId="77777777" w:rsidR="00C22DFE" w:rsidRPr="002216CD" w:rsidRDefault="00C22DFE" w:rsidP="002216CD">
      <w:pPr>
        <w:spacing w:line="280" w:lineRule="atLeast"/>
        <w:ind w:firstLine="0"/>
        <w:rPr>
          <w:rFonts w:ascii="Arial" w:hAnsi="Arial" w:cs="Arial"/>
        </w:rPr>
      </w:pPr>
    </w:p>
    <w:p w14:paraId="29D5791D" w14:textId="38F9587D" w:rsidR="00C22DFE" w:rsidRDefault="00C22DFE" w:rsidP="002216CD">
      <w:pPr>
        <w:spacing w:line="280" w:lineRule="atLeast"/>
        <w:ind w:firstLine="0"/>
        <w:rPr>
          <w:rFonts w:ascii="Arial" w:hAnsi="Arial" w:cs="Arial"/>
        </w:rPr>
      </w:pPr>
    </w:p>
    <w:p w14:paraId="50C48023" w14:textId="1D74988E" w:rsidR="00AA55E2" w:rsidRDefault="00AA55E2" w:rsidP="002216CD">
      <w:pPr>
        <w:spacing w:line="280" w:lineRule="atLeast"/>
        <w:ind w:firstLine="0"/>
        <w:rPr>
          <w:rFonts w:ascii="Arial" w:hAnsi="Arial" w:cs="Arial"/>
        </w:rPr>
      </w:pPr>
    </w:p>
    <w:p w14:paraId="1D0D5143" w14:textId="22F32A5E" w:rsidR="00AA55E2" w:rsidRDefault="00AA55E2" w:rsidP="002216CD">
      <w:pPr>
        <w:spacing w:line="280" w:lineRule="atLeast"/>
        <w:ind w:firstLine="0"/>
        <w:rPr>
          <w:rFonts w:ascii="Arial" w:hAnsi="Arial" w:cs="Arial"/>
        </w:rPr>
      </w:pPr>
    </w:p>
    <w:p w14:paraId="65AD265F" w14:textId="3EA5FCA1" w:rsidR="00AA55E2" w:rsidRDefault="00AA55E2" w:rsidP="002216CD">
      <w:pPr>
        <w:spacing w:line="280" w:lineRule="atLeast"/>
        <w:ind w:firstLine="0"/>
        <w:rPr>
          <w:rFonts w:ascii="Arial" w:hAnsi="Arial" w:cs="Arial"/>
        </w:rPr>
      </w:pPr>
    </w:p>
    <w:p w14:paraId="00D97878" w14:textId="77777777" w:rsidR="00AA55E2" w:rsidRPr="002216CD" w:rsidRDefault="00AA55E2" w:rsidP="002216CD">
      <w:pPr>
        <w:spacing w:line="280" w:lineRule="atLeast"/>
        <w:ind w:firstLine="0"/>
        <w:rPr>
          <w:rFonts w:ascii="Arial" w:hAnsi="Arial" w:cs="Arial"/>
        </w:rPr>
      </w:pPr>
    </w:p>
    <w:p w14:paraId="2E97D747" w14:textId="77777777" w:rsidR="00C22DFE" w:rsidRPr="002216CD" w:rsidRDefault="00C22DFE" w:rsidP="004C2DF3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</w:rPr>
      </w:pPr>
      <w:r>
        <w:rPr>
          <w:rFonts w:cs="Arial"/>
          <w:sz w:val="22"/>
        </w:rPr>
        <w:lastRenderedPageBreak/>
        <w:t>Základní ustanovení</w:t>
      </w:r>
    </w:p>
    <w:p w14:paraId="122A8A2D" w14:textId="62EEC6D0" w:rsidR="00C22DFE" w:rsidRPr="00074D8C" w:rsidRDefault="00C22DFE" w:rsidP="00425F02">
      <w:pPr>
        <w:pStyle w:val="TextnormlnslovanChar"/>
        <w:numPr>
          <w:ilvl w:val="1"/>
          <w:numId w:val="2"/>
        </w:numPr>
        <w:tabs>
          <w:tab w:val="clear" w:pos="716"/>
          <w:tab w:val="num" w:pos="567"/>
        </w:tabs>
        <w:spacing w:before="120" w:after="0" w:line="280" w:lineRule="atLeast"/>
        <w:ind w:left="567" w:hanging="567"/>
        <w:jc w:val="both"/>
        <w:rPr>
          <w:sz w:val="20"/>
          <w:lang w:eastAsia="en-US"/>
        </w:rPr>
      </w:pPr>
      <w:bookmarkStart w:id="9" w:name="_Toc203291565"/>
      <w:bookmarkStart w:id="10" w:name="_Toc203292585"/>
      <w:bookmarkStart w:id="11" w:name="_Toc203306974"/>
      <w:bookmarkStart w:id="12" w:name="_Toc204476142"/>
      <w:bookmarkStart w:id="13" w:name="_Toc235235101"/>
      <w:bookmarkStart w:id="14" w:name="_Toc238266052"/>
      <w:bookmarkStart w:id="15" w:name="_Toc240357471"/>
      <w:bookmarkStart w:id="16" w:name="_Toc240444507"/>
      <w:bookmarkStart w:id="17" w:name="_Toc240703973"/>
      <w:bookmarkStart w:id="18" w:name="_Toc240704347"/>
      <w:bookmarkStart w:id="19" w:name="_Toc240792064"/>
      <w:bookmarkStart w:id="20" w:name="_Toc240792924"/>
      <w:bookmarkStart w:id="21" w:name="_Toc241496088"/>
      <w:bookmarkStart w:id="22" w:name="_Toc241501189"/>
      <w:bookmarkStart w:id="23" w:name="_Toc241501586"/>
      <w:bookmarkStart w:id="24" w:name="_Toc241657903"/>
      <w:bookmarkStart w:id="25" w:name="_Toc243380726"/>
      <w:bookmarkStart w:id="26" w:name="_Toc274231383"/>
      <w:bookmarkStart w:id="27" w:name="_Toc274234500"/>
      <w:r w:rsidRPr="00074D8C">
        <w:rPr>
          <w:sz w:val="20"/>
        </w:rPr>
        <w:t xml:space="preserve">Smluvní strany konstatují, že rozsah a obsah vzájemných práv a povinností vyplývajících z této Smlouvy </w:t>
      </w:r>
      <w:r w:rsidR="00074D8C" w:rsidRPr="00074D8C">
        <w:rPr>
          <w:sz w:val="20"/>
        </w:rPr>
        <w:t>o rozvoji vícekriteriálních rozhodovacích procesů</w:t>
      </w:r>
      <w:r w:rsidR="00074D8C">
        <w:rPr>
          <w:sz w:val="20"/>
        </w:rPr>
        <w:t xml:space="preserve"> </w:t>
      </w:r>
      <w:r w:rsidR="00074D8C" w:rsidRPr="00074D8C">
        <w:rPr>
          <w:sz w:val="20"/>
        </w:rPr>
        <w:t>v mikrosimulačním důchodovém modelu MPSV</w:t>
      </w:r>
      <w:r w:rsidRPr="00074D8C">
        <w:rPr>
          <w:sz w:val="20"/>
        </w:rPr>
        <w:t xml:space="preserve"> (dále jen „Smlouva“) se řídí </w:t>
      </w:r>
      <w:r w:rsidR="006E346E" w:rsidRPr="00074D8C">
        <w:rPr>
          <w:sz w:val="20"/>
        </w:rPr>
        <w:t xml:space="preserve">platnými </w:t>
      </w:r>
      <w:r w:rsidRPr="00074D8C">
        <w:rPr>
          <w:sz w:val="20"/>
        </w:rPr>
        <w:t>a účinnými právními předpisy, zejména občanským zákoníkem.</w:t>
      </w:r>
    </w:p>
    <w:p w14:paraId="0503897D" w14:textId="77777777" w:rsidR="00C22DFE" w:rsidRPr="002626B5" w:rsidRDefault="00C22DFE" w:rsidP="00425F02">
      <w:pPr>
        <w:pStyle w:val="TextnormlnslovanChar"/>
        <w:numPr>
          <w:ilvl w:val="1"/>
          <w:numId w:val="2"/>
        </w:numPr>
        <w:tabs>
          <w:tab w:val="clear" w:pos="716"/>
          <w:tab w:val="num" w:pos="567"/>
        </w:tabs>
        <w:spacing w:before="120" w:after="0" w:line="280" w:lineRule="atLeast"/>
        <w:ind w:left="567" w:hanging="567"/>
        <w:jc w:val="both"/>
        <w:rPr>
          <w:sz w:val="20"/>
          <w:lang w:eastAsia="en-US"/>
        </w:rPr>
      </w:pPr>
      <w:r w:rsidRPr="002626B5">
        <w:rPr>
          <w:sz w:val="20"/>
        </w:rPr>
        <w:t>Poskytovatel bere na vědomí, že Objednatel považuje účast Poskytovatele ve veřejné zakázce při splnění podmínek kvalifikace za potvrzení skutečnosti, že Poskytovatel je ve smyslu ustanovení § 5 odst. 1 občanského zákoníku schopen při plnění této Smlouvy jednat se znalostí a pečlivostí, která je s jeho povoláním nebo stavem spojena, s tím, že případné jeho jednání bez této odborné péče půjde k jeho tíži. Poskytovatel nesmí svou kvalitu odborníka ani své hospodářské postavení zneužít k vytváření nebo k využití závislosti slabší strany a k dosažení zřejmé a nedůvodné nerovnováhy ve vzájemných právech a povinnostech smluvních stran.</w:t>
      </w:r>
    </w:p>
    <w:p w14:paraId="73BE292B" w14:textId="420A731D" w:rsidR="00C22DFE" w:rsidRPr="002626B5" w:rsidRDefault="00C22DFE" w:rsidP="00425F02">
      <w:pPr>
        <w:pStyle w:val="TextnormlnslovanChar"/>
        <w:numPr>
          <w:ilvl w:val="1"/>
          <w:numId w:val="2"/>
        </w:numPr>
        <w:tabs>
          <w:tab w:val="clear" w:pos="716"/>
          <w:tab w:val="num" w:pos="567"/>
        </w:tabs>
        <w:spacing w:before="120" w:after="0" w:line="280" w:lineRule="atLeast"/>
        <w:ind w:left="567" w:hanging="567"/>
        <w:jc w:val="both"/>
        <w:rPr>
          <w:sz w:val="20"/>
          <w:lang w:eastAsia="en-US"/>
        </w:rPr>
      </w:pPr>
      <w:r w:rsidRPr="002626B5">
        <w:rPr>
          <w:sz w:val="20"/>
        </w:rPr>
        <w:t xml:space="preserve">Na základě zadávacího řízení na veřejnou zakázku s názvem </w:t>
      </w:r>
      <w:r w:rsidRPr="002626B5">
        <w:rPr>
          <w:i/>
          <w:sz w:val="20"/>
        </w:rPr>
        <w:t>„</w:t>
      </w:r>
      <w:r w:rsidR="004A22C2" w:rsidRPr="004A22C2">
        <w:rPr>
          <w:i/>
          <w:sz w:val="20"/>
        </w:rPr>
        <w:t>Rozvoj dynamického mikrosimulačního modelu důchodového systému MPSV</w:t>
      </w:r>
      <w:r w:rsidR="00DE7623">
        <w:rPr>
          <w:i/>
          <w:sz w:val="20"/>
        </w:rPr>
        <w:t xml:space="preserve"> – I</w:t>
      </w:r>
      <w:r w:rsidR="00074D8C">
        <w:rPr>
          <w:i/>
          <w:sz w:val="20"/>
        </w:rPr>
        <w:t>I</w:t>
      </w:r>
      <w:r w:rsidR="00DE7623">
        <w:rPr>
          <w:i/>
          <w:sz w:val="20"/>
        </w:rPr>
        <w:t>I.</w:t>
      </w:r>
      <w:r w:rsidRPr="002626B5">
        <w:rPr>
          <w:i/>
          <w:sz w:val="20"/>
        </w:rPr>
        <w:t>“</w:t>
      </w:r>
      <w:r w:rsidRPr="002626B5">
        <w:rPr>
          <w:sz w:val="20"/>
        </w:rPr>
        <w:t xml:space="preserve"> (dále </w:t>
      </w:r>
      <w:r w:rsidR="00074D8C">
        <w:rPr>
          <w:sz w:val="20"/>
        </w:rPr>
        <w:t>jen „V</w:t>
      </w:r>
      <w:r w:rsidRPr="002626B5">
        <w:rPr>
          <w:sz w:val="20"/>
        </w:rPr>
        <w:t>eřejná zakázka“), Poskytovatel v so</w:t>
      </w:r>
      <w:r w:rsidR="00074D8C">
        <w:rPr>
          <w:sz w:val="20"/>
        </w:rPr>
        <w:t>uladu se zadávacími podmínkami V</w:t>
      </w:r>
      <w:r w:rsidRPr="002626B5">
        <w:rPr>
          <w:sz w:val="20"/>
        </w:rPr>
        <w:t xml:space="preserve">eřejné zakázky </w:t>
      </w:r>
      <w:r w:rsidR="004A22C2" w:rsidRPr="002626B5">
        <w:rPr>
          <w:sz w:val="20"/>
        </w:rPr>
        <w:t xml:space="preserve">předložil </w:t>
      </w:r>
      <w:r w:rsidR="00074D8C">
        <w:rPr>
          <w:sz w:val="20"/>
        </w:rPr>
        <w:t>nabídku (dále jen „N</w:t>
      </w:r>
      <w:r w:rsidRPr="002626B5">
        <w:rPr>
          <w:sz w:val="20"/>
        </w:rPr>
        <w:t>a</w:t>
      </w:r>
      <w:r w:rsidR="00074D8C">
        <w:rPr>
          <w:sz w:val="20"/>
        </w:rPr>
        <w:t>bídka“) a tato byla pro plnění V</w:t>
      </w:r>
      <w:r w:rsidRPr="002626B5">
        <w:rPr>
          <w:sz w:val="20"/>
        </w:rPr>
        <w:t>eřejné zakázky</w:t>
      </w:r>
      <w:r w:rsidR="00074D8C">
        <w:rPr>
          <w:sz w:val="20"/>
        </w:rPr>
        <w:t xml:space="preserve"> </w:t>
      </w:r>
      <w:r w:rsidRPr="002626B5">
        <w:rPr>
          <w:sz w:val="20"/>
        </w:rPr>
        <w:t>v souladu se základním hodnotícím kritériem v podobě ekonomické výhodnosti nabídek vybrána jako nejvhodnější. V návaznosti na tuto skutečnost se smluvní strany d</w:t>
      </w:r>
      <w:r w:rsidR="00E33B91">
        <w:rPr>
          <w:sz w:val="20"/>
        </w:rPr>
        <w:t>ohodly na uzavření této Smlouvy.</w:t>
      </w:r>
    </w:p>
    <w:p w14:paraId="5E9ABBFE" w14:textId="77777777" w:rsidR="00074D8C" w:rsidRPr="00074D8C" w:rsidRDefault="00074D8C" w:rsidP="00425F02">
      <w:pPr>
        <w:pStyle w:val="TextnormlnslovanChar"/>
        <w:numPr>
          <w:ilvl w:val="1"/>
          <w:numId w:val="2"/>
        </w:numPr>
        <w:tabs>
          <w:tab w:val="clear" w:pos="716"/>
          <w:tab w:val="num" w:pos="567"/>
        </w:tabs>
        <w:spacing w:before="120" w:after="0" w:line="280" w:lineRule="atLeast"/>
        <w:ind w:left="567" w:hanging="567"/>
        <w:jc w:val="both"/>
        <w:rPr>
          <w:sz w:val="20"/>
        </w:rPr>
      </w:pPr>
      <w:r w:rsidRPr="002626B5">
        <w:rPr>
          <w:sz w:val="20"/>
        </w:rPr>
        <w:t xml:space="preserve">Při výkladu obsahu této Smlouvy budou smluvní strany přihlížet k zadávacím podmínkám vztahujícím se k zadávacímu řízení </w:t>
      </w:r>
      <w:r>
        <w:rPr>
          <w:sz w:val="20"/>
        </w:rPr>
        <w:t xml:space="preserve">veřejné zakázky </w:t>
      </w:r>
      <w:r w:rsidRPr="002626B5">
        <w:rPr>
          <w:sz w:val="20"/>
        </w:rPr>
        <w:t>dle předchozího odstavce této Smlouvy, k účelu tohoto zadávacího řízení a dalším úkonům smluvních stran učiněným v průběhu zadávacího řízení, jako k relevantnímu jednání smluvních stran o obsahu této Smlouvy před jejím uzavřením. Ustanovení platných a účinných právních předpisů o výkladu právních jednání tím nejsou nijak dotčena.</w:t>
      </w:r>
    </w:p>
    <w:p w14:paraId="4D89975B" w14:textId="70E1A24D" w:rsidR="00074D8C" w:rsidRDefault="00074D8C" w:rsidP="00425F02">
      <w:pPr>
        <w:pStyle w:val="TextnormlnslovanChar"/>
        <w:numPr>
          <w:ilvl w:val="1"/>
          <w:numId w:val="2"/>
        </w:numPr>
        <w:tabs>
          <w:tab w:val="clear" w:pos="716"/>
          <w:tab w:val="num" w:pos="567"/>
        </w:tabs>
        <w:spacing w:before="120" w:after="0" w:line="280" w:lineRule="atLeast"/>
        <w:ind w:left="567" w:hanging="567"/>
        <w:jc w:val="both"/>
        <w:rPr>
          <w:sz w:val="20"/>
        </w:rPr>
      </w:pPr>
      <w:r>
        <w:rPr>
          <w:sz w:val="20"/>
        </w:rPr>
        <w:t>Účelem této Smlouvy je zajištění dalšího rozvoje</w:t>
      </w:r>
      <w:r w:rsidRPr="00074D8C">
        <w:rPr>
          <w:sz w:val="20"/>
        </w:rPr>
        <w:t xml:space="preserve"> dynamického mikrosimulačního modelu důchodového systému MPSV v souladu s aktuálními potřebami důchodové politiky</w:t>
      </w:r>
      <w:r>
        <w:rPr>
          <w:sz w:val="20"/>
        </w:rPr>
        <w:br/>
      </w:r>
      <w:r w:rsidRPr="00074D8C">
        <w:rPr>
          <w:sz w:val="20"/>
        </w:rPr>
        <w:t xml:space="preserve">a nejnovějšími trendy v modelování důchodových systémů. Realizací </w:t>
      </w:r>
      <w:r w:rsidR="003750BF">
        <w:rPr>
          <w:sz w:val="20"/>
        </w:rPr>
        <w:t xml:space="preserve">Veřejné </w:t>
      </w:r>
      <w:r w:rsidRPr="00074D8C">
        <w:rPr>
          <w:sz w:val="20"/>
        </w:rPr>
        <w:t>zakázky dojde</w:t>
      </w:r>
      <w:r w:rsidR="003750BF">
        <w:rPr>
          <w:sz w:val="20"/>
        </w:rPr>
        <w:br/>
      </w:r>
      <w:r w:rsidRPr="00074D8C">
        <w:rPr>
          <w:sz w:val="20"/>
        </w:rPr>
        <w:t>k naplnění potřeby rozvoje rozhodovacích procesů</w:t>
      </w:r>
      <w:r w:rsidR="00DD6164">
        <w:rPr>
          <w:sz w:val="20"/>
        </w:rPr>
        <w:t xml:space="preserve"> v modelu</w:t>
      </w:r>
      <w:r w:rsidRPr="00074D8C">
        <w:rPr>
          <w:sz w:val="20"/>
        </w:rPr>
        <w:t>, který povede k přesnějšímu zachycení chování jedinců a tím umožní spolehlivější vyhodnocení potenciálních změn</w:t>
      </w:r>
      <w:r w:rsidR="003750BF">
        <w:rPr>
          <w:sz w:val="20"/>
        </w:rPr>
        <w:br/>
      </w:r>
      <w:r w:rsidRPr="00074D8C">
        <w:rPr>
          <w:sz w:val="20"/>
        </w:rPr>
        <w:t>v důchodovém systému s možností zaměřit se na další znevýhodněné skupiny osob</w:t>
      </w:r>
      <w:r w:rsidR="004B78BA">
        <w:rPr>
          <w:sz w:val="20"/>
        </w:rPr>
        <w:t>.</w:t>
      </w:r>
    </w:p>
    <w:p w14:paraId="2E81BAD1" w14:textId="77777777" w:rsidR="00C22DFE" w:rsidRPr="002216CD" w:rsidRDefault="00C22DFE" w:rsidP="004C2DF3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</w:rPr>
      </w:pPr>
      <w:r w:rsidRPr="002216CD">
        <w:rPr>
          <w:rFonts w:cs="Arial"/>
          <w:sz w:val="22"/>
        </w:rPr>
        <w:t xml:space="preserve">Předmět </w:t>
      </w:r>
      <w:r>
        <w:rPr>
          <w:rFonts w:cs="Arial"/>
          <w:sz w:val="22"/>
        </w:rPr>
        <w:t>S</w:t>
      </w:r>
      <w:r w:rsidRPr="002216CD">
        <w:rPr>
          <w:rFonts w:cs="Arial"/>
          <w:sz w:val="22"/>
        </w:rPr>
        <w:t>mlouvy</w:t>
      </w:r>
    </w:p>
    <w:p w14:paraId="41E8A9E9" w14:textId="77777777" w:rsidR="00C22DFE" w:rsidRPr="002626B5" w:rsidRDefault="00C22DFE" w:rsidP="00425F02">
      <w:pPr>
        <w:pStyle w:val="TextnormlnslovanChar"/>
        <w:numPr>
          <w:ilvl w:val="1"/>
          <w:numId w:val="2"/>
        </w:numPr>
        <w:tabs>
          <w:tab w:val="clear" w:pos="716"/>
          <w:tab w:val="num" w:pos="567"/>
        </w:tabs>
        <w:spacing w:before="120" w:after="0" w:line="280" w:lineRule="atLeast"/>
        <w:ind w:left="567" w:hanging="567"/>
        <w:jc w:val="both"/>
        <w:rPr>
          <w:sz w:val="20"/>
          <w:lang w:eastAsia="en-US"/>
        </w:rPr>
      </w:pPr>
      <w:r w:rsidRPr="002626B5">
        <w:rPr>
          <w:sz w:val="20"/>
        </w:rPr>
        <w:t>Předmětem této Smlouvy je závazek Poskytovatele realizovat dále uvedené služby v souladu s touto Smlouvou a závazek Objednatele zaplatit Poskyt</w:t>
      </w:r>
      <w:r w:rsidR="002626B5">
        <w:rPr>
          <w:sz w:val="20"/>
        </w:rPr>
        <w:t>o</w:t>
      </w:r>
      <w:r w:rsidRPr="002626B5">
        <w:rPr>
          <w:sz w:val="20"/>
        </w:rPr>
        <w:t>vateli za řádnou realizaci předmětu Smlouvy odměnu ve výši a za podmínek stanovených v čl. 4 této Smlouvy.</w:t>
      </w:r>
    </w:p>
    <w:p w14:paraId="15CB1C26" w14:textId="6DCFC275" w:rsidR="00C22DFE" w:rsidRPr="002F3945" w:rsidRDefault="00C22DFE" w:rsidP="00425F02">
      <w:pPr>
        <w:pStyle w:val="TextnormlnslovanChar"/>
        <w:numPr>
          <w:ilvl w:val="1"/>
          <w:numId w:val="2"/>
        </w:numPr>
        <w:tabs>
          <w:tab w:val="clear" w:pos="716"/>
          <w:tab w:val="num" w:pos="567"/>
        </w:tabs>
        <w:spacing w:before="120" w:after="0" w:line="280" w:lineRule="atLeast"/>
        <w:ind w:left="567" w:hanging="567"/>
        <w:jc w:val="both"/>
        <w:rPr>
          <w:sz w:val="20"/>
          <w:lang w:eastAsia="en-US"/>
        </w:rPr>
      </w:pPr>
      <w:r w:rsidRPr="002626B5">
        <w:rPr>
          <w:sz w:val="20"/>
          <w:lang w:eastAsia="en-US"/>
        </w:rPr>
        <w:t xml:space="preserve">Předmětem Smlouvy jsou zejména služby spočívající </w:t>
      </w:r>
      <w:r w:rsidR="00240124">
        <w:rPr>
          <w:sz w:val="20"/>
          <w:lang w:eastAsia="en-US"/>
        </w:rPr>
        <w:t xml:space="preserve">v </w:t>
      </w:r>
      <w:r w:rsidR="00074D8C">
        <w:rPr>
          <w:sz w:val="20"/>
          <w:lang w:eastAsia="en-US"/>
        </w:rPr>
        <w:t>analýze</w:t>
      </w:r>
      <w:r w:rsidR="00074D8C" w:rsidRPr="00074D8C">
        <w:rPr>
          <w:sz w:val="20"/>
          <w:lang w:eastAsia="en-US"/>
        </w:rPr>
        <w:t xml:space="preserve"> poskytnutýc</w:t>
      </w:r>
      <w:r w:rsidR="00074D8C">
        <w:rPr>
          <w:sz w:val="20"/>
          <w:lang w:eastAsia="en-US"/>
        </w:rPr>
        <w:t>h datových zdrojů</w:t>
      </w:r>
      <w:r w:rsidR="00375342">
        <w:rPr>
          <w:sz w:val="20"/>
          <w:lang w:eastAsia="en-US"/>
        </w:rPr>
        <w:br/>
      </w:r>
      <w:r w:rsidR="00074D8C">
        <w:rPr>
          <w:sz w:val="20"/>
          <w:lang w:eastAsia="en-US"/>
        </w:rPr>
        <w:t>a implementaci</w:t>
      </w:r>
      <w:r w:rsidR="00074D8C" w:rsidRPr="00074D8C">
        <w:rPr>
          <w:sz w:val="20"/>
          <w:lang w:eastAsia="en-US"/>
        </w:rPr>
        <w:t xml:space="preserve"> vybraných faktorů do stávajícího dynamického mikrosimulačního m</w:t>
      </w:r>
      <w:r w:rsidR="00074D8C">
        <w:rPr>
          <w:sz w:val="20"/>
          <w:lang w:eastAsia="en-US"/>
        </w:rPr>
        <w:t>odelu důchodového systému MPSV</w:t>
      </w:r>
      <w:r w:rsidRPr="002F3945">
        <w:rPr>
          <w:sz w:val="20"/>
          <w:lang w:eastAsia="en-US"/>
        </w:rPr>
        <w:t>. Předmětem Smlouvy je dále poskytování uživatelské podpory</w:t>
      </w:r>
      <w:r w:rsidR="000755E2" w:rsidRPr="002F3945">
        <w:rPr>
          <w:sz w:val="20"/>
          <w:lang w:eastAsia="en-US"/>
        </w:rPr>
        <w:t>, která je blíže definována v</w:t>
      </w:r>
      <w:r w:rsidR="00C2772F" w:rsidRPr="002F3945">
        <w:rPr>
          <w:sz w:val="20"/>
          <w:lang w:eastAsia="en-US"/>
        </w:rPr>
        <w:t> odst. 5.3. a násl. této Smlouvy, jakožto i v</w:t>
      </w:r>
      <w:r w:rsidR="001C7D00" w:rsidRPr="002F3945">
        <w:rPr>
          <w:sz w:val="20"/>
          <w:lang w:eastAsia="en-US"/>
        </w:rPr>
        <w:t xml:space="preserve"> odst. 8.1. </w:t>
      </w:r>
      <w:r w:rsidR="00074D8C">
        <w:rPr>
          <w:sz w:val="20"/>
          <w:lang w:eastAsia="en-US"/>
        </w:rPr>
        <w:t>Smlouvy</w:t>
      </w:r>
      <w:r w:rsidR="00375342">
        <w:rPr>
          <w:sz w:val="20"/>
          <w:lang w:eastAsia="en-US"/>
        </w:rPr>
        <w:br/>
      </w:r>
      <w:r w:rsidR="001C7D00" w:rsidRPr="002F3945">
        <w:rPr>
          <w:sz w:val="20"/>
          <w:lang w:eastAsia="en-US"/>
        </w:rPr>
        <w:t xml:space="preserve">a v </w:t>
      </w:r>
      <w:r w:rsidR="000755E2" w:rsidRPr="002F3945">
        <w:rPr>
          <w:sz w:val="20"/>
          <w:lang w:eastAsia="en-US"/>
        </w:rPr>
        <w:t>příloze č. 1 této Smlouvy</w:t>
      </w:r>
      <w:r w:rsidRPr="002F3945">
        <w:rPr>
          <w:sz w:val="20"/>
          <w:lang w:eastAsia="en-US"/>
        </w:rPr>
        <w:t>.</w:t>
      </w:r>
    </w:p>
    <w:p w14:paraId="2C03A2BE" w14:textId="58C0749C" w:rsidR="00C22DFE" w:rsidRPr="002626B5" w:rsidRDefault="00C22DFE" w:rsidP="00425F02">
      <w:pPr>
        <w:pStyle w:val="TextnormlnslovanChar"/>
        <w:numPr>
          <w:ilvl w:val="1"/>
          <w:numId w:val="2"/>
        </w:numPr>
        <w:tabs>
          <w:tab w:val="clear" w:pos="716"/>
          <w:tab w:val="num" w:pos="567"/>
        </w:tabs>
        <w:spacing w:before="120" w:after="0" w:line="280" w:lineRule="atLeast"/>
        <w:ind w:left="567" w:hanging="567"/>
        <w:jc w:val="both"/>
        <w:rPr>
          <w:sz w:val="20"/>
          <w:lang w:eastAsia="en-US"/>
        </w:rPr>
      </w:pPr>
      <w:r w:rsidRPr="002626B5">
        <w:rPr>
          <w:sz w:val="20"/>
        </w:rPr>
        <w:t>Předmět této Smlouvy je podrobně specifikován v příloze č. 1 této Smlouvy.</w:t>
      </w:r>
    </w:p>
    <w:p w14:paraId="22870AB3" w14:textId="025A5454" w:rsidR="00C22DFE" w:rsidRPr="002626B5" w:rsidRDefault="00C22DFE" w:rsidP="00425F02">
      <w:pPr>
        <w:pStyle w:val="TextnormlnslovanChar"/>
        <w:numPr>
          <w:ilvl w:val="1"/>
          <w:numId w:val="2"/>
        </w:numPr>
        <w:tabs>
          <w:tab w:val="clear" w:pos="716"/>
          <w:tab w:val="num" w:pos="567"/>
        </w:tabs>
        <w:spacing w:before="120" w:after="0" w:line="280" w:lineRule="atLeast"/>
        <w:ind w:left="567" w:hanging="567"/>
        <w:jc w:val="both"/>
        <w:rPr>
          <w:sz w:val="20"/>
          <w:lang w:eastAsia="en-US"/>
        </w:rPr>
      </w:pPr>
      <w:r w:rsidRPr="002626B5">
        <w:rPr>
          <w:rFonts w:cs="Arial"/>
          <w:sz w:val="20"/>
        </w:rPr>
        <w:t xml:space="preserve">Výstupy předmětu Smlouvy dle odst. 2.3. této Smlouvy budou </w:t>
      </w:r>
      <w:r w:rsidR="00802EB8">
        <w:rPr>
          <w:rFonts w:cs="Arial"/>
          <w:sz w:val="20"/>
        </w:rPr>
        <w:t>poskyt</w:t>
      </w:r>
      <w:r w:rsidRPr="002626B5">
        <w:rPr>
          <w:rFonts w:cs="Arial"/>
          <w:sz w:val="20"/>
        </w:rPr>
        <w:t>ovány v</w:t>
      </w:r>
      <w:r w:rsidR="00425F02">
        <w:rPr>
          <w:rFonts w:cs="Arial"/>
          <w:sz w:val="20"/>
        </w:rPr>
        <w:t> </w:t>
      </w:r>
      <w:r w:rsidRPr="002626B5">
        <w:rPr>
          <w:rFonts w:cs="Arial"/>
          <w:sz w:val="20"/>
        </w:rPr>
        <w:t>rozsahu</w:t>
      </w:r>
      <w:r w:rsidR="00425F02">
        <w:rPr>
          <w:rFonts w:cs="Arial"/>
          <w:sz w:val="20"/>
        </w:rPr>
        <w:br/>
      </w:r>
      <w:r w:rsidRPr="002626B5">
        <w:rPr>
          <w:rFonts w:cs="Arial"/>
          <w:sz w:val="20"/>
        </w:rPr>
        <w:t>a v souladu s přílohou č. 1 této Smlouvy, a to v termín</w:t>
      </w:r>
      <w:r w:rsidR="002626B5">
        <w:rPr>
          <w:rFonts w:cs="Arial"/>
          <w:sz w:val="20"/>
        </w:rPr>
        <w:t>u</w:t>
      </w:r>
      <w:r w:rsidRPr="002626B5">
        <w:rPr>
          <w:rFonts w:cs="Arial"/>
          <w:sz w:val="20"/>
        </w:rPr>
        <w:t xml:space="preserve"> dle odst. 3.2 této Smlouvy.</w:t>
      </w:r>
    </w:p>
    <w:p w14:paraId="31B226EE" w14:textId="5468420F" w:rsidR="00C22DFE" w:rsidRDefault="00C22DFE" w:rsidP="00425F02">
      <w:pPr>
        <w:pStyle w:val="TextnormlnslovanChar"/>
        <w:numPr>
          <w:ilvl w:val="1"/>
          <w:numId w:val="2"/>
        </w:numPr>
        <w:tabs>
          <w:tab w:val="clear" w:pos="716"/>
          <w:tab w:val="num" w:pos="567"/>
        </w:tabs>
        <w:spacing w:before="120" w:after="0" w:line="280" w:lineRule="atLeast"/>
        <w:ind w:left="567" w:hanging="567"/>
        <w:jc w:val="both"/>
        <w:rPr>
          <w:sz w:val="20"/>
          <w:lang w:eastAsia="en-US"/>
        </w:rPr>
      </w:pPr>
      <w:r w:rsidRPr="002626B5">
        <w:rPr>
          <w:sz w:val="20"/>
          <w:lang w:eastAsia="en-US"/>
        </w:rPr>
        <w:lastRenderedPageBreak/>
        <w:t>Výše uvedený předm</w:t>
      </w:r>
      <w:r w:rsidR="00B64754">
        <w:rPr>
          <w:sz w:val="20"/>
          <w:lang w:eastAsia="en-US"/>
        </w:rPr>
        <w:t xml:space="preserve">ět Smlouvy je součástí projektu </w:t>
      </w:r>
      <w:r w:rsidR="00B64754" w:rsidRPr="00B64754">
        <w:rPr>
          <w:sz w:val="20"/>
          <w:lang w:eastAsia="en-US"/>
        </w:rPr>
        <w:t xml:space="preserve">v rámci osy PROGRESS komunitárního programu EaSI – grantová smlouva VS/2018/0380 </w:t>
      </w:r>
      <w:r w:rsidR="00B64754">
        <w:rPr>
          <w:sz w:val="20"/>
          <w:lang w:eastAsia="en-US"/>
        </w:rPr>
        <w:t>–</w:t>
      </w:r>
      <w:r w:rsidR="00B64754" w:rsidRPr="00B64754">
        <w:rPr>
          <w:sz w:val="20"/>
          <w:lang w:eastAsia="en-US"/>
        </w:rPr>
        <w:t xml:space="preserve"> </w:t>
      </w:r>
      <w:r w:rsidR="0053377A">
        <w:rPr>
          <w:sz w:val="20"/>
          <w:lang w:eastAsia="en-US"/>
        </w:rPr>
        <w:t xml:space="preserve">projekt s názvem </w:t>
      </w:r>
      <w:r w:rsidR="00B64754" w:rsidRPr="00B64754">
        <w:rPr>
          <w:i/>
          <w:sz w:val="20"/>
          <w:lang w:eastAsia="en-US"/>
        </w:rPr>
        <w:t>“Development of microsimulation tools for social insurance projections (DEMTOP)”</w:t>
      </w:r>
      <w:r w:rsidRPr="002626B5">
        <w:rPr>
          <w:sz w:val="20"/>
          <w:lang w:eastAsia="en-US"/>
        </w:rPr>
        <w:t>.</w:t>
      </w:r>
    </w:p>
    <w:p w14:paraId="3EBB20ED" w14:textId="77777777" w:rsidR="00210C7B" w:rsidRPr="00210C7B" w:rsidRDefault="00210C7B" w:rsidP="00210C7B">
      <w:pPr>
        <w:pStyle w:val="Text"/>
        <w:rPr>
          <w:lang w:eastAsia="en-US"/>
        </w:rPr>
      </w:pPr>
    </w:p>
    <w:p w14:paraId="1A8C5141" w14:textId="77777777" w:rsidR="00C22DFE" w:rsidRPr="0043309D" w:rsidRDefault="00C22DFE" w:rsidP="004C2DF3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</w:rPr>
      </w:pPr>
      <w:r>
        <w:rPr>
          <w:rFonts w:cs="Arial"/>
          <w:sz w:val="22"/>
        </w:rPr>
        <w:t>Místo a d</w:t>
      </w:r>
      <w:r w:rsidRPr="0043309D">
        <w:rPr>
          <w:rFonts w:cs="Arial"/>
          <w:sz w:val="22"/>
        </w:rPr>
        <w:t>oba plnění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1415E775" w14:textId="62E09AFC" w:rsidR="00C22DFE" w:rsidRPr="002626B5" w:rsidRDefault="005947D0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 w:val="20"/>
        </w:rPr>
      </w:pPr>
      <w:r>
        <w:rPr>
          <w:sz w:val="20"/>
        </w:rPr>
        <w:t>Objedn</w:t>
      </w:r>
      <w:r w:rsidRPr="002626B5">
        <w:rPr>
          <w:sz w:val="20"/>
        </w:rPr>
        <w:t xml:space="preserve">atel </w:t>
      </w:r>
      <w:r w:rsidR="00C22DFE" w:rsidRPr="002626B5">
        <w:rPr>
          <w:sz w:val="20"/>
        </w:rPr>
        <w:t xml:space="preserve">nestanoví konkrétní místo </w:t>
      </w:r>
      <w:r w:rsidR="004C1917">
        <w:rPr>
          <w:sz w:val="20"/>
        </w:rPr>
        <w:t>poskytování předmětu Smlouvy</w:t>
      </w:r>
      <w:r w:rsidR="00C22DFE" w:rsidRPr="002626B5">
        <w:rPr>
          <w:sz w:val="20"/>
        </w:rPr>
        <w:t>.</w:t>
      </w:r>
    </w:p>
    <w:p w14:paraId="275D39DD" w14:textId="048B32AB" w:rsidR="00C22DFE" w:rsidRPr="00710048" w:rsidRDefault="00C22DFE" w:rsidP="004C2DF3">
      <w:pPr>
        <w:pStyle w:val="Text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710048">
        <w:rPr>
          <w:rFonts w:cs="Arial"/>
          <w:sz w:val="20"/>
        </w:rPr>
        <w:t xml:space="preserve">Veškeré výstupy předmětu Smlouvy </w:t>
      </w:r>
      <w:r w:rsidR="00802EB8">
        <w:rPr>
          <w:rFonts w:cs="Arial"/>
          <w:sz w:val="20"/>
        </w:rPr>
        <w:t>poskytnuté</w:t>
      </w:r>
      <w:r w:rsidRPr="00710048">
        <w:rPr>
          <w:rFonts w:cs="Arial"/>
          <w:sz w:val="20"/>
        </w:rPr>
        <w:t xml:space="preserve"> v souladu s Přílohou č. 1 této Smlouvou se zavazuje Poskytovatel předat Objednateli </w:t>
      </w:r>
      <w:r w:rsidR="00D326B4">
        <w:rPr>
          <w:rFonts w:cs="Arial"/>
          <w:sz w:val="20"/>
        </w:rPr>
        <w:t xml:space="preserve">nejpozději </w:t>
      </w:r>
      <w:r w:rsidR="00C05EEC">
        <w:rPr>
          <w:rFonts w:cs="Arial"/>
          <w:b/>
          <w:sz w:val="20"/>
        </w:rPr>
        <w:t>d</w:t>
      </w:r>
      <w:r w:rsidR="00075297">
        <w:rPr>
          <w:rFonts w:cs="Arial"/>
          <w:b/>
          <w:sz w:val="20"/>
        </w:rPr>
        <w:t xml:space="preserve">o </w:t>
      </w:r>
      <w:r w:rsidR="00D326B4">
        <w:rPr>
          <w:rFonts w:cs="Arial"/>
          <w:b/>
          <w:sz w:val="20"/>
        </w:rPr>
        <w:t>30. 11. 202</w:t>
      </w:r>
      <w:r w:rsidR="00774CAC">
        <w:rPr>
          <w:rFonts w:cs="Arial"/>
          <w:b/>
          <w:sz w:val="20"/>
        </w:rPr>
        <w:t>1</w:t>
      </w:r>
      <w:r w:rsidRPr="00710048">
        <w:rPr>
          <w:rFonts w:cs="Arial"/>
          <w:sz w:val="20"/>
        </w:rPr>
        <w:t xml:space="preserve">. Předání výstupů předmětu Smlouvy Objednateli bude realizováno v souladu s akceptačním řízením na základě předávacího protokolu dle čl. </w:t>
      </w:r>
      <w:r w:rsidR="00710048">
        <w:rPr>
          <w:rFonts w:cs="Arial"/>
          <w:sz w:val="20"/>
        </w:rPr>
        <w:t>6</w:t>
      </w:r>
      <w:r w:rsidRPr="00710048">
        <w:rPr>
          <w:rFonts w:cs="Arial"/>
          <w:sz w:val="20"/>
        </w:rPr>
        <w:t xml:space="preserve"> této Smlouvy.</w:t>
      </w:r>
    </w:p>
    <w:p w14:paraId="3E819C44" w14:textId="3C89385A" w:rsidR="00C22DFE" w:rsidRPr="00E00A11" w:rsidRDefault="00596E2D" w:rsidP="004C2DF3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</w:rPr>
      </w:pPr>
      <w:r>
        <w:rPr>
          <w:rFonts w:cs="Arial"/>
          <w:sz w:val="22"/>
        </w:rPr>
        <w:t>Odměna</w:t>
      </w:r>
      <w:r w:rsidR="00C22DFE" w:rsidRPr="00E00A11">
        <w:rPr>
          <w:rFonts w:cs="Arial"/>
          <w:sz w:val="22"/>
        </w:rPr>
        <w:t xml:space="preserve"> a platební podmínky</w:t>
      </w:r>
    </w:p>
    <w:p w14:paraId="0D54B366" w14:textId="0E1F3B0F" w:rsidR="00C22DFE" w:rsidRPr="00710048" w:rsidRDefault="00C22DFE" w:rsidP="004C2DF3">
      <w:pPr>
        <w:pStyle w:val="TextnormlnslovanChar"/>
        <w:numPr>
          <w:ilvl w:val="1"/>
          <w:numId w:val="2"/>
        </w:numPr>
        <w:tabs>
          <w:tab w:val="num" w:pos="170"/>
          <w:tab w:val="num" w:pos="567"/>
        </w:tabs>
        <w:spacing w:before="120" w:after="0" w:line="280" w:lineRule="atLeast"/>
        <w:ind w:left="567" w:hanging="567"/>
        <w:jc w:val="both"/>
        <w:rPr>
          <w:sz w:val="20"/>
        </w:rPr>
      </w:pPr>
      <w:bookmarkStart w:id="28" w:name="_Ref54767977"/>
      <w:r w:rsidRPr="00710048">
        <w:rPr>
          <w:sz w:val="20"/>
          <w:lang w:eastAsia="en-US"/>
        </w:rPr>
        <w:t>Objednatel se zavazuje za řádně poskytnut</w:t>
      </w:r>
      <w:r w:rsidR="00752728">
        <w:rPr>
          <w:sz w:val="20"/>
          <w:lang w:eastAsia="en-US"/>
        </w:rPr>
        <w:t>ý</w:t>
      </w:r>
      <w:r w:rsidRPr="00710048">
        <w:rPr>
          <w:sz w:val="20"/>
          <w:lang w:eastAsia="en-US"/>
        </w:rPr>
        <w:t xml:space="preserve"> </w:t>
      </w:r>
      <w:r w:rsidR="00752728">
        <w:rPr>
          <w:sz w:val="20"/>
          <w:lang w:eastAsia="en-US"/>
        </w:rPr>
        <w:t>předmět</w:t>
      </w:r>
      <w:r w:rsidRPr="00710048">
        <w:rPr>
          <w:sz w:val="20"/>
          <w:lang w:eastAsia="en-US"/>
        </w:rPr>
        <w:t xml:space="preserve"> této Smlouvy zaplatit Poskytovateli níže sjednanou </w:t>
      </w:r>
      <w:r w:rsidR="00596E2D">
        <w:rPr>
          <w:sz w:val="20"/>
          <w:lang w:eastAsia="en-US"/>
        </w:rPr>
        <w:t>odměnu</w:t>
      </w:r>
      <w:r w:rsidRPr="00710048">
        <w:rPr>
          <w:sz w:val="20"/>
          <w:lang w:eastAsia="en-US"/>
        </w:rPr>
        <w:t xml:space="preserve"> v Kč bez DPH. K této </w:t>
      </w:r>
      <w:r w:rsidR="00596E2D">
        <w:rPr>
          <w:sz w:val="20"/>
          <w:lang w:eastAsia="en-US"/>
        </w:rPr>
        <w:t>odměně</w:t>
      </w:r>
      <w:r w:rsidRPr="00710048">
        <w:rPr>
          <w:sz w:val="20"/>
          <w:lang w:eastAsia="en-US"/>
        </w:rPr>
        <w:t xml:space="preserve"> bude účtována daň z přidané hodnoty podle platných a účinných právních předpisů. Není-li Poskytovatel registrovaným plátcem DPH, bude tato skutečnost uvedena v záhlaví této Smlouvy a Poskytovatel DPH nevyčíslí.</w:t>
      </w:r>
    </w:p>
    <w:bookmarkEnd w:id="28"/>
    <w:p w14:paraId="0573099B" w14:textId="5023E320" w:rsidR="00C22DFE" w:rsidRPr="007462F3" w:rsidRDefault="00C22DFE" w:rsidP="004C2DF3">
      <w:pPr>
        <w:pStyle w:val="TextnormlnslovanChar"/>
        <w:numPr>
          <w:ilvl w:val="1"/>
          <w:numId w:val="2"/>
        </w:numPr>
        <w:tabs>
          <w:tab w:val="num" w:pos="170"/>
          <w:tab w:val="num" w:pos="567"/>
        </w:tabs>
        <w:spacing w:before="120" w:after="0" w:line="280" w:lineRule="atLeast"/>
        <w:ind w:left="567" w:hanging="567"/>
        <w:jc w:val="both"/>
        <w:rPr>
          <w:sz w:val="20"/>
        </w:rPr>
      </w:pPr>
      <w:r w:rsidRPr="007462F3">
        <w:rPr>
          <w:sz w:val="20"/>
          <w:lang w:eastAsia="en-US"/>
        </w:rPr>
        <w:t xml:space="preserve">Celková </w:t>
      </w:r>
      <w:r w:rsidR="007241A2" w:rsidRPr="007462F3">
        <w:rPr>
          <w:sz w:val="20"/>
          <w:lang w:eastAsia="en-US"/>
        </w:rPr>
        <w:t>odměna</w:t>
      </w:r>
      <w:r w:rsidRPr="007462F3">
        <w:rPr>
          <w:sz w:val="20"/>
          <w:lang w:eastAsia="en-US"/>
        </w:rPr>
        <w:t xml:space="preserve"> za </w:t>
      </w:r>
      <w:r w:rsidR="007241A2" w:rsidRPr="007462F3">
        <w:rPr>
          <w:sz w:val="20"/>
          <w:lang w:eastAsia="en-US"/>
        </w:rPr>
        <w:t xml:space="preserve">poskytnutí </w:t>
      </w:r>
      <w:r w:rsidRPr="007462F3">
        <w:rPr>
          <w:sz w:val="20"/>
          <w:lang w:eastAsia="en-US"/>
        </w:rPr>
        <w:t>předmět</w:t>
      </w:r>
      <w:r w:rsidR="007241A2" w:rsidRPr="007462F3">
        <w:rPr>
          <w:sz w:val="20"/>
          <w:lang w:eastAsia="en-US"/>
        </w:rPr>
        <w:t>u</w:t>
      </w:r>
      <w:r w:rsidRPr="007462F3">
        <w:rPr>
          <w:sz w:val="20"/>
          <w:lang w:eastAsia="en-US"/>
        </w:rPr>
        <w:t xml:space="preserve"> Smlouvy činí </w:t>
      </w:r>
      <w:r w:rsidR="007462F3" w:rsidRPr="007462F3">
        <w:rPr>
          <w:sz w:val="20"/>
        </w:rPr>
        <w:t>8 380 000</w:t>
      </w:r>
      <w:r w:rsidRPr="007462F3">
        <w:rPr>
          <w:sz w:val="20"/>
          <w:lang w:eastAsia="en-US"/>
        </w:rPr>
        <w:t xml:space="preserve">,- Kč (slovy: </w:t>
      </w:r>
      <w:r w:rsidR="007462F3" w:rsidRPr="007462F3">
        <w:rPr>
          <w:sz w:val="20"/>
        </w:rPr>
        <w:t>osm milionů třistaosmdesát tisíc</w:t>
      </w:r>
      <w:r w:rsidRPr="007462F3">
        <w:rPr>
          <w:sz w:val="20"/>
          <w:lang w:eastAsia="en-US"/>
        </w:rPr>
        <w:t xml:space="preserve"> korun českých) bez DPH. Výše DPH </w:t>
      </w:r>
      <w:r w:rsidR="0060618A" w:rsidRPr="007462F3">
        <w:rPr>
          <w:sz w:val="20"/>
          <w:lang w:eastAsia="en-US"/>
        </w:rPr>
        <w:t>bude Poskytovatelem stanovena dle sazby aktuální v době vystavení faktury.</w:t>
      </w:r>
    </w:p>
    <w:p w14:paraId="29441F9B" w14:textId="72A6BA21" w:rsidR="00C22DFE" w:rsidRPr="00710048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 w:val="20"/>
          <w:lang w:eastAsia="en-US"/>
        </w:rPr>
      </w:pPr>
      <w:r w:rsidRPr="00710048">
        <w:rPr>
          <w:sz w:val="20"/>
          <w:lang w:eastAsia="en-US"/>
        </w:rPr>
        <w:t xml:space="preserve">Celková </w:t>
      </w:r>
      <w:r w:rsidR="007241A2">
        <w:rPr>
          <w:sz w:val="20"/>
          <w:lang w:eastAsia="en-US"/>
        </w:rPr>
        <w:t>odměna</w:t>
      </w:r>
      <w:r w:rsidRPr="00710048">
        <w:rPr>
          <w:sz w:val="20"/>
          <w:lang w:eastAsia="en-US"/>
        </w:rPr>
        <w:t xml:space="preserve"> za </w:t>
      </w:r>
      <w:r w:rsidR="00473F9D">
        <w:rPr>
          <w:sz w:val="20"/>
          <w:lang w:eastAsia="en-US"/>
        </w:rPr>
        <w:t xml:space="preserve">poskytnutí </w:t>
      </w:r>
      <w:r w:rsidRPr="00710048">
        <w:rPr>
          <w:sz w:val="20"/>
          <w:lang w:eastAsia="en-US"/>
        </w:rPr>
        <w:t>předmět</w:t>
      </w:r>
      <w:r w:rsidR="00473F9D">
        <w:rPr>
          <w:sz w:val="20"/>
          <w:lang w:eastAsia="en-US"/>
        </w:rPr>
        <w:t>u</w:t>
      </w:r>
      <w:r w:rsidRPr="00710048">
        <w:rPr>
          <w:sz w:val="20"/>
          <w:lang w:eastAsia="en-US"/>
        </w:rPr>
        <w:t xml:space="preserve"> Smlouvy bez DPH dle této Smlouvy je konečná</w:t>
      </w:r>
      <w:r w:rsidR="00473F9D">
        <w:rPr>
          <w:sz w:val="20"/>
          <w:lang w:eastAsia="en-US"/>
        </w:rPr>
        <w:br/>
      </w:r>
      <w:r w:rsidRPr="00710048">
        <w:rPr>
          <w:sz w:val="20"/>
          <w:lang w:eastAsia="en-US"/>
        </w:rPr>
        <w:t>a nepřekročitelná,</w:t>
      </w:r>
      <w:r w:rsidR="00473F9D">
        <w:rPr>
          <w:sz w:val="20"/>
          <w:lang w:eastAsia="en-US"/>
        </w:rPr>
        <w:t xml:space="preserve"> </w:t>
      </w:r>
      <w:r w:rsidRPr="00710048">
        <w:rPr>
          <w:sz w:val="20"/>
          <w:lang w:eastAsia="en-US"/>
        </w:rPr>
        <w:t xml:space="preserve">a zahrnuje veškeré náklady, které Poskytovateli v souvislosti s poskytováním </w:t>
      </w:r>
      <w:r w:rsidR="00752728">
        <w:rPr>
          <w:sz w:val="20"/>
          <w:lang w:eastAsia="en-US"/>
        </w:rPr>
        <w:t>předmětu</w:t>
      </w:r>
      <w:r w:rsidRPr="00710048">
        <w:rPr>
          <w:sz w:val="20"/>
          <w:lang w:eastAsia="en-US"/>
        </w:rPr>
        <w:t xml:space="preserve"> této Smlouvy vznikly a které jsou nutné pro </w:t>
      </w:r>
      <w:r w:rsidR="00752728">
        <w:rPr>
          <w:sz w:val="20"/>
          <w:lang w:eastAsia="en-US"/>
        </w:rPr>
        <w:t xml:space="preserve">jeho </w:t>
      </w:r>
      <w:r w:rsidRPr="00710048">
        <w:rPr>
          <w:sz w:val="20"/>
          <w:lang w:eastAsia="en-US"/>
        </w:rPr>
        <w:t>řádné a včasné poskytnutí.</w:t>
      </w:r>
    </w:p>
    <w:p w14:paraId="357D3BCD" w14:textId="6B2E6C85" w:rsidR="00C22DFE" w:rsidRPr="00710048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 w:val="20"/>
          <w:lang w:eastAsia="en-US"/>
        </w:rPr>
      </w:pPr>
      <w:r w:rsidRPr="00710048">
        <w:rPr>
          <w:sz w:val="20"/>
        </w:rPr>
        <w:t xml:space="preserve">Celkovou </w:t>
      </w:r>
      <w:r w:rsidR="007241A2">
        <w:rPr>
          <w:sz w:val="20"/>
        </w:rPr>
        <w:t>odměnu</w:t>
      </w:r>
      <w:r w:rsidRPr="00710048">
        <w:rPr>
          <w:sz w:val="20"/>
        </w:rPr>
        <w:t xml:space="preserve"> za </w:t>
      </w:r>
      <w:r w:rsidR="00810FFC">
        <w:rPr>
          <w:sz w:val="20"/>
        </w:rPr>
        <w:t xml:space="preserve">poskytnutí </w:t>
      </w:r>
      <w:r w:rsidRPr="00710048">
        <w:rPr>
          <w:sz w:val="20"/>
        </w:rPr>
        <w:t>předmět</w:t>
      </w:r>
      <w:r w:rsidR="00810FFC">
        <w:rPr>
          <w:sz w:val="20"/>
        </w:rPr>
        <w:t>u</w:t>
      </w:r>
      <w:r w:rsidRPr="00710048">
        <w:rPr>
          <w:sz w:val="20"/>
        </w:rPr>
        <w:t xml:space="preserve"> Smlouvy včetně DPH lze překročit pouze v případě zvýšení sazby DPH, a to o částku odpovídající této změně sazby DPH</w:t>
      </w:r>
      <w:r w:rsidRPr="00710048">
        <w:rPr>
          <w:sz w:val="20"/>
          <w:lang w:eastAsia="en-US"/>
        </w:rPr>
        <w:t>.</w:t>
      </w:r>
    </w:p>
    <w:p w14:paraId="206BEDAF" w14:textId="55B226B6" w:rsidR="00C22DFE" w:rsidRDefault="00C22DFE" w:rsidP="004C2DF3">
      <w:pPr>
        <w:pStyle w:val="smlouvaheading2"/>
        <w:numPr>
          <w:ilvl w:val="1"/>
          <w:numId w:val="2"/>
        </w:numPr>
        <w:tabs>
          <w:tab w:val="clear" w:pos="716"/>
        </w:tabs>
        <w:spacing w:line="280" w:lineRule="atLeast"/>
        <w:ind w:left="567" w:hanging="567"/>
        <w:rPr>
          <w:rFonts w:cs="Arial"/>
          <w:bCs/>
          <w:snapToGrid w:val="0"/>
          <w:color w:val="auto"/>
          <w:sz w:val="20"/>
          <w:szCs w:val="20"/>
        </w:rPr>
      </w:pPr>
      <w:r>
        <w:rPr>
          <w:rFonts w:cs="Arial"/>
          <w:bCs/>
          <w:snapToGrid w:val="0"/>
          <w:color w:val="auto"/>
          <w:sz w:val="20"/>
          <w:szCs w:val="20"/>
        </w:rPr>
        <w:t xml:space="preserve">Objednatel se zavazuje zaplatit Poskytovateli sjednanou </w:t>
      </w:r>
      <w:r w:rsidR="007241A2">
        <w:rPr>
          <w:rFonts w:cs="Arial"/>
          <w:bCs/>
          <w:snapToGrid w:val="0"/>
          <w:color w:val="auto"/>
          <w:sz w:val="20"/>
          <w:szCs w:val="20"/>
        </w:rPr>
        <w:t>odměnu</w:t>
      </w:r>
      <w:r>
        <w:rPr>
          <w:rFonts w:cs="Arial"/>
          <w:bCs/>
          <w:snapToGrid w:val="0"/>
          <w:color w:val="auto"/>
          <w:sz w:val="20"/>
          <w:szCs w:val="20"/>
        </w:rPr>
        <w:t xml:space="preserve"> za </w:t>
      </w:r>
      <w:r w:rsidR="00752728">
        <w:rPr>
          <w:rFonts w:cs="Arial"/>
          <w:bCs/>
          <w:snapToGrid w:val="0"/>
          <w:color w:val="auto"/>
          <w:sz w:val="20"/>
          <w:szCs w:val="20"/>
        </w:rPr>
        <w:t>Poskytovatelem řádně poskytnutý</w:t>
      </w:r>
      <w:r>
        <w:rPr>
          <w:rFonts w:cs="Arial"/>
          <w:bCs/>
          <w:snapToGrid w:val="0"/>
          <w:color w:val="auto"/>
          <w:sz w:val="20"/>
          <w:szCs w:val="20"/>
        </w:rPr>
        <w:t xml:space="preserve"> </w:t>
      </w:r>
      <w:r w:rsidR="00752728">
        <w:rPr>
          <w:rFonts w:cs="Arial"/>
          <w:bCs/>
          <w:snapToGrid w:val="0"/>
          <w:color w:val="auto"/>
          <w:sz w:val="20"/>
          <w:szCs w:val="20"/>
        </w:rPr>
        <w:t>a Objednatelem formou Akceptačního protokolu dle čl. 6 této Smlouvy odsouhlasený předmět</w:t>
      </w:r>
      <w:r w:rsidR="007241A2">
        <w:rPr>
          <w:rFonts w:cs="Arial"/>
          <w:bCs/>
          <w:snapToGrid w:val="0"/>
          <w:color w:val="auto"/>
          <w:sz w:val="20"/>
          <w:szCs w:val="20"/>
        </w:rPr>
        <w:t xml:space="preserve"> Smlouvy</w:t>
      </w:r>
      <w:r>
        <w:rPr>
          <w:rFonts w:cs="Arial"/>
          <w:bCs/>
          <w:snapToGrid w:val="0"/>
          <w:color w:val="auto"/>
          <w:sz w:val="20"/>
          <w:szCs w:val="20"/>
        </w:rPr>
        <w:t xml:space="preserve">, a to na základě řádně vystaveného účetního či daňového dokladu (dále jen „faktura“). Faktura může být </w:t>
      </w:r>
      <w:r w:rsidR="007241A2">
        <w:rPr>
          <w:rFonts w:cs="Arial"/>
          <w:bCs/>
          <w:snapToGrid w:val="0"/>
          <w:color w:val="auto"/>
          <w:sz w:val="20"/>
          <w:szCs w:val="20"/>
        </w:rPr>
        <w:t>Poskyt</w:t>
      </w:r>
      <w:r>
        <w:rPr>
          <w:rFonts w:cs="Arial"/>
          <w:bCs/>
          <w:snapToGrid w:val="0"/>
          <w:color w:val="auto"/>
          <w:sz w:val="20"/>
          <w:szCs w:val="20"/>
        </w:rPr>
        <w:t xml:space="preserve">ovatelem </w:t>
      </w:r>
      <w:r w:rsidRPr="00A12168">
        <w:rPr>
          <w:iCs/>
          <w:sz w:val="20"/>
        </w:rPr>
        <w:t>vystaven</w:t>
      </w:r>
      <w:r>
        <w:rPr>
          <w:iCs/>
          <w:sz w:val="20"/>
        </w:rPr>
        <w:t>a</w:t>
      </w:r>
      <w:r w:rsidRPr="00A12168">
        <w:rPr>
          <w:iCs/>
          <w:sz w:val="20"/>
        </w:rPr>
        <w:t xml:space="preserve"> </w:t>
      </w:r>
      <w:r>
        <w:rPr>
          <w:iCs/>
          <w:sz w:val="20"/>
        </w:rPr>
        <w:t>nejdříve</w:t>
      </w:r>
      <w:r w:rsidRPr="00A12168">
        <w:rPr>
          <w:iCs/>
          <w:sz w:val="20"/>
        </w:rPr>
        <w:t xml:space="preserve"> ode dne </w:t>
      </w:r>
      <w:r>
        <w:rPr>
          <w:iCs/>
          <w:sz w:val="20"/>
        </w:rPr>
        <w:t>následujícího k datu oboustranného podpisu Akceptačního protokolu dle čl. 6</w:t>
      </w:r>
      <w:r w:rsidRPr="00A12168">
        <w:rPr>
          <w:iCs/>
          <w:sz w:val="20"/>
        </w:rPr>
        <w:t xml:space="preserve"> této Smlouvy</w:t>
      </w:r>
      <w:r>
        <w:rPr>
          <w:iCs/>
          <w:sz w:val="20"/>
        </w:rPr>
        <w:t>.</w:t>
      </w:r>
    </w:p>
    <w:p w14:paraId="678A0D9E" w14:textId="5795F255" w:rsidR="00C22DFE" w:rsidRPr="00EA0EE9" w:rsidRDefault="00C22DFE" w:rsidP="00463F5C">
      <w:pPr>
        <w:pStyle w:val="smlouvaheading2"/>
        <w:numPr>
          <w:ilvl w:val="1"/>
          <w:numId w:val="2"/>
        </w:numPr>
        <w:tabs>
          <w:tab w:val="clear" w:pos="716"/>
        </w:tabs>
        <w:spacing w:line="280" w:lineRule="atLeast"/>
        <w:ind w:left="567" w:hanging="567"/>
        <w:rPr>
          <w:rFonts w:cs="Arial"/>
          <w:bCs/>
          <w:snapToGrid w:val="0"/>
          <w:color w:val="auto"/>
          <w:sz w:val="20"/>
          <w:szCs w:val="20"/>
        </w:rPr>
      </w:pPr>
      <w:r>
        <w:rPr>
          <w:rFonts w:cs="Arial"/>
          <w:bCs/>
          <w:snapToGrid w:val="0"/>
          <w:color w:val="auto"/>
          <w:sz w:val="20"/>
          <w:szCs w:val="20"/>
        </w:rPr>
        <w:t>Splatnost faktur</w:t>
      </w:r>
      <w:r w:rsidR="00710048">
        <w:rPr>
          <w:rFonts w:cs="Arial"/>
          <w:bCs/>
          <w:snapToGrid w:val="0"/>
          <w:color w:val="auto"/>
          <w:sz w:val="20"/>
          <w:szCs w:val="20"/>
        </w:rPr>
        <w:t>y</w:t>
      </w:r>
      <w:r>
        <w:rPr>
          <w:rFonts w:cs="Arial"/>
          <w:bCs/>
          <w:snapToGrid w:val="0"/>
          <w:color w:val="auto"/>
          <w:sz w:val="20"/>
          <w:szCs w:val="20"/>
        </w:rPr>
        <w:t xml:space="preserve"> musí činit alespoň 30 kalendářních dnů a počíná běžet od data doručení faktury na adresu sídla Objednatele. Nedílnou součástí faktury musí být Objednatelem potvrzený Akceptační protokol. Poslední faktura v kalendářním roce musí být Objednateli doručena nejpozději 10. prosince příslušného roku. </w:t>
      </w:r>
      <w:r w:rsidR="00463F5C" w:rsidRPr="00463F5C">
        <w:rPr>
          <w:rFonts w:cs="Arial"/>
          <w:bCs/>
          <w:snapToGrid w:val="0"/>
          <w:color w:val="auto"/>
          <w:sz w:val="20"/>
          <w:szCs w:val="20"/>
        </w:rPr>
        <w:t>Splatnost faktur doručených Objednateli od 11. prosince do 31. ledna následujícího roku bude prodloužena až na 60 kalendářních dnů, a to v souvislosti s procesem schvalování státního rozpočtu.</w:t>
      </w:r>
    </w:p>
    <w:p w14:paraId="2B4E123E" w14:textId="65EEBB51" w:rsidR="00B40150" w:rsidRDefault="00C22DFE" w:rsidP="004C2DF3">
      <w:pPr>
        <w:pStyle w:val="smlouvaheading2"/>
        <w:numPr>
          <w:ilvl w:val="1"/>
          <w:numId w:val="2"/>
        </w:numPr>
        <w:tabs>
          <w:tab w:val="clear" w:pos="716"/>
        </w:tabs>
        <w:spacing w:line="280" w:lineRule="atLeast"/>
        <w:ind w:left="567" w:hanging="567"/>
        <w:rPr>
          <w:rFonts w:cs="Arial"/>
          <w:bCs/>
          <w:snapToGrid w:val="0"/>
          <w:color w:val="auto"/>
          <w:sz w:val="20"/>
          <w:szCs w:val="20"/>
        </w:rPr>
      </w:pPr>
      <w:r w:rsidRPr="00EA0EE9">
        <w:rPr>
          <w:rFonts w:cs="Arial"/>
          <w:bCs/>
          <w:snapToGrid w:val="0"/>
          <w:color w:val="auto"/>
          <w:sz w:val="20"/>
          <w:szCs w:val="20"/>
        </w:rPr>
        <w:t xml:space="preserve">Faktura musí obsahovat náležitosti daňového dokladu dle zák. č. 235/2004Sb., o dani z přidané hodnoty v platném znění. Fakturu, která neobsahuje uvedené náležitosti, nebo jsou-li uvedeny nesprávně či neúplně, je </w:t>
      </w:r>
      <w:r>
        <w:rPr>
          <w:rFonts w:cs="Arial"/>
          <w:bCs/>
          <w:snapToGrid w:val="0"/>
          <w:color w:val="auto"/>
          <w:sz w:val="20"/>
          <w:szCs w:val="20"/>
        </w:rPr>
        <w:t>O</w:t>
      </w:r>
      <w:r w:rsidRPr="00EA0EE9">
        <w:rPr>
          <w:rFonts w:cs="Arial"/>
          <w:bCs/>
          <w:snapToGrid w:val="0"/>
          <w:color w:val="auto"/>
          <w:sz w:val="20"/>
          <w:szCs w:val="20"/>
        </w:rPr>
        <w:t xml:space="preserve">bjednatel oprávněn vrátit </w:t>
      </w:r>
      <w:r>
        <w:rPr>
          <w:rFonts w:cs="Arial"/>
          <w:bCs/>
          <w:snapToGrid w:val="0"/>
          <w:color w:val="auto"/>
          <w:sz w:val="20"/>
          <w:szCs w:val="20"/>
        </w:rPr>
        <w:t>P</w:t>
      </w:r>
      <w:r w:rsidRPr="00EA0EE9">
        <w:rPr>
          <w:rFonts w:cs="Arial"/>
          <w:bCs/>
          <w:snapToGrid w:val="0"/>
          <w:color w:val="auto"/>
          <w:sz w:val="20"/>
          <w:szCs w:val="20"/>
        </w:rPr>
        <w:t>oskytovateli</w:t>
      </w:r>
      <w:r>
        <w:rPr>
          <w:rFonts w:cs="Arial"/>
          <w:bCs/>
          <w:snapToGrid w:val="0"/>
          <w:color w:val="auto"/>
          <w:sz w:val="20"/>
          <w:szCs w:val="20"/>
        </w:rPr>
        <w:t xml:space="preserve"> </w:t>
      </w:r>
      <w:r w:rsidRPr="00A12168">
        <w:rPr>
          <w:sz w:val="20"/>
        </w:rPr>
        <w:t>s uvedením konkrétních nedostatků k doplnění údajů a odstranění případných nedostatků v objednatelem stanovené lhůtě, a to i opakovaně</w:t>
      </w:r>
      <w:r w:rsidRPr="00EA0EE9">
        <w:rPr>
          <w:rFonts w:cs="Arial"/>
          <w:bCs/>
          <w:snapToGrid w:val="0"/>
          <w:color w:val="auto"/>
          <w:sz w:val="20"/>
          <w:szCs w:val="20"/>
        </w:rPr>
        <w:t xml:space="preserve">. Při nezaplacení takto vystavené a doručené faktury není objednatel v prodlení s </w:t>
      </w:r>
      <w:r w:rsidR="005756CD">
        <w:rPr>
          <w:rFonts w:cs="Arial"/>
          <w:bCs/>
          <w:snapToGrid w:val="0"/>
          <w:color w:val="auto"/>
          <w:sz w:val="20"/>
          <w:szCs w:val="20"/>
        </w:rPr>
        <w:t>uhraz</w:t>
      </w:r>
      <w:r w:rsidRPr="00EA0EE9">
        <w:rPr>
          <w:rFonts w:cs="Arial"/>
          <w:bCs/>
          <w:snapToGrid w:val="0"/>
          <w:color w:val="auto"/>
          <w:sz w:val="20"/>
          <w:szCs w:val="20"/>
        </w:rPr>
        <w:t xml:space="preserve">ením. Po doručení řádně vystavené faktury běží znovu sjednaná lhůta </w:t>
      </w:r>
      <w:r w:rsidRPr="00EA0EE9">
        <w:rPr>
          <w:rFonts w:cs="Arial"/>
          <w:bCs/>
          <w:snapToGrid w:val="0"/>
          <w:color w:val="auto"/>
          <w:sz w:val="20"/>
          <w:szCs w:val="20"/>
        </w:rPr>
        <w:lastRenderedPageBreak/>
        <w:t>splatnosti</w:t>
      </w:r>
      <w:r>
        <w:rPr>
          <w:rFonts w:cs="Arial"/>
          <w:bCs/>
          <w:snapToGrid w:val="0"/>
          <w:color w:val="auto"/>
          <w:sz w:val="20"/>
          <w:szCs w:val="20"/>
        </w:rPr>
        <w:t xml:space="preserve">, </w:t>
      </w:r>
      <w:r>
        <w:rPr>
          <w:sz w:val="20"/>
        </w:rPr>
        <w:t xml:space="preserve">a to v délce dle odst. 4.6. </w:t>
      </w:r>
      <w:r w:rsidRPr="00A12168">
        <w:rPr>
          <w:sz w:val="20"/>
        </w:rPr>
        <w:t>této Smlouvy</w:t>
      </w:r>
      <w:r w:rsidRPr="00EA0EE9">
        <w:rPr>
          <w:rFonts w:cs="Arial"/>
          <w:bCs/>
          <w:snapToGrid w:val="0"/>
          <w:color w:val="auto"/>
          <w:sz w:val="20"/>
          <w:szCs w:val="20"/>
        </w:rPr>
        <w:t xml:space="preserve">. </w:t>
      </w:r>
      <w:r>
        <w:rPr>
          <w:rFonts w:cs="Arial"/>
          <w:bCs/>
          <w:snapToGrid w:val="0"/>
          <w:color w:val="auto"/>
          <w:sz w:val="20"/>
          <w:szCs w:val="20"/>
        </w:rPr>
        <w:t>Faktura musí dále obsahovat</w:t>
      </w:r>
      <w:r w:rsidR="00B40150">
        <w:rPr>
          <w:rFonts w:cs="Arial"/>
          <w:bCs/>
          <w:snapToGrid w:val="0"/>
          <w:color w:val="auto"/>
          <w:sz w:val="20"/>
          <w:szCs w:val="20"/>
        </w:rPr>
        <w:t xml:space="preserve"> následující text:</w:t>
      </w:r>
    </w:p>
    <w:p w14:paraId="36394555" w14:textId="624107C6" w:rsidR="00C22DFE" w:rsidRDefault="00550645" w:rsidP="00B40150">
      <w:pPr>
        <w:pStyle w:val="smlouvaheading2"/>
        <w:numPr>
          <w:ilvl w:val="0"/>
          <w:numId w:val="0"/>
        </w:numPr>
        <w:spacing w:line="280" w:lineRule="atLeast"/>
        <w:ind w:left="567"/>
        <w:rPr>
          <w:rFonts w:cs="Arial"/>
          <w:bCs/>
          <w:snapToGrid w:val="0"/>
          <w:color w:val="auto"/>
          <w:sz w:val="20"/>
          <w:szCs w:val="20"/>
        </w:rPr>
      </w:pPr>
      <w:r w:rsidRPr="00550645">
        <w:rPr>
          <w:rFonts w:cs="Arial"/>
          <w:bCs/>
          <w:i/>
          <w:snapToGrid w:val="0"/>
          <w:color w:val="auto"/>
          <w:sz w:val="20"/>
          <w:szCs w:val="20"/>
        </w:rPr>
        <w:t>„</w:t>
      </w:r>
      <w:r w:rsidR="00B40150" w:rsidRPr="00550645">
        <w:rPr>
          <w:rFonts w:cs="Arial"/>
          <w:bCs/>
          <w:i/>
          <w:snapToGrid w:val="0"/>
          <w:color w:val="auto"/>
          <w:sz w:val="20"/>
          <w:szCs w:val="20"/>
        </w:rPr>
        <w:t>Zakázka je financována z projektu realizovaného v rámci osy PROGRESS komunitárního programu EaSI – grantová smlouva VS/2018/0380 – “Development of microsimulation tools for social insurance projections (DEMTOP)”</w:t>
      </w:r>
      <w:r w:rsidRPr="00550645">
        <w:rPr>
          <w:rFonts w:cs="Arial"/>
          <w:bCs/>
          <w:i/>
          <w:snapToGrid w:val="0"/>
          <w:color w:val="auto"/>
          <w:sz w:val="20"/>
          <w:szCs w:val="20"/>
        </w:rPr>
        <w:t>“</w:t>
      </w:r>
      <w:r w:rsidR="00B40150">
        <w:rPr>
          <w:rFonts w:cs="Arial"/>
          <w:bCs/>
          <w:snapToGrid w:val="0"/>
          <w:color w:val="auto"/>
          <w:sz w:val="20"/>
          <w:szCs w:val="20"/>
        </w:rPr>
        <w:t>.</w:t>
      </w:r>
    </w:p>
    <w:p w14:paraId="4E25AD0A" w14:textId="5FEB8917" w:rsidR="00C22DFE" w:rsidRPr="008E1A63" w:rsidRDefault="00A31942" w:rsidP="00A31942">
      <w:pPr>
        <w:pStyle w:val="smlouvaheading2"/>
        <w:numPr>
          <w:ilvl w:val="1"/>
          <w:numId w:val="2"/>
        </w:numPr>
        <w:tabs>
          <w:tab w:val="clear" w:pos="716"/>
          <w:tab w:val="num" w:pos="567"/>
        </w:tabs>
        <w:spacing w:line="280" w:lineRule="atLeast"/>
        <w:ind w:left="567" w:hanging="567"/>
      </w:pPr>
      <w:r w:rsidRPr="00A31942">
        <w:rPr>
          <w:rFonts w:cs="Arial"/>
          <w:bCs/>
          <w:snapToGrid w:val="0"/>
          <w:color w:val="auto"/>
          <w:sz w:val="20"/>
          <w:szCs w:val="20"/>
        </w:rPr>
        <w:t xml:space="preserve">Faktura se pro účely této Smlouvy považuje za </w:t>
      </w:r>
      <w:r>
        <w:rPr>
          <w:rFonts w:cs="Arial"/>
          <w:bCs/>
          <w:snapToGrid w:val="0"/>
          <w:color w:val="auto"/>
          <w:sz w:val="20"/>
          <w:szCs w:val="20"/>
        </w:rPr>
        <w:t>uhrazenou</w:t>
      </w:r>
      <w:r w:rsidRPr="00A31942">
        <w:rPr>
          <w:rFonts w:cs="Arial"/>
          <w:bCs/>
          <w:snapToGrid w:val="0"/>
          <w:color w:val="auto"/>
          <w:sz w:val="20"/>
          <w:szCs w:val="20"/>
        </w:rPr>
        <w:t xml:space="preserve"> okamžikem připsání</w:t>
      </w:r>
      <w:r>
        <w:rPr>
          <w:rFonts w:cs="Arial"/>
          <w:bCs/>
          <w:snapToGrid w:val="0"/>
          <w:color w:val="auto"/>
          <w:sz w:val="20"/>
          <w:szCs w:val="20"/>
        </w:rPr>
        <w:t xml:space="preserve"> fakturované částky na účet Poskyto</w:t>
      </w:r>
      <w:r w:rsidRPr="00A31942">
        <w:rPr>
          <w:rFonts w:cs="Arial"/>
          <w:bCs/>
          <w:snapToGrid w:val="0"/>
          <w:color w:val="auto"/>
          <w:sz w:val="20"/>
          <w:szCs w:val="20"/>
        </w:rPr>
        <w:t>vatele</w:t>
      </w:r>
      <w:r w:rsidR="00C22DFE">
        <w:rPr>
          <w:rFonts w:cs="Arial"/>
          <w:bCs/>
          <w:snapToGrid w:val="0"/>
          <w:color w:val="auto"/>
          <w:sz w:val="20"/>
          <w:szCs w:val="20"/>
        </w:rPr>
        <w:t>.</w:t>
      </w:r>
    </w:p>
    <w:p w14:paraId="166C2656" w14:textId="77777777" w:rsidR="00C22DFE" w:rsidRPr="00EA0EE9" w:rsidRDefault="00C22DFE" w:rsidP="004C2DF3">
      <w:pPr>
        <w:pStyle w:val="smlouvaheading2"/>
        <w:numPr>
          <w:ilvl w:val="1"/>
          <w:numId w:val="2"/>
        </w:numPr>
        <w:tabs>
          <w:tab w:val="clear" w:pos="716"/>
        </w:tabs>
        <w:spacing w:line="280" w:lineRule="atLeast"/>
        <w:ind w:left="567" w:hanging="567"/>
        <w:rPr>
          <w:rFonts w:cs="Arial"/>
          <w:bCs/>
          <w:snapToGrid w:val="0"/>
          <w:color w:val="auto"/>
          <w:sz w:val="20"/>
          <w:szCs w:val="20"/>
        </w:rPr>
      </w:pPr>
      <w:r w:rsidRPr="00EA0EE9">
        <w:rPr>
          <w:rFonts w:cs="Arial"/>
          <w:bCs/>
          <w:snapToGrid w:val="0"/>
          <w:color w:val="auto"/>
          <w:sz w:val="20"/>
          <w:szCs w:val="20"/>
        </w:rPr>
        <w:t>Platby budou probíhat výhradně v Kč a rovněž veškeré uvedené cenové údaje budou v Kč.</w:t>
      </w:r>
    </w:p>
    <w:p w14:paraId="4E077294" w14:textId="77777777" w:rsidR="00C22DFE" w:rsidRPr="00EA0EE9" w:rsidRDefault="00C22DFE" w:rsidP="004C2DF3">
      <w:pPr>
        <w:pStyle w:val="smlouvaheading2"/>
        <w:numPr>
          <w:ilvl w:val="1"/>
          <w:numId w:val="2"/>
        </w:numPr>
        <w:tabs>
          <w:tab w:val="clear" w:pos="716"/>
        </w:tabs>
        <w:spacing w:line="280" w:lineRule="atLeast"/>
        <w:ind w:left="567" w:hanging="567"/>
        <w:rPr>
          <w:rFonts w:cs="Arial"/>
          <w:bCs/>
          <w:snapToGrid w:val="0"/>
          <w:color w:val="auto"/>
          <w:sz w:val="20"/>
          <w:szCs w:val="20"/>
        </w:rPr>
      </w:pPr>
      <w:r w:rsidRPr="00EA0EE9">
        <w:rPr>
          <w:rFonts w:cs="Arial"/>
          <w:bCs/>
          <w:snapToGrid w:val="0"/>
          <w:color w:val="auto"/>
          <w:sz w:val="20"/>
          <w:szCs w:val="20"/>
        </w:rPr>
        <w:t>Objednatel nepřipouští zálohové faktury.</w:t>
      </w:r>
    </w:p>
    <w:p w14:paraId="0EC38098" w14:textId="77777777" w:rsidR="00C22DFE" w:rsidRPr="00E26915" w:rsidRDefault="00C22DFE" w:rsidP="004C2DF3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</w:rPr>
      </w:pPr>
      <w:bookmarkStart w:id="29" w:name="_Toc203291567"/>
      <w:bookmarkStart w:id="30" w:name="_Toc203292587"/>
      <w:bookmarkStart w:id="31" w:name="_Toc203306976"/>
      <w:bookmarkStart w:id="32" w:name="_Toc204476144"/>
      <w:bookmarkStart w:id="33" w:name="_Toc235235103"/>
      <w:bookmarkStart w:id="34" w:name="_Toc238266054"/>
      <w:bookmarkStart w:id="35" w:name="_Toc240357473"/>
      <w:bookmarkStart w:id="36" w:name="_Toc240444509"/>
      <w:bookmarkStart w:id="37" w:name="_Toc240703975"/>
      <w:bookmarkStart w:id="38" w:name="_Toc240704349"/>
      <w:bookmarkStart w:id="39" w:name="_Toc240792066"/>
      <w:bookmarkStart w:id="40" w:name="_Toc240792926"/>
      <w:bookmarkStart w:id="41" w:name="_Toc241496090"/>
      <w:bookmarkStart w:id="42" w:name="_Toc241501191"/>
      <w:bookmarkStart w:id="43" w:name="_Toc241501588"/>
      <w:bookmarkStart w:id="44" w:name="_Toc241657905"/>
      <w:bookmarkStart w:id="45" w:name="_Toc243380728"/>
      <w:bookmarkStart w:id="46" w:name="_Toc274231385"/>
      <w:bookmarkStart w:id="47" w:name="_Toc274234502"/>
      <w:r w:rsidRPr="00E26915">
        <w:rPr>
          <w:rFonts w:cs="Arial"/>
          <w:sz w:val="22"/>
        </w:rPr>
        <w:t xml:space="preserve">Záruka za 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Pr="00E26915">
        <w:rPr>
          <w:rFonts w:cs="Arial"/>
          <w:sz w:val="22"/>
        </w:rPr>
        <w:t>jakost</w:t>
      </w:r>
      <w:r w:rsidR="00AC191D" w:rsidRPr="00E26915">
        <w:rPr>
          <w:rFonts w:cs="Arial"/>
          <w:sz w:val="22"/>
        </w:rPr>
        <w:t>, uživatelská podpora</w:t>
      </w:r>
    </w:p>
    <w:p w14:paraId="7D28FF1D" w14:textId="41CC10B4" w:rsidR="00C22DFE" w:rsidRPr="00710048" w:rsidRDefault="00C22DFE" w:rsidP="00123405">
      <w:pPr>
        <w:pStyle w:val="TextnormlnslovanChar"/>
        <w:numPr>
          <w:ilvl w:val="1"/>
          <w:numId w:val="2"/>
        </w:numPr>
        <w:tabs>
          <w:tab w:val="clear" w:pos="716"/>
          <w:tab w:val="num" w:pos="567"/>
        </w:tabs>
        <w:spacing w:before="120" w:after="0" w:line="280" w:lineRule="atLeast"/>
        <w:ind w:left="567" w:hanging="567"/>
        <w:jc w:val="both"/>
        <w:rPr>
          <w:sz w:val="20"/>
        </w:rPr>
      </w:pPr>
      <w:r w:rsidRPr="00710048">
        <w:rPr>
          <w:sz w:val="20"/>
        </w:rPr>
        <w:t>Poskytovatel se zavazuje poskytnout na výstupy předmětu Smlouvy záruku za jakost dle</w:t>
      </w:r>
      <w:r w:rsidR="001E6C8F">
        <w:rPr>
          <w:sz w:val="20"/>
        </w:rPr>
        <w:br/>
      </w:r>
      <w:r w:rsidRPr="00DE679E">
        <w:rPr>
          <w:sz w:val="20"/>
        </w:rPr>
        <w:t xml:space="preserve">§ 2113 a násl. občanského zákoníku v délce </w:t>
      </w:r>
      <w:r w:rsidR="00DE679E" w:rsidRPr="00DE679E">
        <w:rPr>
          <w:sz w:val="20"/>
        </w:rPr>
        <w:t>24</w:t>
      </w:r>
      <w:r w:rsidRPr="00DE679E">
        <w:rPr>
          <w:sz w:val="20"/>
        </w:rPr>
        <w:t xml:space="preserve"> měsíců od podpisu</w:t>
      </w:r>
      <w:r w:rsidRPr="00710048">
        <w:rPr>
          <w:sz w:val="20"/>
        </w:rPr>
        <w:t xml:space="preserve"> Akceptačního protokolu dle čl. 6 této Smlouvy.</w:t>
      </w:r>
    </w:p>
    <w:p w14:paraId="28CFE8B5" w14:textId="6C943012" w:rsidR="00F917BF" w:rsidRDefault="00F917BF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 w:val="20"/>
        </w:rPr>
      </w:pPr>
      <w:r w:rsidRPr="00710048">
        <w:rPr>
          <w:sz w:val="20"/>
        </w:rPr>
        <w:t>Oprávněně reklamované vady předmětu Smlouvy se Poskytovatel zavazuje po dobu trvání záruky odstranit bez zbytečného odkladu a na vlastní náklady.</w:t>
      </w:r>
    </w:p>
    <w:p w14:paraId="4B1F3441" w14:textId="560EF4E6" w:rsidR="00DA0D0F" w:rsidRDefault="00DA0D0F" w:rsidP="004C2DF3">
      <w:pPr>
        <w:pStyle w:val="TextnormlnslovanChar"/>
        <w:numPr>
          <w:ilvl w:val="1"/>
          <w:numId w:val="2"/>
        </w:numPr>
        <w:tabs>
          <w:tab w:val="clear" w:pos="716"/>
          <w:tab w:val="num" w:pos="567"/>
        </w:tabs>
        <w:spacing w:before="120" w:after="0" w:line="280" w:lineRule="atLeast"/>
        <w:ind w:left="567" w:hanging="567"/>
        <w:jc w:val="both"/>
        <w:rPr>
          <w:sz w:val="20"/>
        </w:rPr>
      </w:pPr>
      <w:r>
        <w:rPr>
          <w:sz w:val="20"/>
        </w:rPr>
        <w:t>Poskytovatel se zavazuje poskytovat uživatelskou</w:t>
      </w:r>
      <w:r w:rsidRPr="0020465B">
        <w:rPr>
          <w:sz w:val="20"/>
        </w:rPr>
        <w:t xml:space="preserve"> podpor</w:t>
      </w:r>
      <w:r>
        <w:rPr>
          <w:sz w:val="20"/>
        </w:rPr>
        <w:t xml:space="preserve">u v délce </w:t>
      </w:r>
      <w:r w:rsidR="00BF1D2B">
        <w:rPr>
          <w:sz w:val="20"/>
        </w:rPr>
        <w:t>alespoň 36</w:t>
      </w:r>
      <w:r w:rsidR="00DE679E" w:rsidRPr="0020465B">
        <w:rPr>
          <w:sz w:val="20"/>
        </w:rPr>
        <w:t xml:space="preserve"> </w:t>
      </w:r>
      <w:r w:rsidRPr="00710048">
        <w:rPr>
          <w:sz w:val="20"/>
        </w:rPr>
        <w:t>měsíců od podpisu Akceptačního protokolu dle čl. 6 této Smlouvy</w:t>
      </w:r>
      <w:r>
        <w:rPr>
          <w:sz w:val="20"/>
        </w:rPr>
        <w:t>.</w:t>
      </w:r>
      <w:r w:rsidR="001B3125">
        <w:rPr>
          <w:sz w:val="20"/>
        </w:rPr>
        <w:t xml:space="preserve"> Uživatelská podpora je blíže definována v příloze č. 1 této Smlouvy.</w:t>
      </w:r>
    </w:p>
    <w:p w14:paraId="07248CEA" w14:textId="7FB1B0B7" w:rsidR="00C22DFE" w:rsidRPr="00710048" w:rsidRDefault="00A46357" w:rsidP="004C2DF3">
      <w:pPr>
        <w:pStyle w:val="TextnormlnslovanChar"/>
        <w:numPr>
          <w:ilvl w:val="1"/>
          <w:numId w:val="2"/>
        </w:numPr>
        <w:tabs>
          <w:tab w:val="clear" w:pos="716"/>
          <w:tab w:val="num" w:pos="567"/>
        </w:tabs>
        <w:spacing w:before="120" w:after="0" w:line="280" w:lineRule="atLeast"/>
        <w:ind w:left="567" w:hanging="567"/>
        <w:jc w:val="both"/>
        <w:rPr>
          <w:sz w:val="20"/>
        </w:rPr>
      </w:pPr>
      <w:r>
        <w:rPr>
          <w:sz w:val="20"/>
        </w:rPr>
        <w:t xml:space="preserve">Poskytovatel v rámci uživatelské podpory garantuje rychlost odezvy, resp. délku </w:t>
      </w:r>
      <w:r w:rsidRPr="00A46357">
        <w:rPr>
          <w:sz w:val="20"/>
        </w:rPr>
        <w:t>lhůty pro zahájení řešení</w:t>
      </w:r>
      <w:r>
        <w:rPr>
          <w:sz w:val="20"/>
        </w:rPr>
        <w:t xml:space="preserve">, v délce </w:t>
      </w:r>
      <w:r w:rsidR="00DE679E">
        <w:rPr>
          <w:sz w:val="20"/>
        </w:rPr>
        <w:t xml:space="preserve">1 </w:t>
      </w:r>
      <w:r>
        <w:rPr>
          <w:sz w:val="20"/>
        </w:rPr>
        <w:t>pracovníh</w:t>
      </w:r>
      <w:r w:rsidR="00DE679E">
        <w:rPr>
          <w:sz w:val="20"/>
        </w:rPr>
        <w:t>o</w:t>
      </w:r>
      <w:r>
        <w:rPr>
          <w:sz w:val="20"/>
        </w:rPr>
        <w:t xml:space="preserve"> dn</w:t>
      </w:r>
      <w:r w:rsidR="00DE679E">
        <w:rPr>
          <w:sz w:val="20"/>
        </w:rPr>
        <w:t>e</w:t>
      </w:r>
      <w:r w:rsidR="0020465B">
        <w:rPr>
          <w:sz w:val="20"/>
        </w:rPr>
        <w:t>.</w:t>
      </w:r>
      <w:r>
        <w:rPr>
          <w:sz w:val="20"/>
        </w:rPr>
        <w:t xml:space="preserve"> </w:t>
      </w:r>
      <w:r w:rsidRPr="00A46357">
        <w:rPr>
          <w:sz w:val="20"/>
        </w:rPr>
        <w:t xml:space="preserve">Prvním dnem lhůty pro zahájení řešení se rozumí den, kdy bude </w:t>
      </w:r>
      <w:r>
        <w:rPr>
          <w:sz w:val="20"/>
        </w:rPr>
        <w:t>Poskytovatel</w:t>
      </w:r>
      <w:r w:rsidRPr="00A46357">
        <w:rPr>
          <w:sz w:val="20"/>
        </w:rPr>
        <w:t xml:space="preserve"> k řešení </w:t>
      </w:r>
      <w:r>
        <w:rPr>
          <w:sz w:val="20"/>
        </w:rPr>
        <w:t>vyzván</w:t>
      </w:r>
      <w:r w:rsidRPr="00A46357">
        <w:rPr>
          <w:sz w:val="20"/>
        </w:rPr>
        <w:t xml:space="preserve"> </w:t>
      </w:r>
      <w:r>
        <w:rPr>
          <w:sz w:val="20"/>
        </w:rPr>
        <w:t>Objedn</w:t>
      </w:r>
      <w:r w:rsidRPr="00A46357">
        <w:rPr>
          <w:sz w:val="20"/>
        </w:rPr>
        <w:t>atelem</w:t>
      </w:r>
      <w:r>
        <w:rPr>
          <w:sz w:val="20"/>
        </w:rPr>
        <w:t>.</w:t>
      </w:r>
    </w:p>
    <w:p w14:paraId="203EA4AF" w14:textId="77777777" w:rsidR="00C22DFE" w:rsidRPr="00936C4D" w:rsidRDefault="00C22DFE" w:rsidP="004C2DF3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</w:rPr>
      </w:pPr>
      <w:r w:rsidRPr="00936C4D">
        <w:rPr>
          <w:rFonts w:cs="Arial"/>
          <w:sz w:val="22"/>
        </w:rPr>
        <w:t>Akceptační řízení, předání a převzetí</w:t>
      </w:r>
    </w:p>
    <w:p w14:paraId="1E407F7B" w14:textId="77777777" w:rsidR="00C22DFE" w:rsidRDefault="00C22DFE" w:rsidP="004C2DF3">
      <w:pPr>
        <w:pStyle w:val="Text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>
        <w:rPr>
          <w:rFonts w:cs="Arial"/>
          <w:sz w:val="20"/>
        </w:rPr>
        <w:t>Po předání finální verze výstupů</w:t>
      </w:r>
      <w:r w:rsidRPr="00F9533E">
        <w:rPr>
          <w:rFonts w:cs="Arial"/>
          <w:sz w:val="20"/>
        </w:rPr>
        <w:t xml:space="preserve"> předmětu </w:t>
      </w:r>
      <w:r>
        <w:rPr>
          <w:rFonts w:cs="Arial"/>
          <w:sz w:val="20"/>
        </w:rPr>
        <w:t>Smlouvy dle přílohy č. 1 této Smlouvy v souladu s</w:t>
      </w:r>
      <w:r w:rsidR="00166131">
        <w:rPr>
          <w:rFonts w:cs="Arial"/>
          <w:sz w:val="20"/>
        </w:rPr>
        <w:t xml:space="preserve"> termínem dle </w:t>
      </w:r>
      <w:r>
        <w:rPr>
          <w:rFonts w:cs="Arial"/>
          <w:sz w:val="20"/>
        </w:rPr>
        <w:t xml:space="preserve">odst. </w:t>
      </w:r>
      <w:r w:rsidR="00166131">
        <w:rPr>
          <w:rFonts w:cs="Arial"/>
          <w:sz w:val="20"/>
        </w:rPr>
        <w:t>3</w:t>
      </w:r>
      <w:r>
        <w:rPr>
          <w:rFonts w:cs="Arial"/>
          <w:sz w:val="20"/>
        </w:rPr>
        <w:t>.</w:t>
      </w:r>
      <w:r w:rsidR="00166131">
        <w:rPr>
          <w:rFonts w:cs="Arial"/>
          <w:sz w:val="20"/>
        </w:rPr>
        <w:t>2</w:t>
      </w:r>
      <w:r>
        <w:rPr>
          <w:rFonts w:cs="Arial"/>
          <w:sz w:val="20"/>
        </w:rPr>
        <w:t>. této Smlouvy</w:t>
      </w:r>
      <w:r w:rsidRPr="00B46758">
        <w:rPr>
          <w:rFonts w:cs="Arial"/>
          <w:sz w:val="20"/>
        </w:rPr>
        <w:t xml:space="preserve"> </w:t>
      </w:r>
      <w:r w:rsidRPr="00C706D5">
        <w:rPr>
          <w:rFonts w:cs="Arial"/>
          <w:sz w:val="20"/>
        </w:rPr>
        <w:t>se bud</w:t>
      </w:r>
      <w:r>
        <w:rPr>
          <w:rFonts w:cs="Arial"/>
          <w:sz w:val="20"/>
        </w:rPr>
        <w:t>e</w:t>
      </w:r>
      <w:r w:rsidRPr="00C706D5">
        <w:rPr>
          <w:rFonts w:cs="Arial"/>
          <w:sz w:val="20"/>
        </w:rPr>
        <w:t xml:space="preserve"> konat akceptační řízení</w:t>
      </w:r>
      <w:r>
        <w:rPr>
          <w:rFonts w:cs="Arial"/>
          <w:sz w:val="20"/>
        </w:rPr>
        <w:t>.</w:t>
      </w:r>
    </w:p>
    <w:p w14:paraId="2B67441D" w14:textId="217DFDFB" w:rsidR="00C22DFE" w:rsidRPr="00766FE2" w:rsidRDefault="00C22DFE" w:rsidP="004C2DF3">
      <w:pPr>
        <w:pStyle w:val="Text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766FE2">
        <w:rPr>
          <w:rFonts w:cs="Arial"/>
          <w:sz w:val="20"/>
        </w:rPr>
        <w:t>Výstup</w:t>
      </w:r>
      <w:r>
        <w:rPr>
          <w:rFonts w:cs="Arial"/>
          <w:sz w:val="20"/>
        </w:rPr>
        <w:t>y</w:t>
      </w:r>
      <w:r w:rsidRPr="00766FE2">
        <w:rPr>
          <w:rFonts w:cs="Arial"/>
          <w:sz w:val="20"/>
        </w:rPr>
        <w:t xml:space="preserve"> předmětu </w:t>
      </w:r>
      <w:r w:rsidR="00407E5C">
        <w:rPr>
          <w:rFonts w:cs="Arial"/>
          <w:sz w:val="20"/>
        </w:rPr>
        <w:t>Smlouvy</w:t>
      </w:r>
      <w:r>
        <w:rPr>
          <w:rFonts w:cs="Arial"/>
          <w:sz w:val="20"/>
        </w:rPr>
        <w:t xml:space="preserve"> v rozsahu dle přílohy č. 1 této Smlouvy</w:t>
      </w:r>
      <w:r w:rsidRPr="00766FE2">
        <w:rPr>
          <w:rFonts w:cs="Arial"/>
          <w:sz w:val="20"/>
        </w:rPr>
        <w:t xml:space="preserve"> bud</w:t>
      </w:r>
      <w:r>
        <w:rPr>
          <w:rFonts w:cs="Arial"/>
          <w:sz w:val="20"/>
        </w:rPr>
        <w:t>ou</w:t>
      </w:r>
      <w:r w:rsidRPr="00766FE2">
        <w:rPr>
          <w:rFonts w:cs="Arial"/>
          <w:sz w:val="20"/>
        </w:rPr>
        <w:t xml:space="preserve"> </w:t>
      </w:r>
      <w:r>
        <w:rPr>
          <w:rFonts w:cs="Arial"/>
          <w:sz w:val="20"/>
        </w:rPr>
        <w:t>O</w:t>
      </w:r>
      <w:r w:rsidRPr="00766FE2">
        <w:rPr>
          <w:rFonts w:cs="Arial"/>
          <w:sz w:val="20"/>
        </w:rPr>
        <w:t>bjednateli předán</w:t>
      </w:r>
      <w:r>
        <w:rPr>
          <w:rFonts w:cs="Arial"/>
          <w:sz w:val="20"/>
        </w:rPr>
        <w:t>y</w:t>
      </w:r>
      <w:r w:rsidRPr="00766FE2">
        <w:rPr>
          <w:rFonts w:cs="Arial"/>
          <w:sz w:val="20"/>
        </w:rPr>
        <w:t xml:space="preserve"> na základě oboustranně podepsaného</w:t>
      </w:r>
      <w:r>
        <w:rPr>
          <w:rFonts w:cs="Arial"/>
          <w:sz w:val="20"/>
        </w:rPr>
        <w:t xml:space="preserve"> Předávacího</w:t>
      </w:r>
      <w:r w:rsidRPr="00766FE2">
        <w:rPr>
          <w:rFonts w:cs="Arial"/>
          <w:sz w:val="20"/>
        </w:rPr>
        <w:t xml:space="preserve"> protokolu.</w:t>
      </w:r>
    </w:p>
    <w:p w14:paraId="33ACC961" w14:textId="6F4F791B" w:rsidR="00C22DFE" w:rsidRDefault="00C22DFE" w:rsidP="004C2DF3">
      <w:pPr>
        <w:pStyle w:val="Text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bookmarkStart w:id="48" w:name="_Toc203291568"/>
      <w:bookmarkStart w:id="49" w:name="_Toc203292588"/>
      <w:bookmarkStart w:id="50" w:name="_Toc203306977"/>
      <w:bookmarkStart w:id="51" w:name="_Toc204476145"/>
      <w:bookmarkStart w:id="52" w:name="_Toc235235104"/>
      <w:bookmarkStart w:id="53" w:name="_Toc238266055"/>
      <w:bookmarkStart w:id="54" w:name="_Toc240357474"/>
      <w:bookmarkStart w:id="55" w:name="_Toc240444510"/>
      <w:bookmarkStart w:id="56" w:name="_Toc240703976"/>
      <w:bookmarkStart w:id="57" w:name="_Toc240704350"/>
      <w:bookmarkStart w:id="58" w:name="_Toc240792067"/>
      <w:bookmarkStart w:id="59" w:name="_Toc240792927"/>
      <w:bookmarkStart w:id="60" w:name="_Toc241496091"/>
      <w:bookmarkStart w:id="61" w:name="_Toc241501192"/>
      <w:bookmarkStart w:id="62" w:name="_Toc241501589"/>
      <w:bookmarkStart w:id="63" w:name="_Toc241657906"/>
      <w:bookmarkStart w:id="64" w:name="_Toc243380729"/>
      <w:bookmarkStart w:id="65" w:name="_Toc274231386"/>
      <w:bookmarkStart w:id="66" w:name="_Toc274234503"/>
      <w:r w:rsidRPr="00E00A11">
        <w:rPr>
          <w:rFonts w:cs="Arial"/>
          <w:sz w:val="20"/>
        </w:rPr>
        <w:t>Výstup</w:t>
      </w:r>
      <w:r>
        <w:rPr>
          <w:rFonts w:cs="Arial"/>
          <w:sz w:val="20"/>
        </w:rPr>
        <w:t>y</w:t>
      </w:r>
      <w:r w:rsidRPr="00E00A11">
        <w:rPr>
          <w:rFonts w:cs="Arial"/>
          <w:sz w:val="20"/>
        </w:rPr>
        <w:t xml:space="preserve"> předmětu </w:t>
      </w:r>
      <w:r w:rsidR="00407E5C">
        <w:rPr>
          <w:rFonts w:cs="Arial"/>
          <w:sz w:val="20"/>
        </w:rPr>
        <w:t>Smlouvy</w:t>
      </w:r>
      <w:r w:rsidRPr="00E00A11">
        <w:rPr>
          <w:rFonts w:cs="Arial"/>
          <w:sz w:val="20"/>
        </w:rPr>
        <w:t xml:space="preserve"> v rozsahu </w:t>
      </w:r>
      <w:r>
        <w:rPr>
          <w:rFonts w:cs="Arial"/>
          <w:sz w:val="20"/>
        </w:rPr>
        <w:t xml:space="preserve">dle přílohy č. 1 </w:t>
      </w:r>
      <w:r w:rsidRPr="00E00A11">
        <w:rPr>
          <w:rFonts w:cs="Arial"/>
          <w:sz w:val="20"/>
        </w:rPr>
        <w:t xml:space="preserve">této Smlouvy se Poskytovatel zavazuje </w:t>
      </w:r>
      <w:r w:rsidR="00710048">
        <w:rPr>
          <w:rFonts w:cs="Arial"/>
          <w:sz w:val="20"/>
        </w:rPr>
        <w:t xml:space="preserve">v elektronické podobě </w:t>
      </w:r>
      <w:r w:rsidRPr="00E00A11">
        <w:rPr>
          <w:rFonts w:cs="Arial"/>
          <w:sz w:val="20"/>
        </w:rPr>
        <w:t xml:space="preserve">předat Objednateli na </w:t>
      </w:r>
      <w:r>
        <w:rPr>
          <w:rFonts w:cs="Arial"/>
          <w:sz w:val="20"/>
        </w:rPr>
        <w:t xml:space="preserve">vhodném </w:t>
      </w:r>
      <w:r w:rsidRPr="00E00A11">
        <w:rPr>
          <w:rFonts w:cs="Arial"/>
          <w:sz w:val="20"/>
        </w:rPr>
        <w:t xml:space="preserve">datovém nosiči (CD / DVD / USB flash disk), a to osobně na adresu </w:t>
      </w:r>
      <w:r>
        <w:rPr>
          <w:rFonts w:cs="Arial"/>
          <w:sz w:val="20"/>
        </w:rPr>
        <w:t>sídla Objednatele</w:t>
      </w:r>
      <w:r w:rsidRPr="00E00A11">
        <w:rPr>
          <w:rFonts w:cs="Arial"/>
          <w:sz w:val="20"/>
        </w:rPr>
        <w:t xml:space="preserve">, </w:t>
      </w:r>
      <w:r>
        <w:rPr>
          <w:rFonts w:cs="Arial"/>
          <w:sz w:val="20"/>
        </w:rPr>
        <w:t>konkrétně oprávněné</w:t>
      </w:r>
      <w:r w:rsidRPr="00E00A11">
        <w:rPr>
          <w:rFonts w:cs="Arial"/>
          <w:sz w:val="20"/>
        </w:rPr>
        <w:t xml:space="preserve"> osobě Objednatele uvedené v odst. 1</w:t>
      </w:r>
      <w:r>
        <w:rPr>
          <w:rFonts w:cs="Arial"/>
          <w:sz w:val="20"/>
        </w:rPr>
        <w:t>4</w:t>
      </w:r>
      <w:r w:rsidRPr="00E00A11">
        <w:rPr>
          <w:rFonts w:cs="Arial"/>
          <w:sz w:val="20"/>
        </w:rPr>
        <w:t xml:space="preserve">.1. této Smlouvy, a to ve lhůtě dle odst. </w:t>
      </w:r>
      <w:r>
        <w:rPr>
          <w:rFonts w:cs="Arial"/>
          <w:sz w:val="20"/>
        </w:rPr>
        <w:t>3.</w:t>
      </w:r>
      <w:r w:rsidRPr="00E00A11">
        <w:rPr>
          <w:rFonts w:cs="Arial"/>
          <w:sz w:val="20"/>
        </w:rPr>
        <w:t>2 této Smlouvy.</w:t>
      </w:r>
    </w:p>
    <w:p w14:paraId="06B6549A" w14:textId="77777777" w:rsidR="00C22DFE" w:rsidRDefault="00C22DFE" w:rsidP="004C2DF3">
      <w:pPr>
        <w:pStyle w:val="Text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>
        <w:rPr>
          <w:rFonts w:cs="Arial"/>
          <w:sz w:val="20"/>
        </w:rPr>
        <w:t>Předávací protokol bude obsahovat min. následující údaje:</w:t>
      </w:r>
    </w:p>
    <w:p w14:paraId="1BD83A91" w14:textId="77777777" w:rsidR="00C22DFE" w:rsidRDefault="00C22DFE" w:rsidP="004C2DF3">
      <w:pPr>
        <w:pStyle w:val="Text"/>
        <w:numPr>
          <w:ilvl w:val="0"/>
          <w:numId w:val="9"/>
        </w:numPr>
        <w:spacing w:before="120" w:after="0" w:line="28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>označení smluvních stran dle záhlaví této Smlouvy,</w:t>
      </w:r>
    </w:p>
    <w:p w14:paraId="514B7D01" w14:textId="77777777" w:rsidR="00C22DFE" w:rsidRDefault="00C22DFE" w:rsidP="004C2DF3">
      <w:pPr>
        <w:pStyle w:val="Text"/>
        <w:numPr>
          <w:ilvl w:val="0"/>
          <w:numId w:val="9"/>
        </w:numPr>
        <w:spacing w:before="120" w:after="0" w:line="28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>co je předmětem předání a převzetí (počet datových nosičů, jejich obsah, jakožto i další významné skutečnosti),</w:t>
      </w:r>
    </w:p>
    <w:p w14:paraId="58076F45" w14:textId="5C4D2206" w:rsidR="00C22DFE" w:rsidRDefault="00C22DFE" w:rsidP="004C2DF3">
      <w:pPr>
        <w:pStyle w:val="Text"/>
        <w:numPr>
          <w:ilvl w:val="0"/>
          <w:numId w:val="9"/>
        </w:numPr>
        <w:spacing w:before="120" w:after="0" w:line="28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název </w:t>
      </w:r>
      <w:r w:rsidR="00F64024">
        <w:rPr>
          <w:rFonts w:cs="Arial"/>
          <w:sz w:val="20"/>
        </w:rPr>
        <w:t xml:space="preserve">projektu a </w:t>
      </w:r>
      <w:r>
        <w:rPr>
          <w:rFonts w:cs="Arial"/>
          <w:sz w:val="20"/>
        </w:rPr>
        <w:t xml:space="preserve">číslo </w:t>
      </w:r>
      <w:r w:rsidR="00F64024">
        <w:rPr>
          <w:rFonts w:cs="Arial"/>
          <w:sz w:val="20"/>
        </w:rPr>
        <w:t xml:space="preserve">grantové smlouvy </w:t>
      </w:r>
      <w:r>
        <w:rPr>
          <w:rFonts w:cs="Arial"/>
          <w:sz w:val="20"/>
        </w:rPr>
        <w:t>dle odst. 2.4. této Smlouvy,</w:t>
      </w:r>
    </w:p>
    <w:p w14:paraId="30449717" w14:textId="77777777" w:rsidR="00C22DFE" w:rsidRDefault="00C22DFE" w:rsidP="004C2DF3">
      <w:pPr>
        <w:pStyle w:val="Text"/>
        <w:numPr>
          <w:ilvl w:val="0"/>
          <w:numId w:val="9"/>
        </w:numPr>
        <w:spacing w:before="120" w:after="0" w:line="28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>datum a podpisy (včetně jména a příjmení) oprávněných osob smluvních stran dle článku 14 této Smlouvy.</w:t>
      </w:r>
    </w:p>
    <w:p w14:paraId="52650BD8" w14:textId="58B834E2" w:rsidR="00C22DFE" w:rsidRPr="008E27A0" w:rsidRDefault="00C22DFE" w:rsidP="004C2DF3">
      <w:pPr>
        <w:pStyle w:val="Text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8E27A0">
        <w:rPr>
          <w:rFonts w:cs="Arial"/>
          <w:sz w:val="20"/>
        </w:rPr>
        <w:lastRenderedPageBreak/>
        <w:t xml:space="preserve">Po doručení výstupu předmětu </w:t>
      </w:r>
      <w:r w:rsidR="00752728">
        <w:rPr>
          <w:rFonts w:cs="Arial"/>
          <w:sz w:val="20"/>
        </w:rPr>
        <w:t>Smlouvy</w:t>
      </w:r>
      <w:r w:rsidRPr="008E27A0">
        <w:rPr>
          <w:rFonts w:cs="Arial"/>
          <w:sz w:val="20"/>
        </w:rPr>
        <w:t xml:space="preserve"> dle předchozí</w:t>
      </w:r>
      <w:r>
        <w:rPr>
          <w:rFonts w:cs="Arial"/>
          <w:sz w:val="20"/>
        </w:rPr>
        <w:t>ch</w:t>
      </w:r>
      <w:r w:rsidRPr="008E27A0">
        <w:rPr>
          <w:rFonts w:cs="Arial"/>
          <w:sz w:val="20"/>
        </w:rPr>
        <w:t xml:space="preserve"> odstavc</w:t>
      </w:r>
      <w:r>
        <w:rPr>
          <w:rFonts w:cs="Arial"/>
          <w:sz w:val="20"/>
        </w:rPr>
        <w:t>ů</w:t>
      </w:r>
      <w:r w:rsidRPr="008E27A0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tohoto článku Smlouvy </w:t>
      </w:r>
      <w:r w:rsidRPr="008E27A0">
        <w:rPr>
          <w:rFonts w:cs="Arial"/>
          <w:sz w:val="20"/>
        </w:rPr>
        <w:t xml:space="preserve">Objednatel </w:t>
      </w:r>
      <w:r>
        <w:rPr>
          <w:rFonts w:cs="Arial"/>
          <w:sz w:val="20"/>
        </w:rPr>
        <w:t xml:space="preserve">zahájí akceptační řízení a </w:t>
      </w:r>
      <w:r w:rsidRPr="008E27A0">
        <w:rPr>
          <w:rFonts w:cs="Arial"/>
          <w:sz w:val="20"/>
        </w:rPr>
        <w:t>nejpozději do </w:t>
      </w:r>
      <w:r w:rsidR="004A6A54">
        <w:rPr>
          <w:rFonts w:cs="Arial"/>
          <w:sz w:val="20"/>
        </w:rPr>
        <w:t>1</w:t>
      </w:r>
      <w:r w:rsidRPr="008E27A0">
        <w:rPr>
          <w:rFonts w:cs="Arial"/>
          <w:sz w:val="20"/>
        </w:rPr>
        <w:t xml:space="preserve">5 kalendářních dnů </w:t>
      </w:r>
      <w:r>
        <w:rPr>
          <w:rFonts w:cs="Arial"/>
          <w:sz w:val="20"/>
        </w:rPr>
        <w:t xml:space="preserve">písemně </w:t>
      </w:r>
      <w:r w:rsidRPr="008E27A0">
        <w:rPr>
          <w:rFonts w:cs="Arial"/>
          <w:sz w:val="20"/>
        </w:rPr>
        <w:t>doručí Poskytovateli své připomínky, popř. mu sdělí, že žádné připomínky nemá.</w:t>
      </w:r>
    </w:p>
    <w:p w14:paraId="09844A0B" w14:textId="193AB92B" w:rsidR="00C22DFE" w:rsidRPr="008E27A0" w:rsidRDefault="00C22DFE" w:rsidP="004C2DF3">
      <w:pPr>
        <w:pStyle w:val="Text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8E27A0">
        <w:rPr>
          <w:rFonts w:cs="Arial"/>
          <w:sz w:val="20"/>
        </w:rPr>
        <w:t xml:space="preserve">Doručené připomínky se Poskytovatel zavazuje vypořádat v dokumentu o vypořádání připomínek </w:t>
      </w:r>
      <w:r>
        <w:rPr>
          <w:rFonts w:cs="Arial"/>
          <w:sz w:val="20"/>
        </w:rPr>
        <w:t xml:space="preserve">(libovolný formát) </w:t>
      </w:r>
      <w:r w:rsidRPr="008E27A0">
        <w:rPr>
          <w:rFonts w:cs="Arial"/>
          <w:sz w:val="20"/>
        </w:rPr>
        <w:t xml:space="preserve">a </w:t>
      </w:r>
      <w:r>
        <w:rPr>
          <w:rFonts w:cs="Arial"/>
          <w:sz w:val="20"/>
        </w:rPr>
        <w:t xml:space="preserve">tento včetně dotčených </w:t>
      </w:r>
      <w:r w:rsidRPr="008E27A0">
        <w:rPr>
          <w:rFonts w:cs="Arial"/>
          <w:sz w:val="20"/>
        </w:rPr>
        <w:t>upravený</w:t>
      </w:r>
      <w:r>
        <w:rPr>
          <w:rFonts w:cs="Arial"/>
          <w:sz w:val="20"/>
        </w:rPr>
        <w:t>ch</w:t>
      </w:r>
      <w:r w:rsidRPr="008E27A0">
        <w:rPr>
          <w:rFonts w:cs="Arial"/>
          <w:sz w:val="20"/>
        </w:rPr>
        <w:t xml:space="preserve"> výstup</w:t>
      </w:r>
      <w:r>
        <w:rPr>
          <w:rFonts w:cs="Arial"/>
          <w:sz w:val="20"/>
        </w:rPr>
        <w:t>ů</w:t>
      </w:r>
      <w:r w:rsidRPr="008E27A0">
        <w:rPr>
          <w:rFonts w:cs="Arial"/>
          <w:sz w:val="20"/>
        </w:rPr>
        <w:t xml:space="preserve"> předmětu </w:t>
      </w:r>
      <w:r>
        <w:rPr>
          <w:rFonts w:cs="Arial"/>
          <w:sz w:val="20"/>
        </w:rPr>
        <w:t xml:space="preserve">Smlouvy </w:t>
      </w:r>
      <w:r w:rsidRPr="008E27A0">
        <w:rPr>
          <w:rFonts w:cs="Arial"/>
          <w:sz w:val="20"/>
        </w:rPr>
        <w:t>před</w:t>
      </w:r>
      <w:r>
        <w:rPr>
          <w:rFonts w:cs="Arial"/>
          <w:sz w:val="20"/>
        </w:rPr>
        <w:t>á</w:t>
      </w:r>
      <w:r w:rsidRPr="008E27A0">
        <w:rPr>
          <w:rFonts w:cs="Arial"/>
          <w:sz w:val="20"/>
        </w:rPr>
        <w:t xml:space="preserve"> Objednateli nejpozději ve lhůtě </w:t>
      </w:r>
      <w:r w:rsidR="009E31F9">
        <w:rPr>
          <w:rFonts w:cs="Arial"/>
          <w:sz w:val="20"/>
        </w:rPr>
        <w:t>10</w:t>
      </w:r>
      <w:r w:rsidRPr="008E27A0">
        <w:rPr>
          <w:rFonts w:cs="Arial"/>
          <w:sz w:val="20"/>
        </w:rPr>
        <w:t xml:space="preserve"> kalendářních dnů od obdržení připomínek Objednatele</w:t>
      </w:r>
      <w:r w:rsidR="00237272">
        <w:rPr>
          <w:rFonts w:cs="Arial"/>
          <w:sz w:val="20"/>
        </w:rPr>
        <w:br/>
      </w:r>
      <w:r w:rsidRPr="008E27A0">
        <w:rPr>
          <w:rFonts w:cs="Arial"/>
          <w:sz w:val="20"/>
        </w:rPr>
        <w:t xml:space="preserve">k opětovnému </w:t>
      </w:r>
      <w:r>
        <w:rPr>
          <w:rFonts w:cs="Arial"/>
          <w:sz w:val="20"/>
        </w:rPr>
        <w:t>akceptačnímu řízení</w:t>
      </w:r>
      <w:r w:rsidRPr="008E27A0">
        <w:rPr>
          <w:rFonts w:cs="Arial"/>
          <w:sz w:val="20"/>
        </w:rPr>
        <w:t>.</w:t>
      </w:r>
      <w:r>
        <w:rPr>
          <w:rFonts w:cs="Arial"/>
          <w:sz w:val="20"/>
        </w:rPr>
        <w:t xml:space="preserve"> Bude-li mít Objednatel opětovně k předaným výstupům připomínky, bude se postupovat dle postupu uvedené</w:t>
      </w:r>
      <w:r w:rsidR="00AC7A6F">
        <w:rPr>
          <w:rFonts w:cs="Arial"/>
          <w:sz w:val="20"/>
        </w:rPr>
        <w:t>ho</w:t>
      </w:r>
      <w:r>
        <w:rPr>
          <w:rFonts w:cs="Arial"/>
          <w:sz w:val="20"/>
        </w:rPr>
        <w:t xml:space="preserve"> v odst. 6.5. až 6.6. této Smlouvy, a to opakovaně do té doby, dokud objednatel nebude mít k předaným výstupům žádné připomínky.</w:t>
      </w:r>
    </w:p>
    <w:p w14:paraId="3319430A" w14:textId="77777777" w:rsidR="00C22DFE" w:rsidRPr="008E27A0" w:rsidRDefault="00C22DFE" w:rsidP="004C2DF3">
      <w:pPr>
        <w:pStyle w:val="Text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8E27A0">
        <w:rPr>
          <w:rFonts w:cs="Arial"/>
          <w:sz w:val="20"/>
        </w:rPr>
        <w:t>Objednatel schválí výstup</w:t>
      </w:r>
      <w:r>
        <w:rPr>
          <w:rFonts w:cs="Arial"/>
          <w:sz w:val="20"/>
        </w:rPr>
        <w:t>y</w:t>
      </w:r>
      <w:r w:rsidRPr="008E27A0">
        <w:rPr>
          <w:rFonts w:cs="Arial"/>
          <w:sz w:val="20"/>
        </w:rPr>
        <w:t xml:space="preserve"> předmětu </w:t>
      </w:r>
      <w:r>
        <w:rPr>
          <w:rFonts w:cs="Arial"/>
          <w:sz w:val="20"/>
        </w:rPr>
        <w:t>Smlouvy</w:t>
      </w:r>
      <w:r w:rsidRPr="008E27A0">
        <w:rPr>
          <w:rFonts w:cs="Arial"/>
          <w:sz w:val="20"/>
        </w:rPr>
        <w:t xml:space="preserve"> pod</w:t>
      </w:r>
      <w:r>
        <w:rPr>
          <w:rFonts w:cs="Arial"/>
          <w:sz w:val="20"/>
        </w:rPr>
        <w:t>pisem</w:t>
      </w:r>
      <w:r w:rsidRPr="008E27A0">
        <w:rPr>
          <w:rFonts w:cs="Arial"/>
          <w:sz w:val="20"/>
        </w:rPr>
        <w:t xml:space="preserve"> </w:t>
      </w:r>
      <w:r>
        <w:rPr>
          <w:rFonts w:cs="Arial"/>
          <w:sz w:val="20"/>
        </w:rPr>
        <w:t>Akceptačního</w:t>
      </w:r>
      <w:r w:rsidRPr="008E27A0">
        <w:rPr>
          <w:rFonts w:cs="Arial"/>
          <w:sz w:val="20"/>
        </w:rPr>
        <w:t xml:space="preserve"> protokol</w:t>
      </w:r>
      <w:r>
        <w:rPr>
          <w:rFonts w:cs="Arial"/>
          <w:sz w:val="20"/>
        </w:rPr>
        <w:t>u, a to v momentě, kdy po provedeném akceptačním řízení nebude mít k žádnému z výstupů předmětu Smlouvy žádné připomínky.</w:t>
      </w:r>
      <w:r w:rsidRPr="008E27A0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Objednatel </w:t>
      </w:r>
      <w:r w:rsidRPr="008E27A0">
        <w:rPr>
          <w:rFonts w:cs="Arial"/>
          <w:sz w:val="20"/>
        </w:rPr>
        <w:t xml:space="preserve">do 5 kalendářních dnů </w:t>
      </w:r>
      <w:r>
        <w:rPr>
          <w:rFonts w:cs="Arial"/>
          <w:sz w:val="20"/>
        </w:rPr>
        <w:t>od podpisu Akceptačního protokolu vyzve k jeho podpisu druhou smluvní stranu, která tento podepíše do 2 pracovních dnů ode dne následujícího ke dni podpisu Akceptačního protokolu Objednatelem</w:t>
      </w:r>
      <w:r w:rsidRPr="008E27A0">
        <w:rPr>
          <w:rFonts w:cs="Arial"/>
          <w:sz w:val="20"/>
        </w:rPr>
        <w:t>.</w:t>
      </w:r>
    </w:p>
    <w:p w14:paraId="6B2DB591" w14:textId="77777777" w:rsidR="00C22DFE" w:rsidRDefault="00C22DFE" w:rsidP="004C2DF3">
      <w:pPr>
        <w:pStyle w:val="Text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Akceptační protokol </w:t>
      </w:r>
      <w:r w:rsidR="008F1846">
        <w:rPr>
          <w:rFonts w:cs="Arial"/>
          <w:sz w:val="20"/>
        </w:rPr>
        <w:t xml:space="preserve">vytvořený </w:t>
      </w:r>
      <w:r w:rsidR="00C0355D">
        <w:rPr>
          <w:rFonts w:cs="Arial"/>
          <w:sz w:val="20"/>
        </w:rPr>
        <w:t xml:space="preserve">Poskytovatelem </w:t>
      </w:r>
      <w:r>
        <w:rPr>
          <w:rFonts w:cs="Arial"/>
          <w:sz w:val="20"/>
        </w:rPr>
        <w:t>bude obsahovat min. následující údaje:</w:t>
      </w:r>
    </w:p>
    <w:p w14:paraId="539B5AD5" w14:textId="77777777" w:rsidR="00C22DFE" w:rsidRDefault="00C22DFE" w:rsidP="004C2DF3">
      <w:pPr>
        <w:pStyle w:val="Text"/>
        <w:numPr>
          <w:ilvl w:val="0"/>
          <w:numId w:val="9"/>
        </w:numPr>
        <w:spacing w:before="120" w:after="0" w:line="28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>označení smluvních stran dle záhlaví této Smlouvy,</w:t>
      </w:r>
    </w:p>
    <w:p w14:paraId="09F89199" w14:textId="77777777" w:rsidR="00C22DFE" w:rsidRDefault="00C22DFE" w:rsidP="004C2DF3">
      <w:pPr>
        <w:pStyle w:val="Text"/>
        <w:numPr>
          <w:ilvl w:val="0"/>
          <w:numId w:val="9"/>
        </w:numPr>
        <w:spacing w:before="120" w:after="0" w:line="28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>co bylo předmětem akceptačního řízení,</w:t>
      </w:r>
    </w:p>
    <w:p w14:paraId="1FF6437F" w14:textId="77777777" w:rsidR="00C22DFE" w:rsidRDefault="00C22DFE" w:rsidP="004C2DF3">
      <w:pPr>
        <w:pStyle w:val="Text"/>
        <w:numPr>
          <w:ilvl w:val="0"/>
          <w:numId w:val="9"/>
        </w:numPr>
        <w:spacing w:before="120" w:after="0" w:line="28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>shrnutí průběhu akceptačního řízení (zejména budou uvedena data předání a převzetí předmětných výstupů, jakožto i další významné skutečnosti),</w:t>
      </w:r>
    </w:p>
    <w:p w14:paraId="4588195B" w14:textId="77777777" w:rsidR="00DA097B" w:rsidRDefault="00350410" w:rsidP="004C2DF3">
      <w:pPr>
        <w:pStyle w:val="Text"/>
        <w:numPr>
          <w:ilvl w:val="0"/>
          <w:numId w:val="9"/>
        </w:numPr>
        <w:spacing w:before="120" w:after="0" w:line="28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>je-li relevantní, informace o poskytnutých licencích a s tím souvisejícím příslušenstvím,</w:t>
      </w:r>
    </w:p>
    <w:p w14:paraId="11419712" w14:textId="77777777" w:rsidR="00C22DFE" w:rsidRDefault="00C22DFE" w:rsidP="004C2DF3">
      <w:pPr>
        <w:pStyle w:val="Text"/>
        <w:numPr>
          <w:ilvl w:val="0"/>
          <w:numId w:val="9"/>
        </w:numPr>
        <w:spacing w:before="120" w:after="0" w:line="28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>výsledek akceptačního řízení, tj. bude explicitně uvedeno, že objednatel již k předaným výstupům nemá žádné další připomínky,</w:t>
      </w:r>
    </w:p>
    <w:p w14:paraId="1C4D4D4E" w14:textId="1DB7B0D2" w:rsidR="00C22DFE" w:rsidRDefault="00C22DFE" w:rsidP="004C2DF3">
      <w:pPr>
        <w:pStyle w:val="Text"/>
        <w:numPr>
          <w:ilvl w:val="0"/>
          <w:numId w:val="9"/>
        </w:numPr>
        <w:spacing w:before="120" w:after="0" w:line="28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>název a registrační číslo projektu dle odst. 2.</w:t>
      </w:r>
      <w:r w:rsidR="002938C1">
        <w:rPr>
          <w:rFonts w:cs="Arial"/>
          <w:sz w:val="20"/>
        </w:rPr>
        <w:t>5</w:t>
      </w:r>
      <w:r>
        <w:rPr>
          <w:rFonts w:cs="Arial"/>
          <w:sz w:val="20"/>
        </w:rPr>
        <w:t>. této Smlouvy,</w:t>
      </w:r>
    </w:p>
    <w:p w14:paraId="5C9B72EA" w14:textId="77777777" w:rsidR="00C22DFE" w:rsidRDefault="00C22DFE" w:rsidP="004C2DF3">
      <w:pPr>
        <w:pStyle w:val="Text"/>
        <w:numPr>
          <w:ilvl w:val="0"/>
          <w:numId w:val="9"/>
        </w:numPr>
        <w:spacing w:before="120" w:after="0" w:line="28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>datum a podpisy (včetně jména a příjmení) oprávněných osob smluvních stran dle článku 14 této Smlouvy.</w:t>
      </w:r>
    </w:p>
    <w:p w14:paraId="52946315" w14:textId="1B316391" w:rsidR="00C22DFE" w:rsidRPr="00A6442E" w:rsidRDefault="00995D61" w:rsidP="004C2DF3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Práva, </w:t>
      </w:r>
      <w:r w:rsidR="00C22DFE" w:rsidRPr="00A6442E">
        <w:rPr>
          <w:rFonts w:cs="Arial"/>
          <w:sz w:val="22"/>
          <w:szCs w:val="22"/>
        </w:rPr>
        <w:t>povinnosti</w:t>
      </w:r>
      <w:r>
        <w:rPr>
          <w:rFonts w:cs="Arial"/>
          <w:sz w:val="22"/>
          <w:szCs w:val="22"/>
        </w:rPr>
        <w:t xml:space="preserve"> a závazky</w:t>
      </w:r>
      <w:r w:rsidR="00C22DFE" w:rsidRPr="00A6442E">
        <w:rPr>
          <w:rFonts w:cs="Arial"/>
          <w:sz w:val="22"/>
          <w:szCs w:val="22"/>
        </w:rPr>
        <w:t xml:space="preserve"> </w:t>
      </w:r>
      <w:r w:rsidR="00C22DFE">
        <w:rPr>
          <w:rFonts w:cs="Arial"/>
          <w:sz w:val="22"/>
          <w:szCs w:val="22"/>
        </w:rPr>
        <w:t>O</w:t>
      </w:r>
      <w:r w:rsidR="00C22DFE" w:rsidRPr="00A6442E">
        <w:rPr>
          <w:rFonts w:cs="Arial"/>
          <w:sz w:val="22"/>
          <w:szCs w:val="22"/>
        </w:rPr>
        <w:t>bjednatele</w:t>
      </w:r>
    </w:p>
    <w:p w14:paraId="21AA01EF" w14:textId="5E51C0C5" w:rsidR="00C22DFE" w:rsidRPr="00552224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240" w:after="0" w:line="280" w:lineRule="atLeast"/>
        <w:ind w:left="567" w:hanging="567"/>
        <w:jc w:val="both"/>
        <w:rPr>
          <w:sz w:val="20"/>
        </w:rPr>
      </w:pPr>
      <w:r w:rsidRPr="00552224">
        <w:rPr>
          <w:sz w:val="20"/>
        </w:rPr>
        <w:t xml:space="preserve">Objednatel se zavazuje, že v době </w:t>
      </w:r>
      <w:r w:rsidR="00752728">
        <w:rPr>
          <w:sz w:val="20"/>
        </w:rPr>
        <w:t>poskytování</w:t>
      </w:r>
      <w:r w:rsidRPr="00552224">
        <w:rPr>
          <w:sz w:val="20"/>
        </w:rPr>
        <w:t xml:space="preserve"> předmětu Smlouvy poskytne Poskytovateli potřebnou součinnost.</w:t>
      </w:r>
    </w:p>
    <w:p w14:paraId="1218F77B" w14:textId="179B552F" w:rsidR="00C22DFE" w:rsidRPr="00552224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240" w:after="0" w:line="280" w:lineRule="atLeast"/>
        <w:ind w:left="567" w:hanging="567"/>
        <w:jc w:val="both"/>
        <w:rPr>
          <w:sz w:val="20"/>
        </w:rPr>
      </w:pPr>
      <w:r w:rsidRPr="00552224">
        <w:rPr>
          <w:sz w:val="20"/>
        </w:rPr>
        <w:t>Objednatel se zavazuje předat Poskytovateli veškeré podklady a informace, které má a může je poskytnout a které přímo souvisejí s </w:t>
      </w:r>
      <w:r w:rsidR="00752728">
        <w:rPr>
          <w:sz w:val="20"/>
        </w:rPr>
        <w:t>poskytováním</w:t>
      </w:r>
      <w:r w:rsidRPr="00552224">
        <w:rPr>
          <w:sz w:val="20"/>
        </w:rPr>
        <w:t xml:space="preserve"> předmětu Smlouvy, a to nejpozději do</w:t>
      </w:r>
      <w:r w:rsidR="007F0766">
        <w:rPr>
          <w:sz w:val="20"/>
        </w:rPr>
        <w:br/>
      </w:r>
      <w:r w:rsidRPr="00552224">
        <w:rPr>
          <w:sz w:val="20"/>
        </w:rPr>
        <w:t>5. pracovního dne po jejich vyžádání, nedohodnou-li se obě strany jinak.</w:t>
      </w:r>
    </w:p>
    <w:p w14:paraId="62DAF25D" w14:textId="77777777" w:rsidR="00C22DFE" w:rsidRPr="00552224" w:rsidRDefault="00C22DFE" w:rsidP="004C2DF3">
      <w:pPr>
        <w:pStyle w:val="TextnormlnslovanChar"/>
        <w:numPr>
          <w:ilvl w:val="1"/>
          <w:numId w:val="2"/>
        </w:numPr>
        <w:tabs>
          <w:tab w:val="num" w:pos="284"/>
        </w:tabs>
        <w:spacing w:before="240" w:after="0" w:line="280" w:lineRule="atLeast"/>
        <w:ind w:left="567" w:hanging="567"/>
        <w:jc w:val="both"/>
        <w:rPr>
          <w:sz w:val="20"/>
        </w:rPr>
      </w:pPr>
      <w:r w:rsidRPr="00552224">
        <w:rPr>
          <w:sz w:val="20"/>
        </w:rPr>
        <w:t>Objednatel se zavazuje zajistit průběžnou dostupnost kontaktního pracovníka Objednatele pro potřeby konzultací s pověřenými pracovníky Poskytovatele, poskytování dokumentace</w:t>
      </w:r>
      <w:r w:rsidR="007F0766">
        <w:rPr>
          <w:sz w:val="20"/>
        </w:rPr>
        <w:br/>
      </w:r>
      <w:r w:rsidRPr="00552224">
        <w:rPr>
          <w:sz w:val="20"/>
        </w:rPr>
        <w:t>a zprostředkování kontaktů na věcné garanty Objednatele.</w:t>
      </w:r>
    </w:p>
    <w:p w14:paraId="0490BAF9" w14:textId="51DA859F" w:rsidR="00C22DFE" w:rsidRPr="00552224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240" w:after="0" w:line="280" w:lineRule="atLeast"/>
        <w:ind w:left="567" w:hanging="567"/>
        <w:jc w:val="both"/>
        <w:rPr>
          <w:sz w:val="20"/>
        </w:rPr>
      </w:pPr>
      <w:r w:rsidRPr="00552224">
        <w:rPr>
          <w:sz w:val="20"/>
        </w:rPr>
        <w:t xml:space="preserve">V případě zjištění okolností, které by mohly mít vliv na plnění závazků vyplývajících z této Smlouvy, </w:t>
      </w:r>
      <w:r w:rsidR="00906867">
        <w:rPr>
          <w:sz w:val="20"/>
        </w:rPr>
        <w:t>s</w:t>
      </w:r>
      <w:r w:rsidRPr="00552224">
        <w:rPr>
          <w:sz w:val="20"/>
        </w:rPr>
        <w:t xml:space="preserve">e Objednatel </w:t>
      </w:r>
      <w:r w:rsidR="00906867">
        <w:rPr>
          <w:sz w:val="20"/>
        </w:rPr>
        <w:t>zavazuje</w:t>
      </w:r>
      <w:r w:rsidRPr="00552224">
        <w:rPr>
          <w:sz w:val="20"/>
        </w:rPr>
        <w:t xml:space="preserve"> Poskytovatele o těchto zjištěných okolnostech bez odkladu informovat.</w:t>
      </w:r>
    </w:p>
    <w:p w14:paraId="3F618620" w14:textId="6F4BA2A7" w:rsidR="00C22DFE" w:rsidRPr="00552224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240" w:after="0" w:line="280" w:lineRule="atLeast"/>
        <w:ind w:left="567" w:hanging="567"/>
        <w:jc w:val="both"/>
        <w:rPr>
          <w:sz w:val="20"/>
        </w:rPr>
      </w:pPr>
      <w:r w:rsidRPr="00552224">
        <w:rPr>
          <w:sz w:val="20"/>
        </w:rPr>
        <w:lastRenderedPageBreak/>
        <w:t>Jestliže bude Objednatel opakovaně v prodlení s </w:t>
      </w:r>
      <w:r w:rsidR="00752728">
        <w:rPr>
          <w:sz w:val="20"/>
        </w:rPr>
        <w:t>poskytováním</w:t>
      </w:r>
      <w:r w:rsidRPr="00552224">
        <w:rPr>
          <w:sz w:val="20"/>
        </w:rPr>
        <w:t xml:space="preserve"> součinnosti definované výše, je Poskytovatel oprávněn uplatnit vůči Objednateli nárok na započetí běhu stavěcí lhůty, o jejíž délku se prodlouží i doba plnění Poskytovatel</w:t>
      </w:r>
      <w:r w:rsidR="00906867">
        <w:rPr>
          <w:sz w:val="20"/>
        </w:rPr>
        <w:t>e. Započetí běhu stavěcí lhůty s</w:t>
      </w:r>
      <w:r w:rsidRPr="00552224">
        <w:rPr>
          <w:sz w:val="20"/>
        </w:rPr>
        <w:t xml:space="preserve">e Poskytovatel </w:t>
      </w:r>
      <w:r w:rsidR="00906867">
        <w:rPr>
          <w:sz w:val="20"/>
        </w:rPr>
        <w:t>zavazuje</w:t>
      </w:r>
      <w:r w:rsidRPr="00552224">
        <w:rPr>
          <w:sz w:val="20"/>
        </w:rPr>
        <w:t xml:space="preserve"> písemně sdělit Objednateli.</w:t>
      </w:r>
    </w:p>
    <w:p w14:paraId="1B633EC9" w14:textId="3091A2F4" w:rsidR="00C22DFE" w:rsidRPr="00552224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240" w:after="0" w:line="280" w:lineRule="atLeast"/>
        <w:ind w:left="567" w:hanging="567"/>
        <w:jc w:val="both"/>
        <w:rPr>
          <w:sz w:val="20"/>
        </w:rPr>
      </w:pPr>
      <w:r w:rsidRPr="00552224">
        <w:rPr>
          <w:sz w:val="20"/>
        </w:rPr>
        <w:t>Běh stavěcí lhůty může započít i tehdy, je-li Objednatel prvotně v prodlení s </w:t>
      </w:r>
      <w:r w:rsidR="00752728">
        <w:rPr>
          <w:sz w:val="20"/>
        </w:rPr>
        <w:t>poskytováním</w:t>
      </w:r>
      <w:r w:rsidRPr="00552224">
        <w:rPr>
          <w:sz w:val="20"/>
        </w:rPr>
        <w:t xml:space="preserve"> součinnosti, avšak prodlení je delší, </w:t>
      </w:r>
      <w:proofErr w:type="gramStart"/>
      <w:r w:rsidRPr="00552224">
        <w:rPr>
          <w:sz w:val="20"/>
        </w:rPr>
        <w:t>než-li</w:t>
      </w:r>
      <w:proofErr w:type="gramEnd"/>
      <w:r w:rsidR="006F3094">
        <w:rPr>
          <w:sz w:val="20"/>
        </w:rPr>
        <w:t xml:space="preserve"> </w:t>
      </w:r>
      <w:r w:rsidRPr="00552224">
        <w:rPr>
          <w:sz w:val="20"/>
        </w:rPr>
        <w:t>3 pracovní dny.</w:t>
      </w:r>
    </w:p>
    <w:p w14:paraId="496C7199" w14:textId="487EC8E8" w:rsidR="00A82B2E" w:rsidRDefault="00A82B2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240" w:after="0" w:line="280" w:lineRule="atLeast"/>
        <w:ind w:left="567" w:hanging="567"/>
        <w:jc w:val="both"/>
        <w:rPr>
          <w:sz w:val="20"/>
        </w:rPr>
      </w:pPr>
      <w:r w:rsidRPr="00552224">
        <w:rPr>
          <w:sz w:val="20"/>
        </w:rPr>
        <w:t xml:space="preserve">Objednatel není povinen převzít předmět Smlouvy, pokud není předán včas a v souladu se Smlouvou. Za nedokončený předmět Smlouvy není Objednatel povinen zaplatit </w:t>
      </w:r>
      <w:r w:rsidR="005D765C">
        <w:rPr>
          <w:sz w:val="20"/>
        </w:rPr>
        <w:t>odměnu</w:t>
      </w:r>
      <w:r w:rsidRPr="00552224">
        <w:rPr>
          <w:sz w:val="20"/>
        </w:rPr>
        <w:t xml:space="preserve"> sjednanou ve Smlouvě.</w:t>
      </w:r>
    </w:p>
    <w:p w14:paraId="604EC67C" w14:textId="77777777" w:rsidR="00C22DFE" w:rsidRPr="00A82B2E" w:rsidRDefault="00A82B2E" w:rsidP="00A82B2E">
      <w:pPr>
        <w:pStyle w:val="TextnormlnslovanChar"/>
        <w:numPr>
          <w:ilvl w:val="1"/>
          <w:numId w:val="2"/>
        </w:numPr>
        <w:tabs>
          <w:tab w:val="clear" w:pos="716"/>
          <w:tab w:val="num" w:pos="567"/>
        </w:tabs>
        <w:spacing w:before="240" w:after="0" w:line="280" w:lineRule="atLeast"/>
        <w:ind w:left="567" w:hanging="567"/>
        <w:jc w:val="both"/>
        <w:rPr>
          <w:sz w:val="20"/>
        </w:rPr>
      </w:pPr>
      <w:r w:rsidRPr="00A82B2E">
        <w:rPr>
          <w:sz w:val="20"/>
        </w:rPr>
        <w:t xml:space="preserve">Objednatel se po dobu platnosti a účinnosti této Smlouvy zavazuje bez zbytečného </w:t>
      </w:r>
      <w:r w:rsidR="00EA5153">
        <w:rPr>
          <w:sz w:val="20"/>
        </w:rPr>
        <w:t>odkladu</w:t>
      </w:r>
      <w:r w:rsidR="00EA5153" w:rsidRPr="00A82B2E">
        <w:rPr>
          <w:sz w:val="20"/>
        </w:rPr>
        <w:t xml:space="preserve"> </w:t>
      </w:r>
      <w:r w:rsidRPr="00A82B2E">
        <w:rPr>
          <w:sz w:val="20"/>
        </w:rPr>
        <w:t>písemně informovat Poskytovatele</w:t>
      </w:r>
      <w:r>
        <w:rPr>
          <w:sz w:val="20"/>
        </w:rPr>
        <w:t xml:space="preserve"> </w:t>
      </w:r>
      <w:r w:rsidRPr="00A82B2E">
        <w:rPr>
          <w:sz w:val="20"/>
        </w:rPr>
        <w:t>o provedených změnách týkajících se technického prostředí Objednatele</w:t>
      </w:r>
      <w:r w:rsidR="00C22DFE" w:rsidRPr="00A82B2E">
        <w:rPr>
          <w:sz w:val="20"/>
        </w:rPr>
        <w:t>.</w:t>
      </w:r>
      <w:r>
        <w:rPr>
          <w:sz w:val="20"/>
        </w:rPr>
        <w:t xml:space="preserve"> Více viz příloha č. 1 této Smlouvy.</w:t>
      </w:r>
    </w:p>
    <w:p w14:paraId="49215CF6" w14:textId="75B6AB77" w:rsidR="00C22DFE" w:rsidRPr="00A6442E" w:rsidRDefault="005D765C" w:rsidP="004C2DF3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2"/>
        </w:rPr>
      </w:pPr>
      <w:bookmarkStart w:id="67" w:name="_Toc203291569"/>
      <w:bookmarkStart w:id="68" w:name="_Toc203292589"/>
      <w:bookmarkStart w:id="69" w:name="_Toc203306978"/>
      <w:bookmarkStart w:id="70" w:name="_Toc204476146"/>
      <w:bookmarkStart w:id="71" w:name="_Toc235235105"/>
      <w:bookmarkStart w:id="72" w:name="_Toc238266056"/>
      <w:bookmarkStart w:id="73" w:name="_Toc240357475"/>
      <w:bookmarkStart w:id="74" w:name="_Toc240444511"/>
      <w:bookmarkStart w:id="75" w:name="_Toc240703977"/>
      <w:bookmarkStart w:id="76" w:name="_Toc240704351"/>
      <w:bookmarkStart w:id="77" w:name="_Toc240792068"/>
      <w:bookmarkStart w:id="78" w:name="_Toc240792928"/>
      <w:bookmarkStart w:id="79" w:name="_Toc241496092"/>
      <w:bookmarkStart w:id="80" w:name="_Toc241501193"/>
      <w:bookmarkStart w:id="81" w:name="_Toc241501590"/>
      <w:bookmarkStart w:id="82" w:name="_Toc241657907"/>
      <w:bookmarkStart w:id="83" w:name="_Toc243380730"/>
      <w:bookmarkStart w:id="84" w:name="_Toc274231387"/>
      <w:bookmarkStart w:id="85" w:name="_Toc274234504"/>
      <w:r>
        <w:rPr>
          <w:rFonts w:cs="Arial"/>
          <w:sz w:val="22"/>
          <w:szCs w:val="22"/>
        </w:rPr>
        <w:t>Práva,</w:t>
      </w:r>
      <w:r w:rsidR="00C22DFE" w:rsidRPr="00A6442E">
        <w:rPr>
          <w:rFonts w:cs="Arial"/>
          <w:sz w:val="22"/>
          <w:szCs w:val="22"/>
        </w:rPr>
        <w:t xml:space="preserve"> povinnosti 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r>
        <w:rPr>
          <w:rFonts w:cs="Arial"/>
          <w:sz w:val="22"/>
          <w:szCs w:val="22"/>
        </w:rPr>
        <w:t xml:space="preserve">a závazky </w:t>
      </w:r>
      <w:r w:rsidR="00C22DFE">
        <w:rPr>
          <w:rFonts w:cs="Arial"/>
          <w:sz w:val="22"/>
          <w:szCs w:val="22"/>
        </w:rPr>
        <w:t>P</w:t>
      </w:r>
      <w:r w:rsidR="00C22DFE" w:rsidRPr="00A6442E">
        <w:rPr>
          <w:rFonts w:cs="Arial"/>
          <w:sz w:val="22"/>
          <w:szCs w:val="22"/>
        </w:rPr>
        <w:t>oskytovatele</w:t>
      </w:r>
    </w:p>
    <w:p w14:paraId="1FF82202" w14:textId="07D717A0" w:rsidR="00B53C8B" w:rsidRPr="00E401DE" w:rsidRDefault="00B53C8B" w:rsidP="00B53C8B">
      <w:pPr>
        <w:pStyle w:val="TextnormlnslovanChar"/>
        <w:numPr>
          <w:ilvl w:val="1"/>
          <w:numId w:val="2"/>
        </w:numPr>
        <w:tabs>
          <w:tab w:val="clear" w:pos="716"/>
          <w:tab w:val="num" w:pos="567"/>
        </w:tabs>
        <w:spacing w:before="240" w:after="0" w:line="280" w:lineRule="atLeast"/>
        <w:ind w:left="567" w:hanging="567"/>
        <w:jc w:val="both"/>
        <w:rPr>
          <w:sz w:val="20"/>
        </w:rPr>
      </w:pPr>
      <w:r w:rsidRPr="00E401DE">
        <w:rPr>
          <w:sz w:val="20"/>
        </w:rPr>
        <w:t>Poskytovatel se zavazuje do 14 kalendářních dnů od nabytí účinnosti Smlouvy uspořádat v sídle Objednatele úvodní setkání se zástupci Objednatele, v </w:t>
      </w:r>
      <w:proofErr w:type="gramStart"/>
      <w:r w:rsidRPr="00E401DE">
        <w:rPr>
          <w:sz w:val="20"/>
        </w:rPr>
        <w:t>rámci</w:t>
      </w:r>
      <w:proofErr w:type="gramEnd"/>
      <w:r w:rsidRPr="00E401DE">
        <w:rPr>
          <w:sz w:val="20"/>
        </w:rPr>
        <w:t xml:space="preserve"> kterého bude zejména představen postup </w:t>
      </w:r>
      <w:r w:rsidR="00752728">
        <w:rPr>
          <w:sz w:val="20"/>
        </w:rPr>
        <w:t>poskytování</w:t>
      </w:r>
      <w:r w:rsidRPr="00E401DE">
        <w:rPr>
          <w:sz w:val="20"/>
        </w:rPr>
        <w:t xml:space="preserve"> předmětu Smlouvy, nastavena komunikace a setkávání smluvních stran apod.</w:t>
      </w:r>
      <w:r w:rsidR="002B5A96" w:rsidRPr="00E401DE">
        <w:rPr>
          <w:sz w:val="20"/>
        </w:rPr>
        <w:t>,</w:t>
      </w:r>
      <w:r w:rsidR="001F63D3">
        <w:rPr>
          <w:sz w:val="20"/>
        </w:rPr>
        <w:t xml:space="preserve"> </w:t>
      </w:r>
      <w:r w:rsidR="002B5A96" w:rsidRPr="00E401DE">
        <w:rPr>
          <w:sz w:val="20"/>
        </w:rPr>
        <w:t>a to zcela v souladu s touto Smlouvou a jejími přílohami.</w:t>
      </w:r>
    </w:p>
    <w:p w14:paraId="1D715065" w14:textId="77777777" w:rsidR="00C22DFE" w:rsidRPr="00552224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240" w:after="0" w:line="280" w:lineRule="atLeast"/>
        <w:ind w:left="567" w:hanging="567"/>
        <w:jc w:val="both"/>
        <w:rPr>
          <w:sz w:val="20"/>
        </w:rPr>
      </w:pPr>
      <w:r w:rsidRPr="00552224">
        <w:rPr>
          <w:sz w:val="20"/>
        </w:rPr>
        <w:t>Poskytovatel se zavazuje poskytovat předmět Smlouvy svědomitě, s řádnou a odbornou péčí</w:t>
      </w:r>
      <w:r w:rsidRPr="00552224">
        <w:rPr>
          <w:sz w:val="20"/>
        </w:rPr>
        <w:br/>
        <w:t>a potřebnými odbornými znalostmi. Při poskytování předmětu Smlouvy je Poskytovatel vázán zákony, obecně závaznými právními předpisy a pokyny Objednatele, pokud tyto nejsou</w:t>
      </w:r>
      <w:r w:rsidRPr="00552224">
        <w:rPr>
          <w:sz w:val="20"/>
        </w:rPr>
        <w:br/>
        <w:t>v rozporu s těmito normami nebo zájmy Objednatele.</w:t>
      </w:r>
    </w:p>
    <w:p w14:paraId="1F25EA11" w14:textId="23296A6D" w:rsidR="00C22DFE" w:rsidRPr="00552224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240" w:after="0" w:line="280" w:lineRule="atLeast"/>
        <w:ind w:left="567" w:hanging="567"/>
        <w:jc w:val="both"/>
        <w:rPr>
          <w:sz w:val="20"/>
        </w:rPr>
      </w:pPr>
      <w:r w:rsidRPr="00552224">
        <w:rPr>
          <w:sz w:val="20"/>
        </w:rPr>
        <w:t xml:space="preserve">Poskytovatel se zavazuje prostudovat připomínky a upozornění Objednatele, týkající se průběhu a způsobu plnění smluvních </w:t>
      </w:r>
      <w:r w:rsidR="005D765C">
        <w:rPr>
          <w:sz w:val="20"/>
        </w:rPr>
        <w:t xml:space="preserve">závazků a </w:t>
      </w:r>
      <w:r w:rsidRPr="00552224">
        <w:rPr>
          <w:sz w:val="20"/>
        </w:rPr>
        <w:t>povinností Poskytovatele, a v případě jejich opodstatnění bez zbytečného odkladu vyvodit odpovídající závěry a přijmout opatření k odstranění nedostatků v </w:t>
      </w:r>
      <w:r w:rsidR="00752728">
        <w:rPr>
          <w:sz w:val="20"/>
        </w:rPr>
        <w:t>poskytování</w:t>
      </w:r>
      <w:r w:rsidRPr="00552224">
        <w:rPr>
          <w:sz w:val="20"/>
        </w:rPr>
        <w:t xml:space="preserve"> předmětu Smlouvy. O těchto opatřeních bude informovat Objednatele.</w:t>
      </w:r>
    </w:p>
    <w:p w14:paraId="0C914A92" w14:textId="7A384FC2" w:rsidR="00C22DFE" w:rsidRPr="00552224" w:rsidRDefault="00906867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240" w:after="0" w:line="280" w:lineRule="atLeast"/>
        <w:ind w:left="567" w:hanging="567"/>
        <w:jc w:val="both"/>
        <w:rPr>
          <w:sz w:val="20"/>
        </w:rPr>
      </w:pPr>
      <w:r>
        <w:rPr>
          <w:sz w:val="20"/>
        </w:rPr>
        <w:t>Poskytovatel s</w:t>
      </w:r>
      <w:r w:rsidR="00C22DFE" w:rsidRPr="00552224">
        <w:rPr>
          <w:sz w:val="20"/>
        </w:rPr>
        <w:t xml:space="preserve">e </w:t>
      </w:r>
      <w:r>
        <w:rPr>
          <w:sz w:val="20"/>
        </w:rPr>
        <w:t>zavazuje</w:t>
      </w:r>
      <w:r w:rsidR="00C22DFE" w:rsidRPr="00552224">
        <w:rPr>
          <w:sz w:val="20"/>
        </w:rPr>
        <w:t xml:space="preserve"> vždy včas předem písemně upozorňovat Objednatele na potřebu jeho součinnosti.</w:t>
      </w:r>
    </w:p>
    <w:p w14:paraId="3CE685F3" w14:textId="1A127ECD" w:rsidR="00C22DFE" w:rsidRPr="00552224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240" w:after="0" w:line="280" w:lineRule="atLeast"/>
        <w:ind w:left="567" w:hanging="567"/>
        <w:jc w:val="both"/>
        <w:rPr>
          <w:sz w:val="20"/>
        </w:rPr>
      </w:pPr>
      <w:r w:rsidRPr="00552224">
        <w:rPr>
          <w:sz w:val="20"/>
        </w:rPr>
        <w:t>V případě zjištění okolností, které by mohly mít vliv na plnění závazků</w:t>
      </w:r>
      <w:r w:rsidR="00906867">
        <w:rPr>
          <w:sz w:val="20"/>
        </w:rPr>
        <w:t xml:space="preserve"> vyplývajících z této Smlouvy, s</w:t>
      </w:r>
      <w:r w:rsidRPr="00552224">
        <w:rPr>
          <w:sz w:val="20"/>
        </w:rPr>
        <w:t xml:space="preserve">e Poskytovatel </w:t>
      </w:r>
      <w:r w:rsidR="00906867">
        <w:rPr>
          <w:sz w:val="20"/>
        </w:rPr>
        <w:t>zavazuje</w:t>
      </w:r>
      <w:r w:rsidRPr="00552224">
        <w:rPr>
          <w:sz w:val="20"/>
        </w:rPr>
        <w:t xml:space="preserve"> Objednatele o těchto zajištěných okolnostech bez odkladu informovat.</w:t>
      </w:r>
    </w:p>
    <w:p w14:paraId="72AD9CFB" w14:textId="7CDE6748" w:rsidR="00C22DFE" w:rsidRPr="00552224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240" w:after="0" w:line="280" w:lineRule="atLeast"/>
        <w:ind w:left="567" w:hanging="567"/>
        <w:jc w:val="both"/>
        <w:rPr>
          <w:sz w:val="20"/>
        </w:rPr>
      </w:pPr>
      <w:r w:rsidRPr="00552224">
        <w:rPr>
          <w:sz w:val="20"/>
        </w:rPr>
        <w:t>Poskytovatel není oprávněn předat vstupní podklady poskytnuté Objednatelem ani jejich část bez souhlasu Objednatele jiné osobě</w:t>
      </w:r>
      <w:r w:rsidR="00D9515E">
        <w:rPr>
          <w:sz w:val="20"/>
        </w:rPr>
        <w:t xml:space="preserve"> (s výjimkou </w:t>
      </w:r>
      <w:r w:rsidR="00FA7F9E">
        <w:rPr>
          <w:sz w:val="20"/>
        </w:rPr>
        <w:t>jeho případných p</w:t>
      </w:r>
      <w:r w:rsidR="00D9515E">
        <w:rPr>
          <w:sz w:val="20"/>
        </w:rPr>
        <w:t>oddodavatel</w:t>
      </w:r>
      <w:r w:rsidR="00FA7F9E">
        <w:rPr>
          <w:sz w:val="20"/>
        </w:rPr>
        <w:t>ů</w:t>
      </w:r>
      <w:r w:rsidR="00594AA3">
        <w:rPr>
          <w:sz w:val="20"/>
        </w:rPr>
        <w:t xml:space="preserve"> uvedených v příloze č. </w:t>
      </w:r>
      <w:r w:rsidR="009C14F4">
        <w:rPr>
          <w:sz w:val="20"/>
        </w:rPr>
        <w:t>8</w:t>
      </w:r>
      <w:r w:rsidR="00594AA3">
        <w:rPr>
          <w:sz w:val="20"/>
        </w:rPr>
        <w:t xml:space="preserve"> této Smlouvy</w:t>
      </w:r>
      <w:r w:rsidR="00FA7F9E">
        <w:rPr>
          <w:sz w:val="20"/>
        </w:rPr>
        <w:t>)</w:t>
      </w:r>
      <w:r w:rsidRPr="00552224">
        <w:rPr>
          <w:sz w:val="20"/>
        </w:rPr>
        <w:t>, ani je využívat k</w:t>
      </w:r>
      <w:r w:rsidR="00594AA3">
        <w:rPr>
          <w:sz w:val="20"/>
        </w:rPr>
        <w:t xml:space="preserve"> jiným účelům, než je stanoveno </w:t>
      </w:r>
      <w:r w:rsidRPr="00552224">
        <w:rPr>
          <w:sz w:val="20"/>
        </w:rPr>
        <w:t>v čl. 1 a 2 této Smlouvy. Poskytovatel odpovídá za škody způsobené zneužitím vstupních podkladů nebo jejich části třetí stranou, jestliže je poskytl bez souhlasu Objednatele.</w:t>
      </w:r>
    </w:p>
    <w:p w14:paraId="096C43FF" w14:textId="77777777" w:rsidR="00C22DFE" w:rsidRPr="00552224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240" w:after="0" w:line="280" w:lineRule="atLeast"/>
        <w:ind w:left="567" w:hanging="567"/>
        <w:jc w:val="both"/>
        <w:rPr>
          <w:sz w:val="20"/>
        </w:rPr>
      </w:pPr>
      <w:r w:rsidRPr="00552224">
        <w:rPr>
          <w:sz w:val="20"/>
        </w:rPr>
        <w:t>Poskytovatel se zavazuje, že je podle ustanovení § 2 písm. e) zákona č. 320/2001 Sb.,</w:t>
      </w:r>
      <w:r w:rsidRPr="00552224">
        <w:rPr>
          <w:sz w:val="20"/>
        </w:rPr>
        <w:br/>
        <w:t xml:space="preserve">o finanční kontrole ve veřejné správě a o změně některých zákonů (dále jen „zákon o finanční </w:t>
      </w:r>
      <w:r w:rsidRPr="00552224">
        <w:rPr>
          <w:sz w:val="20"/>
        </w:rPr>
        <w:lastRenderedPageBreak/>
        <w:t xml:space="preserve">kontrole“), ve znění pozdějších předpisů, osobou povinnou spolupůsobit při výkonu finanční kontroly prováděné v souvislosti s úhradou zboží nebo služeb z veřejných výdajů. </w:t>
      </w:r>
      <w:r w:rsidRPr="00552224">
        <w:rPr>
          <w:iCs/>
          <w:sz w:val="20"/>
        </w:rPr>
        <w:t>Tuto povinnost rovněž Poskytovatel zajistí u jeho případných poddodavatelů.</w:t>
      </w:r>
    </w:p>
    <w:p w14:paraId="19793607" w14:textId="51B6652D" w:rsidR="00C22DFE" w:rsidRPr="00552224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240" w:after="0" w:line="280" w:lineRule="atLeast"/>
        <w:ind w:left="567" w:hanging="567"/>
        <w:jc w:val="both"/>
        <w:rPr>
          <w:sz w:val="20"/>
        </w:rPr>
      </w:pPr>
      <w:r w:rsidRPr="00552224">
        <w:rPr>
          <w:sz w:val="20"/>
        </w:rPr>
        <w:t>Poskytovatel se zavazuje umožnit osobám oprávněným k výkonu kontroly projektu, z něhož je předmět smlouvy hrazen, provést kontrolu dokladů souvisejících s </w:t>
      </w:r>
      <w:r w:rsidR="00752728">
        <w:rPr>
          <w:sz w:val="20"/>
        </w:rPr>
        <w:t>poskytováním</w:t>
      </w:r>
      <w:r w:rsidRPr="00552224">
        <w:rPr>
          <w:sz w:val="20"/>
        </w:rPr>
        <w:t xml:space="preserve"> předmětu smlouvy </w:t>
      </w:r>
      <w:r w:rsidR="00752728">
        <w:rPr>
          <w:sz w:val="20"/>
        </w:rPr>
        <w:t xml:space="preserve">v </w:t>
      </w:r>
      <w:r w:rsidRPr="00552224">
        <w:rPr>
          <w:sz w:val="20"/>
        </w:rPr>
        <w:t xml:space="preserve">sídle Objednatele, a to jak během </w:t>
      </w:r>
      <w:r w:rsidR="00752728">
        <w:rPr>
          <w:sz w:val="20"/>
        </w:rPr>
        <w:t>poskytování</w:t>
      </w:r>
      <w:r w:rsidRPr="00552224">
        <w:rPr>
          <w:sz w:val="20"/>
        </w:rPr>
        <w:t xml:space="preserve"> </w:t>
      </w:r>
      <w:r w:rsidR="00752728">
        <w:rPr>
          <w:sz w:val="20"/>
        </w:rPr>
        <w:t>předmětu</w:t>
      </w:r>
      <w:r w:rsidRPr="00552224">
        <w:rPr>
          <w:sz w:val="20"/>
        </w:rPr>
        <w:t xml:space="preserve"> </w:t>
      </w:r>
      <w:r w:rsidR="00752728">
        <w:rPr>
          <w:sz w:val="20"/>
        </w:rPr>
        <w:t>S</w:t>
      </w:r>
      <w:r w:rsidRPr="00552224">
        <w:rPr>
          <w:sz w:val="20"/>
        </w:rPr>
        <w:t>mlouvy, tak po dobu danou právními předpisy ČR k jejich archivaci (</w:t>
      </w:r>
      <w:r w:rsidR="00752728">
        <w:rPr>
          <w:sz w:val="20"/>
        </w:rPr>
        <w:t xml:space="preserve">zejména </w:t>
      </w:r>
      <w:r w:rsidRPr="00552224">
        <w:rPr>
          <w:sz w:val="20"/>
        </w:rPr>
        <w:t>zákon č. 563/1991 Sb., o účetnictví, a zákon č. 235/2004 Sb., o dani z přidané hodnoty).</w:t>
      </w:r>
    </w:p>
    <w:p w14:paraId="5A1A5A59" w14:textId="2959BA4C" w:rsidR="00C22DFE" w:rsidRPr="00552224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240" w:after="0" w:line="280" w:lineRule="atLeast"/>
        <w:ind w:left="567" w:hanging="567"/>
        <w:jc w:val="both"/>
        <w:rPr>
          <w:sz w:val="20"/>
        </w:rPr>
      </w:pPr>
      <w:r w:rsidRPr="00552224">
        <w:rPr>
          <w:sz w:val="20"/>
        </w:rPr>
        <w:t xml:space="preserve">Veškerá kontrola </w:t>
      </w:r>
      <w:r w:rsidR="00484598">
        <w:rPr>
          <w:sz w:val="20"/>
        </w:rPr>
        <w:t>poskytování předmětu Smlouvy</w:t>
      </w:r>
      <w:r w:rsidRPr="00552224">
        <w:rPr>
          <w:sz w:val="20"/>
        </w:rPr>
        <w:t xml:space="preserve"> bude provedena po předběžné dohodě</w:t>
      </w:r>
      <w:r w:rsidR="00484598">
        <w:rPr>
          <w:sz w:val="20"/>
        </w:rPr>
        <w:br/>
      </w:r>
      <w:r w:rsidRPr="00552224">
        <w:rPr>
          <w:sz w:val="20"/>
        </w:rPr>
        <w:t>s Poskytovatelem.</w:t>
      </w:r>
    </w:p>
    <w:p w14:paraId="2F32CB29" w14:textId="1EB34ECB" w:rsidR="00C22DFE" w:rsidRDefault="00C22DFE" w:rsidP="004C2DF3">
      <w:pPr>
        <w:pStyle w:val="Odstavecseseznamem"/>
        <w:numPr>
          <w:ilvl w:val="1"/>
          <w:numId w:val="2"/>
        </w:numPr>
        <w:tabs>
          <w:tab w:val="clear" w:pos="716"/>
          <w:tab w:val="num" w:pos="567"/>
        </w:tabs>
        <w:spacing w:before="240" w:after="0" w:line="280" w:lineRule="atLeast"/>
        <w:ind w:left="567" w:right="23" w:hanging="567"/>
        <w:contextualSpacing w:val="0"/>
        <w:rPr>
          <w:rFonts w:ascii="Arial" w:hAnsi="Arial" w:cs="Arial"/>
          <w:bCs/>
          <w:snapToGrid w:val="0"/>
          <w:color w:val="auto"/>
          <w:lang w:eastAsia="cs-CZ"/>
        </w:rPr>
      </w:pPr>
      <w:r>
        <w:rPr>
          <w:rFonts w:ascii="Arial" w:hAnsi="Arial" w:cs="Arial"/>
          <w:bCs/>
          <w:snapToGrid w:val="0"/>
          <w:color w:val="auto"/>
          <w:lang w:eastAsia="cs-CZ"/>
        </w:rPr>
        <w:t>Poskyt</w:t>
      </w:r>
      <w:r w:rsidRPr="000550A1">
        <w:rPr>
          <w:rFonts w:ascii="Arial" w:hAnsi="Arial" w:cs="Arial"/>
          <w:bCs/>
          <w:snapToGrid w:val="0"/>
          <w:color w:val="auto"/>
          <w:lang w:eastAsia="cs-CZ"/>
        </w:rPr>
        <w:t>ovatel</w:t>
      </w:r>
      <w:r w:rsidR="00906867">
        <w:rPr>
          <w:rFonts w:ascii="Arial" w:hAnsi="Arial" w:cs="Arial"/>
          <w:bCs/>
          <w:snapToGrid w:val="0"/>
          <w:color w:val="auto"/>
          <w:lang w:eastAsia="cs-CZ"/>
        </w:rPr>
        <w:t xml:space="preserve"> s</w:t>
      </w:r>
      <w:r>
        <w:rPr>
          <w:rFonts w:ascii="Arial" w:hAnsi="Arial" w:cs="Arial"/>
          <w:bCs/>
          <w:snapToGrid w:val="0"/>
          <w:color w:val="auto"/>
          <w:lang w:eastAsia="cs-CZ"/>
        </w:rPr>
        <w:t xml:space="preserve">e </w:t>
      </w:r>
      <w:r w:rsidR="00906867">
        <w:rPr>
          <w:rFonts w:ascii="Arial" w:hAnsi="Arial" w:cs="Arial"/>
          <w:bCs/>
          <w:snapToGrid w:val="0"/>
          <w:color w:val="auto"/>
          <w:lang w:eastAsia="cs-CZ"/>
        </w:rPr>
        <w:t>zavazuje</w:t>
      </w:r>
      <w:r w:rsidRPr="00894027">
        <w:rPr>
          <w:rFonts w:ascii="Arial" w:hAnsi="Arial" w:cs="Arial"/>
          <w:bCs/>
          <w:snapToGrid w:val="0"/>
          <w:color w:val="auto"/>
          <w:lang w:eastAsia="cs-CZ"/>
        </w:rPr>
        <w:t xml:space="preserve"> ukládat a archivovat dokumenty podle závazných právních předpisů ČR</w:t>
      </w:r>
      <w:r>
        <w:rPr>
          <w:rFonts w:ascii="Arial" w:hAnsi="Arial" w:cs="Arial"/>
          <w:bCs/>
          <w:snapToGrid w:val="0"/>
          <w:color w:val="auto"/>
          <w:lang w:eastAsia="cs-CZ"/>
        </w:rPr>
        <w:t>.</w:t>
      </w:r>
    </w:p>
    <w:p w14:paraId="75A3DD37" w14:textId="62395E6E" w:rsidR="00C22DFE" w:rsidRDefault="00C22DFE" w:rsidP="004C2DF3">
      <w:pPr>
        <w:pStyle w:val="Odstavecseseznamem"/>
        <w:numPr>
          <w:ilvl w:val="1"/>
          <w:numId w:val="2"/>
        </w:numPr>
        <w:tabs>
          <w:tab w:val="clear" w:pos="716"/>
          <w:tab w:val="num" w:pos="567"/>
        </w:tabs>
        <w:spacing w:before="240" w:after="0" w:line="280" w:lineRule="atLeast"/>
        <w:ind w:left="567" w:right="23" w:hanging="567"/>
        <w:contextualSpacing w:val="0"/>
        <w:rPr>
          <w:rFonts w:ascii="Arial" w:hAnsi="Arial" w:cs="Arial"/>
          <w:bCs/>
          <w:snapToGrid w:val="0"/>
          <w:color w:val="auto"/>
          <w:lang w:eastAsia="cs-CZ"/>
        </w:rPr>
      </w:pPr>
      <w:r>
        <w:rPr>
          <w:rFonts w:ascii="Arial" w:hAnsi="Arial" w:cs="Arial"/>
          <w:bCs/>
          <w:snapToGrid w:val="0"/>
          <w:color w:val="auto"/>
          <w:lang w:eastAsia="cs-CZ"/>
        </w:rPr>
        <w:t>Poskyt</w:t>
      </w:r>
      <w:r w:rsidRPr="000550A1">
        <w:rPr>
          <w:rFonts w:ascii="Arial" w:hAnsi="Arial" w:cs="Arial"/>
          <w:bCs/>
          <w:snapToGrid w:val="0"/>
          <w:color w:val="auto"/>
          <w:lang w:eastAsia="cs-CZ"/>
        </w:rPr>
        <w:t>ovatel</w:t>
      </w:r>
      <w:r>
        <w:rPr>
          <w:rFonts w:ascii="Arial" w:hAnsi="Arial" w:cs="Arial"/>
        </w:rPr>
        <w:t xml:space="preserve"> se zavazuje poskytnout O</w:t>
      </w:r>
      <w:r w:rsidRPr="002E06BE">
        <w:rPr>
          <w:rFonts w:ascii="Arial" w:hAnsi="Arial" w:cs="Arial"/>
        </w:rPr>
        <w:t xml:space="preserve">bjednateli součinnost nezbytnou ke splnění povinnosti </w:t>
      </w:r>
      <w:r>
        <w:rPr>
          <w:rFonts w:ascii="Arial" w:hAnsi="Arial" w:cs="Arial"/>
        </w:rPr>
        <w:t>O</w:t>
      </w:r>
      <w:r w:rsidRPr="002E06BE">
        <w:rPr>
          <w:rFonts w:ascii="Arial" w:hAnsi="Arial" w:cs="Arial"/>
        </w:rPr>
        <w:t xml:space="preserve">bjednatele vyplývající z ust. § </w:t>
      </w:r>
      <w:r>
        <w:rPr>
          <w:rFonts w:ascii="Arial" w:hAnsi="Arial" w:cs="Arial"/>
        </w:rPr>
        <w:t>219</w:t>
      </w:r>
      <w:r w:rsidRPr="002E06BE">
        <w:rPr>
          <w:rFonts w:ascii="Arial" w:hAnsi="Arial" w:cs="Arial"/>
        </w:rPr>
        <w:t xml:space="preserve"> </w:t>
      </w:r>
      <w:r w:rsidR="00D82545">
        <w:rPr>
          <w:rFonts w:ascii="Arial" w:hAnsi="Arial" w:cs="Arial"/>
        </w:rPr>
        <w:t>ZZVZ</w:t>
      </w:r>
      <w:r>
        <w:rPr>
          <w:rFonts w:ascii="Arial" w:hAnsi="Arial" w:cs="Arial"/>
        </w:rPr>
        <w:t>.</w:t>
      </w:r>
    </w:p>
    <w:p w14:paraId="529D5595" w14:textId="7B2D2BFD" w:rsidR="00C22DFE" w:rsidRPr="00AB5D81" w:rsidRDefault="00C22DFE" w:rsidP="004C2DF3">
      <w:pPr>
        <w:pStyle w:val="Odstavecseseznamem"/>
        <w:numPr>
          <w:ilvl w:val="1"/>
          <w:numId w:val="2"/>
        </w:numPr>
        <w:tabs>
          <w:tab w:val="clear" w:pos="716"/>
          <w:tab w:val="num" w:pos="567"/>
        </w:tabs>
        <w:spacing w:before="240" w:after="0" w:line="280" w:lineRule="atLeast"/>
        <w:ind w:left="567" w:right="23" w:hanging="567"/>
        <w:contextualSpacing w:val="0"/>
        <w:rPr>
          <w:rFonts w:ascii="Arial" w:hAnsi="Arial" w:cs="Arial"/>
          <w:bCs/>
          <w:snapToGrid w:val="0"/>
          <w:color w:val="auto"/>
          <w:lang w:eastAsia="cs-CZ"/>
        </w:rPr>
      </w:pPr>
      <w:r w:rsidRPr="00C765EE">
        <w:rPr>
          <w:rFonts w:ascii="Arial" w:hAnsi="Arial" w:cs="Arial"/>
          <w:bCs/>
          <w:snapToGrid w:val="0"/>
          <w:color w:val="auto"/>
          <w:lang w:eastAsia="cs-CZ"/>
        </w:rPr>
        <w:t>Poskytovatel</w:t>
      </w:r>
      <w:r w:rsidRPr="00C765EE">
        <w:rPr>
          <w:rFonts w:ascii="Arial" w:hAnsi="Arial" w:cs="Arial"/>
        </w:rPr>
        <w:t xml:space="preserve"> se v průběhu </w:t>
      </w:r>
      <w:r w:rsidR="00484598">
        <w:rPr>
          <w:rFonts w:ascii="Arial" w:hAnsi="Arial" w:cs="Arial"/>
        </w:rPr>
        <w:t>poskytování</w:t>
      </w:r>
      <w:r w:rsidRPr="00C765EE">
        <w:rPr>
          <w:rFonts w:ascii="Arial" w:hAnsi="Arial" w:cs="Arial"/>
        </w:rPr>
        <w:t xml:space="preserve"> předmětu Smlouvy zavazuje osobně se setkávat se zástupci Objednatele </w:t>
      </w:r>
      <w:r w:rsidR="00B86019">
        <w:rPr>
          <w:rFonts w:ascii="Arial" w:hAnsi="Arial" w:cs="Arial"/>
        </w:rPr>
        <w:t xml:space="preserve">dle odst. 8.1. </w:t>
      </w:r>
      <w:r w:rsidR="00C765EE" w:rsidRPr="00C765EE">
        <w:rPr>
          <w:rFonts w:ascii="Arial" w:hAnsi="Arial" w:cs="Arial"/>
        </w:rPr>
        <w:t>této Smlouvy</w:t>
      </w:r>
      <w:r w:rsidR="00AB5D81">
        <w:rPr>
          <w:rFonts w:ascii="Arial" w:hAnsi="Arial" w:cs="Arial"/>
        </w:rPr>
        <w:t xml:space="preserve"> nebo v případě potřeby</w:t>
      </w:r>
      <w:r w:rsidRPr="00C765EE">
        <w:rPr>
          <w:rFonts w:ascii="Arial" w:hAnsi="Arial" w:cs="Arial"/>
        </w:rPr>
        <w:t xml:space="preserve"> </w:t>
      </w:r>
      <w:r w:rsidR="00697F83">
        <w:rPr>
          <w:rFonts w:ascii="Arial" w:hAnsi="Arial" w:cs="Arial"/>
        </w:rPr>
        <w:t xml:space="preserve">po domluvě s Objednatelem </w:t>
      </w:r>
      <w:r w:rsidRPr="00C765EE">
        <w:rPr>
          <w:rFonts w:ascii="Arial" w:hAnsi="Arial" w:cs="Arial"/>
        </w:rPr>
        <w:t xml:space="preserve">(na adrese </w:t>
      </w:r>
      <w:r w:rsidRPr="00AB5D81">
        <w:rPr>
          <w:rFonts w:ascii="Arial" w:hAnsi="Arial" w:cs="Arial"/>
        </w:rPr>
        <w:t>sídla Objednatele; nebude-li v závislosti na domluvě obou zúčastněných stran specifikováno jinak), případně (po předchozí</w:t>
      </w:r>
      <w:r w:rsidRPr="00C765EE">
        <w:rPr>
          <w:rFonts w:ascii="Arial" w:hAnsi="Arial" w:cs="Arial"/>
        </w:rPr>
        <w:t xml:space="preserve"> domluvě) problematiku plnění konzultovat telefonicky, a to za účelem informování Objednatele</w:t>
      </w:r>
      <w:r w:rsidR="00C765EE">
        <w:rPr>
          <w:rFonts w:ascii="Arial" w:hAnsi="Arial" w:cs="Arial"/>
        </w:rPr>
        <w:t xml:space="preserve"> </w:t>
      </w:r>
      <w:r w:rsidRPr="00C765EE">
        <w:rPr>
          <w:rFonts w:ascii="Arial" w:hAnsi="Arial" w:cs="Arial"/>
        </w:rPr>
        <w:t xml:space="preserve">o průběhu prací na předmětu Smlouvy a ke konzultaci problematických oblastí. Termín bude stanoven po vzájemné dohodě </w:t>
      </w:r>
      <w:r w:rsidRPr="00AB5D81">
        <w:rPr>
          <w:rFonts w:ascii="Arial" w:hAnsi="Arial" w:cs="Arial"/>
        </w:rPr>
        <w:t>oprávněných osob obou smluvních stran dle čl. 14. této Smlouvy. Jakékoliv problémy, které vyvstanou během realizace</w:t>
      </w:r>
      <w:r w:rsidRPr="00C765EE">
        <w:rPr>
          <w:rFonts w:ascii="Arial" w:hAnsi="Arial" w:cs="Arial"/>
        </w:rPr>
        <w:t xml:space="preserve"> a jež by znamenaly odložení realizace předmětu Smlouvy, budou</w:t>
      </w:r>
      <w:r w:rsidR="005B697C">
        <w:rPr>
          <w:rFonts w:ascii="Arial" w:hAnsi="Arial" w:cs="Arial"/>
        </w:rPr>
        <w:br/>
      </w:r>
      <w:r w:rsidRPr="00C765EE">
        <w:rPr>
          <w:rFonts w:ascii="Arial" w:hAnsi="Arial" w:cs="Arial"/>
        </w:rPr>
        <w:t>s Objednatelem konzultovány neprodleně, tj. do</w:t>
      </w:r>
      <w:r w:rsidR="00C765EE">
        <w:rPr>
          <w:rFonts w:ascii="Arial" w:hAnsi="Arial" w:cs="Arial"/>
        </w:rPr>
        <w:t xml:space="preserve"> </w:t>
      </w:r>
      <w:r w:rsidRPr="00C765EE">
        <w:rPr>
          <w:rFonts w:ascii="Arial" w:hAnsi="Arial" w:cs="Arial"/>
        </w:rPr>
        <w:t>2 pracovních dnů ode dne vzniku takového problému.</w:t>
      </w:r>
      <w:r w:rsidR="00AB5D81">
        <w:rPr>
          <w:rFonts w:ascii="Arial" w:hAnsi="Arial" w:cs="Arial"/>
        </w:rPr>
        <w:t xml:space="preserve"> Poskytovatel se zavazuje </w:t>
      </w:r>
      <w:r w:rsidR="00A43DF6">
        <w:rPr>
          <w:rFonts w:ascii="Arial" w:hAnsi="Arial" w:cs="Arial"/>
        </w:rPr>
        <w:t>z</w:t>
      </w:r>
      <w:r w:rsidR="00AB5D81">
        <w:rPr>
          <w:rFonts w:ascii="Arial" w:hAnsi="Arial" w:cs="Arial"/>
        </w:rPr>
        <w:t> těchto osobních setkání</w:t>
      </w:r>
      <w:r w:rsidR="00B86019">
        <w:rPr>
          <w:rFonts w:ascii="Arial" w:hAnsi="Arial" w:cs="Arial"/>
        </w:rPr>
        <w:t xml:space="preserve"> </w:t>
      </w:r>
      <w:r w:rsidR="00AB5D81">
        <w:rPr>
          <w:rFonts w:ascii="Arial" w:hAnsi="Arial" w:cs="Arial"/>
        </w:rPr>
        <w:t xml:space="preserve">a telefonických konzultací pořídit zápis a </w:t>
      </w:r>
      <w:r w:rsidR="00A43DF6">
        <w:rPr>
          <w:rFonts w:ascii="Arial" w:hAnsi="Arial" w:cs="Arial"/>
        </w:rPr>
        <w:t xml:space="preserve">tento </w:t>
      </w:r>
      <w:r w:rsidR="00AB5D81">
        <w:rPr>
          <w:rFonts w:ascii="Arial" w:hAnsi="Arial" w:cs="Arial"/>
        </w:rPr>
        <w:t>předat Objednateli</w:t>
      </w:r>
      <w:r w:rsidR="00BB4931">
        <w:rPr>
          <w:rFonts w:ascii="Arial" w:hAnsi="Arial" w:cs="Arial"/>
        </w:rPr>
        <w:t>, který jej buď ve lhůtě</w:t>
      </w:r>
      <w:r w:rsidR="00B86019">
        <w:rPr>
          <w:rFonts w:ascii="Arial" w:hAnsi="Arial" w:cs="Arial"/>
        </w:rPr>
        <w:t xml:space="preserve"> </w:t>
      </w:r>
      <w:r w:rsidR="00FE785E">
        <w:rPr>
          <w:rFonts w:ascii="Arial" w:hAnsi="Arial" w:cs="Arial"/>
        </w:rPr>
        <w:t>5</w:t>
      </w:r>
      <w:r w:rsidR="00BB4931">
        <w:rPr>
          <w:rFonts w:ascii="Arial" w:hAnsi="Arial" w:cs="Arial"/>
        </w:rPr>
        <w:t xml:space="preserve"> pracovních dnů akceptuje (a tuto skutečnost Poskytovateli oznámí), nebo v této lhůtě předá Poskytovateli připomínky</w:t>
      </w:r>
      <w:r w:rsidR="005B697C">
        <w:rPr>
          <w:rFonts w:ascii="Arial" w:hAnsi="Arial" w:cs="Arial"/>
        </w:rPr>
        <w:br/>
      </w:r>
      <w:r w:rsidR="00BB4931">
        <w:rPr>
          <w:rFonts w:ascii="Arial" w:hAnsi="Arial" w:cs="Arial"/>
        </w:rPr>
        <w:t>k zapracování</w:t>
      </w:r>
      <w:r w:rsidR="00AB5D81">
        <w:rPr>
          <w:rFonts w:ascii="Arial" w:hAnsi="Arial" w:cs="Arial"/>
        </w:rPr>
        <w:t>.</w:t>
      </w:r>
      <w:r w:rsidR="0081067D">
        <w:rPr>
          <w:rFonts w:ascii="Arial" w:hAnsi="Arial" w:cs="Arial"/>
        </w:rPr>
        <w:t xml:space="preserve"> Poskytovatel zapracuje připomínky do</w:t>
      </w:r>
      <w:r w:rsidR="00263CFD">
        <w:rPr>
          <w:rFonts w:ascii="Arial" w:hAnsi="Arial" w:cs="Arial"/>
        </w:rPr>
        <w:t xml:space="preserve"> </w:t>
      </w:r>
      <w:r w:rsidR="0081067D">
        <w:rPr>
          <w:rFonts w:ascii="Arial" w:hAnsi="Arial" w:cs="Arial"/>
        </w:rPr>
        <w:t>2 pracovních dnů ode dne jejich obdržení.</w:t>
      </w:r>
    </w:p>
    <w:p w14:paraId="78E92179" w14:textId="0BAD1B2C" w:rsidR="00C22DFE" w:rsidRPr="00437AD4" w:rsidRDefault="00C22DFE" w:rsidP="004C2DF3">
      <w:pPr>
        <w:pStyle w:val="Odstavecseseznamem"/>
        <w:numPr>
          <w:ilvl w:val="1"/>
          <w:numId w:val="2"/>
        </w:numPr>
        <w:tabs>
          <w:tab w:val="clear" w:pos="716"/>
          <w:tab w:val="num" w:pos="567"/>
        </w:tabs>
        <w:spacing w:before="240" w:after="0" w:line="280" w:lineRule="atLeast"/>
        <w:ind w:left="567" w:right="23" w:hanging="567"/>
        <w:contextualSpacing w:val="0"/>
        <w:rPr>
          <w:rFonts w:ascii="Arial" w:hAnsi="Arial" w:cs="Arial"/>
          <w:bCs/>
          <w:snapToGrid w:val="0"/>
          <w:color w:val="auto"/>
          <w:lang w:eastAsia="cs-CZ"/>
        </w:rPr>
      </w:pPr>
      <w:r w:rsidRPr="00437AD4">
        <w:rPr>
          <w:rFonts w:ascii="Arial" w:hAnsi="Arial" w:cs="Arial"/>
          <w:bCs/>
          <w:snapToGrid w:val="0"/>
          <w:color w:val="auto"/>
          <w:lang w:eastAsia="cs-CZ"/>
        </w:rPr>
        <w:t>Poskytovatel</w:t>
      </w:r>
      <w:r w:rsidRPr="00A011DC">
        <w:rPr>
          <w:rFonts w:ascii="Arial" w:hAnsi="Arial" w:cs="Arial"/>
          <w:bCs/>
          <w:snapToGrid w:val="0"/>
          <w:color w:val="auto"/>
          <w:lang w:eastAsia="cs-CZ"/>
        </w:rPr>
        <w:t xml:space="preserve"> se zavazuje využít k </w:t>
      </w:r>
      <w:r w:rsidR="00484598">
        <w:rPr>
          <w:rFonts w:ascii="Arial" w:hAnsi="Arial" w:cs="Arial"/>
          <w:bCs/>
          <w:snapToGrid w:val="0"/>
          <w:color w:val="auto"/>
          <w:lang w:eastAsia="cs-CZ"/>
        </w:rPr>
        <w:t>poskytování</w:t>
      </w:r>
      <w:r w:rsidRPr="00A011DC">
        <w:rPr>
          <w:rFonts w:ascii="Arial" w:hAnsi="Arial" w:cs="Arial"/>
          <w:bCs/>
          <w:snapToGrid w:val="0"/>
          <w:color w:val="auto"/>
          <w:lang w:eastAsia="cs-CZ"/>
        </w:rPr>
        <w:t xml:space="preserve"> předmětu této Smlouvy pouze konkrétní realizační tým. Jmenný seznam členů realizační</w:t>
      </w:r>
      <w:r w:rsidR="00827269">
        <w:rPr>
          <w:rFonts w:ascii="Arial" w:hAnsi="Arial" w:cs="Arial"/>
          <w:bCs/>
          <w:snapToGrid w:val="0"/>
          <w:color w:val="auto"/>
          <w:lang w:eastAsia="cs-CZ"/>
        </w:rPr>
        <w:t xml:space="preserve">ho týmu je uveden v příloze č. </w:t>
      </w:r>
      <w:r w:rsidR="009C14F4">
        <w:rPr>
          <w:rFonts w:ascii="Arial" w:hAnsi="Arial" w:cs="Arial"/>
          <w:bCs/>
          <w:snapToGrid w:val="0"/>
          <w:color w:val="auto"/>
          <w:lang w:eastAsia="cs-CZ"/>
        </w:rPr>
        <w:t>9</w:t>
      </w:r>
      <w:r w:rsidRPr="00AB5D81">
        <w:rPr>
          <w:rFonts w:ascii="Arial" w:hAnsi="Arial" w:cs="Arial"/>
          <w:bCs/>
          <w:snapToGrid w:val="0"/>
          <w:color w:val="auto"/>
          <w:lang w:eastAsia="cs-CZ"/>
        </w:rPr>
        <w:t xml:space="preserve"> této Smlouvy. </w:t>
      </w:r>
      <w:r w:rsidRPr="00437AD4">
        <w:rPr>
          <w:rFonts w:ascii="Arial" w:hAnsi="Arial" w:cs="Arial"/>
          <w:bCs/>
          <w:snapToGrid w:val="0"/>
          <w:color w:val="auto"/>
          <w:lang w:eastAsia="cs-CZ"/>
        </w:rPr>
        <w:t xml:space="preserve">Poskytovatel se zavazuje zachovávat po celou dobu </w:t>
      </w:r>
      <w:r w:rsidR="00484598">
        <w:rPr>
          <w:rFonts w:ascii="Arial" w:hAnsi="Arial" w:cs="Arial"/>
          <w:bCs/>
          <w:snapToGrid w:val="0"/>
          <w:color w:val="auto"/>
          <w:lang w:eastAsia="cs-CZ"/>
        </w:rPr>
        <w:t>poskytování</w:t>
      </w:r>
      <w:r w:rsidRPr="00437AD4">
        <w:rPr>
          <w:rFonts w:ascii="Arial" w:hAnsi="Arial" w:cs="Arial"/>
          <w:bCs/>
          <w:snapToGrid w:val="0"/>
          <w:color w:val="auto"/>
          <w:lang w:eastAsia="cs-CZ"/>
        </w:rPr>
        <w:t xml:space="preserve"> předmětu této Smlouvy toto sl</w:t>
      </w:r>
      <w:r w:rsidR="001B75D6">
        <w:rPr>
          <w:rFonts w:ascii="Arial" w:hAnsi="Arial" w:cs="Arial"/>
          <w:bCs/>
          <w:snapToGrid w:val="0"/>
          <w:color w:val="auto"/>
          <w:lang w:eastAsia="cs-CZ"/>
        </w:rPr>
        <w:t>ožení realizačního týmu; jinak s</w:t>
      </w:r>
      <w:r w:rsidRPr="00437AD4">
        <w:rPr>
          <w:rFonts w:ascii="Arial" w:hAnsi="Arial" w:cs="Arial"/>
          <w:bCs/>
          <w:snapToGrid w:val="0"/>
          <w:color w:val="auto"/>
          <w:lang w:eastAsia="cs-CZ"/>
        </w:rPr>
        <w:t xml:space="preserve">e Poskytovatel </w:t>
      </w:r>
      <w:r w:rsidR="001B75D6">
        <w:rPr>
          <w:rFonts w:ascii="Arial" w:hAnsi="Arial" w:cs="Arial"/>
          <w:bCs/>
          <w:snapToGrid w:val="0"/>
          <w:color w:val="auto"/>
          <w:lang w:eastAsia="cs-CZ"/>
        </w:rPr>
        <w:t>zavazuje</w:t>
      </w:r>
      <w:r w:rsidRPr="00437AD4">
        <w:rPr>
          <w:rFonts w:ascii="Arial" w:hAnsi="Arial" w:cs="Arial"/>
          <w:bCs/>
          <w:snapToGrid w:val="0"/>
          <w:color w:val="auto"/>
          <w:lang w:eastAsia="cs-CZ"/>
        </w:rPr>
        <w:t xml:space="preserve"> postupovat dle odst. 8.1</w:t>
      </w:r>
      <w:r w:rsidR="003076CD">
        <w:rPr>
          <w:rFonts w:ascii="Arial" w:hAnsi="Arial" w:cs="Arial"/>
          <w:bCs/>
          <w:snapToGrid w:val="0"/>
          <w:color w:val="auto"/>
          <w:lang w:eastAsia="cs-CZ"/>
        </w:rPr>
        <w:t>4</w:t>
      </w:r>
      <w:r w:rsidR="001D46FB">
        <w:rPr>
          <w:rFonts w:ascii="Arial" w:hAnsi="Arial" w:cs="Arial"/>
          <w:bCs/>
          <w:snapToGrid w:val="0"/>
          <w:color w:val="auto"/>
          <w:lang w:eastAsia="cs-CZ"/>
        </w:rPr>
        <w:t>.</w:t>
      </w:r>
      <w:r w:rsidRPr="00AB5D81">
        <w:rPr>
          <w:rFonts w:ascii="Arial" w:hAnsi="Arial" w:cs="Arial"/>
          <w:bCs/>
          <w:snapToGrid w:val="0"/>
          <w:color w:val="auto"/>
          <w:lang w:eastAsia="cs-CZ"/>
        </w:rPr>
        <w:t xml:space="preserve"> této Smlouvy. </w:t>
      </w:r>
      <w:r w:rsidRPr="00437AD4">
        <w:rPr>
          <w:rFonts w:ascii="Arial" w:hAnsi="Arial" w:cs="Arial"/>
          <w:bCs/>
          <w:snapToGrid w:val="0"/>
          <w:color w:val="auto"/>
          <w:lang w:eastAsia="cs-CZ"/>
        </w:rPr>
        <w:t xml:space="preserve">Poskytovatel se zavazuje k </w:t>
      </w:r>
      <w:r w:rsidR="00484598">
        <w:rPr>
          <w:rFonts w:ascii="Arial" w:hAnsi="Arial" w:cs="Arial"/>
          <w:bCs/>
          <w:snapToGrid w:val="0"/>
          <w:color w:val="auto"/>
          <w:lang w:eastAsia="cs-CZ"/>
        </w:rPr>
        <w:t>poskytování</w:t>
      </w:r>
      <w:r w:rsidRPr="00437AD4">
        <w:rPr>
          <w:rFonts w:ascii="Arial" w:hAnsi="Arial" w:cs="Arial"/>
          <w:bCs/>
          <w:snapToGrid w:val="0"/>
          <w:color w:val="auto"/>
          <w:lang w:eastAsia="cs-CZ"/>
        </w:rPr>
        <w:t xml:space="preserve"> předmětu této Smlouvy použít všechny osoby, prostřednictvím kterých prokazoval splnění podmínek kvalifikace, a to na pozicích, na které je při prokazování splnění podmínek kvalifikace jejich prostřednictvím nominoval.</w:t>
      </w:r>
    </w:p>
    <w:p w14:paraId="22B611D3" w14:textId="07C0F7E0" w:rsidR="00C22DFE" w:rsidRDefault="00C22DFE" w:rsidP="004C2DF3">
      <w:pPr>
        <w:pStyle w:val="Odstavecseseznamem"/>
        <w:numPr>
          <w:ilvl w:val="1"/>
          <w:numId w:val="2"/>
        </w:numPr>
        <w:tabs>
          <w:tab w:val="clear" w:pos="716"/>
          <w:tab w:val="num" w:pos="567"/>
        </w:tabs>
        <w:spacing w:before="240" w:after="0" w:line="280" w:lineRule="atLeast"/>
        <w:ind w:left="567" w:right="23" w:hanging="567"/>
        <w:contextualSpacing w:val="0"/>
        <w:rPr>
          <w:rFonts w:ascii="Arial" w:hAnsi="Arial" w:cs="Arial"/>
          <w:bCs/>
          <w:snapToGrid w:val="0"/>
          <w:color w:val="auto"/>
          <w:lang w:eastAsia="cs-CZ"/>
        </w:rPr>
      </w:pPr>
      <w:r w:rsidRPr="00AE4B51">
        <w:rPr>
          <w:rFonts w:ascii="Arial" w:hAnsi="Arial" w:cs="Arial"/>
          <w:bCs/>
          <w:snapToGrid w:val="0"/>
          <w:color w:val="auto"/>
          <w:lang w:eastAsia="cs-CZ"/>
        </w:rPr>
        <w:t xml:space="preserve">V případě, že </w:t>
      </w:r>
      <w:r>
        <w:rPr>
          <w:rFonts w:ascii="Arial" w:hAnsi="Arial" w:cs="Arial"/>
          <w:bCs/>
          <w:snapToGrid w:val="0"/>
          <w:color w:val="auto"/>
          <w:lang w:eastAsia="cs-CZ"/>
        </w:rPr>
        <w:t>Poskyt</w:t>
      </w:r>
      <w:r w:rsidRPr="000550A1">
        <w:rPr>
          <w:rFonts w:ascii="Arial" w:hAnsi="Arial" w:cs="Arial"/>
          <w:bCs/>
          <w:snapToGrid w:val="0"/>
          <w:color w:val="auto"/>
          <w:lang w:eastAsia="cs-CZ"/>
        </w:rPr>
        <w:t>ovatel</w:t>
      </w:r>
      <w:r w:rsidRPr="00AE4B51">
        <w:rPr>
          <w:rFonts w:ascii="Arial" w:hAnsi="Arial" w:cs="Arial"/>
          <w:bCs/>
          <w:snapToGrid w:val="0"/>
          <w:color w:val="auto"/>
          <w:lang w:eastAsia="cs-CZ"/>
        </w:rPr>
        <w:t xml:space="preserve"> </w:t>
      </w:r>
      <w:r>
        <w:rPr>
          <w:rFonts w:ascii="Arial" w:hAnsi="Arial" w:cs="Arial"/>
          <w:bCs/>
          <w:snapToGrid w:val="0"/>
          <w:color w:val="auto"/>
          <w:lang w:eastAsia="cs-CZ"/>
        </w:rPr>
        <w:t>bude</w:t>
      </w:r>
      <w:r w:rsidRPr="00AE4B51">
        <w:rPr>
          <w:rFonts w:ascii="Arial" w:hAnsi="Arial" w:cs="Arial"/>
          <w:bCs/>
          <w:snapToGrid w:val="0"/>
          <w:color w:val="auto"/>
          <w:lang w:eastAsia="cs-CZ"/>
        </w:rPr>
        <w:t xml:space="preserve"> požadovat změnu </w:t>
      </w:r>
      <w:r>
        <w:rPr>
          <w:rFonts w:ascii="Arial" w:hAnsi="Arial" w:cs="Arial"/>
          <w:bCs/>
          <w:snapToGrid w:val="0"/>
          <w:color w:val="auto"/>
          <w:lang w:eastAsia="cs-CZ"/>
        </w:rPr>
        <w:t>člena realizačního týmu</w:t>
      </w:r>
      <w:r w:rsidRPr="00AE4B51">
        <w:rPr>
          <w:rFonts w:ascii="Arial" w:hAnsi="Arial" w:cs="Arial"/>
          <w:bCs/>
          <w:snapToGrid w:val="0"/>
          <w:color w:val="auto"/>
          <w:lang w:eastAsia="cs-CZ"/>
        </w:rPr>
        <w:t>, zavazuje se vyžáda</w:t>
      </w:r>
      <w:r>
        <w:rPr>
          <w:rFonts w:ascii="Arial" w:hAnsi="Arial" w:cs="Arial"/>
          <w:bCs/>
          <w:snapToGrid w:val="0"/>
          <w:color w:val="auto"/>
          <w:lang w:eastAsia="cs-CZ"/>
        </w:rPr>
        <w:t>t si předchozí písemný souhlas O</w:t>
      </w:r>
      <w:r w:rsidRPr="00AE4B51">
        <w:rPr>
          <w:rFonts w:ascii="Arial" w:hAnsi="Arial" w:cs="Arial"/>
          <w:bCs/>
          <w:snapToGrid w:val="0"/>
          <w:color w:val="auto"/>
          <w:lang w:eastAsia="cs-CZ"/>
        </w:rPr>
        <w:t xml:space="preserve">bjednatele s provedením takové změny. V případě </w:t>
      </w:r>
      <w:r>
        <w:rPr>
          <w:rFonts w:ascii="Arial" w:hAnsi="Arial" w:cs="Arial"/>
          <w:bCs/>
          <w:snapToGrid w:val="0"/>
          <w:color w:val="auto"/>
          <w:lang w:eastAsia="cs-CZ"/>
        </w:rPr>
        <w:t xml:space="preserve">této </w:t>
      </w:r>
      <w:r w:rsidRPr="00AE4B51">
        <w:rPr>
          <w:rFonts w:ascii="Arial" w:hAnsi="Arial" w:cs="Arial"/>
          <w:bCs/>
          <w:snapToGrid w:val="0"/>
          <w:color w:val="auto"/>
          <w:lang w:eastAsia="cs-CZ"/>
        </w:rPr>
        <w:t xml:space="preserve">změny </w:t>
      </w:r>
      <w:r>
        <w:rPr>
          <w:rFonts w:ascii="Arial" w:hAnsi="Arial" w:cs="Arial"/>
          <w:bCs/>
          <w:snapToGrid w:val="0"/>
          <w:color w:val="auto"/>
          <w:lang w:eastAsia="cs-CZ"/>
        </w:rPr>
        <w:t>člena realizační</w:t>
      </w:r>
      <w:r w:rsidRPr="00AE4B51">
        <w:rPr>
          <w:rFonts w:ascii="Arial" w:hAnsi="Arial" w:cs="Arial"/>
          <w:bCs/>
          <w:snapToGrid w:val="0"/>
          <w:color w:val="auto"/>
          <w:lang w:eastAsia="cs-CZ"/>
        </w:rPr>
        <w:t>ho týmu</w:t>
      </w:r>
      <w:r>
        <w:rPr>
          <w:rFonts w:ascii="Arial" w:hAnsi="Arial" w:cs="Arial"/>
          <w:bCs/>
          <w:snapToGrid w:val="0"/>
          <w:color w:val="auto"/>
          <w:lang w:eastAsia="cs-CZ"/>
        </w:rPr>
        <w:t>, prostřednictvím kterého</w:t>
      </w:r>
      <w:r w:rsidRPr="00AE4B51">
        <w:rPr>
          <w:rFonts w:ascii="Arial" w:hAnsi="Arial" w:cs="Arial"/>
          <w:bCs/>
          <w:snapToGrid w:val="0"/>
          <w:color w:val="auto"/>
          <w:lang w:eastAsia="cs-CZ"/>
        </w:rPr>
        <w:t xml:space="preserve"> prokazoval splnění </w:t>
      </w:r>
      <w:r>
        <w:rPr>
          <w:rFonts w:ascii="Arial" w:hAnsi="Arial" w:cs="Arial"/>
          <w:bCs/>
          <w:snapToGrid w:val="0"/>
          <w:color w:val="auto"/>
          <w:lang w:eastAsia="cs-CZ"/>
        </w:rPr>
        <w:t xml:space="preserve">podmínek </w:t>
      </w:r>
      <w:r w:rsidR="001B75D6">
        <w:rPr>
          <w:rFonts w:ascii="Arial" w:hAnsi="Arial" w:cs="Arial"/>
          <w:bCs/>
          <w:snapToGrid w:val="0"/>
          <w:color w:val="auto"/>
          <w:lang w:eastAsia="cs-CZ"/>
        </w:rPr>
        <w:t>kvalifikace, s</w:t>
      </w:r>
      <w:r w:rsidRPr="00AE4B51">
        <w:rPr>
          <w:rFonts w:ascii="Arial" w:hAnsi="Arial" w:cs="Arial"/>
          <w:bCs/>
          <w:snapToGrid w:val="0"/>
          <w:color w:val="auto"/>
          <w:lang w:eastAsia="cs-CZ"/>
        </w:rPr>
        <w:t xml:space="preserve">e </w:t>
      </w:r>
      <w:r>
        <w:rPr>
          <w:rFonts w:ascii="Arial" w:hAnsi="Arial" w:cs="Arial"/>
          <w:bCs/>
          <w:snapToGrid w:val="0"/>
          <w:color w:val="auto"/>
          <w:lang w:eastAsia="cs-CZ"/>
        </w:rPr>
        <w:t>Poskyt</w:t>
      </w:r>
      <w:r w:rsidRPr="000550A1">
        <w:rPr>
          <w:rFonts w:ascii="Arial" w:hAnsi="Arial" w:cs="Arial"/>
          <w:bCs/>
          <w:snapToGrid w:val="0"/>
          <w:color w:val="auto"/>
          <w:lang w:eastAsia="cs-CZ"/>
        </w:rPr>
        <w:t>ovatel</w:t>
      </w:r>
      <w:r w:rsidRPr="00AE4B51">
        <w:rPr>
          <w:rFonts w:ascii="Arial" w:hAnsi="Arial" w:cs="Arial"/>
          <w:bCs/>
          <w:snapToGrid w:val="0"/>
          <w:color w:val="auto"/>
          <w:lang w:eastAsia="cs-CZ"/>
        </w:rPr>
        <w:t xml:space="preserve"> </w:t>
      </w:r>
      <w:r w:rsidR="001B75D6">
        <w:rPr>
          <w:rFonts w:ascii="Arial" w:hAnsi="Arial" w:cs="Arial"/>
          <w:bCs/>
          <w:snapToGrid w:val="0"/>
          <w:color w:val="auto"/>
          <w:lang w:eastAsia="cs-CZ"/>
        </w:rPr>
        <w:t>zavazuje</w:t>
      </w:r>
      <w:r w:rsidRPr="00AE4B51">
        <w:rPr>
          <w:rFonts w:ascii="Arial" w:hAnsi="Arial" w:cs="Arial"/>
          <w:bCs/>
          <w:snapToGrid w:val="0"/>
          <w:color w:val="auto"/>
          <w:lang w:eastAsia="cs-CZ"/>
        </w:rPr>
        <w:t xml:space="preserve"> doložit zároveň kva</w:t>
      </w:r>
      <w:r>
        <w:rPr>
          <w:rFonts w:ascii="Arial" w:hAnsi="Arial" w:cs="Arial"/>
          <w:bCs/>
          <w:snapToGrid w:val="0"/>
          <w:color w:val="auto"/>
          <w:lang w:eastAsia="cs-CZ"/>
        </w:rPr>
        <w:t>lifikaci nového člena realizační</w:t>
      </w:r>
      <w:r w:rsidRPr="00AE4B51">
        <w:rPr>
          <w:rFonts w:ascii="Arial" w:hAnsi="Arial" w:cs="Arial"/>
          <w:bCs/>
          <w:snapToGrid w:val="0"/>
          <w:color w:val="auto"/>
          <w:lang w:eastAsia="cs-CZ"/>
        </w:rPr>
        <w:t xml:space="preserve">ho týmu, která odpovídá </w:t>
      </w:r>
      <w:r w:rsidR="00900AE2">
        <w:rPr>
          <w:rFonts w:ascii="Arial" w:hAnsi="Arial" w:cs="Arial"/>
          <w:bCs/>
          <w:snapToGrid w:val="0"/>
          <w:color w:val="auto"/>
          <w:lang w:eastAsia="cs-CZ"/>
        </w:rPr>
        <w:t xml:space="preserve">alespoň minimálním požadavkům na </w:t>
      </w:r>
      <w:r w:rsidR="00900AE2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kvalifikaci původního člena </w:t>
      </w:r>
      <w:r w:rsidR="00900AE2">
        <w:rPr>
          <w:rFonts w:ascii="Arial" w:hAnsi="Arial" w:cs="Arial"/>
          <w:bCs/>
          <w:snapToGrid w:val="0"/>
          <w:color w:val="auto"/>
          <w:lang w:eastAsia="cs-CZ"/>
        </w:rPr>
        <w:t>realizačního</w:t>
      </w:r>
      <w:r w:rsidR="00900AE2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týmu</w:t>
      </w:r>
      <w:r w:rsidR="00900AE2">
        <w:rPr>
          <w:rFonts w:ascii="Arial" w:hAnsi="Arial" w:cs="Arial"/>
          <w:bCs/>
          <w:snapToGrid w:val="0"/>
          <w:color w:val="auto"/>
          <w:lang w:eastAsia="cs-CZ"/>
        </w:rPr>
        <w:t xml:space="preserve"> stanovených Objed</w:t>
      </w:r>
      <w:r w:rsidR="00B94B87">
        <w:rPr>
          <w:rFonts w:ascii="Arial" w:hAnsi="Arial" w:cs="Arial"/>
          <w:bCs/>
          <w:snapToGrid w:val="0"/>
          <w:color w:val="auto"/>
          <w:lang w:eastAsia="cs-CZ"/>
        </w:rPr>
        <w:t>natelem v zadávací dokumentaci V</w:t>
      </w:r>
      <w:r w:rsidR="00900AE2">
        <w:rPr>
          <w:rFonts w:ascii="Arial" w:hAnsi="Arial" w:cs="Arial"/>
          <w:bCs/>
          <w:snapToGrid w:val="0"/>
          <w:color w:val="auto"/>
          <w:lang w:eastAsia="cs-CZ"/>
        </w:rPr>
        <w:t>eřejné zakázky, jež je dostupná na profilu zadavatele Objednatele</w:t>
      </w:r>
      <w:r>
        <w:rPr>
          <w:rFonts w:ascii="Arial" w:hAnsi="Arial" w:cs="Arial"/>
          <w:bCs/>
          <w:snapToGrid w:val="0"/>
          <w:color w:val="auto"/>
          <w:lang w:eastAsia="cs-CZ"/>
        </w:rPr>
        <w:t>. Souhlas O</w:t>
      </w:r>
      <w:r w:rsidRPr="00AE4B51">
        <w:rPr>
          <w:rFonts w:ascii="Arial" w:hAnsi="Arial" w:cs="Arial"/>
          <w:bCs/>
          <w:snapToGrid w:val="0"/>
          <w:color w:val="auto"/>
          <w:lang w:eastAsia="cs-CZ"/>
        </w:rPr>
        <w:t xml:space="preserve">bjednatele nebude bezdůvodně </w:t>
      </w:r>
      <w:r w:rsidRPr="00AE4B51">
        <w:rPr>
          <w:rFonts w:ascii="Arial" w:hAnsi="Arial" w:cs="Arial"/>
          <w:bCs/>
          <w:snapToGrid w:val="0"/>
          <w:color w:val="auto"/>
          <w:lang w:eastAsia="cs-CZ"/>
        </w:rPr>
        <w:lastRenderedPageBreak/>
        <w:t xml:space="preserve">odepřen. Objednatel si vyhrazuje právo požádat o výměnu člena </w:t>
      </w:r>
      <w:r>
        <w:rPr>
          <w:rFonts w:ascii="Arial" w:hAnsi="Arial" w:cs="Arial"/>
          <w:bCs/>
          <w:snapToGrid w:val="0"/>
          <w:color w:val="auto"/>
          <w:lang w:eastAsia="cs-CZ"/>
        </w:rPr>
        <w:t>realizační</w:t>
      </w:r>
      <w:r w:rsidRPr="00AE4B51">
        <w:rPr>
          <w:rFonts w:ascii="Arial" w:hAnsi="Arial" w:cs="Arial"/>
          <w:bCs/>
          <w:snapToGrid w:val="0"/>
          <w:color w:val="auto"/>
          <w:lang w:eastAsia="cs-CZ"/>
        </w:rPr>
        <w:t>ho týmu</w:t>
      </w:r>
      <w:r>
        <w:rPr>
          <w:rFonts w:ascii="Arial" w:hAnsi="Arial" w:cs="Arial"/>
          <w:bCs/>
          <w:snapToGrid w:val="0"/>
          <w:color w:val="auto"/>
          <w:lang w:eastAsia="cs-CZ"/>
        </w:rPr>
        <w:t>. Poskyt</w:t>
      </w:r>
      <w:r w:rsidRPr="000550A1">
        <w:rPr>
          <w:rFonts w:ascii="Arial" w:hAnsi="Arial" w:cs="Arial"/>
          <w:bCs/>
          <w:snapToGrid w:val="0"/>
          <w:color w:val="auto"/>
          <w:lang w:eastAsia="cs-CZ"/>
        </w:rPr>
        <w:t>ovatel</w:t>
      </w:r>
      <w:r w:rsidR="001B75D6">
        <w:rPr>
          <w:rFonts w:ascii="Arial" w:hAnsi="Arial" w:cs="Arial"/>
          <w:bCs/>
          <w:snapToGrid w:val="0"/>
          <w:color w:val="auto"/>
          <w:lang w:eastAsia="cs-CZ"/>
        </w:rPr>
        <w:t xml:space="preserve"> s</w:t>
      </w:r>
      <w:r w:rsidRPr="00AE4B51">
        <w:rPr>
          <w:rFonts w:ascii="Arial" w:hAnsi="Arial" w:cs="Arial"/>
          <w:bCs/>
          <w:snapToGrid w:val="0"/>
          <w:color w:val="auto"/>
          <w:lang w:eastAsia="cs-CZ"/>
        </w:rPr>
        <w:t xml:space="preserve">e ve lhůtě 5 pracovních dnů od takové žádosti </w:t>
      </w:r>
      <w:r w:rsidR="001B75D6">
        <w:rPr>
          <w:rFonts w:ascii="Arial" w:hAnsi="Arial" w:cs="Arial"/>
          <w:bCs/>
          <w:snapToGrid w:val="0"/>
          <w:color w:val="auto"/>
          <w:lang w:eastAsia="cs-CZ"/>
        </w:rPr>
        <w:t>zavazuje</w:t>
      </w:r>
      <w:r w:rsidRPr="00AE4B51">
        <w:rPr>
          <w:rFonts w:ascii="Arial" w:hAnsi="Arial" w:cs="Arial"/>
          <w:bCs/>
          <w:snapToGrid w:val="0"/>
          <w:color w:val="auto"/>
          <w:lang w:eastAsia="cs-CZ"/>
        </w:rPr>
        <w:t xml:space="preserve"> provést výměnu jednoho či více člen</w:t>
      </w:r>
      <w:r>
        <w:rPr>
          <w:rFonts w:ascii="Arial" w:hAnsi="Arial" w:cs="Arial"/>
          <w:bCs/>
          <w:snapToGrid w:val="0"/>
          <w:color w:val="auto"/>
          <w:lang w:eastAsia="cs-CZ"/>
        </w:rPr>
        <w:t>ů realizační</w:t>
      </w:r>
      <w:r w:rsidRPr="00AE4B51">
        <w:rPr>
          <w:rFonts w:ascii="Arial" w:hAnsi="Arial" w:cs="Arial"/>
          <w:bCs/>
          <w:snapToGrid w:val="0"/>
          <w:color w:val="auto"/>
          <w:lang w:eastAsia="cs-CZ"/>
        </w:rPr>
        <w:t xml:space="preserve">ho týmu. Veškeré případné náklady související s jejich výměnou nese výlučně </w:t>
      </w:r>
      <w:r>
        <w:rPr>
          <w:rFonts w:ascii="Arial" w:hAnsi="Arial" w:cs="Arial"/>
          <w:bCs/>
          <w:snapToGrid w:val="0"/>
          <w:color w:val="auto"/>
          <w:lang w:eastAsia="cs-CZ"/>
        </w:rPr>
        <w:t>Poskyt</w:t>
      </w:r>
      <w:r w:rsidRPr="000550A1">
        <w:rPr>
          <w:rFonts w:ascii="Arial" w:hAnsi="Arial" w:cs="Arial"/>
          <w:bCs/>
          <w:snapToGrid w:val="0"/>
          <w:color w:val="auto"/>
          <w:lang w:eastAsia="cs-CZ"/>
        </w:rPr>
        <w:t>ovatel</w:t>
      </w:r>
      <w:r>
        <w:rPr>
          <w:rFonts w:ascii="Arial" w:hAnsi="Arial" w:cs="Arial"/>
          <w:bCs/>
          <w:snapToGrid w:val="0"/>
          <w:color w:val="auto"/>
          <w:lang w:eastAsia="cs-CZ"/>
        </w:rPr>
        <w:t>.</w:t>
      </w:r>
    </w:p>
    <w:p w14:paraId="10F20746" w14:textId="7AC3C673" w:rsidR="00592E9C" w:rsidRPr="0053780D" w:rsidRDefault="0053780D" w:rsidP="0053780D">
      <w:pPr>
        <w:pStyle w:val="Odstavecseseznamem"/>
        <w:numPr>
          <w:ilvl w:val="1"/>
          <w:numId w:val="2"/>
        </w:numPr>
        <w:tabs>
          <w:tab w:val="clear" w:pos="716"/>
          <w:tab w:val="num" w:pos="567"/>
        </w:tabs>
        <w:spacing w:before="240" w:after="0" w:line="280" w:lineRule="atLeast"/>
        <w:ind w:left="567" w:right="23" w:hanging="567"/>
        <w:contextualSpacing w:val="0"/>
        <w:rPr>
          <w:rFonts w:ascii="Arial" w:hAnsi="Arial" w:cs="Arial"/>
          <w:bCs/>
          <w:snapToGrid w:val="0"/>
          <w:color w:val="auto"/>
          <w:lang w:eastAsia="cs-CZ"/>
        </w:rPr>
      </w:pPr>
      <w:r>
        <w:rPr>
          <w:rFonts w:ascii="Arial" w:hAnsi="Arial" w:cs="Arial"/>
        </w:rPr>
        <w:t>Poskyto</w:t>
      </w:r>
      <w:r w:rsidRPr="0053780D">
        <w:rPr>
          <w:rFonts w:ascii="Arial" w:hAnsi="Arial" w:cs="Arial"/>
        </w:rPr>
        <w:t xml:space="preserve">vatel se zavazuje zajistit při </w:t>
      </w:r>
      <w:r>
        <w:rPr>
          <w:rFonts w:ascii="Arial" w:hAnsi="Arial" w:cs="Arial"/>
        </w:rPr>
        <w:t>poskytování předmětu</w:t>
      </w:r>
      <w:r w:rsidRPr="0053780D">
        <w:rPr>
          <w:rFonts w:ascii="Arial" w:hAnsi="Arial" w:cs="Arial"/>
        </w:rPr>
        <w:t xml:space="preserve"> Smlouvy ochranu osobních údajů zaměstnanců Objednatele, příp. i dalších </w:t>
      </w:r>
      <w:r>
        <w:rPr>
          <w:rFonts w:ascii="Arial" w:hAnsi="Arial" w:cs="Arial"/>
        </w:rPr>
        <w:t xml:space="preserve">relevantních </w:t>
      </w:r>
      <w:r w:rsidRPr="0053780D">
        <w:rPr>
          <w:rFonts w:ascii="Arial" w:hAnsi="Arial" w:cs="Arial"/>
        </w:rPr>
        <w:t>osob</w:t>
      </w:r>
      <w:r>
        <w:rPr>
          <w:rFonts w:ascii="Arial" w:hAnsi="Arial" w:cs="Arial"/>
        </w:rPr>
        <w:t xml:space="preserve"> včetně zaměstnanců poddodavatele</w:t>
      </w:r>
      <w:r w:rsidRPr="0053780D">
        <w:rPr>
          <w:rFonts w:ascii="Arial" w:hAnsi="Arial" w:cs="Arial"/>
        </w:rPr>
        <w:t>. Smluvní strany se zavazují postupovat v souvislosti s</w:t>
      </w:r>
      <w:r>
        <w:rPr>
          <w:rFonts w:ascii="Arial" w:hAnsi="Arial" w:cs="Arial"/>
        </w:rPr>
        <w:t> poskytováním předmětu</w:t>
      </w:r>
      <w:r w:rsidRPr="0053780D">
        <w:rPr>
          <w:rFonts w:ascii="Arial" w:hAnsi="Arial" w:cs="Arial"/>
        </w:rPr>
        <w:t xml:space="preserve"> Smlouvy</w:t>
      </w:r>
      <w:r>
        <w:rPr>
          <w:rFonts w:ascii="Arial" w:hAnsi="Arial" w:cs="Arial"/>
        </w:rPr>
        <w:t xml:space="preserve"> </w:t>
      </w:r>
      <w:r w:rsidRPr="0053780D">
        <w:rPr>
          <w:rFonts w:ascii="Arial" w:hAnsi="Arial" w:cs="Arial"/>
        </w:rPr>
        <w:t>v souladu s</w:t>
      </w:r>
      <w:r>
        <w:rPr>
          <w:rFonts w:ascii="Arial" w:hAnsi="Arial" w:cs="Arial"/>
        </w:rPr>
        <w:t> </w:t>
      </w:r>
      <w:r w:rsidRPr="0053780D">
        <w:rPr>
          <w:rFonts w:ascii="Arial" w:hAnsi="Arial" w:cs="Arial"/>
        </w:rPr>
        <w:t>platnými</w:t>
      </w:r>
      <w:r>
        <w:rPr>
          <w:rFonts w:ascii="Arial" w:hAnsi="Arial" w:cs="Arial"/>
        </w:rPr>
        <w:t xml:space="preserve"> </w:t>
      </w:r>
      <w:r w:rsidRPr="0053780D">
        <w:rPr>
          <w:rFonts w:ascii="Arial" w:hAnsi="Arial" w:cs="Arial"/>
        </w:rPr>
        <w:t>a účinnými právními předpisy na ochranu osobních údajů,</w:t>
      </w:r>
      <w:r>
        <w:rPr>
          <w:rFonts w:ascii="Arial" w:hAnsi="Arial" w:cs="Arial"/>
        </w:rPr>
        <w:br/>
      </w:r>
      <w:r w:rsidRPr="0053780D">
        <w:rPr>
          <w:rFonts w:ascii="Arial" w:hAnsi="Arial" w:cs="Arial"/>
        </w:rPr>
        <w:t xml:space="preserve">tj. podle zákona č. 110/2019 Sb., o zpracování osobních údajů, v </w:t>
      </w:r>
      <w:r>
        <w:rPr>
          <w:rFonts w:ascii="Arial" w:hAnsi="Arial" w:cs="Arial"/>
        </w:rPr>
        <w:t>platném</w:t>
      </w:r>
      <w:r w:rsidRPr="0053780D">
        <w:rPr>
          <w:rFonts w:ascii="Arial" w:hAnsi="Arial" w:cs="Arial"/>
        </w:rPr>
        <w:t xml:space="preserve"> znění, a dále podle Nařízení Evropského parlamentu a Rady (EU) 2016/679 o ochraně fyzických osob v souvislosti se zpracováním osobních údajů a o volném pohybu těchto údajů. Při zpracovávání osobních údajů </w:t>
      </w:r>
      <w:r>
        <w:rPr>
          <w:rFonts w:ascii="Arial" w:hAnsi="Arial" w:cs="Arial"/>
        </w:rPr>
        <w:t>výše zmíněných osob</w:t>
      </w:r>
      <w:r w:rsidRPr="0053780D">
        <w:rPr>
          <w:rFonts w:ascii="Arial" w:hAnsi="Arial" w:cs="Arial"/>
        </w:rPr>
        <w:t xml:space="preserve"> v souvislosti s</w:t>
      </w:r>
      <w:r>
        <w:rPr>
          <w:rFonts w:ascii="Arial" w:hAnsi="Arial" w:cs="Arial"/>
        </w:rPr>
        <w:t> poskytováním předmětu</w:t>
      </w:r>
      <w:r w:rsidRPr="0053780D">
        <w:rPr>
          <w:rFonts w:ascii="Arial" w:hAnsi="Arial" w:cs="Arial"/>
        </w:rPr>
        <w:t xml:space="preserve"> Smlouvy se </w:t>
      </w:r>
      <w:r>
        <w:rPr>
          <w:rFonts w:ascii="Arial" w:hAnsi="Arial" w:cs="Arial"/>
        </w:rPr>
        <w:t xml:space="preserve">Poskytovatel </w:t>
      </w:r>
      <w:r w:rsidRPr="0053780D">
        <w:rPr>
          <w:rFonts w:ascii="Arial" w:hAnsi="Arial" w:cs="Arial"/>
        </w:rPr>
        <w:t xml:space="preserve">zavazuje </w:t>
      </w:r>
      <w:r>
        <w:rPr>
          <w:rFonts w:ascii="Arial" w:hAnsi="Arial" w:cs="Arial"/>
        </w:rPr>
        <w:t>z</w:t>
      </w:r>
      <w:r w:rsidRPr="0053780D">
        <w:rPr>
          <w:rFonts w:ascii="Arial" w:hAnsi="Arial" w:cs="Arial"/>
        </w:rPr>
        <w:t xml:space="preserve">pracovávat tyto osobní údaje pouze v rozsahu nezbytném pro </w:t>
      </w:r>
      <w:r>
        <w:rPr>
          <w:rFonts w:ascii="Arial" w:hAnsi="Arial" w:cs="Arial"/>
        </w:rPr>
        <w:t>řádné poskytování předmět</w:t>
      </w:r>
      <w:r w:rsidRPr="0053780D">
        <w:rPr>
          <w:rFonts w:ascii="Arial" w:hAnsi="Arial" w:cs="Arial"/>
        </w:rPr>
        <w:t xml:space="preserve"> Smlouvy a po dobu nezbytnou k</w:t>
      </w:r>
      <w:r w:rsidR="00104BEC">
        <w:rPr>
          <w:rFonts w:ascii="Arial" w:hAnsi="Arial" w:cs="Arial"/>
        </w:rPr>
        <w:t> poskytování předmětu</w:t>
      </w:r>
      <w:r w:rsidRPr="0053780D">
        <w:rPr>
          <w:rFonts w:ascii="Arial" w:hAnsi="Arial" w:cs="Arial"/>
        </w:rPr>
        <w:t xml:space="preserve"> Smlouvy</w:t>
      </w:r>
      <w:r w:rsidR="00592E9C" w:rsidRPr="0053780D">
        <w:rPr>
          <w:rFonts w:ascii="Arial" w:hAnsi="Arial" w:cs="Arial"/>
        </w:rPr>
        <w:t>.</w:t>
      </w:r>
    </w:p>
    <w:p w14:paraId="3DD690A9" w14:textId="77777777" w:rsidR="00C22DFE" w:rsidRPr="00A6442E" w:rsidRDefault="00C22DFE" w:rsidP="004C2DF3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2"/>
        </w:rPr>
      </w:pPr>
      <w:bookmarkStart w:id="86" w:name="_Toc203291570"/>
      <w:bookmarkStart w:id="87" w:name="_Toc203292590"/>
      <w:bookmarkStart w:id="88" w:name="_Toc203306979"/>
      <w:bookmarkStart w:id="89" w:name="_Toc204476147"/>
      <w:bookmarkStart w:id="90" w:name="_Toc235235106"/>
      <w:bookmarkStart w:id="91" w:name="_Toc238266057"/>
      <w:bookmarkStart w:id="92" w:name="_Toc240357476"/>
      <w:bookmarkStart w:id="93" w:name="_Toc240444512"/>
      <w:bookmarkStart w:id="94" w:name="_Toc240703978"/>
      <w:bookmarkStart w:id="95" w:name="_Toc240704352"/>
      <w:bookmarkStart w:id="96" w:name="_Toc240792069"/>
      <w:bookmarkStart w:id="97" w:name="_Toc240792929"/>
      <w:bookmarkStart w:id="98" w:name="_Toc241496093"/>
      <w:bookmarkStart w:id="99" w:name="_Toc241501194"/>
      <w:bookmarkStart w:id="100" w:name="_Toc241501591"/>
      <w:bookmarkStart w:id="101" w:name="_Toc241657908"/>
      <w:bookmarkStart w:id="102" w:name="_Toc243380731"/>
      <w:bookmarkStart w:id="103" w:name="_Toc274231388"/>
      <w:bookmarkStart w:id="104" w:name="_Toc274234505"/>
      <w:r w:rsidRPr="00A6442E">
        <w:rPr>
          <w:rFonts w:cs="Arial"/>
          <w:sz w:val="22"/>
          <w:szCs w:val="22"/>
        </w:rPr>
        <w:t>Ostatní ujednání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6B788865" w14:textId="6ABFD41A" w:rsidR="00C22DFE" w:rsidRPr="00F65F3B" w:rsidRDefault="00C22DFE" w:rsidP="004C2DF3">
      <w:pPr>
        <w:pStyle w:val="Zkladntext"/>
        <w:numPr>
          <w:ilvl w:val="1"/>
          <w:numId w:val="2"/>
        </w:numPr>
        <w:spacing w:before="240" w:after="0" w:line="280" w:lineRule="atLeast"/>
        <w:ind w:left="567" w:hanging="567"/>
        <w:rPr>
          <w:rFonts w:ascii="Arial" w:hAnsi="Arial" w:cs="Arial"/>
          <w:color w:val="000000"/>
          <w:szCs w:val="20"/>
        </w:rPr>
      </w:pPr>
      <w:r w:rsidRPr="00F65F3B">
        <w:rPr>
          <w:rFonts w:ascii="Arial" w:hAnsi="Arial" w:cs="Arial"/>
          <w:color w:val="000000"/>
          <w:szCs w:val="20"/>
        </w:rPr>
        <w:t xml:space="preserve">Poskytovatel bere na vědomí, že </w:t>
      </w:r>
      <w:r>
        <w:rPr>
          <w:rFonts w:ascii="Arial" w:hAnsi="Arial" w:cs="Arial"/>
          <w:color w:val="000000"/>
          <w:szCs w:val="20"/>
        </w:rPr>
        <w:t>O</w:t>
      </w:r>
      <w:r w:rsidRPr="00F65F3B">
        <w:rPr>
          <w:rFonts w:ascii="Arial" w:hAnsi="Arial" w:cs="Arial"/>
          <w:color w:val="000000"/>
          <w:szCs w:val="20"/>
        </w:rPr>
        <w:t>bjednatel ve smyslu ustanovení zákona č.106/1999</w:t>
      </w:r>
      <w:r>
        <w:rPr>
          <w:rFonts w:ascii="Arial" w:hAnsi="Arial" w:cs="Arial"/>
          <w:color w:val="000000"/>
          <w:szCs w:val="20"/>
        </w:rPr>
        <w:t xml:space="preserve"> </w:t>
      </w:r>
      <w:r w:rsidRPr="00F65F3B">
        <w:rPr>
          <w:rFonts w:ascii="Arial" w:hAnsi="Arial" w:cs="Arial"/>
          <w:color w:val="000000"/>
          <w:szCs w:val="20"/>
        </w:rPr>
        <w:t>Sb.</w:t>
      </w:r>
      <w:r>
        <w:rPr>
          <w:rFonts w:ascii="Arial" w:hAnsi="Arial" w:cs="Arial"/>
          <w:color w:val="000000"/>
          <w:szCs w:val="20"/>
        </w:rPr>
        <w:t>,</w:t>
      </w:r>
      <w:r>
        <w:rPr>
          <w:rFonts w:ascii="Arial" w:hAnsi="Arial" w:cs="Arial"/>
          <w:color w:val="000000"/>
          <w:szCs w:val="20"/>
        </w:rPr>
        <w:br/>
      </w:r>
      <w:r w:rsidRPr="00F65F3B">
        <w:rPr>
          <w:rFonts w:ascii="Arial" w:hAnsi="Arial" w:cs="Arial"/>
          <w:color w:val="000000"/>
          <w:szCs w:val="20"/>
        </w:rPr>
        <w:t xml:space="preserve">o svobodném přístupu k informacím, </w:t>
      </w:r>
      <w:r>
        <w:rPr>
          <w:rFonts w:ascii="Arial" w:hAnsi="Arial" w:cs="Arial"/>
          <w:color w:val="000000"/>
          <w:szCs w:val="20"/>
        </w:rPr>
        <w:t xml:space="preserve">ve znění pozdějších předpisů, </w:t>
      </w:r>
      <w:r w:rsidRPr="00F65F3B">
        <w:rPr>
          <w:rFonts w:ascii="Arial" w:hAnsi="Arial" w:cs="Arial"/>
          <w:color w:val="000000"/>
          <w:szCs w:val="20"/>
        </w:rPr>
        <w:t>má zákonnou povinnos</w:t>
      </w:r>
      <w:r w:rsidR="003725F0">
        <w:rPr>
          <w:rFonts w:ascii="Arial" w:hAnsi="Arial" w:cs="Arial"/>
          <w:color w:val="000000"/>
          <w:szCs w:val="20"/>
        </w:rPr>
        <w:t>t zpřístupnit informace o této S</w:t>
      </w:r>
      <w:r w:rsidRPr="00F65F3B">
        <w:rPr>
          <w:rFonts w:ascii="Arial" w:hAnsi="Arial" w:cs="Arial"/>
          <w:color w:val="000000"/>
          <w:szCs w:val="20"/>
        </w:rPr>
        <w:t>mlouvě, pokud bude řádně požádán dle splnění základních podmínek, za nichž jsou informace poskytovány.</w:t>
      </w:r>
    </w:p>
    <w:p w14:paraId="0A158534" w14:textId="18FB7295" w:rsidR="00C22DFE" w:rsidRDefault="00C22DFE" w:rsidP="004C2DF3">
      <w:pPr>
        <w:pStyle w:val="Zkladntext"/>
        <w:numPr>
          <w:ilvl w:val="1"/>
          <w:numId w:val="2"/>
        </w:numPr>
        <w:tabs>
          <w:tab w:val="clear" w:pos="716"/>
          <w:tab w:val="num" w:pos="567"/>
        </w:tabs>
        <w:spacing w:before="240" w:after="0" w:line="280" w:lineRule="atLeast"/>
        <w:ind w:left="567" w:hanging="567"/>
        <w:rPr>
          <w:rFonts w:ascii="Arial" w:hAnsi="Arial" w:cs="Arial"/>
          <w:color w:val="000000"/>
          <w:szCs w:val="20"/>
        </w:rPr>
      </w:pPr>
      <w:r w:rsidRPr="00BE06A6">
        <w:rPr>
          <w:rFonts w:ascii="Arial" w:hAnsi="Arial" w:cs="Arial"/>
          <w:color w:val="000000"/>
          <w:szCs w:val="20"/>
        </w:rPr>
        <w:t xml:space="preserve">Poskytovatel prohlašuje a bere na vědomí, že tato Smlouva nepředstavuje jeho obchodní tajemství ani neobsahuje jeho důvěrné informace a souhlasí s tím, aby tato Smlouva byla v plném rozsahu zveřejněna na </w:t>
      </w:r>
      <w:r>
        <w:rPr>
          <w:rFonts w:ascii="Arial" w:hAnsi="Arial" w:cs="Arial"/>
          <w:color w:val="000000"/>
          <w:szCs w:val="20"/>
        </w:rPr>
        <w:t>profilu zadavatele O</w:t>
      </w:r>
      <w:r w:rsidRPr="00452776">
        <w:rPr>
          <w:rFonts w:ascii="Arial" w:hAnsi="Arial" w:cs="Arial"/>
          <w:color w:val="000000"/>
          <w:szCs w:val="20"/>
        </w:rPr>
        <w:t xml:space="preserve">bjednatele v souladu s § 219 </w:t>
      </w:r>
      <w:r w:rsidR="003725F0">
        <w:rPr>
          <w:rFonts w:ascii="Arial" w:hAnsi="Arial" w:cs="Arial"/>
          <w:color w:val="000000"/>
          <w:szCs w:val="20"/>
        </w:rPr>
        <w:t>ZZVZ</w:t>
      </w:r>
      <w:r w:rsidRPr="00452776">
        <w:rPr>
          <w:rFonts w:ascii="Arial" w:hAnsi="Arial" w:cs="Arial"/>
          <w:color w:val="000000"/>
          <w:szCs w:val="20"/>
        </w:rPr>
        <w:t xml:space="preserve">, a </w:t>
      </w:r>
      <w:r w:rsidR="003725F0">
        <w:rPr>
          <w:rFonts w:ascii="Arial" w:hAnsi="Arial" w:cs="Arial"/>
          <w:color w:val="000000"/>
          <w:szCs w:val="20"/>
        </w:rPr>
        <w:t xml:space="preserve">dále </w:t>
      </w:r>
      <w:r w:rsidRPr="00452776">
        <w:rPr>
          <w:rFonts w:ascii="Arial" w:hAnsi="Arial" w:cs="Arial"/>
          <w:color w:val="000000"/>
          <w:szCs w:val="20"/>
        </w:rPr>
        <w:t>v Registru smluv v souladu s</w:t>
      </w:r>
      <w:r>
        <w:rPr>
          <w:rFonts w:ascii="Arial" w:hAnsi="Arial" w:cs="Arial"/>
          <w:color w:val="000000"/>
          <w:szCs w:val="20"/>
        </w:rPr>
        <w:t>e</w:t>
      </w:r>
      <w:r w:rsidRPr="00BE06A6">
        <w:rPr>
          <w:rFonts w:ascii="Arial" w:hAnsi="Arial" w:cs="Arial"/>
          <w:color w:val="000000"/>
          <w:szCs w:val="20"/>
        </w:rPr>
        <w:t xml:space="preserve"> zákon</w:t>
      </w:r>
      <w:r>
        <w:rPr>
          <w:rFonts w:ascii="Arial" w:hAnsi="Arial" w:cs="Arial"/>
          <w:color w:val="000000"/>
          <w:szCs w:val="20"/>
        </w:rPr>
        <w:t>em</w:t>
      </w:r>
      <w:r w:rsidRPr="00BE06A6">
        <w:rPr>
          <w:rFonts w:ascii="Arial" w:hAnsi="Arial" w:cs="Arial"/>
          <w:color w:val="000000"/>
          <w:szCs w:val="20"/>
        </w:rPr>
        <w:t xml:space="preserve"> č. 340/2015 Sb.,</w:t>
      </w:r>
      <w:r w:rsidR="003725F0">
        <w:rPr>
          <w:rFonts w:ascii="Arial" w:hAnsi="Arial" w:cs="Arial"/>
          <w:color w:val="000000"/>
          <w:szCs w:val="20"/>
        </w:rPr>
        <w:t xml:space="preserve"> </w:t>
      </w:r>
      <w:r w:rsidRPr="00BE06A6">
        <w:rPr>
          <w:rFonts w:ascii="Arial" w:hAnsi="Arial" w:cs="Arial"/>
          <w:color w:val="000000"/>
          <w:szCs w:val="20"/>
        </w:rPr>
        <w:t>o zvláštních podmínkách účinnosti smluv, uveřejňování těchto smluv</w:t>
      </w:r>
      <w:r>
        <w:rPr>
          <w:rFonts w:ascii="Arial" w:hAnsi="Arial" w:cs="Arial"/>
          <w:color w:val="000000"/>
          <w:szCs w:val="20"/>
        </w:rPr>
        <w:t xml:space="preserve"> </w:t>
      </w:r>
      <w:r w:rsidRPr="00BE06A6">
        <w:rPr>
          <w:rFonts w:ascii="Arial" w:hAnsi="Arial" w:cs="Arial"/>
          <w:color w:val="000000"/>
          <w:szCs w:val="20"/>
        </w:rPr>
        <w:t>a o registru smluv</w:t>
      </w:r>
      <w:r w:rsidR="003725F0">
        <w:rPr>
          <w:rFonts w:ascii="Arial" w:hAnsi="Arial" w:cs="Arial"/>
          <w:color w:val="000000"/>
          <w:szCs w:val="20"/>
        </w:rPr>
        <w:t>, ve znění pozdějších předpisů</w:t>
      </w:r>
      <w:r w:rsidRPr="00BE06A6">
        <w:rPr>
          <w:rFonts w:ascii="Arial" w:hAnsi="Arial" w:cs="Arial"/>
          <w:color w:val="000000"/>
          <w:szCs w:val="20"/>
        </w:rPr>
        <w:t xml:space="preserve"> (dále jen „zákon o registru smluv“).</w:t>
      </w:r>
      <w:r>
        <w:rPr>
          <w:rFonts w:ascii="Arial" w:hAnsi="Arial" w:cs="Arial"/>
          <w:color w:val="000000"/>
          <w:szCs w:val="20"/>
        </w:rPr>
        <w:t xml:space="preserve"> Poskyt</w:t>
      </w:r>
      <w:r w:rsidRPr="00BE06A6">
        <w:rPr>
          <w:rFonts w:ascii="Arial" w:hAnsi="Arial" w:cs="Arial"/>
          <w:color w:val="000000"/>
          <w:szCs w:val="20"/>
        </w:rPr>
        <w:t>ovatel bere na vědomí uveřejnění této Smlouvy.</w:t>
      </w:r>
      <w:r w:rsidR="00F63EFE">
        <w:rPr>
          <w:rFonts w:ascii="Arial" w:hAnsi="Arial" w:cs="Arial"/>
          <w:color w:val="000000"/>
          <w:szCs w:val="20"/>
        </w:rPr>
        <w:t xml:space="preserve"> Smlouva bude v registru smluv uveřejněna Objednatelem.</w:t>
      </w:r>
    </w:p>
    <w:p w14:paraId="76A3CEC4" w14:textId="77777777" w:rsidR="00C22DFE" w:rsidRPr="009167B6" w:rsidRDefault="00C22DFE" w:rsidP="004C2DF3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</w:rPr>
      </w:pPr>
      <w:bookmarkStart w:id="105" w:name="_Toc238266058"/>
      <w:bookmarkStart w:id="106" w:name="_Toc240357477"/>
      <w:bookmarkStart w:id="107" w:name="_Toc240444513"/>
      <w:bookmarkStart w:id="108" w:name="_Toc240703979"/>
      <w:bookmarkStart w:id="109" w:name="_Toc240704353"/>
      <w:bookmarkStart w:id="110" w:name="_Toc240792070"/>
      <w:bookmarkStart w:id="111" w:name="_Toc240792930"/>
      <w:bookmarkStart w:id="112" w:name="_Toc241496094"/>
      <w:bookmarkStart w:id="113" w:name="_Toc241501195"/>
      <w:bookmarkStart w:id="114" w:name="_Toc241501592"/>
      <w:bookmarkStart w:id="115" w:name="_Toc241657909"/>
      <w:bookmarkStart w:id="116" w:name="_Toc243380732"/>
      <w:bookmarkStart w:id="117" w:name="_Toc274231389"/>
      <w:bookmarkStart w:id="118" w:name="_Toc274234506"/>
      <w:bookmarkStart w:id="119" w:name="_Toc153595140"/>
      <w:bookmarkStart w:id="120" w:name="_Toc153797536"/>
      <w:bookmarkStart w:id="121" w:name="_Toc153797655"/>
      <w:bookmarkStart w:id="122" w:name="_Toc153808372"/>
      <w:bookmarkStart w:id="123" w:name="_Toc153941148"/>
      <w:bookmarkStart w:id="124" w:name="_Toc153941293"/>
      <w:bookmarkStart w:id="125" w:name="_Toc154462850"/>
      <w:bookmarkStart w:id="126" w:name="_Toc163543482"/>
      <w:bookmarkStart w:id="127" w:name="_Toc164137953"/>
      <w:bookmarkStart w:id="128" w:name="_Toc202955385"/>
      <w:bookmarkStart w:id="129" w:name="_Toc203276584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r>
        <w:rPr>
          <w:rFonts w:cs="Arial"/>
          <w:sz w:val="22"/>
        </w:rPr>
        <w:t>Ochrana důvěrn</w:t>
      </w:r>
      <w:r w:rsidRPr="009167B6">
        <w:rPr>
          <w:rFonts w:cs="Arial"/>
          <w:sz w:val="22"/>
        </w:rPr>
        <w:t>ých informací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05401BDC" w14:textId="0297DD96" w:rsidR="00C22DFE" w:rsidRPr="00552224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 w:val="20"/>
        </w:rPr>
      </w:pPr>
      <w:r w:rsidRPr="00552224">
        <w:rPr>
          <w:sz w:val="20"/>
        </w:rPr>
        <w:t>Smluvní strany sjednávají, že za důvěrné informace se považují veškeré informace o skutečnostech týkajících se smluvních stran a jejich činnosti, jejichž zveřejnění by se mohlo jakýmkoli způsobem dotknout jejich oprávněných zájmů nebo jejich dobrého jména, získané v souvislosti s</w:t>
      </w:r>
      <w:r w:rsidR="00484598">
        <w:rPr>
          <w:sz w:val="20"/>
        </w:rPr>
        <w:t> poskytováním předmětu</w:t>
      </w:r>
      <w:r w:rsidRPr="00552224">
        <w:rPr>
          <w:sz w:val="20"/>
        </w:rPr>
        <w:t xml:space="preserve"> této Smlouvy v jakékoli formě, s výjimkou informací všeobecně známých. Za citlivé informace se považují i veškeré obchodní a technické informace, které byly jednou ze smluvních stran sděleny jiné smluvní straně a jsou předmětem obchodního tajemství.</w:t>
      </w:r>
      <w:r w:rsidRPr="00552224">
        <w:rPr>
          <w:sz w:val="20"/>
          <w:lang w:eastAsia="en-US"/>
        </w:rPr>
        <w:t xml:space="preserve"> Povinnost poskytovat informace podle zákona č. 106/1999 Sb., o svobodném přístupu k informacím, ve znění pozdějších předpisů, není tímto ustanovením dotčena.</w:t>
      </w:r>
    </w:p>
    <w:p w14:paraId="077974B5" w14:textId="77777777" w:rsidR="00C22DFE" w:rsidRPr="00552224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 w:val="20"/>
        </w:rPr>
      </w:pPr>
      <w:r w:rsidRPr="00552224">
        <w:rPr>
          <w:sz w:val="20"/>
          <w:lang w:eastAsia="en-US"/>
        </w:rPr>
        <w:t>Poskytovatel se zavazuje, že neuvolní, nesdělí ani nezpřístupní jakékoliv třetí osobě informace Objednatele, a to v jakékoliv formě, a že podnikne všechny nezbytné kroky k zabezpečení těchto informací. Závazek mlčenlivosti a ochrany důvěrných informací zůstává v platnosti neomezeně dlouho i po ukončení trvání této Smlouvy.</w:t>
      </w:r>
    </w:p>
    <w:p w14:paraId="597EF68E" w14:textId="77777777" w:rsidR="00C22DFE" w:rsidRPr="00552224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 w:val="20"/>
        </w:rPr>
      </w:pPr>
      <w:r w:rsidRPr="00552224">
        <w:rPr>
          <w:sz w:val="20"/>
          <w:lang w:eastAsia="en-US"/>
        </w:rPr>
        <w:lastRenderedPageBreak/>
        <w:t>Poskytovatel se zavazuje zabezpečit veškeré podklady, mající charakter důvěrné informace, poskytnuté mu Objednatelem, proti odcizení nebo jinému zneužití.</w:t>
      </w:r>
    </w:p>
    <w:p w14:paraId="76C58544" w14:textId="77777777" w:rsidR="00C22DFE" w:rsidRPr="00552224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 w:val="20"/>
        </w:rPr>
      </w:pPr>
      <w:r w:rsidRPr="00552224">
        <w:rPr>
          <w:sz w:val="20"/>
          <w:lang w:eastAsia="en-US"/>
        </w:rPr>
        <w:t>Povinnost zachovávat mlčenlivost se nevztahuje na informace:</w:t>
      </w:r>
    </w:p>
    <w:p w14:paraId="1296802F" w14:textId="77777777" w:rsidR="00C22DFE" w:rsidRPr="00552224" w:rsidRDefault="00C22DFE" w:rsidP="004C2DF3">
      <w:pPr>
        <w:numPr>
          <w:ilvl w:val="0"/>
          <w:numId w:val="7"/>
        </w:numPr>
        <w:tabs>
          <w:tab w:val="num" w:pos="567"/>
        </w:tabs>
        <w:spacing w:after="0" w:line="280" w:lineRule="atLeast"/>
        <w:rPr>
          <w:rFonts w:ascii="Arial" w:hAnsi="Arial" w:cs="Arial"/>
        </w:rPr>
      </w:pPr>
      <w:r w:rsidRPr="00552224">
        <w:rPr>
          <w:rFonts w:ascii="Arial" w:hAnsi="Arial" w:cs="Arial"/>
        </w:rPr>
        <w:t xml:space="preserve">které jsou nebo se stanou všeobecně a veřejně přístupnými </w:t>
      </w:r>
      <w:proofErr w:type="gramStart"/>
      <w:r w:rsidRPr="00552224">
        <w:rPr>
          <w:rFonts w:ascii="Arial" w:hAnsi="Arial" w:cs="Arial"/>
        </w:rPr>
        <w:t>jinak,</w:t>
      </w:r>
      <w:proofErr w:type="gramEnd"/>
      <w:r w:rsidRPr="00552224">
        <w:rPr>
          <w:rFonts w:ascii="Arial" w:hAnsi="Arial" w:cs="Arial"/>
        </w:rPr>
        <w:t xml:space="preserve"> než porušením ustanovení tohoto článku Smlouvy ze strany Poskytovatele,</w:t>
      </w:r>
    </w:p>
    <w:p w14:paraId="32C055EE" w14:textId="77777777" w:rsidR="00C22DFE" w:rsidRPr="00552224" w:rsidRDefault="00C22DFE" w:rsidP="004C2DF3">
      <w:pPr>
        <w:numPr>
          <w:ilvl w:val="0"/>
          <w:numId w:val="7"/>
        </w:numPr>
        <w:tabs>
          <w:tab w:val="num" w:pos="567"/>
        </w:tabs>
        <w:spacing w:after="0" w:line="280" w:lineRule="atLeast"/>
        <w:rPr>
          <w:rFonts w:ascii="Arial" w:hAnsi="Arial" w:cs="Arial"/>
        </w:rPr>
      </w:pPr>
      <w:r w:rsidRPr="00552224">
        <w:rPr>
          <w:rFonts w:ascii="Arial" w:hAnsi="Arial" w:cs="Arial"/>
        </w:rPr>
        <w:t>které jsou Poskytovateli známy a byly mu volně k dispozici ještě před přijetím těchto informací od Objednatele,</w:t>
      </w:r>
    </w:p>
    <w:p w14:paraId="17AD508C" w14:textId="77777777" w:rsidR="00C22DFE" w:rsidRPr="00552224" w:rsidRDefault="00C22DFE" w:rsidP="004C2DF3">
      <w:pPr>
        <w:numPr>
          <w:ilvl w:val="0"/>
          <w:numId w:val="7"/>
        </w:numPr>
        <w:tabs>
          <w:tab w:val="num" w:pos="567"/>
        </w:tabs>
        <w:spacing w:after="0" w:line="280" w:lineRule="atLeast"/>
        <w:rPr>
          <w:rFonts w:ascii="Arial" w:hAnsi="Arial" w:cs="Arial"/>
        </w:rPr>
      </w:pPr>
      <w:r w:rsidRPr="00552224">
        <w:rPr>
          <w:rFonts w:ascii="Arial" w:hAnsi="Arial" w:cs="Arial"/>
        </w:rPr>
        <w:t>které budou následně Poskytovateli sděleny bez závazku mlčenlivosti vůči třetí osobě, jež rovněž není ve vztahu k nim nijak vázána,</w:t>
      </w:r>
    </w:p>
    <w:p w14:paraId="6EF7D077" w14:textId="77777777" w:rsidR="00C22DFE" w:rsidRPr="00552224" w:rsidRDefault="00C22DFE" w:rsidP="004C2DF3">
      <w:pPr>
        <w:numPr>
          <w:ilvl w:val="0"/>
          <w:numId w:val="7"/>
        </w:numPr>
        <w:tabs>
          <w:tab w:val="num" w:pos="567"/>
        </w:tabs>
        <w:spacing w:after="0" w:line="280" w:lineRule="atLeast"/>
        <w:rPr>
          <w:rFonts w:ascii="Arial" w:hAnsi="Arial" w:cs="Arial"/>
        </w:rPr>
      </w:pPr>
      <w:r w:rsidRPr="00552224">
        <w:rPr>
          <w:rFonts w:ascii="Arial" w:hAnsi="Arial" w:cs="Arial"/>
        </w:rPr>
        <w:t>jejichž sdělení vyžadují platné a účinné právní předpisy.</w:t>
      </w:r>
    </w:p>
    <w:p w14:paraId="34055B9E" w14:textId="5F4B8F72" w:rsidR="00C22DFE" w:rsidRPr="00552224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 w:val="20"/>
        </w:rPr>
      </w:pPr>
      <w:r w:rsidRPr="00552224">
        <w:rPr>
          <w:sz w:val="20"/>
        </w:rPr>
        <w:t>Poskytovatel je oprávněn po předání a převzetí výstupů předmětu Smlouvy užít obecnou informaci o plnění dle této Smlouvy jako referenci, a to v rozsahu informací dle této Smlouvy. Se souhlasem Objednatele může obsah reference dohodnutým způsobem rozšířit.</w:t>
      </w:r>
    </w:p>
    <w:p w14:paraId="4C9895F0" w14:textId="6C2CCF40" w:rsidR="00C22DFE" w:rsidRPr="00552224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 w:val="20"/>
        </w:rPr>
      </w:pPr>
      <w:r w:rsidRPr="00552224">
        <w:rPr>
          <w:sz w:val="20"/>
        </w:rPr>
        <w:t>Poskytovatel se zavazuje svého případného poddodavatele zavázat povinností mlčenlivosti</w:t>
      </w:r>
      <w:r w:rsidRPr="00552224">
        <w:rPr>
          <w:sz w:val="20"/>
        </w:rPr>
        <w:br/>
        <w:t xml:space="preserve">a respektováním práv Objednatele nejméně ve stejném rozsahu, v jakém je v závazkovém vztahu </w:t>
      </w:r>
      <w:r w:rsidR="004D6E5A">
        <w:rPr>
          <w:sz w:val="20"/>
        </w:rPr>
        <w:t xml:space="preserve">dle Smlouvy </w:t>
      </w:r>
      <w:r w:rsidRPr="00552224">
        <w:rPr>
          <w:sz w:val="20"/>
        </w:rPr>
        <w:t xml:space="preserve">zavázán sám. Za porušení </w:t>
      </w:r>
      <w:r w:rsidR="004D6E5A">
        <w:rPr>
          <w:sz w:val="20"/>
        </w:rPr>
        <w:t xml:space="preserve">takovéhoto </w:t>
      </w:r>
      <w:r w:rsidRPr="00552224">
        <w:rPr>
          <w:sz w:val="20"/>
        </w:rPr>
        <w:t>závazku poddodavatelem odpovídá Objednateli přímo Poskytovatel.</w:t>
      </w:r>
    </w:p>
    <w:p w14:paraId="14BCF45A" w14:textId="77777777" w:rsidR="00C22DFE" w:rsidRPr="00D069E5" w:rsidRDefault="00C22DFE" w:rsidP="004C2DF3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426" w:hanging="426"/>
        <w:jc w:val="center"/>
        <w:rPr>
          <w:rFonts w:cs="Arial"/>
          <w:sz w:val="22"/>
        </w:rPr>
      </w:pPr>
      <w:bookmarkStart w:id="130" w:name="_Toc238266060"/>
      <w:bookmarkStart w:id="131" w:name="_Toc240357479"/>
      <w:bookmarkStart w:id="132" w:name="_Toc240444515"/>
      <w:bookmarkStart w:id="133" w:name="_Toc240703981"/>
      <w:bookmarkStart w:id="134" w:name="_Toc240704355"/>
      <w:bookmarkStart w:id="135" w:name="_Toc240792072"/>
      <w:bookmarkStart w:id="136" w:name="_Toc240792932"/>
      <w:bookmarkStart w:id="137" w:name="_Toc241496096"/>
      <w:bookmarkStart w:id="138" w:name="_Toc241501197"/>
      <w:bookmarkStart w:id="139" w:name="_Toc241501594"/>
      <w:bookmarkStart w:id="140" w:name="_Toc241657911"/>
      <w:bookmarkStart w:id="141" w:name="_Toc243380734"/>
      <w:bookmarkStart w:id="142" w:name="_Toc274231390"/>
      <w:bookmarkStart w:id="143" w:name="_Toc274234507"/>
      <w:r w:rsidRPr="00D069E5">
        <w:rPr>
          <w:rFonts w:cs="Arial"/>
          <w:sz w:val="22"/>
        </w:rPr>
        <w:t>Autorská a vlastnická práva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14:paraId="2FF6E435" w14:textId="4BA08DD6" w:rsidR="00C22DFE" w:rsidRPr="00D13BEB" w:rsidRDefault="00C22DFE" w:rsidP="004C2DF3">
      <w:pPr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</w:rPr>
      </w:pPr>
      <w:bookmarkStart w:id="144" w:name="_Toc238266061"/>
      <w:bookmarkStart w:id="145" w:name="_Toc240357480"/>
      <w:bookmarkStart w:id="146" w:name="_Toc240444516"/>
      <w:bookmarkStart w:id="147" w:name="_Toc240703982"/>
      <w:bookmarkStart w:id="148" w:name="_Toc240704356"/>
      <w:bookmarkStart w:id="149" w:name="_Toc240792073"/>
      <w:bookmarkStart w:id="150" w:name="_Toc240792933"/>
      <w:bookmarkStart w:id="151" w:name="_Toc241496097"/>
      <w:bookmarkStart w:id="152" w:name="_Toc241501198"/>
      <w:bookmarkStart w:id="153" w:name="_Toc241501595"/>
      <w:bookmarkStart w:id="154" w:name="_Toc241657912"/>
      <w:bookmarkStart w:id="155" w:name="_Toc243380735"/>
      <w:bookmarkStart w:id="156" w:name="_Toc274231391"/>
      <w:bookmarkStart w:id="157" w:name="_Toc274234508"/>
      <w:r>
        <w:rPr>
          <w:rFonts w:ascii="Arial" w:hAnsi="Arial" w:cs="Arial"/>
        </w:rPr>
        <w:t>Veškeré v</w:t>
      </w:r>
      <w:r w:rsidRPr="00F65F3B">
        <w:rPr>
          <w:rFonts w:ascii="Arial" w:hAnsi="Arial" w:cs="Arial"/>
        </w:rPr>
        <w:t xml:space="preserve">ýstupy </w:t>
      </w:r>
      <w:r w:rsidR="008F3ABA">
        <w:rPr>
          <w:rFonts w:ascii="Arial" w:hAnsi="Arial" w:cs="Arial"/>
        </w:rPr>
        <w:t>předmětu Smlouvy</w:t>
      </w:r>
      <w:r w:rsidRPr="00F65F3B">
        <w:rPr>
          <w:rFonts w:ascii="Arial" w:hAnsi="Arial" w:cs="Arial"/>
        </w:rPr>
        <w:t xml:space="preserve">, které vzniknou v průběhu a v souvislosti s poskytnutím předmětu </w:t>
      </w:r>
      <w:r>
        <w:rPr>
          <w:rFonts w:ascii="Arial" w:hAnsi="Arial" w:cs="Arial"/>
        </w:rPr>
        <w:t>S</w:t>
      </w:r>
      <w:r w:rsidRPr="00F65F3B">
        <w:rPr>
          <w:rFonts w:ascii="Arial" w:hAnsi="Arial" w:cs="Arial"/>
        </w:rPr>
        <w:t>mlouvy, se stávají výlučným vlastnictvím</w:t>
      </w:r>
      <w:r>
        <w:rPr>
          <w:rFonts w:ascii="Arial" w:hAnsi="Arial" w:cs="Arial"/>
        </w:rPr>
        <w:t xml:space="preserve"> Objednatele okamžikem podpisu Předávacího protokolu oběma smluvními stranami</w:t>
      </w:r>
      <w:r w:rsidRPr="00F65F3B">
        <w:rPr>
          <w:rFonts w:ascii="Arial" w:hAnsi="Arial" w:cs="Arial"/>
        </w:rPr>
        <w:t>. Poskytovatel nesmí poskytnout žádný</w:t>
      </w:r>
      <w:r w:rsidR="00F10AF2">
        <w:rPr>
          <w:rFonts w:ascii="Arial" w:hAnsi="Arial" w:cs="Arial"/>
        </w:rPr>
        <w:br/>
      </w:r>
      <w:r w:rsidRPr="00F65F3B">
        <w:rPr>
          <w:rFonts w:ascii="Arial" w:hAnsi="Arial" w:cs="Arial"/>
        </w:rPr>
        <w:t xml:space="preserve">z těchto výstupů třetí straně bez předchozího písemného souhlasu </w:t>
      </w:r>
      <w:r>
        <w:rPr>
          <w:rFonts w:ascii="Arial" w:hAnsi="Arial" w:cs="Arial"/>
        </w:rPr>
        <w:t>O</w:t>
      </w:r>
      <w:r w:rsidRPr="00F65F3B">
        <w:rPr>
          <w:rFonts w:ascii="Arial" w:hAnsi="Arial" w:cs="Arial"/>
        </w:rPr>
        <w:t>bjednatele</w:t>
      </w:r>
      <w:r w:rsidRPr="00D13BEB">
        <w:rPr>
          <w:rFonts w:ascii="Arial" w:hAnsi="Arial" w:cs="Arial"/>
        </w:rPr>
        <w:t>.</w:t>
      </w:r>
    </w:p>
    <w:p w14:paraId="2D9D91FB" w14:textId="7F3C59C3" w:rsidR="00C22DFE" w:rsidRDefault="00C22DFE" w:rsidP="004C2DF3">
      <w:pPr>
        <w:numPr>
          <w:ilvl w:val="1"/>
          <w:numId w:val="2"/>
        </w:numPr>
        <w:tabs>
          <w:tab w:val="clear" w:pos="716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</w:rPr>
      </w:pPr>
      <w:r w:rsidRPr="00F65F3B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se zavazuje O</w:t>
      </w:r>
      <w:r w:rsidRPr="00E508D8">
        <w:rPr>
          <w:rFonts w:ascii="Arial" w:hAnsi="Arial" w:cs="Arial"/>
        </w:rPr>
        <w:t xml:space="preserve">bjednateli poskytnout veškerá práva související s ochranou duševního vlastnictví vztahující se k dílu, které vznikne při </w:t>
      </w:r>
      <w:r w:rsidR="007C51A2">
        <w:rPr>
          <w:rFonts w:ascii="Arial" w:hAnsi="Arial" w:cs="Arial"/>
        </w:rPr>
        <w:t>poskytování předmětu Smlouvy</w:t>
      </w:r>
      <w:r w:rsidR="007C51A2">
        <w:rPr>
          <w:rFonts w:ascii="Arial" w:hAnsi="Arial" w:cs="Arial"/>
        </w:rPr>
        <w:br/>
      </w:r>
      <w:r w:rsidRPr="00E508D8">
        <w:rPr>
          <w:rFonts w:ascii="Arial" w:hAnsi="Arial" w:cs="Arial"/>
        </w:rPr>
        <w:t>a které naplňuje znaky autorského díla ve smyslu § 58</w:t>
      </w:r>
      <w:r>
        <w:rPr>
          <w:rFonts w:ascii="Arial" w:hAnsi="Arial" w:cs="Arial"/>
        </w:rPr>
        <w:t>, § 59, § 61</w:t>
      </w:r>
      <w:r w:rsidRPr="00E508D8">
        <w:rPr>
          <w:rFonts w:ascii="Arial" w:hAnsi="Arial" w:cs="Arial"/>
        </w:rPr>
        <w:t xml:space="preserve"> a § 66 zákona</w:t>
      </w:r>
      <w:r w:rsidR="007C51A2">
        <w:rPr>
          <w:rFonts w:ascii="Arial" w:hAnsi="Arial" w:cs="Arial"/>
        </w:rPr>
        <w:br/>
      </w:r>
      <w:r w:rsidRPr="00E508D8">
        <w:rPr>
          <w:rFonts w:ascii="Arial" w:hAnsi="Arial" w:cs="Arial"/>
        </w:rPr>
        <w:t xml:space="preserve">č. 121/2000 Sb., o právu autorském, o právech souvisejících s právem autorským a o změně některých zákonů, ve znění pozdějších předpisů (dále jen „autorský zákon“). </w:t>
      </w:r>
      <w:r w:rsidRPr="00F65F3B">
        <w:rPr>
          <w:rFonts w:ascii="Arial" w:hAnsi="Arial" w:cs="Arial"/>
        </w:rPr>
        <w:t>Poskytovatel</w:t>
      </w:r>
      <w:r w:rsidRPr="00E508D8">
        <w:rPr>
          <w:rFonts w:ascii="Arial" w:hAnsi="Arial" w:cs="Arial"/>
        </w:rPr>
        <w:t xml:space="preserve"> se zavazuje poskytnout Objednateli tato práva v rozsahu nezbytném pro řádné užívání všech autorských děl, kter</w:t>
      </w:r>
      <w:r>
        <w:rPr>
          <w:rFonts w:ascii="Arial" w:hAnsi="Arial" w:cs="Arial"/>
        </w:rPr>
        <w:t>á</w:t>
      </w:r>
      <w:r w:rsidRPr="00E508D8">
        <w:rPr>
          <w:rFonts w:ascii="Arial" w:hAnsi="Arial" w:cs="Arial"/>
        </w:rPr>
        <w:t xml:space="preserve"> jsou </w:t>
      </w:r>
      <w:r w:rsidR="007C51A2">
        <w:rPr>
          <w:rFonts w:ascii="Arial" w:hAnsi="Arial" w:cs="Arial"/>
        </w:rPr>
        <w:t>výstupy</w:t>
      </w:r>
      <w:r w:rsidRPr="00E508D8">
        <w:rPr>
          <w:rFonts w:ascii="Arial" w:hAnsi="Arial" w:cs="Arial"/>
        </w:rPr>
        <w:t xml:space="preserve"> </w:t>
      </w:r>
      <w:r w:rsidR="007C51A2">
        <w:rPr>
          <w:rFonts w:ascii="Arial" w:hAnsi="Arial" w:cs="Arial"/>
        </w:rPr>
        <w:t>předmětu Smlouvy</w:t>
      </w:r>
      <w:r w:rsidRPr="00E508D8">
        <w:rPr>
          <w:rFonts w:ascii="Arial" w:hAnsi="Arial" w:cs="Arial"/>
        </w:rPr>
        <w:t xml:space="preserve"> (dále také jen „autorská díla“</w:t>
      </w:r>
      <w:r w:rsidR="0015663C">
        <w:rPr>
          <w:rFonts w:ascii="Arial" w:hAnsi="Arial" w:cs="Arial"/>
        </w:rPr>
        <w:t xml:space="preserve"> či „díla“</w:t>
      </w:r>
      <w:r w:rsidRPr="00E508D8">
        <w:rPr>
          <w:rFonts w:ascii="Arial" w:hAnsi="Arial" w:cs="Arial"/>
        </w:rPr>
        <w:t xml:space="preserve">). </w:t>
      </w:r>
      <w:r w:rsidRPr="00F65F3B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se zavazuje poskytnout O</w:t>
      </w:r>
      <w:r w:rsidRPr="00E508D8">
        <w:rPr>
          <w:rFonts w:ascii="Arial" w:hAnsi="Arial" w:cs="Arial"/>
        </w:rPr>
        <w:t>bjednateli zejména veškerá majetková práva</w:t>
      </w:r>
      <w:r w:rsidR="007C51A2">
        <w:rPr>
          <w:rFonts w:ascii="Arial" w:hAnsi="Arial" w:cs="Arial"/>
        </w:rPr>
        <w:br/>
      </w:r>
      <w:r w:rsidRPr="00E508D8">
        <w:rPr>
          <w:rFonts w:ascii="Arial" w:hAnsi="Arial" w:cs="Arial"/>
        </w:rPr>
        <w:t xml:space="preserve">k autorským dílům, a to </w:t>
      </w:r>
      <w:r>
        <w:rPr>
          <w:rFonts w:ascii="Arial" w:hAnsi="Arial" w:cs="Arial"/>
        </w:rPr>
        <w:t>k okamžiku podpisu Předávacího protokolu oběma smluvními stranami</w:t>
      </w:r>
      <w:r w:rsidRPr="00E508D8">
        <w:rPr>
          <w:rFonts w:ascii="Arial" w:hAnsi="Arial" w:cs="Arial"/>
        </w:rPr>
        <w:t xml:space="preserve">, na jehož základě dochází k předání </w:t>
      </w:r>
      <w:r w:rsidR="00FD08FC">
        <w:rPr>
          <w:rFonts w:ascii="Arial" w:hAnsi="Arial" w:cs="Arial"/>
        </w:rPr>
        <w:t>příslušných</w:t>
      </w:r>
      <w:r w:rsidRPr="00E508D8">
        <w:rPr>
          <w:rFonts w:ascii="Arial" w:hAnsi="Arial" w:cs="Arial"/>
        </w:rPr>
        <w:t xml:space="preserve"> autorsk</w:t>
      </w:r>
      <w:r w:rsidR="00FD08FC">
        <w:rPr>
          <w:rFonts w:ascii="Arial" w:hAnsi="Arial" w:cs="Arial"/>
        </w:rPr>
        <w:t>ých</w:t>
      </w:r>
      <w:r w:rsidRPr="00E508D8">
        <w:rPr>
          <w:rFonts w:ascii="Arial" w:hAnsi="Arial" w:cs="Arial"/>
        </w:rPr>
        <w:t xml:space="preserve"> d</w:t>
      </w:r>
      <w:r w:rsidR="00FD08FC">
        <w:rPr>
          <w:rFonts w:ascii="Arial" w:hAnsi="Arial" w:cs="Arial"/>
        </w:rPr>
        <w:t>ěl</w:t>
      </w:r>
      <w:r w:rsidRPr="00E508D8">
        <w:rPr>
          <w:rFonts w:ascii="Arial" w:hAnsi="Arial" w:cs="Arial"/>
        </w:rPr>
        <w:t xml:space="preserve">. Majetková práva k výše uvedeným autorským dílům se </w:t>
      </w:r>
      <w:r w:rsidRPr="00F65F3B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zavazuje poskytnout O</w:t>
      </w:r>
      <w:r w:rsidRPr="00E508D8">
        <w:rPr>
          <w:rFonts w:ascii="Arial" w:hAnsi="Arial" w:cs="Arial"/>
        </w:rPr>
        <w:t>bjednateli, pokud nebude dohodnuto jinak, formou licenčního ujednání ve smyslu ustanovení dle § 2358 a násl. občanského zákoníku majícího následující charakteristiky</w:t>
      </w:r>
      <w:r>
        <w:rPr>
          <w:rFonts w:ascii="Arial" w:hAnsi="Arial" w:cs="Arial"/>
        </w:rPr>
        <w:t>:</w:t>
      </w:r>
    </w:p>
    <w:p w14:paraId="10F62407" w14:textId="77777777" w:rsidR="00C22DFE" w:rsidRDefault="00C22DFE" w:rsidP="004C2DF3">
      <w:pPr>
        <w:pStyle w:val="Odstavecseseznamem"/>
        <w:numPr>
          <w:ilvl w:val="0"/>
          <w:numId w:val="10"/>
        </w:numPr>
        <w:spacing w:before="120" w:after="0" w:line="280" w:lineRule="atLeast"/>
        <w:ind w:left="1843" w:hanging="916"/>
        <w:rPr>
          <w:rFonts w:ascii="Arial" w:hAnsi="Arial" w:cs="Arial"/>
        </w:rPr>
      </w:pPr>
      <w:r w:rsidRPr="00982706">
        <w:rPr>
          <w:rFonts w:ascii="Arial" w:hAnsi="Arial" w:cs="Arial"/>
        </w:rPr>
        <w:t>výhradní licence k veškerým známým způsobům užití jednotlivých autorských děl</w:t>
      </w:r>
      <w:r>
        <w:rPr>
          <w:rFonts w:ascii="Arial" w:hAnsi="Arial" w:cs="Arial"/>
        </w:rPr>
        <w:t xml:space="preserve"> </w:t>
      </w:r>
      <w:r w:rsidRPr="00982706">
        <w:rPr>
          <w:rFonts w:ascii="Arial" w:hAnsi="Arial" w:cs="Arial"/>
        </w:rPr>
        <w:t xml:space="preserve">a jejich případných dalších verzí, zejména k účelu, ke kterému bylo takové dílo </w:t>
      </w:r>
      <w:r w:rsidRPr="00F65F3B">
        <w:rPr>
          <w:rFonts w:ascii="Arial" w:hAnsi="Arial" w:cs="Arial"/>
        </w:rPr>
        <w:t>Poskytovatel</w:t>
      </w:r>
      <w:r>
        <w:rPr>
          <w:rFonts w:ascii="Arial" w:hAnsi="Arial" w:cs="Arial"/>
        </w:rPr>
        <w:t>em vytvořeno v souladu s touto S</w:t>
      </w:r>
      <w:r w:rsidRPr="00982706">
        <w:rPr>
          <w:rFonts w:ascii="Arial" w:hAnsi="Arial" w:cs="Arial"/>
        </w:rPr>
        <w:t>mlouvou, a to v rozsahu minimálně nezbytném pr</w:t>
      </w:r>
      <w:r>
        <w:rPr>
          <w:rFonts w:ascii="Arial" w:hAnsi="Arial" w:cs="Arial"/>
        </w:rPr>
        <w:t>o řádné užívání díla ze strany O</w:t>
      </w:r>
      <w:r w:rsidRPr="00982706">
        <w:rPr>
          <w:rFonts w:ascii="Arial" w:hAnsi="Arial" w:cs="Arial"/>
        </w:rPr>
        <w:t>bjednatele (je-li autorským dílem počítačový program, vztahuje se licence ve stejném rozsahu na autorské dílo ve strojovém i zdrojovém kódu, jakož i na koncepční přípravné materiály)</w:t>
      </w:r>
      <w:r>
        <w:rPr>
          <w:rFonts w:ascii="Arial" w:hAnsi="Arial" w:cs="Arial"/>
        </w:rPr>
        <w:t>;</w:t>
      </w:r>
    </w:p>
    <w:p w14:paraId="4DD0CBDA" w14:textId="77777777" w:rsidR="00C22DFE" w:rsidRDefault="00C22DFE" w:rsidP="004C2DF3">
      <w:pPr>
        <w:pStyle w:val="Odstavecseseznamem"/>
        <w:numPr>
          <w:ilvl w:val="0"/>
          <w:numId w:val="10"/>
        </w:numPr>
        <w:spacing w:before="120" w:after="0" w:line="280" w:lineRule="atLeast"/>
        <w:ind w:left="1843" w:hanging="916"/>
        <w:rPr>
          <w:rFonts w:ascii="Arial" w:hAnsi="Arial" w:cs="Arial"/>
        </w:rPr>
      </w:pPr>
      <w:r w:rsidRPr="00982706">
        <w:rPr>
          <w:rFonts w:ascii="Arial" w:hAnsi="Arial" w:cs="Arial"/>
        </w:rPr>
        <w:t>licence je neomezená územním či množstevním rozsahem a rovněž tak neomezená rozsahem užití, zejména neomezená počtem uživatelů či mírou využívání</w:t>
      </w:r>
      <w:r>
        <w:rPr>
          <w:rFonts w:ascii="Arial" w:hAnsi="Arial" w:cs="Arial"/>
        </w:rPr>
        <w:t>;</w:t>
      </w:r>
    </w:p>
    <w:p w14:paraId="5E294395" w14:textId="77777777" w:rsidR="00C22DFE" w:rsidRDefault="00C22DFE" w:rsidP="004C2DF3">
      <w:pPr>
        <w:pStyle w:val="Odstavecseseznamem"/>
        <w:numPr>
          <w:ilvl w:val="0"/>
          <w:numId w:val="10"/>
        </w:numPr>
        <w:spacing w:before="120" w:after="0" w:line="280" w:lineRule="atLeast"/>
        <w:ind w:left="1843" w:hanging="916"/>
        <w:rPr>
          <w:rFonts w:ascii="Arial" w:hAnsi="Arial" w:cs="Arial"/>
        </w:rPr>
      </w:pPr>
      <w:r w:rsidRPr="00982706">
        <w:rPr>
          <w:rFonts w:ascii="Arial" w:hAnsi="Arial" w:cs="Arial"/>
        </w:rPr>
        <w:lastRenderedPageBreak/>
        <w:t xml:space="preserve">licence je udělena na dobu </w:t>
      </w:r>
      <w:r>
        <w:rPr>
          <w:rFonts w:ascii="Arial" w:hAnsi="Arial" w:cs="Arial"/>
        </w:rPr>
        <w:t>neurčitou;</w:t>
      </w:r>
    </w:p>
    <w:p w14:paraId="70129FB7" w14:textId="77777777" w:rsidR="00C22DFE" w:rsidRDefault="00C22DFE" w:rsidP="004C2DF3">
      <w:pPr>
        <w:pStyle w:val="Odstavecseseznamem"/>
        <w:numPr>
          <w:ilvl w:val="0"/>
          <w:numId w:val="10"/>
        </w:numPr>
        <w:spacing w:before="120" w:after="0" w:line="280" w:lineRule="atLeast"/>
        <w:ind w:left="1843" w:hanging="916"/>
        <w:rPr>
          <w:rFonts w:ascii="Arial" w:hAnsi="Arial" w:cs="Arial"/>
        </w:rPr>
      </w:pPr>
      <w:r w:rsidRPr="00291781">
        <w:rPr>
          <w:rFonts w:ascii="Arial" w:hAnsi="Arial" w:cs="Arial"/>
        </w:rPr>
        <w:t xml:space="preserve">licence je </w:t>
      </w:r>
      <w:r>
        <w:rPr>
          <w:rFonts w:ascii="Arial" w:hAnsi="Arial" w:cs="Arial"/>
        </w:rPr>
        <w:t xml:space="preserve">zcela nebo zčásti </w:t>
      </w:r>
      <w:r w:rsidRPr="00291781">
        <w:rPr>
          <w:rFonts w:ascii="Arial" w:hAnsi="Arial" w:cs="Arial"/>
        </w:rPr>
        <w:t>převoditelná a postupitelná, tj. která je udělena</w:t>
      </w:r>
      <w:r w:rsidR="00F10AF2">
        <w:rPr>
          <w:rFonts w:ascii="Arial" w:hAnsi="Arial" w:cs="Arial"/>
        </w:rPr>
        <w:br/>
      </w:r>
      <w:r w:rsidRPr="00291781">
        <w:rPr>
          <w:rFonts w:ascii="Arial" w:hAnsi="Arial" w:cs="Arial"/>
        </w:rPr>
        <w:t>s právem udělení podlicence či postoupení licence jakékoliv třetí osobě</w:t>
      </w:r>
      <w:r>
        <w:rPr>
          <w:rFonts w:ascii="Arial" w:hAnsi="Arial" w:cs="Arial"/>
        </w:rPr>
        <w:t>;</w:t>
      </w:r>
    </w:p>
    <w:p w14:paraId="15862199" w14:textId="77777777" w:rsidR="00C22DFE" w:rsidRPr="00982706" w:rsidRDefault="00C22DFE" w:rsidP="004C2DF3">
      <w:pPr>
        <w:pStyle w:val="Odstavecseseznamem"/>
        <w:numPr>
          <w:ilvl w:val="0"/>
          <w:numId w:val="10"/>
        </w:numPr>
        <w:spacing w:before="120" w:after="0" w:line="280" w:lineRule="atLeast"/>
        <w:ind w:left="1843" w:hanging="916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062CB5">
        <w:rPr>
          <w:rFonts w:ascii="Arial" w:hAnsi="Arial" w:cs="Arial"/>
        </w:rPr>
        <w:t>oučástí</w:t>
      </w:r>
      <w:r>
        <w:rPr>
          <w:rFonts w:ascii="Arial" w:hAnsi="Arial" w:cs="Arial"/>
        </w:rPr>
        <w:t xml:space="preserve"> výhradní licence je oprávnění O</w:t>
      </w:r>
      <w:r w:rsidRPr="00062CB5">
        <w:rPr>
          <w:rFonts w:ascii="Arial" w:hAnsi="Arial" w:cs="Arial"/>
        </w:rPr>
        <w:t>bjednatele upravit či jinak měnit dílo, jeho název nebo označení autora, oprávnění spojit dílo</w:t>
      </w:r>
      <w:r>
        <w:rPr>
          <w:rFonts w:ascii="Arial" w:hAnsi="Arial" w:cs="Arial"/>
        </w:rPr>
        <w:t xml:space="preserve"> </w:t>
      </w:r>
      <w:r w:rsidRPr="00062CB5">
        <w:rPr>
          <w:rFonts w:ascii="Arial" w:hAnsi="Arial" w:cs="Arial"/>
        </w:rPr>
        <w:t>s jiným dílem, jakož</w:t>
      </w:r>
      <w:r w:rsidR="00F10AF2">
        <w:rPr>
          <w:rFonts w:ascii="Arial" w:hAnsi="Arial" w:cs="Arial"/>
        </w:rPr>
        <w:br/>
      </w:r>
      <w:r w:rsidRPr="00062CB5">
        <w:rPr>
          <w:rFonts w:ascii="Arial" w:hAnsi="Arial" w:cs="Arial"/>
        </w:rPr>
        <w:t>i zařadit dílo</w:t>
      </w:r>
      <w:r>
        <w:rPr>
          <w:rFonts w:ascii="Arial" w:hAnsi="Arial" w:cs="Arial"/>
        </w:rPr>
        <w:t xml:space="preserve"> do díla souborného dle potřeb O</w:t>
      </w:r>
      <w:r w:rsidRPr="00062CB5">
        <w:rPr>
          <w:rFonts w:ascii="Arial" w:hAnsi="Arial" w:cs="Arial"/>
        </w:rPr>
        <w:t>bjednatele</w:t>
      </w:r>
      <w:r>
        <w:rPr>
          <w:rFonts w:ascii="Arial" w:hAnsi="Arial" w:cs="Arial"/>
        </w:rPr>
        <w:t>.</w:t>
      </w:r>
    </w:p>
    <w:p w14:paraId="55C3B6A2" w14:textId="4ED6F0E4" w:rsidR="00C22DFE" w:rsidRDefault="00C22DFE" w:rsidP="004C2DF3">
      <w:pPr>
        <w:numPr>
          <w:ilvl w:val="1"/>
          <w:numId w:val="2"/>
        </w:numPr>
        <w:tabs>
          <w:tab w:val="clear" w:pos="716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</w:rPr>
      </w:pPr>
      <w:r w:rsidRPr="00F65F3B">
        <w:rPr>
          <w:rFonts w:ascii="Arial" w:hAnsi="Arial" w:cs="Arial"/>
        </w:rPr>
        <w:t>Poskytovatel</w:t>
      </w:r>
      <w:r w:rsidR="002F3F4B">
        <w:rPr>
          <w:rFonts w:ascii="Arial" w:hAnsi="Arial" w:cs="Arial"/>
        </w:rPr>
        <w:t xml:space="preserve"> prohlašuje, že odměna</w:t>
      </w:r>
      <w:r>
        <w:rPr>
          <w:rFonts w:ascii="Arial" w:hAnsi="Arial" w:cs="Arial"/>
        </w:rPr>
        <w:t xml:space="preserve"> za veškerá oprávnění a plnění poskytnutá Objednateli a dalším osobám v souladu s tímto článkem Smlouvy je již zahrnuta v </w:t>
      </w:r>
      <w:r w:rsidR="00EA3764">
        <w:rPr>
          <w:rFonts w:ascii="Arial" w:hAnsi="Arial" w:cs="Arial"/>
        </w:rPr>
        <w:t>odměně</w:t>
      </w:r>
      <w:r>
        <w:rPr>
          <w:rFonts w:ascii="Arial" w:hAnsi="Arial" w:cs="Arial"/>
        </w:rPr>
        <w:t xml:space="preserve"> uvedené v</w:t>
      </w:r>
      <w:r w:rsidR="00EA3764">
        <w:rPr>
          <w:rFonts w:ascii="Arial" w:hAnsi="Arial" w:cs="Arial"/>
        </w:rPr>
        <w:t xml:space="preserve"> odst. </w:t>
      </w:r>
      <w:r>
        <w:rPr>
          <w:rFonts w:ascii="Arial" w:hAnsi="Arial" w:cs="Arial"/>
        </w:rPr>
        <w:t>4</w:t>
      </w:r>
      <w:r w:rsidR="00EA3764">
        <w:rPr>
          <w:rFonts w:ascii="Arial" w:hAnsi="Arial" w:cs="Arial"/>
        </w:rPr>
        <w:t>.2.</w:t>
      </w:r>
      <w:r>
        <w:rPr>
          <w:rFonts w:ascii="Arial" w:hAnsi="Arial" w:cs="Arial"/>
        </w:rPr>
        <w:t xml:space="preserve"> této Smlouvy.</w:t>
      </w:r>
    </w:p>
    <w:p w14:paraId="50424CB4" w14:textId="77777777" w:rsidR="00C22DFE" w:rsidRDefault="00C22DFE" w:rsidP="004C2DF3">
      <w:pPr>
        <w:numPr>
          <w:ilvl w:val="1"/>
          <w:numId w:val="2"/>
        </w:numPr>
        <w:tabs>
          <w:tab w:val="clear" w:pos="716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</w:rPr>
      </w:pPr>
      <w:r w:rsidRPr="00F65F3B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prohlašuje, že poskytnutí veškerých práv uvedených v tomto článku smlouvy nelze ze strany </w:t>
      </w:r>
      <w:r w:rsidRPr="00F65F3B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vypovědět a že na poskytnutí těchto práv nemá vliv ani případné ukončení platnosti této Smlouvy.</w:t>
      </w:r>
    </w:p>
    <w:p w14:paraId="1A8565CB" w14:textId="3CB46AA0" w:rsidR="00C22DFE" w:rsidRDefault="00C22DFE" w:rsidP="004C2DF3">
      <w:pPr>
        <w:numPr>
          <w:ilvl w:val="1"/>
          <w:numId w:val="2"/>
        </w:numPr>
        <w:tabs>
          <w:tab w:val="clear" w:pos="716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Vznikne-li v rámci </w:t>
      </w:r>
      <w:r w:rsidR="009260F4">
        <w:rPr>
          <w:rFonts w:ascii="Arial" w:hAnsi="Arial" w:cs="Arial"/>
        </w:rPr>
        <w:t>poskytování</w:t>
      </w:r>
      <w:r>
        <w:rPr>
          <w:rFonts w:ascii="Arial" w:hAnsi="Arial" w:cs="Arial"/>
        </w:rPr>
        <w:t xml:space="preserve"> předmětu Smlouvy plnění naplňující znaky databáze dle autorského zákona, pak </w:t>
      </w:r>
      <w:r w:rsidRPr="00F65F3B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k okamžiku pořízení databáze poskytuje Objednateli zvláštní právo pořizovatele databáze, a to zejména právo databázi vytěžovat i zužitkovávat, a to jak celý její obsah, tak i její kvalitativně nebo kvantitativně podstatné části. </w:t>
      </w:r>
      <w:r w:rsidRPr="00F65F3B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se zavazuje Objednateli poskytnout právo udělit oprávnění k výkonu práva pořizovatele databáze třetí osobě v rozsahu, v jakém dané oprávnění poskytl Objednateli </w:t>
      </w:r>
      <w:r w:rsidRPr="00F65F3B">
        <w:rPr>
          <w:rFonts w:ascii="Arial" w:hAnsi="Arial" w:cs="Arial"/>
        </w:rPr>
        <w:t>Poskytovatel</w:t>
      </w:r>
      <w:r>
        <w:rPr>
          <w:rFonts w:ascii="Arial" w:hAnsi="Arial" w:cs="Arial"/>
        </w:rPr>
        <w:t>.</w:t>
      </w:r>
    </w:p>
    <w:p w14:paraId="0A9ECC67" w14:textId="77777777" w:rsidR="00C22DFE" w:rsidRDefault="00C22DFE" w:rsidP="004C2DF3">
      <w:pPr>
        <w:numPr>
          <w:ilvl w:val="1"/>
          <w:numId w:val="2"/>
        </w:numPr>
        <w:tabs>
          <w:tab w:val="clear" w:pos="716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</w:rPr>
      </w:pPr>
      <w:r w:rsidRPr="00F65F3B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prohlašuje, že je oprávněn vykonávat svým jménem a na svůj účet majetková práva autorů k autorským dílům a databázím, která budou součástí díla, resp. že má souhlas všech relevantních třetích osob k poskytnutí licence k autorským dílům a databázím dle tohoto článku Smlouvy; toto prohlášení zahrnuje i taková práva, která by vytvořením autorského díla teprve vznikla.</w:t>
      </w:r>
    </w:p>
    <w:p w14:paraId="091452FA" w14:textId="77777777" w:rsidR="00C22DFE" w:rsidRDefault="00C22DFE" w:rsidP="004C2DF3">
      <w:pPr>
        <w:numPr>
          <w:ilvl w:val="1"/>
          <w:numId w:val="2"/>
        </w:numPr>
        <w:tabs>
          <w:tab w:val="clear" w:pos="716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</w:rPr>
      </w:pPr>
      <w:r w:rsidRPr="00F65F3B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prohlašuje, že je oprávněn vykonávat svým jménem a na svůj účet majetková práva autorů k autorským dílům a databázím, která budou součástí díla, resp. že má souhlas všech relevantních třetích osob k poskytnutí licence k autorským dílům a databázím dle tohoto článku Smlouvy; toto prohlášení zahrnuje i taková práva, která by vytvořením autorského díla teprve vznikla.</w:t>
      </w:r>
    </w:p>
    <w:p w14:paraId="6BC00634" w14:textId="46D45C9A" w:rsidR="00C22DFE" w:rsidRPr="007336A0" w:rsidRDefault="00C22DFE" w:rsidP="004C2DF3">
      <w:pPr>
        <w:numPr>
          <w:ilvl w:val="1"/>
          <w:numId w:val="2"/>
        </w:numPr>
        <w:tabs>
          <w:tab w:val="clear" w:pos="716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</w:rPr>
      </w:pPr>
      <w:r w:rsidRPr="00245F92">
        <w:rPr>
          <w:rFonts w:ascii="Arial" w:hAnsi="Arial" w:cs="Arial"/>
          <w:iCs/>
        </w:rPr>
        <w:t>V případě, že by nárok třetí osoby v</w:t>
      </w:r>
      <w:r>
        <w:rPr>
          <w:rFonts w:ascii="Arial" w:hAnsi="Arial" w:cs="Arial"/>
          <w:iCs/>
        </w:rPr>
        <w:t xml:space="preserve">zniklý v souvislosti s plněním </w:t>
      </w:r>
      <w:r w:rsidRPr="00F65F3B">
        <w:rPr>
          <w:rFonts w:ascii="Arial" w:hAnsi="Arial" w:cs="Arial"/>
        </w:rPr>
        <w:t>Poskytovatel</w:t>
      </w:r>
      <w:r>
        <w:rPr>
          <w:rFonts w:ascii="Arial" w:hAnsi="Arial" w:cs="Arial"/>
        </w:rPr>
        <w:t>e</w:t>
      </w:r>
      <w:r w:rsidRPr="00245F92">
        <w:rPr>
          <w:rFonts w:ascii="Arial" w:hAnsi="Arial" w:cs="Arial"/>
          <w:iCs/>
        </w:rPr>
        <w:t xml:space="preserve"> podle této </w:t>
      </w:r>
      <w:r>
        <w:rPr>
          <w:rFonts w:ascii="Arial" w:hAnsi="Arial" w:cs="Arial"/>
          <w:iCs/>
        </w:rPr>
        <w:t>S</w:t>
      </w:r>
      <w:r w:rsidRPr="00245F92">
        <w:rPr>
          <w:rFonts w:ascii="Arial" w:hAnsi="Arial" w:cs="Arial"/>
          <w:iCs/>
        </w:rPr>
        <w:t xml:space="preserve">mlouvy, bez ohledu na jeho oprávněnost, vedl k dočasnému či trvalému soudnímu zákazu či omezení užívání </w:t>
      </w:r>
      <w:r>
        <w:rPr>
          <w:rFonts w:ascii="Arial" w:hAnsi="Arial" w:cs="Arial"/>
          <w:iCs/>
        </w:rPr>
        <w:t xml:space="preserve">díla či jeho části, zavazuje se </w:t>
      </w:r>
      <w:r w:rsidRPr="00F65F3B">
        <w:rPr>
          <w:rFonts w:ascii="Arial" w:hAnsi="Arial" w:cs="Arial"/>
        </w:rPr>
        <w:t>Poskytovatel</w:t>
      </w:r>
      <w:r w:rsidRPr="00245F92">
        <w:rPr>
          <w:rFonts w:ascii="Arial" w:hAnsi="Arial" w:cs="Arial"/>
          <w:iCs/>
        </w:rPr>
        <w:t xml:space="preserve"> zajistit náhradní řešení</w:t>
      </w:r>
      <w:r>
        <w:rPr>
          <w:rFonts w:ascii="Arial" w:hAnsi="Arial" w:cs="Arial"/>
          <w:iCs/>
        </w:rPr>
        <w:br/>
      </w:r>
      <w:r w:rsidRPr="00245F92">
        <w:rPr>
          <w:rFonts w:ascii="Arial" w:hAnsi="Arial" w:cs="Arial"/>
          <w:iCs/>
        </w:rPr>
        <w:t xml:space="preserve">a minimalizovat dopady takovéto situace, a to bez dopadu na </w:t>
      </w:r>
      <w:r w:rsidR="00FD21F9">
        <w:rPr>
          <w:rFonts w:ascii="Arial" w:hAnsi="Arial" w:cs="Arial"/>
          <w:iCs/>
        </w:rPr>
        <w:t>odměnu</w:t>
      </w:r>
      <w:r w:rsidRPr="00245F92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sjednanou podle této S</w:t>
      </w:r>
      <w:r w:rsidRPr="00245F92">
        <w:rPr>
          <w:rFonts w:ascii="Arial" w:hAnsi="Arial" w:cs="Arial"/>
          <w:iCs/>
        </w:rPr>
        <w:t>mlouvy, přičemž souča</w:t>
      </w:r>
      <w:r>
        <w:rPr>
          <w:rFonts w:ascii="Arial" w:hAnsi="Arial" w:cs="Arial"/>
          <w:iCs/>
        </w:rPr>
        <w:t>sně nebudou dotčeny ani nároky O</w:t>
      </w:r>
      <w:r w:rsidRPr="00245F92">
        <w:rPr>
          <w:rFonts w:ascii="Arial" w:hAnsi="Arial" w:cs="Arial"/>
          <w:iCs/>
        </w:rPr>
        <w:t>bjednatele na náhradu škody či jiné újmy</w:t>
      </w:r>
      <w:r>
        <w:rPr>
          <w:rFonts w:ascii="Arial" w:hAnsi="Arial" w:cs="Arial"/>
          <w:iCs/>
        </w:rPr>
        <w:t>.</w:t>
      </w:r>
    </w:p>
    <w:p w14:paraId="40BADA5F" w14:textId="413C3570" w:rsidR="00C22DFE" w:rsidRDefault="00C22DFE" w:rsidP="004C2DF3">
      <w:pPr>
        <w:numPr>
          <w:ilvl w:val="1"/>
          <w:numId w:val="2"/>
        </w:numPr>
        <w:tabs>
          <w:tab w:val="clear" w:pos="716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Ustanovení odst. 11.2. a násl. této Smlouvy se přiměřeně použije i na výstupy předmětu </w:t>
      </w:r>
      <w:r w:rsidR="00363E62">
        <w:rPr>
          <w:rFonts w:ascii="Arial" w:hAnsi="Arial" w:cs="Arial"/>
        </w:rPr>
        <w:t>Smlouvy</w:t>
      </w:r>
      <w:r>
        <w:rPr>
          <w:rFonts w:ascii="Arial" w:hAnsi="Arial" w:cs="Arial"/>
        </w:rPr>
        <w:t>, které nejsou autorským dílem dle odst. 11.2. této Smlouvy.</w:t>
      </w:r>
      <w:r w:rsidR="006A3156">
        <w:rPr>
          <w:rFonts w:ascii="Arial" w:hAnsi="Arial" w:cs="Arial"/>
        </w:rPr>
        <w:t xml:space="preserve"> Je-li výstupem předmětu </w:t>
      </w:r>
      <w:r w:rsidR="00484598">
        <w:rPr>
          <w:rFonts w:ascii="Arial" w:hAnsi="Arial" w:cs="Arial"/>
        </w:rPr>
        <w:t>Smlouvy</w:t>
      </w:r>
      <w:r w:rsidR="006A3156">
        <w:rPr>
          <w:rFonts w:ascii="Arial" w:hAnsi="Arial" w:cs="Arial"/>
        </w:rPr>
        <w:t xml:space="preserve"> počítačový program, jež je autorským dílem třetí strany, </w:t>
      </w:r>
      <w:r w:rsidR="006A3156" w:rsidRPr="00F65F3B">
        <w:rPr>
          <w:rFonts w:ascii="Arial" w:hAnsi="Arial" w:cs="Arial"/>
        </w:rPr>
        <w:t>Poskytovatel</w:t>
      </w:r>
      <w:r w:rsidR="006A3156">
        <w:rPr>
          <w:rFonts w:ascii="Arial" w:hAnsi="Arial" w:cs="Arial"/>
        </w:rPr>
        <w:t xml:space="preserve"> </w:t>
      </w:r>
      <w:r w:rsidR="00F762EC">
        <w:rPr>
          <w:rFonts w:ascii="Arial" w:hAnsi="Arial" w:cs="Arial"/>
        </w:rPr>
        <w:t xml:space="preserve">se zavazuje řídit se licenčními podmínkami autora takového počítačového programu, přičemž </w:t>
      </w:r>
      <w:r w:rsidR="006A3156">
        <w:rPr>
          <w:rFonts w:ascii="Arial" w:hAnsi="Arial" w:cs="Arial"/>
        </w:rPr>
        <w:t>se k takovému počítačovému programu zavazuje poskytnout Objednateli</w:t>
      </w:r>
      <w:r w:rsidR="006A3156" w:rsidRPr="00E508D8">
        <w:rPr>
          <w:rFonts w:ascii="Arial" w:hAnsi="Arial" w:cs="Arial"/>
        </w:rPr>
        <w:t xml:space="preserve"> licen</w:t>
      </w:r>
      <w:r w:rsidR="006A3156">
        <w:rPr>
          <w:rFonts w:ascii="Arial" w:hAnsi="Arial" w:cs="Arial"/>
        </w:rPr>
        <w:t>ci</w:t>
      </w:r>
      <w:r w:rsidR="006A3156" w:rsidRPr="00E508D8">
        <w:rPr>
          <w:rFonts w:ascii="Arial" w:hAnsi="Arial" w:cs="Arial"/>
        </w:rPr>
        <w:t xml:space="preserve"> mající následující charakteristiky</w:t>
      </w:r>
      <w:r w:rsidR="006A3156">
        <w:rPr>
          <w:rFonts w:ascii="Arial" w:hAnsi="Arial" w:cs="Arial"/>
        </w:rPr>
        <w:t>:</w:t>
      </w:r>
    </w:p>
    <w:p w14:paraId="5B58547D" w14:textId="3398486D" w:rsidR="006A3156" w:rsidRDefault="001D02D1" w:rsidP="006A3156">
      <w:pPr>
        <w:pStyle w:val="Odstavecseseznamem"/>
        <w:numPr>
          <w:ilvl w:val="0"/>
          <w:numId w:val="17"/>
        </w:numPr>
        <w:spacing w:before="120"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ne</w:t>
      </w:r>
      <w:r w:rsidRPr="00982706">
        <w:rPr>
          <w:rFonts w:ascii="Arial" w:hAnsi="Arial" w:cs="Arial"/>
        </w:rPr>
        <w:t xml:space="preserve">výhradní licence </w:t>
      </w:r>
      <w:r>
        <w:rPr>
          <w:rFonts w:ascii="Arial" w:hAnsi="Arial" w:cs="Arial"/>
        </w:rPr>
        <w:t>zajišťující způsob užití počítačového programu v rozsahu a k účelu</w:t>
      </w:r>
      <w:r w:rsidRPr="00982706">
        <w:rPr>
          <w:rFonts w:ascii="Arial" w:hAnsi="Arial" w:cs="Arial"/>
        </w:rPr>
        <w:t>, ke kterému byl</w:t>
      </w:r>
      <w:r>
        <w:rPr>
          <w:rFonts w:ascii="Arial" w:hAnsi="Arial" w:cs="Arial"/>
        </w:rPr>
        <w:t xml:space="preserve"> v souladu s touto S</w:t>
      </w:r>
      <w:r w:rsidRPr="00982706">
        <w:rPr>
          <w:rFonts w:ascii="Arial" w:hAnsi="Arial" w:cs="Arial"/>
        </w:rPr>
        <w:t>mlouvou</w:t>
      </w:r>
      <w:r>
        <w:rPr>
          <w:rFonts w:ascii="Arial" w:hAnsi="Arial" w:cs="Arial"/>
        </w:rPr>
        <w:t xml:space="preserve"> takový</w:t>
      </w:r>
      <w:r w:rsidRPr="009827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počítačový program</w:t>
      </w:r>
      <w:r w:rsidRPr="00982706">
        <w:rPr>
          <w:rFonts w:ascii="Arial" w:hAnsi="Arial" w:cs="Arial"/>
        </w:rPr>
        <w:t xml:space="preserve"> </w:t>
      </w:r>
      <w:r w:rsidRPr="00F65F3B">
        <w:rPr>
          <w:rFonts w:ascii="Arial" w:hAnsi="Arial" w:cs="Arial"/>
        </w:rPr>
        <w:t>Poskytovatel</w:t>
      </w:r>
      <w:r>
        <w:rPr>
          <w:rFonts w:ascii="Arial" w:hAnsi="Arial" w:cs="Arial"/>
        </w:rPr>
        <w:t>em Objednateli poskytnut</w:t>
      </w:r>
      <w:r w:rsidRPr="00982706">
        <w:rPr>
          <w:rFonts w:ascii="Arial" w:hAnsi="Arial" w:cs="Arial"/>
        </w:rPr>
        <w:t>, a to v rozsahu minimálně nezbytném pr</w:t>
      </w:r>
      <w:r>
        <w:rPr>
          <w:rFonts w:ascii="Arial" w:hAnsi="Arial" w:cs="Arial"/>
        </w:rPr>
        <w:t xml:space="preserve">o řádné užívání výstupu předmětu </w:t>
      </w:r>
      <w:r w:rsidR="00484598">
        <w:rPr>
          <w:rFonts w:ascii="Arial" w:hAnsi="Arial" w:cs="Arial"/>
        </w:rPr>
        <w:t>Smlouvy</w:t>
      </w:r>
      <w:r>
        <w:rPr>
          <w:rFonts w:ascii="Arial" w:hAnsi="Arial" w:cs="Arial"/>
        </w:rPr>
        <w:t xml:space="preserve"> ze strany O</w:t>
      </w:r>
      <w:r w:rsidRPr="00982706">
        <w:rPr>
          <w:rFonts w:ascii="Arial" w:hAnsi="Arial" w:cs="Arial"/>
        </w:rPr>
        <w:t>bjednatele</w:t>
      </w:r>
      <w:r>
        <w:rPr>
          <w:rFonts w:ascii="Arial" w:hAnsi="Arial" w:cs="Arial"/>
        </w:rPr>
        <w:t>;</w:t>
      </w:r>
    </w:p>
    <w:p w14:paraId="66AE216A" w14:textId="77777777" w:rsidR="001D02D1" w:rsidRDefault="001D02D1" w:rsidP="006A3156">
      <w:pPr>
        <w:pStyle w:val="Odstavecseseznamem"/>
        <w:numPr>
          <w:ilvl w:val="0"/>
          <w:numId w:val="17"/>
        </w:numPr>
        <w:spacing w:before="120" w:after="0" w:line="280" w:lineRule="atLeast"/>
        <w:rPr>
          <w:rFonts w:ascii="Arial" w:hAnsi="Arial" w:cs="Arial"/>
        </w:rPr>
      </w:pPr>
      <w:r w:rsidRPr="00982706">
        <w:rPr>
          <w:rFonts w:ascii="Arial" w:hAnsi="Arial" w:cs="Arial"/>
        </w:rPr>
        <w:lastRenderedPageBreak/>
        <w:t xml:space="preserve">licence </w:t>
      </w:r>
      <w:r>
        <w:rPr>
          <w:rFonts w:ascii="Arial" w:hAnsi="Arial" w:cs="Arial"/>
        </w:rPr>
        <w:t>může být</w:t>
      </w:r>
      <w:r w:rsidRPr="00982706">
        <w:rPr>
          <w:rFonts w:ascii="Arial" w:hAnsi="Arial" w:cs="Arial"/>
        </w:rPr>
        <w:t xml:space="preserve"> omezená územním </w:t>
      </w:r>
      <w:r>
        <w:rPr>
          <w:rFonts w:ascii="Arial" w:hAnsi="Arial" w:cs="Arial"/>
        </w:rPr>
        <w:t>rozsahem (min. území České republiky)</w:t>
      </w:r>
      <w:r w:rsidR="00A2000B">
        <w:rPr>
          <w:rFonts w:ascii="Arial" w:hAnsi="Arial" w:cs="Arial"/>
        </w:rPr>
        <w:t>, avšak nesmí být</w:t>
      </w:r>
      <w:r>
        <w:rPr>
          <w:rFonts w:ascii="Arial" w:hAnsi="Arial" w:cs="Arial"/>
        </w:rPr>
        <w:t xml:space="preserve"> </w:t>
      </w:r>
      <w:r w:rsidRPr="00982706">
        <w:rPr>
          <w:rFonts w:ascii="Arial" w:hAnsi="Arial" w:cs="Arial"/>
        </w:rPr>
        <w:t xml:space="preserve">omezená počtem </w:t>
      </w:r>
      <w:r w:rsidR="00867287">
        <w:rPr>
          <w:rFonts w:ascii="Arial" w:hAnsi="Arial" w:cs="Arial"/>
        </w:rPr>
        <w:t xml:space="preserve">instalací a </w:t>
      </w:r>
      <w:r w:rsidRPr="00982706">
        <w:rPr>
          <w:rFonts w:ascii="Arial" w:hAnsi="Arial" w:cs="Arial"/>
        </w:rPr>
        <w:t>uživatelů</w:t>
      </w:r>
      <w:r>
        <w:rPr>
          <w:rFonts w:ascii="Arial" w:hAnsi="Arial" w:cs="Arial"/>
        </w:rPr>
        <w:t>;</w:t>
      </w:r>
    </w:p>
    <w:p w14:paraId="4144CFD3" w14:textId="77777777" w:rsidR="00A2000B" w:rsidRDefault="00A2000B" w:rsidP="006A3156">
      <w:pPr>
        <w:pStyle w:val="Odstavecseseznamem"/>
        <w:numPr>
          <w:ilvl w:val="0"/>
          <w:numId w:val="17"/>
        </w:numPr>
        <w:spacing w:before="120" w:after="0" w:line="280" w:lineRule="atLeast"/>
        <w:rPr>
          <w:rFonts w:ascii="Arial" w:hAnsi="Arial" w:cs="Arial"/>
        </w:rPr>
      </w:pPr>
      <w:r w:rsidRPr="00982706">
        <w:rPr>
          <w:rFonts w:ascii="Arial" w:hAnsi="Arial" w:cs="Arial"/>
        </w:rPr>
        <w:t xml:space="preserve">licence je udělena na dobu </w:t>
      </w:r>
      <w:r w:rsidR="00DA097B">
        <w:rPr>
          <w:rFonts w:ascii="Arial" w:hAnsi="Arial" w:cs="Arial"/>
        </w:rPr>
        <w:t>ne</w:t>
      </w:r>
      <w:r>
        <w:rPr>
          <w:rFonts w:ascii="Arial" w:hAnsi="Arial" w:cs="Arial"/>
        </w:rPr>
        <w:t>určitou.</w:t>
      </w:r>
    </w:p>
    <w:p w14:paraId="07E5B636" w14:textId="642C4CA5" w:rsidR="002A4357" w:rsidRPr="007336A0" w:rsidRDefault="002A4357" w:rsidP="002A4357">
      <w:pPr>
        <w:numPr>
          <w:ilvl w:val="1"/>
          <w:numId w:val="2"/>
        </w:numPr>
        <w:tabs>
          <w:tab w:val="clear" w:pos="716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</w:rPr>
      </w:pPr>
      <w:r w:rsidRPr="00DA097B">
        <w:rPr>
          <w:rFonts w:ascii="Arial" w:hAnsi="Arial" w:cs="Arial"/>
        </w:rPr>
        <w:t xml:space="preserve">Poskytovatel se zavazuje </w:t>
      </w:r>
      <w:r>
        <w:rPr>
          <w:rFonts w:ascii="Arial" w:hAnsi="Arial" w:cs="Arial"/>
        </w:rPr>
        <w:t xml:space="preserve">veškeré licence </w:t>
      </w:r>
      <w:r w:rsidR="00C47B79">
        <w:rPr>
          <w:rFonts w:ascii="Arial" w:hAnsi="Arial" w:cs="Arial"/>
        </w:rPr>
        <w:t xml:space="preserve">(včetně případného příslušenství s tím souvisejícím) </w:t>
      </w:r>
      <w:r>
        <w:rPr>
          <w:rFonts w:ascii="Arial" w:hAnsi="Arial" w:cs="Arial"/>
        </w:rPr>
        <w:t>dle tohoto článku Smlouvy</w:t>
      </w:r>
      <w:r w:rsidRPr="00DA097B">
        <w:rPr>
          <w:rFonts w:ascii="Arial" w:hAnsi="Arial" w:cs="Arial"/>
        </w:rPr>
        <w:t xml:space="preserve"> poskytno</w:t>
      </w:r>
      <w:r>
        <w:rPr>
          <w:rFonts w:ascii="Arial" w:hAnsi="Arial" w:cs="Arial"/>
        </w:rPr>
        <w:t>ut Objednateli</w:t>
      </w:r>
      <w:r w:rsidR="00C47B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 termínu podle odst</w:t>
      </w:r>
      <w:r w:rsidRPr="00DA097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A097B">
        <w:rPr>
          <w:rFonts w:ascii="Arial" w:hAnsi="Arial" w:cs="Arial"/>
        </w:rPr>
        <w:t>3.2</w:t>
      </w:r>
      <w:r>
        <w:rPr>
          <w:rFonts w:ascii="Arial" w:hAnsi="Arial" w:cs="Arial"/>
        </w:rPr>
        <w:t>.</w:t>
      </w:r>
      <w:r w:rsidRPr="00DA09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této </w:t>
      </w:r>
      <w:r w:rsidRPr="00DA097B">
        <w:rPr>
          <w:rFonts w:ascii="Arial" w:hAnsi="Arial" w:cs="Arial"/>
        </w:rPr>
        <w:t>Smlouvy</w:t>
      </w:r>
      <w:r>
        <w:rPr>
          <w:rFonts w:ascii="Arial" w:hAnsi="Arial" w:cs="Arial"/>
        </w:rPr>
        <w:t xml:space="preserve">, a to v rámci předání výstupů předmětu </w:t>
      </w:r>
      <w:r w:rsidR="00D649B1">
        <w:rPr>
          <w:rFonts w:ascii="Arial" w:hAnsi="Arial" w:cs="Arial"/>
        </w:rPr>
        <w:t xml:space="preserve">Smlouvy </w:t>
      </w:r>
      <w:r>
        <w:rPr>
          <w:rFonts w:ascii="Arial" w:hAnsi="Arial" w:cs="Arial"/>
        </w:rPr>
        <w:t>dle odst. 6.3. této Smlouvy</w:t>
      </w:r>
      <w:r w:rsidR="005D765C">
        <w:rPr>
          <w:rFonts w:ascii="Arial" w:hAnsi="Arial" w:cs="Arial"/>
        </w:rPr>
        <w:t>. Nesplnění toho</w:t>
      </w:r>
      <w:r w:rsidRPr="00DA097B">
        <w:rPr>
          <w:rFonts w:ascii="Arial" w:hAnsi="Arial" w:cs="Arial"/>
        </w:rPr>
        <w:t xml:space="preserve">to </w:t>
      </w:r>
      <w:r w:rsidR="005D765C">
        <w:rPr>
          <w:rFonts w:ascii="Arial" w:hAnsi="Arial" w:cs="Arial"/>
        </w:rPr>
        <w:t>závazku</w:t>
      </w:r>
      <w:r>
        <w:rPr>
          <w:rFonts w:ascii="Arial" w:hAnsi="Arial" w:cs="Arial"/>
        </w:rPr>
        <w:t xml:space="preserve"> je </w:t>
      </w:r>
      <w:r w:rsidR="000C66CF">
        <w:rPr>
          <w:rFonts w:ascii="Arial" w:hAnsi="Arial" w:cs="Arial"/>
        </w:rPr>
        <w:t>podstatným</w:t>
      </w:r>
      <w:r>
        <w:rPr>
          <w:rFonts w:ascii="Arial" w:hAnsi="Arial" w:cs="Arial"/>
        </w:rPr>
        <w:t xml:space="preserve"> porušením S</w:t>
      </w:r>
      <w:r w:rsidRPr="00DA097B">
        <w:rPr>
          <w:rFonts w:ascii="Arial" w:hAnsi="Arial" w:cs="Arial"/>
        </w:rPr>
        <w:t xml:space="preserve">mlouvy, na </w:t>
      </w:r>
      <w:proofErr w:type="gramStart"/>
      <w:r w:rsidRPr="00DA097B">
        <w:rPr>
          <w:rFonts w:ascii="Arial" w:hAnsi="Arial" w:cs="Arial"/>
        </w:rPr>
        <w:t>základě</w:t>
      </w:r>
      <w:proofErr w:type="gramEnd"/>
      <w:r w:rsidRPr="00DA097B">
        <w:rPr>
          <w:rFonts w:ascii="Arial" w:hAnsi="Arial" w:cs="Arial"/>
        </w:rPr>
        <w:t xml:space="preserve"> kte</w:t>
      </w:r>
      <w:r>
        <w:rPr>
          <w:rFonts w:ascii="Arial" w:hAnsi="Arial" w:cs="Arial"/>
        </w:rPr>
        <w:t>rého je odběratel oprávněný od S</w:t>
      </w:r>
      <w:r w:rsidRPr="00DA097B">
        <w:rPr>
          <w:rFonts w:ascii="Arial" w:hAnsi="Arial" w:cs="Arial"/>
        </w:rPr>
        <w:t>mlouvy odstoupit. Právo odběratele na smluvní pokutu tím není dotčeno</w:t>
      </w:r>
      <w:r>
        <w:rPr>
          <w:rFonts w:ascii="Arial" w:hAnsi="Arial" w:cs="Arial"/>
          <w:iCs/>
        </w:rPr>
        <w:t>.</w:t>
      </w:r>
    </w:p>
    <w:p w14:paraId="128BDFF4" w14:textId="77777777" w:rsidR="00C22DFE" w:rsidRPr="008324DC" w:rsidRDefault="00C22DFE" w:rsidP="004C2DF3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426" w:hanging="426"/>
        <w:jc w:val="center"/>
        <w:rPr>
          <w:rFonts w:cs="Arial"/>
          <w:sz w:val="22"/>
        </w:rPr>
      </w:pPr>
      <w:r w:rsidRPr="008324DC">
        <w:rPr>
          <w:rFonts w:cs="Arial"/>
          <w:sz w:val="22"/>
        </w:rPr>
        <w:t>Sankční podmínky</w:t>
      </w:r>
    </w:p>
    <w:p w14:paraId="1B1B5F2C" w14:textId="10135255" w:rsidR="00C22DFE" w:rsidRPr="00552224" w:rsidRDefault="00C22DFE" w:rsidP="004C2DF3">
      <w:pPr>
        <w:pStyle w:val="TextnormlnslovanChar"/>
        <w:numPr>
          <w:ilvl w:val="1"/>
          <w:numId w:val="2"/>
        </w:numPr>
        <w:tabs>
          <w:tab w:val="clear" w:pos="716"/>
          <w:tab w:val="num" w:pos="432"/>
          <w:tab w:val="num" w:pos="567"/>
        </w:tabs>
        <w:spacing w:before="120" w:after="0" w:line="280" w:lineRule="atLeast"/>
        <w:ind w:left="567" w:hanging="567"/>
        <w:jc w:val="both"/>
        <w:rPr>
          <w:sz w:val="20"/>
          <w:lang w:eastAsia="en-US"/>
        </w:rPr>
      </w:pPr>
      <w:r w:rsidRPr="00552224">
        <w:rPr>
          <w:color w:val="000000"/>
          <w:sz w:val="20"/>
        </w:rPr>
        <w:t xml:space="preserve">Poskytovatel se zavazuje, že v případě prodlení s dodáním </w:t>
      </w:r>
      <w:r w:rsidR="001A0183">
        <w:rPr>
          <w:color w:val="000000"/>
          <w:sz w:val="20"/>
        </w:rPr>
        <w:t xml:space="preserve">veškerých požadovaných </w:t>
      </w:r>
      <w:r w:rsidRPr="00552224">
        <w:rPr>
          <w:color w:val="000000"/>
          <w:sz w:val="20"/>
        </w:rPr>
        <w:t xml:space="preserve">výstupů předmětu Smlouvy </w:t>
      </w:r>
      <w:r w:rsidR="001A0183">
        <w:rPr>
          <w:color w:val="000000"/>
          <w:sz w:val="20"/>
        </w:rPr>
        <w:t xml:space="preserve">(s výjimkou licence dle čl. 11 této Smlouvy; viz odst. 12.9. této Smlouvy) </w:t>
      </w:r>
      <w:r w:rsidRPr="00552224">
        <w:rPr>
          <w:color w:val="000000"/>
          <w:sz w:val="20"/>
        </w:rPr>
        <w:t xml:space="preserve">dle </w:t>
      </w:r>
      <w:r w:rsidRPr="00552224">
        <w:rPr>
          <w:rFonts w:cs="Arial"/>
          <w:color w:val="000000"/>
          <w:sz w:val="20"/>
        </w:rPr>
        <w:t>termínu uvedeného v odst. 3.2. této Smlouvy</w:t>
      </w:r>
      <w:r w:rsidRPr="00552224">
        <w:rPr>
          <w:color w:val="000000"/>
          <w:sz w:val="20"/>
        </w:rPr>
        <w:t xml:space="preserve"> zaplatí Objednateli smluvní pokutu ve výši 0,2</w:t>
      </w:r>
      <w:r w:rsidR="00EB4836">
        <w:rPr>
          <w:color w:val="000000"/>
          <w:sz w:val="20"/>
        </w:rPr>
        <w:t xml:space="preserve"> </w:t>
      </w:r>
      <w:r w:rsidRPr="00552224">
        <w:rPr>
          <w:color w:val="000000"/>
          <w:sz w:val="20"/>
        </w:rPr>
        <w:t>%</w:t>
      </w:r>
      <w:r w:rsidR="007F0766">
        <w:rPr>
          <w:color w:val="000000"/>
          <w:sz w:val="20"/>
        </w:rPr>
        <w:br/>
      </w:r>
      <w:r w:rsidRPr="00552224">
        <w:rPr>
          <w:color w:val="000000"/>
          <w:sz w:val="20"/>
        </w:rPr>
        <w:t xml:space="preserve">z celkové </w:t>
      </w:r>
      <w:r w:rsidR="006837AC">
        <w:rPr>
          <w:color w:val="000000"/>
          <w:sz w:val="20"/>
        </w:rPr>
        <w:t>odměny</w:t>
      </w:r>
      <w:r w:rsidRPr="00552224">
        <w:rPr>
          <w:color w:val="000000"/>
          <w:sz w:val="20"/>
        </w:rPr>
        <w:t xml:space="preserve"> předmětu Smlouvy uvedené v odst. 4.2. této Smlouvy, a to za každý</w:t>
      </w:r>
      <w:r w:rsidR="006837AC">
        <w:rPr>
          <w:color w:val="000000"/>
          <w:sz w:val="20"/>
        </w:rPr>
        <w:br/>
      </w:r>
      <w:r w:rsidRPr="00552224">
        <w:rPr>
          <w:color w:val="000000"/>
          <w:sz w:val="20"/>
        </w:rPr>
        <w:t>i započatý den prodlení.</w:t>
      </w:r>
    </w:p>
    <w:p w14:paraId="041ED210" w14:textId="504A3FF9" w:rsidR="00C22DFE" w:rsidRPr="00552224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 w:val="20"/>
          <w:lang w:eastAsia="en-US"/>
        </w:rPr>
      </w:pPr>
      <w:r w:rsidRPr="00552224">
        <w:rPr>
          <w:sz w:val="20"/>
          <w:lang w:eastAsia="en-US"/>
        </w:rPr>
        <w:t xml:space="preserve">V případě, že Poskytovatel </w:t>
      </w:r>
      <w:r w:rsidR="005D765C">
        <w:rPr>
          <w:sz w:val="20"/>
          <w:lang w:eastAsia="en-US"/>
        </w:rPr>
        <w:t xml:space="preserve">nedostojí </w:t>
      </w:r>
      <w:r w:rsidR="00191F42">
        <w:rPr>
          <w:sz w:val="20"/>
          <w:lang w:eastAsia="en-US"/>
        </w:rPr>
        <w:t xml:space="preserve">svého </w:t>
      </w:r>
      <w:r w:rsidR="005D765C">
        <w:rPr>
          <w:sz w:val="20"/>
          <w:lang w:eastAsia="en-US"/>
        </w:rPr>
        <w:t>závazku</w:t>
      </w:r>
      <w:r w:rsidRPr="00552224">
        <w:rPr>
          <w:sz w:val="20"/>
          <w:lang w:eastAsia="en-US"/>
        </w:rPr>
        <w:t xml:space="preserve"> dle odst. 6.6. a 6.7. této Smlouvy, zavazuje se Objednateli zaplatit smluvní pokutu ve výši </w:t>
      </w:r>
      <w:r w:rsidRPr="00552224">
        <w:rPr>
          <w:color w:val="000000"/>
          <w:sz w:val="20"/>
        </w:rPr>
        <w:t>0,2</w:t>
      </w:r>
      <w:r w:rsidR="00EB4836">
        <w:rPr>
          <w:color w:val="000000"/>
          <w:sz w:val="20"/>
        </w:rPr>
        <w:t xml:space="preserve"> </w:t>
      </w:r>
      <w:r w:rsidRPr="00552224">
        <w:rPr>
          <w:color w:val="000000"/>
          <w:sz w:val="20"/>
        </w:rPr>
        <w:t xml:space="preserve">% z celkové </w:t>
      </w:r>
      <w:r w:rsidR="00C471D1">
        <w:rPr>
          <w:color w:val="000000"/>
          <w:sz w:val="20"/>
        </w:rPr>
        <w:t>odměny</w:t>
      </w:r>
      <w:r w:rsidRPr="00552224">
        <w:rPr>
          <w:color w:val="000000"/>
          <w:sz w:val="20"/>
        </w:rPr>
        <w:t xml:space="preserve"> předmětu Smlouvy uvedené v odst. 4.2. této Smlouvy</w:t>
      </w:r>
      <w:r w:rsidRPr="00552224">
        <w:rPr>
          <w:sz w:val="20"/>
          <w:lang w:eastAsia="en-US"/>
        </w:rPr>
        <w:t xml:space="preserve">, a to za každý </w:t>
      </w:r>
      <w:r w:rsidRPr="00552224">
        <w:rPr>
          <w:color w:val="000000"/>
          <w:sz w:val="20"/>
        </w:rPr>
        <w:t>i započatý den prodlení</w:t>
      </w:r>
      <w:r w:rsidRPr="00552224">
        <w:rPr>
          <w:sz w:val="20"/>
          <w:lang w:eastAsia="en-US"/>
        </w:rPr>
        <w:t>.</w:t>
      </w:r>
    </w:p>
    <w:p w14:paraId="2D6D5055" w14:textId="36D7F6CB" w:rsidR="00C22DFE" w:rsidRPr="00552224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 w:val="20"/>
          <w:lang w:eastAsia="en-US"/>
        </w:rPr>
      </w:pPr>
      <w:r w:rsidRPr="00552224">
        <w:rPr>
          <w:sz w:val="20"/>
          <w:lang w:eastAsia="en-US"/>
        </w:rPr>
        <w:t>V případě, že Poskytovatel nesplní povinnost dle odst. 8.</w:t>
      </w:r>
      <w:r w:rsidR="00770189">
        <w:rPr>
          <w:sz w:val="20"/>
          <w:lang w:eastAsia="en-US"/>
        </w:rPr>
        <w:t>6</w:t>
      </w:r>
      <w:r w:rsidRPr="00552224">
        <w:rPr>
          <w:sz w:val="20"/>
          <w:lang w:eastAsia="en-US"/>
        </w:rPr>
        <w:t>. a 11.1. této Smlouvy, zavazuje se Objednateli zaplatit smluvní pokutu ve výš</w:t>
      </w:r>
      <w:r w:rsidR="00CC13DA">
        <w:rPr>
          <w:sz w:val="20"/>
          <w:lang w:eastAsia="en-US"/>
        </w:rPr>
        <w:t>i 1</w:t>
      </w:r>
      <w:r w:rsidR="00EB4836">
        <w:rPr>
          <w:sz w:val="20"/>
          <w:lang w:eastAsia="en-US"/>
        </w:rPr>
        <w:t> </w:t>
      </w:r>
      <w:r w:rsidR="00FF4F17">
        <w:rPr>
          <w:sz w:val="20"/>
          <w:lang w:eastAsia="en-US"/>
        </w:rPr>
        <w:t>0</w:t>
      </w:r>
      <w:r w:rsidRPr="00552224">
        <w:rPr>
          <w:sz w:val="20"/>
          <w:lang w:eastAsia="en-US"/>
        </w:rPr>
        <w:t>00</w:t>
      </w:r>
      <w:r w:rsidR="00EB4836">
        <w:rPr>
          <w:sz w:val="20"/>
          <w:lang w:eastAsia="en-US"/>
        </w:rPr>
        <w:t xml:space="preserve"> </w:t>
      </w:r>
      <w:r w:rsidRPr="00552224">
        <w:rPr>
          <w:sz w:val="20"/>
          <w:lang w:eastAsia="en-US"/>
        </w:rPr>
        <w:t>000,- Kč, a to za každý jednotlivý případ porušení dané povinnosti.</w:t>
      </w:r>
    </w:p>
    <w:p w14:paraId="4DA47DA3" w14:textId="4E958DA9" w:rsidR="00C22DFE" w:rsidRPr="00552224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 w:val="20"/>
          <w:lang w:eastAsia="en-US"/>
        </w:rPr>
      </w:pPr>
      <w:r w:rsidRPr="00552224">
        <w:rPr>
          <w:sz w:val="20"/>
          <w:lang w:eastAsia="en-US"/>
        </w:rPr>
        <w:t xml:space="preserve">V případě, že Poskytovatel </w:t>
      </w:r>
      <w:r w:rsidR="00191F42">
        <w:rPr>
          <w:sz w:val="20"/>
          <w:lang w:eastAsia="en-US"/>
        </w:rPr>
        <w:t>nedostojí svého závazku</w:t>
      </w:r>
      <w:r w:rsidR="00191F42" w:rsidRPr="00552224">
        <w:rPr>
          <w:sz w:val="20"/>
          <w:lang w:eastAsia="en-US"/>
        </w:rPr>
        <w:t xml:space="preserve"> </w:t>
      </w:r>
      <w:r w:rsidRPr="00552224">
        <w:rPr>
          <w:sz w:val="20"/>
          <w:lang w:eastAsia="en-US"/>
        </w:rPr>
        <w:t>dle odst. 8.1</w:t>
      </w:r>
      <w:r w:rsidR="003076CD">
        <w:rPr>
          <w:sz w:val="20"/>
          <w:lang w:eastAsia="en-US"/>
        </w:rPr>
        <w:t>1</w:t>
      </w:r>
      <w:r w:rsidRPr="00552224">
        <w:rPr>
          <w:sz w:val="20"/>
          <w:lang w:eastAsia="en-US"/>
        </w:rPr>
        <w:t>. této Smlouvy, zavazuje se Objednateli zaplatit smluvní pokutu ve výši 20</w:t>
      </w:r>
      <w:r w:rsidR="00EB4836">
        <w:rPr>
          <w:sz w:val="20"/>
          <w:lang w:eastAsia="en-US"/>
        </w:rPr>
        <w:t xml:space="preserve"> </w:t>
      </w:r>
      <w:r w:rsidRPr="00552224">
        <w:rPr>
          <w:sz w:val="20"/>
          <w:lang w:eastAsia="en-US"/>
        </w:rPr>
        <w:t>000,- Kč, a to za každý jednotlivý případ porušení dané</w:t>
      </w:r>
      <w:r w:rsidR="008169FD">
        <w:rPr>
          <w:sz w:val="20"/>
          <w:lang w:eastAsia="en-US"/>
        </w:rPr>
        <w:t>ho</w:t>
      </w:r>
      <w:r w:rsidRPr="00552224">
        <w:rPr>
          <w:sz w:val="20"/>
          <w:lang w:eastAsia="en-US"/>
        </w:rPr>
        <w:t xml:space="preserve"> </w:t>
      </w:r>
      <w:r w:rsidR="008169FD">
        <w:rPr>
          <w:sz w:val="20"/>
          <w:lang w:eastAsia="en-US"/>
        </w:rPr>
        <w:t>závazku</w:t>
      </w:r>
      <w:r w:rsidRPr="00552224">
        <w:rPr>
          <w:sz w:val="20"/>
          <w:lang w:eastAsia="en-US"/>
        </w:rPr>
        <w:t>.</w:t>
      </w:r>
    </w:p>
    <w:p w14:paraId="3A74B8BF" w14:textId="5A68682F" w:rsidR="00C22DFE" w:rsidRPr="00AB5D81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 w:val="20"/>
          <w:lang w:eastAsia="en-US"/>
        </w:rPr>
      </w:pPr>
      <w:r w:rsidRPr="00AB5D81">
        <w:rPr>
          <w:sz w:val="20"/>
          <w:lang w:eastAsia="en-US"/>
        </w:rPr>
        <w:t xml:space="preserve">V případě, že Poskytovatel </w:t>
      </w:r>
      <w:r w:rsidR="00191F42">
        <w:rPr>
          <w:sz w:val="20"/>
          <w:lang w:eastAsia="en-US"/>
        </w:rPr>
        <w:t>nedostojí svého závazku</w:t>
      </w:r>
      <w:r w:rsidR="00191F42" w:rsidRPr="00552224">
        <w:rPr>
          <w:sz w:val="20"/>
          <w:lang w:eastAsia="en-US"/>
        </w:rPr>
        <w:t xml:space="preserve"> </w:t>
      </w:r>
      <w:r w:rsidRPr="00AB5D81">
        <w:rPr>
          <w:sz w:val="20"/>
          <w:lang w:eastAsia="en-US"/>
        </w:rPr>
        <w:t>dle odst. 8.1</w:t>
      </w:r>
      <w:r w:rsidR="003076CD">
        <w:rPr>
          <w:sz w:val="20"/>
          <w:lang w:eastAsia="en-US"/>
        </w:rPr>
        <w:t>2</w:t>
      </w:r>
      <w:r w:rsidRPr="00214156">
        <w:rPr>
          <w:sz w:val="20"/>
          <w:lang w:eastAsia="en-US"/>
        </w:rPr>
        <w:t>. této Smlouvy, zavazuje se Objednateli zaplatit</w:t>
      </w:r>
      <w:r w:rsidRPr="00AB5D81">
        <w:rPr>
          <w:sz w:val="20"/>
          <w:lang w:eastAsia="en-US"/>
        </w:rPr>
        <w:t xml:space="preserve"> smluvní pokutu ve výši 5</w:t>
      </w:r>
      <w:r w:rsidR="00EB4836">
        <w:rPr>
          <w:sz w:val="20"/>
          <w:lang w:eastAsia="en-US"/>
        </w:rPr>
        <w:t xml:space="preserve"> </w:t>
      </w:r>
      <w:r w:rsidRPr="00AB5D81">
        <w:rPr>
          <w:sz w:val="20"/>
          <w:lang w:eastAsia="en-US"/>
        </w:rPr>
        <w:t>000,- Kč, a to za každý jednotlivý případ porušení dané</w:t>
      </w:r>
      <w:r w:rsidR="008169FD">
        <w:rPr>
          <w:sz w:val="20"/>
          <w:lang w:eastAsia="en-US"/>
        </w:rPr>
        <w:t>ho</w:t>
      </w:r>
      <w:r w:rsidRPr="00AB5D81">
        <w:rPr>
          <w:sz w:val="20"/>
          <w:lang w:eastAsia="en-US"/>
        </w:rPr>
        <w:t xml:space="preserve"> </w:t>
      </w:r>
      <w:r w:rsidR="008169FD">
        <w:rPr>
          <w:sz w:val="20"/>
          <w:lang w:eastAsia="en-US"/>
        </w:rPr>
        <w:t>závazku</w:t>
      </w:r>
      <w:r w:rsidRPr="00AB5D81">
        <w:rPr>
          <w:sz w:val="20"/>
          <w:lang w:eastAsia="en-US"/>
        </w:rPr>
        <w:t>.</w:t>
      </w:r>
    </w:p>
    <w:p w14:paraId="2AE04BC2" w14:textId="0EA45771" w:rsidR="00C22DFE" w:rsidRPr="00552224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 w:val="20"/>
          <w:lang w:eastAsia="en-US"/>
        </w:rPr>
      </w:pPr>
      <w:r w:rsidRPr="00552224">
        <w:rPr>
          <w:sz w:val="20"/>
          <w:lang w:eastAsia="en-US"/>
        </w:rPr>
        <w:t xml:space="preserve">V případě, že Poskytovatel </w:t>
      </w:r>
      <w:r w:rsidR="00191F42">
        <w:rPr>
          <w:sz w:val="20"/>
          <w:lang w:eastAsia="en-US"/>
        </w:rPr>
        <w:t>nedostojí svého závazku</w:t>
      </w:r>
      <w:r w:rsidR="00191F42" w:rsidRPr="00552224">
        <w:rPr>
          <w:sz w:val="20"/>
          <w:lang w:eastAsia="en-US"/>
        </w:rPr>
        <w:t xml:space="preserve"> </w:t>
      </w:r>
      <w:r w:rsidRPr="00552224">
        <w:rPr>
          <w:sz w:val="20"/>
          <w:lang w:eastAsia="en-US"/>
        </w:rPr>
        <w:t>dle odst. 8.1</w:t>
      </w:r>
      <w:r w:rsidR="003076CD">
        <w:rPr>
          <w:sz w:val="20"/>
          <w:lang w:eastAsia="en-US"/>
        </w:rPr>
        <w:t>3</w:t>
      </w:r>
      <w:r w:rsidRPr="00552224">
        <w:rPr>
          <w:sz w:val="20"/>
          <w:lang w:eastAsia="en-US"/>
        </w:rPr>
        <w:t>. a 8.1</w:t>
      </w:r>
      <w:r w:rsidR="003076CD">
        <w:rPr>
          <w:sz w:val="20"/>
          <w:lang w:eastAsia="en-US"/>
        </w:rPr>
        <w:t>4</w:t>
      </w:r>
      <w:r w:rsidRPr="00552224">
        <w:rPr>
          <w:sz w:val="20"/>
          <w:lang w:eastAsia="en-US"/>
        </w:rPr>
        <w:t>. této Smlouvy, zavazuje se Objednateli zaplatit smluvní pokutu ve výši 10</w:t>
      </w:r>
      <w:r w:rsidR="00EB4836">
        <w:rPr>
          <w:sz w:val="20"/>
          <w:lang w:eastAsia="en-US"/>
        </w:rPr>
        <w:t xml:space="preserve"> </w:t>
      </w:r>
      <w:r w:rsidRPr="00552224">
        <w:rPr>
          <w:sz w:val="20"/>
          <w:lang w:eastAsia="en-US"/>
        </w:rPr>
        <w:t>000,- Kč, a to za každý jednotlivý případ porušení dané</w:t>
      </w:r>
      <w:r w:rsidR="008169FD">
        <w:rPr>
          <w:sz w:val="20"/>
          <w:lang w:eastAsia="en-US"/>
        </w:rPr>
        <w:t>ho</w:t>
      </w:r>
      <w:r w:rsidRPr="00552224">
        <w:rPr>
          <w:sz w:val="20"/>
          <w:lang w:eastAsia="en-US"/>
        </w:rPr>
        <w:t xml:space="preserve"> </w:t>
      </w:r>
      <w:r w:rsidR="008169FD">
        <w:rPr>
          <w:sz w:val="20"/>
          <w:lang w:eastAsia="en-US"/>
        </w:rPr>
        <w:t>závazku</w:t>
      </w:r>
      <w:r w:rsidRPr="00552224">
        <w:rPr>
          <w:sz w:val="20"/>
          <w:lang w:eastAsia="en-US"/>
        </w:rPr>
        <w:t>.</w:t>
      </w:r>
    </w:p>
    <w:p w14:paraId="4356008C" w14:textId="51BB3CA0" w:rsidR="002707C9" w:rsidRDefault="002707C9" w:rsidP="002707C9">
      <w:pPr>
        <w:pStyle w:val="TextnormlnslovanChar"/>
        <w:numPr>
          <w:ilvl w:val="1"/>
          <w:numId w:val="2"/>
        </w:numPr>
        <w:tabs>
          <w:tab w:val="clear" w:pos="716"/>
          <w:tab w:val="num" w:pos="567"/>
        </w:tabs>
        <w:spacing w:before="120" w:after="0" w:line="280" w:lineRule="atLeast"/>
        <w:ind w:left="567" w:hanging="567"/>
        <w:jc w:val="both"/>
        <w:rPr>
          <w:sz w:val="20"/>
          <w:lang w:eastAsia="en-US"/>
        </w:rPr>
      </w:pPr>
      <w:r w:rsidRPr="002707C9">
        <w:rPr>
          <w:sz w:val="20"/>
          <w:lang w:eastAsia="en-US"/>
        </w:rPr>
        <w:t xml:space="preserve">V případě porušení závazku </w:t>
      </w:r>
      <w:r>
        <w:rPr>
          <w:sz w:val="20"/>
          <w:lang w:eastAsia="en-US"/>
        </w:rPr>
        <w:t>Poskyto</w:t>
      </w:r>
      <w:r w:rsidRPr="002707C9">
        <w:rPr>
          <w:sz w:val="20"/>
          <w:lang w:eastAsia="en-US"/>
        </w:rPr>
        <w:t xml:space="preserve">vatele zajistit ochranu osobních údajů dle </w:t>
      </w:r>
      <w:r>
        <w:rPr>
          <w:sz w:val="20"/>
          <w:lang w:eastAsia="en-US"/>
        </w:rPr>
        <w:t>odst.</w:t>
      </w:r>
      <w:r w:rsidRPr="002707C9">
        <w:rPr>
          <w:sz w:val="20"/>
          <w:lang w:eastAsia="en-US"/>
        </w:rPr>
        <w:t xml:space="preserve"> </w:t>
      </w:r>
      <w:r>
        <w:rPr>
          <w:sz w:val="20"/>
          <w:lang w:eastAsia="en-US"/>
        </w:rPr>
        <w:t>8.1</w:t>
      </w:r>
      <w:r w:rsidR="003076CD">
        <w:rPr>
          <w:sz w:val="20"/>
          <w:lang w:eastAsia="en-US"/>
        </w:rPr>
        <w:t>5</w:t>
      </w:r>
      <w:r w:rsidRPr="002707C9">
        <w:rPr>
          <w:sz w:val="20"/>
          <w:lang w:eastAsia="en-US"/>
        </w:rPr>
        <w:t xml:space="preserve">. této Smlouvy, </w:t>
      </w:r>
      <w:r>
        <w:rPr>
          <w:sz w:val="20"/>
          <w:lang w:eastAsia="en-US"/>
        </w:rPr>
        <w:t>tento</w:t>
      </w:r>
      <w:r w:rsidRPr="002707C9">
        <w:rPr>
          <w:sz w:val="20"/>
          <w:lang w:eastAsia="en-US"/>
        </w:rPr>
        <w:t xml:space="preserve"> se zavazuje zaplatit Objednateli smluvní pokutu ve výši 50 000 Kč, a to za každý jednotlivý případ porušení </w:t>
      </w:r>
      <w:r>
        <w:rPr>
          <w:sz w:val="20"/>
          <w:lang w:eastAsia="en-US"/>
        </w:rPr>
        <w:t>tohoto</w:t>
      </w:r>
      <w:r w:rsidRPr="002707C9">
        <w:rPr>
          <w:sz w:val="20"/>
          <w:lang w:eastAsia="en-US"/>
        </w:rPr>
        <w:t xml:space="preserve"> závazku</w:t>
      </w:r>
      <w:r>
        <w:rPr>
          <w:sz w:val="20"/>
          <w:lang w:eastAsia="en-US"/>
        </w:rPr>
        <w:t>.</w:t>
      </w:r>
    </w:p>
    <w:p w14:paraId="79C7192E" w14:textId="18290029" w:rsidR="00310E01" w:rsidRDefault="00C22DFE" w:rsidP="000665E6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 w:val="20"/>
          <w:lang w:eastAsia="en-US"/>
        </w:rPr>
      </w:pPr>
      <w:r w:rsidRPr="00552224">
        <w:rPr>
          <w:sz w:val="20"/>
          <w:lang w:eastAsia="en-US"/>
        </w:rPr>
        <w:t xml:space="preserve">V případě, že Poskytovatel poruší </w:t>
      </w:r>
      <w:r w:rsidR="000A053F">
        <w:rPr>
          <w:sz w:val="20"/>
          <w:lang w:eastAsia="en-US"/>
        </w:rPr>
        <w:t>závazek</w:t>
      </w:r>
      <w:r w:rsidRPr="00552224">
        <w:rPr>
          <w:sz w:val="20"/>
          <w:lang w:eastAsia="en-US"/>
        </w:rPr>
        <w:t xml:space="preserve"> mlčenlivosti či </w:t>
      </w:r>
      <w:r w:rsidR="000A053F">
        <w:rPr>
          <w:sz w:val="20"/>
          <w:lang w:eastAsia="en-US"/>
        </w:rPr>
        <w:t>závazek</w:t>
      </w:r>
      <w:r w:rsidRPr="00552224">
        <w:rPr>
          <w:sz w:val="20"/>
          <w:lang w:eastAsia="en-US"/>
        </w:rPr>
        <w:t xml:space="preserve"> zajistit ochranu důvěrných informací dle čl. 10 této Smlouvy, zavazuje se Objednateli zaplatit smluvní pokutu ve výši</w:t>
      </w:r>
      <w:r w:rsidR="00EB4836">
        <w:rPr>
          <w:sz w:val="20"/>
          <w:lang w:eastAsia="en-US"/>
        </w:rPr>
        <w:br/>
      </w:r>
      <w:r w:rsidRPr="00552224">
        <w:rPr>
          <w:sz w:val="20"/>
          <w:lang w:eastAsia="en-US"/>
        </w:rPr>
        <w:t>100</w:t>
      </w:r>
      <w:r w:rsidR="00EB4836">
        <w:rPr>
          <w:sz w:val="20"/>
          <w:lang w:eastAsia="en-US"/>
        </w:rPr>
        <w:t xml:space="preserve"> </w:t>
      </w:r>
      <w:r w:rsidRPr="00552224">
        <w:rPr>
          <w:sz w:val="20"/>
          <w:lang w:eastAsia="en-US"/>
        </w:rPr>
        <w:t>000,- Kč, a to za každý jednotlivý případ porušení dané</w:t>
      </w:r>
      <w:r w:rsidR="008169FD">
        <w:rPr>
          <w:sz w:val="20"/>
          <w:lang w:eastAsia="en-US"/>
        </w:rPr>
        <w:t>ho</w:t>
      </w:r>
      <w:r w:rsidRPr="00552224">
        <w:rPr>
          <w:sz w:val="20"/>
          <w:lang w:eastAsia="en-US"/>
        </w:rPr>
        <w:t xml:space="preserve"> </w:t>
      </w:r>
      <w:r w:rsidR="008169FD">
        <w:rPr>
          <w:sz w:val="20"/>
          <w:lang w:eastAsia="en-US"/>
        </w:rPr>
        <w:t>závazku</w:t>
      </w:r>
      <w:r w:rsidRPr="00552224">
        <w:rPr>
          <w:sz w:val="20"/>
          <w:lang w:eastAsia="en-US"/>
        </w:rPr>
        <w:t>.</w:t>
      </w:r>
    </w:p>
    <w:p w14:paraId="661DF364" w14:textId="28C66434" w:rsidR="00310E01" w:rsidRPr="00310E01" w:rsidRDefault="00310E01" w:rsidP="00310E01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 w:val="20"/>
          <w:lang w:eastAsia="en-US"/>
        </w:rPr>
      </w:pPr>
      <w:r>
        <w:rPr>
          <w:sz w:val="20"/>
          <w:lang w:eastAsia="en-US"/>
        </w:rPr>
        <w:t xml:space="preserve">V případě, že Poskytovatel nesplní svůj závazek poskytnout </w:t>
      </w:r>
      <w:r w:rsidR="001A0183">
        <w:rPr>
          <w:sz w:val="20"/>
          <w:lang w:eastAsia="en-US"/>
        </w:rPr>
        <w:t>O</w:t>
      </w:r>
      <w:r>
        <w:rPr>
          <w:sz w:val="20"/>
          <w:lang w:eastAsia="en-US"/>
        </w:rPr>
        <w:t xml:space="preserve">bjednateli licenci dle </w:t>
      </w:r>
      <w:r w:rsidR="001A0183">
        <w:rPr>
          <w:sz w:val="20"/>
          <w:lang w:eastAsia="en-US"/>
        </w:rPr>
        <w:t>odst</w:t>
      </w:r>
      <w:r w:rsidR="000665E6">
        <w:rPr>
          <w:sz w:val="20"/>
          <w:lang w:eastAsia="en-US"/>
        </w:rPr>
        <w:t>.</w:t>
      </w:r>
      <w:r w:rsidR="00E706BE">
        <w:rPr>
          <w:sz w:val="20"/>
          <w:lang w:eastAsia="en-US"/>
        </w:rPr>
        <w:br/>
      </w:r>
      <w:r w:rsidR="000665E6">
        <w:rPr>
          <w:sz w:val="20"/>
          <w:lang w:eastAsia="en-US"/>
        </w:rPr>
        <w:t>1</w:t>
      </w:r>
      <w:r>
        <w:rPr>
          <w:sz w:val="20"/>
          <w:lang w:eastAsia="en-US"/>
        </w:rPr>
        <w:t xml:space="preserve">1.9. </w:t>
      </w:r>
      <w:r w:rsidR="001A0183">
        <w:rPr>
          <w:sz w:val="20"/>
          <w:lang w:eastAsia="en-US"/>
        </w:rPr>
        <w:t xml:space="preserve">této </w:t>
      </w:r>
      <w:r>
        <w:rPr>
          <w:sz w:val="20"/>
          <w:lang w:eastAsia="en-US"/>
        </w:rPr>
        <w:t xml:space="preserve">Smlouvy, zavazuje se zaplatit smluvní pokutu ve výši </w:t>
      </w:r>
      <w:r w:rsidR="0043225D">
        <w:rPr>
          <w:sz w:val="20"/>
          <w:lang w:eastAsia="en-US"/>
        </w:rPr>
        <w:t>5</w:t>
      </w:r>
      <w:r w:rsidR="001A0183">
        <w:rPr>
          <w:sz w:val="20"/>
          <w:lang w:eastAsia="en-US"/>
        </w:rPr>
        <w:t>0</w:t>
      </w:r>
      <w:r w:rsidR="00EB4836">
        <w:rPr>
          <w:sz w:val="20"/>
          <w:lang w:eastAsia="en-US"/>
        </w:rPr>
        <w:t xml:space="preserve"> </w:t>
      </w:r>
      <w:r w:rsidR="001A0183">
        <w:rPr>
          <w:sz w:val="20"/>
          <w:lang w:eastAsia="en-US"/>
        </w:rPr>
        <w:t xml:space="preserve">000,- </w:t>
      </w:r>
      <w:r w:rsidR="000665E6">
        <w:rPr>
          <w:sz w:val="20"/>
          <w:lang w:eastAsia="en-US"/>
        </w:rPr>
        <w:t>Kč</w:t>
      </w:r>
      <w:r w:rsidR="001A0183">
        <w:rPr>
          <w:sz w:val="20"/>
          <w:lang w:eastAsia="en-US"/>
        </w:rPr>
        <w:t>.</w:t>
      </w:r>
    </w:p>
    <w:p w14:paraId="260F42EF" w14:textId="7E73154B" w:rsidR="00C22DFE" w:rsidRPr="00552224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 w:val="20"/>
          <w:lang w:eastAsia="en-US"/>
        </w:rPr>
      </w:pPr>
      <w:r w:rsidRPr="00552224">
        <w:rPr>
          <w:rFonts w:cs="Arial"/>
          <w:sz w:val="20"/>
        </w:rPr>
        <w:t>V případě neoprávněné změny poddodavatele dle čl. 15 této Smlouvy (je-li relevantní) ze strany Poskytovatele, zavazuje se Objednateli zaplatit smluvní pokutu ve výši 20</w:t>
      </w:r>
      <w:r w:rsidR="00EB4836">
        <w:rPr>
          <w:rFonts w:cs="Arial"/>
          <w:sz w:val="20"/>
        </w:rPr>
        <w:t xml:space="preserve"> </w:t>
      </w:r>
      <w:r w:rsidRPr="00552224">
        <w:rPr>
          <w:rFonts w:cs="Arial"/>
          <w:sz w:val="20"/>
        </w:rPr>
        <w:t>000,- Kč, a to za každou neoprávněně provedenou změnu.</w:t>
      </w:r>
    </w:p>
    <w:p w14:paraId="32878B1D" w14:textId="77777777" w:rsidR="00C22DFE" w:rsidRPr="00552224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 w:val="20"/>
          <w:lang w:eastAsia="en-US"/>
        </w:rPr>
      </w:pPr>
      <w:r w:rsidRPr="00552224">
        <w:rPr>
          <w:rFonts w:cs="Arial"/>
          <w:sz w:val="20"/>
        </w:rPr>
        <w:t>Smluvní strany sjednávají, že v případě vzniku nároku Objednatele na více smluvních pokut uložených Poskytovateli dle této Smlouvy se takové pokuty sčítají.</w:t>
      </w:r>
    </w:p>
    <w:p w14:paraId="14F0AB88" w14:textId="77777777" w:rsidR="00C22DFE" w:rsidRPr="00552224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 w:val="20"/>
          <w:lang w:eastAsia="en-US"/>
        </w:rPr>
      </w:pPr>
      <w:r w:rsidRPr="00552224">
        <w:rPr>
          <w:sz w:val="20"/>
          <w:lang w:eastAsia="en-US"/>
        </w:rPr>
        <w:lastRenderedPageBreak/>
        <w:t xml:space="preserve">Smluvní pokutu, stejně jako případnou škodu či jinou újmu vzniklou Objednateli vlivem činnosti Poskytovatele z této Smlouvy, se Poskytovatel zavazuje zaplatit Objednateli nejpozději do 30 kalendářních dnů ode dne, kdy bude Objednatelem o nároku na úhradu smluvní pokuty a její </w:t>
      </w:r>
      <w:proofErr w:type="gramStart"/>
      <w:r w:rsidRPr="00552224">
        <w:rPr>
          <w:sz w:val="20"/>
          <w:lang w:eastAsia="en-US"/>
        </w:rPr>
        <w:t>výši</w:t>
      </w:r>
      <w:proofErr w:type="gramEnd"/>
      <w:r w:rsidRPr="00552224">
        <w:rPr>
          <w:sz w:val="20"/>
          <w:lang w:eastAsia="en-US"/>
        </w:rPr>
        <w:t xml:space="preserve"> resp. vzniklé škody či jiné újmy a její výši prokazatelně informován.</w:t>
      </w:r>
    </w:p>
    <w:p w14:paraId="6FF14BA2" w14:textId="77777777" w:rsidR="00C22DFE" w:rsidRPr="00552224" w:rsidRDefault="00C22DFE" w:rsidP="004C2DF3">
      <w:pPr>
        <w:pStyle w:val="TextnormlnslovanChar"/>
        <w:numPr>
          <w:ilvl w:val="1"/>
          <w:numId w:val="2"/>
        </w:numPr>
        <w:tabs>
          <w:tab w:val="clear" w:pos="716"/>
          <w:tab w:val="num" w:pos="432"/>
          <w:tab w:val="num" w:pos="567"/>
        </w:tabs>
        <w:spacing w:before="120" w:after="0" w:line="280" w:lineRule="atLeast"/>
        <w:ind w:left="567" w:hanging="567"/>
        <w:jc w:val="both"/>
        <w:rPr>
          <w:sz w:val="20"/>
          <w:lang w:eastAsia="en-US"/>
        </w:rPr>
      </w:pPr>
      <w:r w:rsidRPr="00552224">
        <w:rPr>
          <w:rFonts w:cs="Arial"/>
          <w:sz w:val="20"/>
        </w:rPr>
        <w:t>Není-li v této Smlouvě stanoveno jinak, zaplacení jakékoliv smluvní pokuty nezbavuje povinnou smluvní stranu povinnosti splnit své závazky a povinnosti vyplývající z této Smlouvy a nedotýká se nároku na náhradu škody či jiné újmy v plné výši.</w:t>
      </w:r>
    </w:p>
    <w:p w14:paraId="16EF6DC8" w14:textId="06640189" w:rsidR="00C22DFE" w:rsidRPr="00552224" w:rsidRDefault="00C22DFE" w:rsidP="00B12730">
      <w:pPr>
        <w:pStyle w:val="TextnormlnslovanChar"/>
        <w:numPr>
          <w:ilvl w:val="1"/>
          <w:numId w:val="2"/>
        </w:numPr>
        <w:tabs>
          <w:tab w:val="clear" w:pos="716"/>
          <w:tab w:val="num" w:pos="567"/>
        </w:tabs>
        <w:spacing w:before="120" w:after="0" w:line="280" w:lineRule="atLeast"/>
        <w:ind w:left="567" w:hanging="567"/>
        <w:jc w:val="both"/>
        <w:rPr>
          <w:sz w:val="20"/>
          <w:lang w:eastAsia="en-US"/>
        </w:rPr>
      </w:pPr>
      <w:r w:rsidRPr="00552224">
        <w:rPr>
          <w:sz w:val="20"/>
          <w:lang w:eastAsia="en-US"/>
        </w:rPr>
        <w:t>Při nedodržení termínu splatnosti faktury Objednatelem je Poskytovatel oprávněn požadovat úhradu úroku z prodlení ve výši dle nařízení vlády č. 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</w:t>
      </w:r>
      <w:r w:rsidR="00B12730">
        <w:rPr>
          <w:sz w:val="20"/>
          <w:lang w:eastAsia="en-US"/>
        </w:rPr>
        <w:t xml:space="preserve">, </w:t>
      </w:r>
      <w:r w:rsidR="00B12730" w:rsidRPr="00B12730">
        <w:rPr>
          <w:sz w:val="20"/>
          <w:lang w:eastAsia="en-US"/>
        </w:rPr>
        <w:t>ve znění nařízení vlády č. 184/2019 Sb</w:t>
      </w:r>
      <w:r w:rsidRPr="00552224">
        <w:rPr>
          <w:sz w:val="20"/>
          <w:lang w:eastAsia="en-US"/>
        </w:rPr>
        <w:t>.</w:t>
      </w:r>
    </w:p>
    <w:p w14:paraId="7A5342BB" w14:textId="77777777" w:rsidR="00C22DFE" w:rsidRPr="009167B6" w:rsidRDefault="00C22DFE" w:rsidP="004C2DF3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426" w:hanging="426"/>
        <w:jc w:val="center"/>
        <w:rPr>
          <w:rFonts w:cs="Arial"/>
          <w:sz w:val="22"/>
        </w:rPr>
      </w:pPr>
      <w:r w:rsidRPr="009167B6">
        <w:rPr>
          <w:rFonts w:cs="Arial"/>
          <w:sz w:val="22"/>
        </w:rPr>
        <w:t>Odpovědnost za škodu</w:t>
      </w:r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</w:p>
    <w:p w14:paraId="6733FF29" w14:textId="77777777" w:rsidR="00C22DFE" w:rsidRPr="00331BC0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bCs/>
          <w:sz w:val="20"/>
        </w:rPr>
      </w:pPr>
      <w:r w:rsidRPr="00331BC0">
        <w:rPr>
          <w:sz w:val="20"/>
        </w:rPr>
        <w:t>Každá ze smluvních stran nese odpovědnost za způsobenou škodu či jinou újmu v souladu s platnými a účinnými právními předpisy a touto Smlouvou. Smluvní strany se zavazují vyvíjet maximální úsilí k předcházení vzniku škody či jiné újmy a k případné minimalizaci vzniklé škody či jiné újmy.</w:t>
      </w:r>
    </w:p>
    <w:p w14:paraId="50D0B238" w14:textId="77777777" w:rsidR="00C22DFE" w:rsidRPr="00331BC0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 w:val="20"/>
        </w:rPr>
      </w:pPr>
      <w:r w:rsidRPr="00331BC0">
        <w:rPr>
          <w:sz w:val="20"/>
        </w:rPr>
        <w:t>Smluvní strany se zavazují upozornit druhou smluvní stranu bez zbytečného odkladu na vzniklé okolnosti vylučující odpovědnost bránící řádnému plnění této Smlouvy. Smluvní strany se zavazují vyvíjet maximální úsilí k odvrácení a překonání okolností vylučujících odpovědnost.</w:t>
      </w:r>
    </w:p>
    <w:p w14:paraId="7151DE84" w14:textId="77777777" w:rsidR="00C22DFE" w:rsidRPr="00331BC0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 w:val="20"/>
        </w:rPr>
      </w:pPr>
      <w:r w:rsidRPr="00331BC0">
        <w:rPr>
          <w:sz w:val="20"/>
        </w:rPr>
        <w:t>Na odpovědnost smluvních stran za škodu či jinou újmu se vztahují ustanovení platných a účinných právních předpisů, zejména občanského zákoníku.</w:t>
      </w:r>
    </w:p>
    <w:p w14:paraId="6CD2556D" w14:textId="4364D5BA" w:rsidR="00C22DFE" w:rsidRPr="00331BC0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 w:val="20"/>
        </w:rPr>
      </w:pPr>
      <w:r w:rsidRPr="00331BC0">
        <w:rPr>
          <w:sz w:val="20"/>
        </w:rPr>
        <w:t xml:space="preserve">Poskytovatel plně odpovídá za </w:t>
      </w:r>
      <w:r w:rsidR="000372E7">
        <w:rPr>
          <w:sz w:val="20"/>
        </w:rPr>
        <w:t>poskytování</w:t>
      </w:r>
      <w:r w:rsidRPr="00331BC0">
        <w:rPr>
          <w:sz w:val="20"/>
        </w:rPr>
        <w:t xml:space="preserve"> předmětu této Smlouvy rovněž v případě, že příslušnou </w:t>
      </w:r>
      <w:r w:rsidR="00484598">
        <w:rPr>
          <w:sz w:val="20"/>
        </w:rPr>
        <w:t xml:space="preserve">dílčí </w:t>
      </w:r>
      <w:r w:rsidRPr="00331BC0">
        <w:rPr>
          <w:sz w:val="20"/>
        </w:rPr>
        <w:t>část předmětu Smlouvy poskytu</w:t>
      </w:r>
      <w:r w:rsidR="000372E7">
        <w:rPr>
          <w:sz w:val="20"/>
        </w:rPr>
        <w:t>je prostřednictvím třetí osoby,</w:t>
      </w:r>
      <w:r w:rsidR="00484598">
        <w:rPr>
          <w:sz w:val="20"/>
        </w:rPr>
        <w:t xml:space="preserve"> </w:t>
      </w:r>
      <w:r w:rsidRPr="00331BC0">
        <w:rPr>
          <w:sz w:val="20"/>
        </w:rPr>
        <w:t>tj. poddodavatele.</w:t>
      </w:r>
    </w:p>
    <w:p w14:paraId="5C2430F4" w14:textId="77777777" w:rsidR="00C22DFE" w:rsidRPr="009167B6" w:rsidRDefault="00C22DFE" w:rsidP="004C2DF3">
      <w:pPr>
        <w:pStyle w:val="Text"/>
        <w:numPr>
          <w:ilvl w:val="0"/>
          <w:numId w:val="2"/>
        </w:numPr>
        <w:tabs>
          <w:tab w:val="clear" w:pos="360"/>
        </w:tabs>
        <w:spacing w:before="480" w:line="280" w:lineRule="atLeast"/>
        <w:ind w:left="426" w:hanging="426"/>
        <w:jc w:val="center"/>
        <w:rPr>
          <w:rFonts w:cs="Arial"/>
          <w:b/>
        </w:rPr>
      </w:pPr>
      <w:r>
        <w:rPr>
          <w:rFonts w:cs="Arial"/>
          <w:b/>
        </w:rPr>
        <w:t>Oprávněné</w:t>
      </w:r>
      <w:r w:rsidRPr="009167B6">
        <w:rPr>
          <w:rFonts w:cs="Arial"/>
          <w:b/>
        </w:rPr>
        <w:t xml:space="preserve"> osoby</w:t>
      </w:r>
      <w:r>
        <w:rPr>
          <w:rFonts w:cs="Arial"/>
          <w:b/>
        </w:rPr>
        <w:t xml:space="preserve"> smluvních stran</w:t>
      </w:r>
    </w:p>
    <w:p w14:paraId="7376F24E" w14:textId="473073B6" w:rsidR="00C22DFE" w:rsidRPr="00C0355D" w:rsidRDefault="00C22DFE" w:rsidP="00836971">
      <w:pPr>
        <w:pStyle w:val="Text"/>
        <w:numPr>
          <w:ilvl w:val="1"/>
          <w:numId w:val="2"/>
        </w:numPr>
        <w:tabs>
          <w:tab w:val="clear" w:pos="716"/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C0355D">
        <w:rPr>
          <w:rFonts w:cs="Arial"/>
          <w:sz w:val="20"/>
          <w:lang w:eastAsia="en-US"/>
        </w:rPr>
        <w:t>Oprávněnou osobou Objednatele ve věcech týkajících se předmětu této Smlouvy, vyjma jednání o změnách obsahu této Smlouvy, je </w:t>
      </w:r>
      <w:r w:rsidR="00C0355D" w:rsidRPr="00C0355D">
        <w:rPr>
          <w:rFonts w:cs="Arial"/>
          <w:sz w:val="20"/>
          <w:lang w:eastAsia="en-US"/>
        </w:rPr>
        <w:t>Ing. Jan Škorpík</w:t>
      </w:r>
      <w:r w:rsidRPr="00C0355D">
        <w:rPr>
          <w:rFonts w:cs="Arial"/>
          <w:sz w:val="20"/>
          <w:lang w:eastAsia="en-US"/>
        </w:rPr>
        <w:t>, e-mail:</w:t>
      </w:r>
      <w:r w:rsidR="00E25368">
        <w:rPr>
          <w:rFonts w:cs="Arial"/>
          <w:sz w:val="20"/>
          <w:lang w:eastAsia="en-US"/>
        </w:rPr>
        <w:t xml:space="preserve"> </w:t>
      </w:r>
      <w:r w:rsidR="00E25368" w:rsidRPr="00E25368">
        <w:rPr>
          <w:rFonts w:cs="Arial"/>
          <w:i/>
          <w:iCs/>
          <w:sz w:val="20"/>
          <w:lang w:eastAsia="en-US"/>
        </w:rPr>
        <w:t>neveřejný údaj</w:t>
      </w:r>
      <w:r w:rsidRPr="00C0355D">
        <w:rPr>
          <w:rFonts w:cs="Arial"/>
          <w:sz w:val="20"/>
          <w:lang w:eastAsia="en-US"/>
        </w:rPr>
        <w:t>,</w:t>
      </w:r>
      <w:r w:rsidR="0046629A">
        <w:rPr>
          <w:rFonts w:cs="Arial"/>
          <w:sz w:val="20"/>
          <w:lang w:eastAsia="en-US"/>
        </w:rPr>
        <w:br/>
      </w:r>
      <w:r w:rsidRPr="00C0355D">
        <w:rPr>
          <w:rFonts w:cs="Arial"/>
          <w:sz w:val="20"/>
          <w:lang w:eastAsia="en-US"/>
        </w:rPr>
        <w:t xml:space="preserve">tel.: </w:t>
      </w:r>
      <w:r w:rsidR="00E25368" w:rsidRPr="00E25368">
        <w:rPr>
          <w:rFonts w:cs="Arial"/>
          <w:i/>
          <w:iCs/>
          <w:sz w:val="20"/>
          <w:lang w:eastAsia="en-US"/>
        </w:rPr>
        <w:t>neveřejný údaj</w:t>
      </w:r>
      <w:r w:rsidRPr="00C0355D">
        <w:rPr>
          <w:rFonts w:cs="Arial"/>
          <w:sz w:val="20"/>
          <w:lang w:eastAsia="en-US"/>
        </w:rPr>
        <w:t>.</w:t>
      </w:r>
    </w:p>
    <w:p w14:paraId="353A893B" w14:textId="209CA8C4" w:rsidR="00C22DFE" w:rsidRPr="00914475" w:rsidRDefault="00C22DFE" w:rsidP="00914475">
      <w:pPr>
        <w:pStyle w:val="Text"/>
        <w:numPr>
          <w:ilvl w:val="1"/>
          <w:numId w:val="2"/>
        </w:numPr>
        <w:tabs>
          <w:tab w:val="clear" w:pos="716"/>
          <w:tab w:val="num" w:pos="567"/>
        </w:tabs>
        <w:spacing w:before="120" w:after="0" w:line="280" w:lineRule="atLeast"/>
        <w:ind w:left="567" w:hanging="567"/>
        <w:rPr>
          <w:rFonts w:cs="Arial"/>
          <w:sz w:val="20"/>
          <w:lang w:eastAsia="en-US"/>
        </w:rPr>
      </w:pPr>
      <w:r w:rsidRPr="00E00A11">
        <w:rPr>
          <w:rFonts w:cs="Arial"/>
          <w:sz w:val="20"/>
          <w:lang w:eastAsia="en-US"/>
        </w:rPr>
        <w:t>Oprávněnou osobou Poskytovatele ve věcech této</w:t>
      </w:r>
      <w:r w:rsidRPr="00D13BEB">
        <w:rPr>
          <w:rFonts w:cs="Arial"/>
          <w:sz w:val="20"/>
          <w:lang w:eastAsia="en-US"/>
        </w:rPr>
        <w:t xml:space="preserve"> Smlouvy, vyjma jednání o změnách obsahu této </w:t>
      </w:r>
      <w:r w:rsidRPr="008550B3">
        <w:rPr>
          <w:rFonts w:cs="Arial"/>
          <w:sz w:val="20"/>
          <w:lang w:eastAsia="en-US"/>
        </w:rPr>
        <w:t xml:space="preserve">Smlouvy, </w:t>
      </w:r>
      <w:r w:rsidRPr="00914475">
        <w:rPr>
          <w:rFonts w:cs="Arial"/>
          <w:sz w:val="20"/>
          <w:lang w:eastAsia="en-US"/>
        </w:rPr>
        <w:t xml:space="preserve">je </w:t>
      </w:r>
      <w:r w:rsidR="00914475" w:rsidRPr="00914475">
        <w:rPr>
          <w:sz w:val="20"/>
        </w:rPr>
        <w:t>Ing. Petr Bednařík</w:t>
      </w:r>
      <w:r w:rsidRPr="00914475">
        <w:rPr>
          <w:rFonts w:cs="Arial"/>
          <w:sz w:val="20"/>
          <w:lang w:eastAsia="en-US"/>
        </w:rPr>
        <w:t xml:space="preserve">, </w:t>
      </w:r>
      <w:r w:rsidRPr="007A5A7E">
        <w:rPr>
          <w:rFonts w:cs="Arial"/>
          <w:sz w:val="20"/>
          <w:lang w:eastAsia="en-US"/>
        </w:rPr>
        <w:t xml:space="preserve">e-mail: </w:t>
      </w:r>
      <w:r w:rsidR="00E25368" w:rsidRPr="00E25368">
        <w:rPr>
          <w:rFonts w:cs="Arial"/>
          <w:i/>
          <w:iCs/>
          <w:sz w:val="20"/>
          <w:lang w:eastAsia="en-US"/>
        </w:rPr>
        <w:t>neveřejný údaj</w:t>
      </w:r>
      <w:r w:rsidRPr="008324DC">
        <w:rPr>
          <w:rFonts w:cs="Arial"/>
          <w:sz w:val="20"/>
          <w:lang w:eastAsia="en-US"/>
        </w:rPr>
        <w:t>,</w:t>
      </w:r>
      <w:r w:rsidR="002C351A">
        <w:rPr>
          <w:rFonts w:cs="Arial"/>
          <w:sz w:val="20"/>
          <w:lang w:eastAsia="en-US"/>
        </w:rPr>
        <w:t xml:space="preserve"> </w:t>
      </w:r>
      <w:r w:rsidRPr="007A5A7E">
        <w:rPr>
          <w:rFonts w:cs="Arial"/>
          <w:sz w:val="20"/>
          <w:lang w:eastAsia="en-US"/>
        </w:rPr>
        <w:t xml:space="preserve">tel.: </w:t>
      </w:r>
      <w:r w:rsidR="00E25368" w:rsidRPr="00E25368">
        <w:rPr>
          <w:rFonts w:cs="Arial"/>
          <w:i/>
          <w:iCs/>
          <w:sz w:val="20"/>
          <w:lang w:eastAsia="en-US"/>
        </w:rPr>
        <w:t>neveřejný údaj</w:t>
      </w:r>
      <w:r w:rsidRPr="00914475">
        <w:rPr>
          <w:rFonts w:cs="Arial"/>
          <w:sz w:val="20"/>
          <w:lang w:eastAsia="en-US"/>
        </w:rPr>
        <w:t>.</w:t>
      </w:r>
    </w:p>
    <w:p w14:paraId="21AF6FAE" w14:textId="7BF428BB" w:rsidR="00C22DFE" w:rsidRDefault="00C22DFE" w:rsidP="004C2DF3">
      <w:pPr>
        <w:pStyle w:val="Text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F22F92">
        <w:rPr>
          <w:rFonts w:cs="Arial"/>
          <w:sz w:val="20"/>
        </w:rPr>
        <w:t>Pří</w:t>
      </w:r>
      <w:r w:rsidR="001B75D6">
        <w:rPr>
          <w:rFonts w:cs="Arial"/>
          <w:sz w:val="20"/>
        </w:rPr>
        <w:t>padnou změnu kontaktních údajů s</w:t>
      </w:r>
      <w:r w:rsidRPr="00F22F92">
        <w:rPr>
          <w:rFonts w:cs="Arial"/>
          <w:sz w:val="20"/>
        </w:rPr>
        <w:t xml:space="preserve">e smluvní strana </w:t>
      </w:r>
      <w:r w:rsidR="001B75D6">
        <w:rPr>
          <w:rFonts w:cs="Arial"/>
          <w:sz w:val="20"/>
        </w:rPr>
        <w:t>zavazuje</w:t>
      </w:r>
      <w:r w:rsidRPr="00F22F92">
        <w:rPr>
          <w:rFonts w:cs="Arial"/>
          <w:sz w:val="20"/>
        </w:rPr>
        <w:t xml:space="preserve"> bez zbytečného odkladu písemně oznámit druhé smluvní straně.</w:t>
      </w:r>
    </w:p>
    <w:p w14:paraId="625C387B" w14:textId="77777777" w:rsidR="00C22DFE" w:rsidRPr="008550B3" w:rsidRDefault="00C22DFE" w:rsidP="004C2DF3">
      <w:pPr>
        <w:pStyle w:val="Text"/>
        <w:numPr>
          <w:ilvl w:val="1"/>
          <w:numId w:val="2"/>
        </w:numPr>
        <w:tabs>
          <w:tab w:val="clear" w:pos="716"/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>
        <w:rPr>
          <w:rFonts w:cs="Arial"/>
          <w:sz w:val="20"/>
        </w:rPr>
        <w:t>Není-li ve Smlouvě uvedeno jinak, obě smluvní strany budou vzájemně komunikovat či si předávat informace a dokumenty prostřednictvím výše uvedených oprávněných osob.</w:t>
      </w:r>
    </w:p>
    <w:p w14:paraId="06EFB176" w14:textId="77777777" w:rsidR="00C22DFE" w:rsidRDefault="00C22DFE" w:rsidP="004C2DF3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425" w:hanging="425"/>
        <w:jc w:val="center"/>
        <w:rPr>
          <w:rFonts w:cs="Arial"/>
          <w:sz w:val="22"/>
        </w:rPr>
      </w:pPr>
      <w:bookmarkStart w:id="158" w:name="_Toc203291571"/>
      <w:bookmarkStart w:id="159" w:name="_Toc203292591"/>
      <w:bookmarkStart w:id="160" w:name="_Toc203306980"/>
      <w:bookmarkStart w:id="161" w:name="_Toc204476148"/>
      <w:bookmarkStart w:id="162" w:name="_Toc235235107"/>
      <w:bookmarkStart w:id="163" w:name="_Toc238266062"/>
      <w:bookmarkStart w:id="164" w:name="_Toc240357481"/>
      <w:bookmarkStart w:id="165" w:name="_Toc240444517"/>
      <w:bookmarkStart w:id="166" w:name="_Toc240703983"/>
      <w:bookmarkStart w:id="167" w:name="_Toc240704357"/>
      <w:bookmarkStart w:id="168" w:name="_Toc240792074"/>
      <w:bookmarkStart w:id="169" w:name="_Toc240792934"/>
      <w:bookmarkStart w:id="170" w:name="_Toc241496098"/>
      <w:bookmarkStart w:id="171" w:name="_Toc241501199"/>
      <w:bookmarkStart w:id="172" w:name="_Toc241501596"/>
      <w:bookmarkStart w:id="173" w:name="_Toc241657913"/>
      <w:bookmarkStart w:id="174" w:name="_Toc243380736"/>
      <w:bookmarkStart w:id="175" w:name="_Toc274231392"/>
      <w:bookmarkStart w:id="176" w:name="_Toc274234509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r>
        <w:rPr>
          <w:rFonts w:cs="Arial"/>
          <w:sz w:val="22"/>
        </w:rPr>
        <w:t>Využití poddodavatelů</w:t>
      </w:r>
    </w:p>
    <w:p w14:paraId="4E76C9A8" w14:textId="1F2D9994" w:rsidR="00C22DFE" w:rsidRPr="00AC276E" w:rsidRDefault="00C22DFE" w:rsidP="00AC276E">
      <w:pPr>
        <w:spacing w:before="120" w:after="0" w:line="280" w:lineRule="atLeast"/>
        <w:ind w:firstLine="0"/>
        <w:rPr>
          <w:rFonts w:ascii="Arial" w:hAnsi="Arial" w:cs="Arial"/>
          <w:b/>
        </w:rPr>
      </w:pPr>
      <w:r>
        <w:rPr>
          <w:rFonts w:ascii="Arial" w:hAnsi="Arial" w:cs="Arial"/>
        </w:rPr>
        <w:t>Poskyt</w:t>
      </w:r>
      <w:r w:rsidRPr="00AC276E">
        <w:rPr>
          <w:rFonts w:ascii="Arial" w:hAnsi="Arial" w:cs="Arial"/>
        </w:rPr>
        <w:t xml:space="preserve">ovatel se zavazuje, že </w:t>
      </w:r>
      <w:r w:rsidR="007100B4">
        <w:rPr>
          <w:rFonts w:ascii="Arial" w:hAnsi="Arial" w:cs="Arial"/>
        </w:rPr>
        <w:t xml:space="preserve">k poskytování předmětu Smlouvy </w:t>
      </w:r>
      <w:r w:rsidRPr="00AC276E">
        <w:rPr>
          <w:rFonts w:ascii="Arial" w:hAnsi="Arial" w:cs="Arial"/>
        </w:rPr>
        <w:t xml:space="preserve">bude využívat pouze poddodavatele uvedené v Seznamu poddodavatelů, který je přílohou č. </w:t>
      </w:r>
      <w:r w:rsidR="00C52AEB">
        <w:rPr>
          <w:rFonts w:ascii="Arial" w:hAnsi="Arial" w:cs="Arial"/>
        </w:rPr>
        <w:t>8</w:t>
      </w:r>
      <w:r w:rsidRPr="00AC276E">
        <w:rPr>
          <w:rFonts w:ascii="Arial" w:hAnsi="Arial" w:cs="Arial"/>
        </w:rPr>
        <w:t xml:space="preserve"> této Smlouvy, a to pro </w:t>
      </w:r>
      <w:r w:rsidR="007100B4">
        <w:rPr>
          <w:rFonts w:ascii="Arial" w:hAnsi="Arial" w:cs="Arial"/>
        </w:rPr>
        <w:t xml:space="preserve">dílčí </w:t>
      </w:r>
      <w:r w:rsidRPr="00AC276E">
        <w:rPr>
          <w:rFonts w:ascii="Arial" w:hAnsi="Arial" w:cs="Arial"/>
        </w:rPr>
        <w:t>části předmětu Smlouvy, jak jsou uvedeny v Seznamu poddodavatelů. Ja</w:t>
      </w:r>
      <w:r w:rsidR="004E45AE">
        <w:rPr>
          <w:rFonts w:ascii="Arial" w:hAnsi="Arial" w:cs="Arial"/>
        </w:rPr>
        <w:t>koukoli změnu v osobě některého</w:t>
      </w:r>
      <w:r w:rsidR="00484598">
        <w:rPr>
          <w:rFonts w:ascii="Arial" w:hAnsi="Arial" w:cs="Arial"/>
        </w:rPr>
        <w:br/>
      </w:r>
      <w:r w:rsidRPr="00AC276E">
        <w:rPr>
          <w:rFonts w:ascii="Arial" w:hAnsi="Arial" w:cs="Arial"/>
        </w:rPr>
        <w:lastRenderedPageBreak/>
        <w:t xml:space="preserve">z poddodavatelů při </w:t>
      </w:r>
      <w:r w:rsidR="004E45AE">
        <w:rPr>
          <w:rFonts w:ascii="Arial" w:hAnsi="Arial" w:cs="Arial"/>
        </w:rPr>
        <w:t>poskytování</w:t>
      </w:r>
      <w:r w:rsidRPr="00AC276E">
        <w:rPr>
          <w:rFonts w:ascii="Arial" w:hAnsi="Arial" w:cs="Arial"/>
        </w:rPr>
        <w:t xml:space="preserve"> předmětu Smlouvy nebo v obsahu činnosti některého z poddodavatelů v rámci </w:t>
      </w:r>
      <w:r w:rsidR="004E45AE">
        <w:rPr>
          <w:rFonts w:ascii="Arial" w:hAnsi="Arial" w:cs="Arial"/>
        </w:rPr>
        <w:t>poskytování</w:t>
      </w:r>
      <w:r w:rsidRPr="00AC276E">
        <w:rPr>
          <w:rFonts w:ascii="Arial" w:hAnsi="Arial" w:cs="Arial"/>
        </w:rPr>
        <w:t xml:space="preserve"> předmětu Smlouvy provede </w:t>
      </w:r>
      <w:r>
        <w:rPr>
          <w:rFonts w:ascii="Arial" w:hAnsi="Arial" w:cs="Arial"/>
        </w:rPr>
        <w:t>Poskyt</w:t>
      </w:r>
      <w:r w:rsidRPr="00AC276E">
        <w:rPr>
          <w:rFonts w:ascii="Arial" w:hAnsi="Arial" w:cs="Arial"/>
        </w:rPr>
        <w:t>ovatel pouze s</w:t>
      </w:r>
      <w:r>
        <w:rPr>
          <w:rFonts w:ascii="Arial" w:hAnsi="Arial" w:cs="Arial"/>
        </w:rPr>
        <w:t> předchozím písemným souhlasem O</w:t>
      </w:r>
      <w:r w:rsidRPr="00AC276E">
        <w:rPr>
          <w:rFonts w:ascii="Arial" w:hAnsi="Arial" w:cs="Arial"/>
        </w:rPr>
        <w:t xml:space="preserve">bjednatele. V případě změny poddodavatelů, prostřednictvím kterých prokazoval splnění </w:t>
      </w:r>
      <w:r>
        <w:rPr>
          <w:rFonts w:ascii="Arial" w:hAnsi="Arial" w:cs="Arial"/>
        </w:rPr>
        <w:t>podmínek kvalifikace</w:t>
      </w:r>
      <w:r w:rsidR="001B75D6">
        <w:rPr>
          <w:rFonts w:ascii="Arial" w:hAnsi="Arial" w:cs="Arial"/>
        </w:rPr>
        <w:t>, s</w:t>
      </w:r>
      <w:r w:rsidRPr="00AC276E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Poskyt</w:t>
      </w:r>
      <w:r w:rsidRPr="00AC276E">
        <w:rPr>
          <w:rFonts w:ascii="Arial" w:hAnsi="Arial" w:cs="Arial"/>
        </w:rPr>
        <w:t xml:space="preserve">ovatel </w:t>
      </w:r>
      <w:r w:rsidR="001B75D6">
        <w:rPr>
          <w:rFonts w:ascii="Arial" w:hAnsi="Arial" w:cs="Arial"/>
        </w:rPr>
        <w:t>zavazuje</w:t>
      </w:r>
      <w:r w:rsidRPr="00AC276E">
        <w:rPr>
          <w:rFonts w:ascii="Arial" w:hAnsi="Arial" w:cs="Arial"/>
        </w:rPr>
        <w:t xml:space="preserve"> doložit zároveň kvalifikaci nového poddodavatele, která odpovídá </w:t>
      </w:r>
      <w:r w:rsidR="00980CA9">
        <w:rPr>
          <w:rFonts w:ascii="Arial" w:hAnsi="Arial" w:cs="Arial"/>
        </w:rPr>
        <w:t xml:space="preserve">alespoň </w:t>
      </w:r>
      <w:r w:rsidR="00980CA9" w:rsidRPr="00484C2F">
        <w:rPr>
          <w:rFonts w:ascii="Arial" w:hAnsi="Arial" w:cs="Arial"/>
        </w:rPr>
        <w:t xml:space="preserve">kvalifikaci požadované </w:t>
      </w:r>
      <w:r w:rsidR="00980CA9">
        <w:rPr>
          <w:rFonts w:ascii="Arial" w:hAnsi="Arial" w:cs="Arial"/>
        </w:rPr>
        <w:t>Objed</w:t>
      </w:r>
      <w:r w:rsidR="008A566D">
        <w:rPr>
          <w:rFonts w:ascii="Arial" w:hAnsi="Arial" w:cs="Arial"/>
        </w:rPr>
        <w:t>natelem v zadávací dokumentaci V</w:t>
      </w:r>
      <w:r w:rsidR="00980CA9">
        <w:rPr>
          <w:rFonts w:ascii="Arial" w:hAnsi="Arial" w:cs="Arial"/>
        </w:rPr>
        <w:t xml:space="preserve">eřejné zakázky, </w:t>
      </w:r>
      <w:r w:rsidR="00980CA9">
        <w:rPr>
          <w:rFonts w:ascii="Arial" w:hAnsi="Arial" w:cs="Arial"/>
          <w:bCs/>
          <w:snapToGrid w:val="0"/>
          <w:color w:val="auto"/>
          <w:lang w:eastAsia="cs-CZ"/>
        </w:rPr>
        <w:t>jež je dostupná na profilu zadavatele Objednatele</w:t>
      </w:r>
      <w:r>
        <w:rPr>
          <w:rFonts w:ascii="Arial" w:hAnsi="Arial" w:cs="Arial"/>
        </w:rPr>
        <w:t>. Souhlas O</w:t>
      </w:r>
      <w:r w:rsidRPr="00AC276E">
        <w:rPr>
          <w:rFonts w:ascii="Arial" w:hAnsi="Arial" w:cs="Arial"/>
        </w:rPr>
        <w:t>bjednatele nebude bezdůvodně odepřen.</w:t>
      </w:r>
    </w:p>
    <w:p w14:paraId="3E230C2C" w14:textId="68427E85" w:rsidR="00C22DFE" w:rsidRDefault="00764E1C" w:rsidP="004C2DF3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425" w:hanging="425"/>
        <w:jc w:val="center"/>
        <w:rPr>
          <w:rFonts w:cs="Arial"/>
          <w:sz w:val="22"/>
        </w:rPr>
      </w:pPr>
      <w:r>
        <w:rPr>
          <w:rFonts w:cs="Arial"/>
          <w:sz w:val="22"/>
        </w:rPr>
        <w:t>Platnost a doba trvání S</w:t>
      </w:r>
      <w:r w:rsidR="00C22DFE">
        <w:rPr>
          <w:rFonts w:cs="Arial"/>
          <w:sz w:val="22"/>
        </w:rPr>
        <w:t>mlouvy a možnosti jejího ukončení</w:t>
      </w:r>
    </w:p>
    <w:p w14:paraId="6196BB2A" w14:textId="05A97727" w:rsidR="00C22DFE" w:rsidRDefault="00C22DFE" w:rsidP="004C2DF3">
      <w:pPr>
        <w:pStyle w:val="Text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EB7F11">
        <w:rPr>
          <w:sz w:val="20"/>
        </w:rPr>
        <w:t xml:space="preserve">Tato Smlouva nabývá platnosti dnem jejího podpisu oběma smluvními stranami. V případě, že k podpisu Smlouvy smluvními stranami nedojde v jednom dni, nabývá tato Smlouva platnosti </w:t>
      </w:r>
      <w:r w:rsidRPr="00F56B2B">
        <w:rPr>
          <w:sz w:val="20"/>
        </w:rPr>
        <w:t xml:space="preserve">dnem podpisu poslední smluvní stranou. Smlouva </w:t>
      </w:r>
      <w:r>
        <w:rPr>
          <w:sz w:val="20"/>
        </w:rPr>
        <w:t xml:space="preserve">v souladu s </w:t>
      </w:r>
      <w:r w:rsidRPr="000208BD">
        <w:rPr>
          <w:rFonts w:cs="Arial"/>
          <w:sz w:val="20"/>
        </w:rPr>
        <w:t>ust. § 6 odst. 1</w:t>
      </w:r>
      <w:r>
        <w:rPr>
          <w:rFonts w:cs="Arial"/>
          <w:sz w:val="20"/>
        </w:rPr>
        <w:t xml:space="preserve"> zákona</w:t>
      </w:r>
      <w:r>
        <w:rPr>
          <w:rFonts w:cs="Arial"/>
          <w:sz w:val="20"/>
        </w:rPr>
        <w:br/>
      </w:r>
      <w:r w:rsidRPr="004107C3">
        <w:rPr>
          <w:rFonts w:cs="Arial"/>
          <w:bCs/>
          <w:sz w:val="20"/>
        </w:rPr>
        <w:t>o registru smluv</w:t>
      </w:r>
      <w:r>
        <w:rPr>
          <w:rFonts w:cs="Arial"/>
          <w:bCs/>
          <w:sz w:val="20"/>
        </w:rPr>
        <w:t xml:space="preserve">, </w:t>
      </w:r>
      <w:r w:rsidRPr="00F56B2B">
        <w:rPr>
          <w:sz w:val="20"/>
        </w:rPr>
        <w:t>nabývá účinnosti dnem uveřejnění v Registru smluv Ministerstva vnitra</w:t>
      </w:r>
      <w:r>
        <w:rPr>
          <w:sz w:val="20"/>
        </w:rPr>
        <w:t xml:space="preserve"> </w:t>
      </w:r>
      <w:r w:rsidRPr="000208BD">
        <w:rPr>
          <w:rFonts w:cs="Arial"/>
          <w:sz w:val="20"/>
        </w:rPr>
        <w:t>ve smyslu ust. § 4 zákona o registru smluv</w:t>
      </w:r>
      <w:r w:rsidRPr="00D13BEB">
        <w:rPr>
          <w:rFonts w:cs="Arial"/>
          <w:sz w:val="20"/>
          <w:lang w:eastAsia="en-US"/>
        </w:rPr>
        <w:t>.</w:t>
      </w:r>
      <w:r w:rsidR="005D1ABD">
        <w:rPr>
          <w:rFonts w:cs="Arial"/>
          <w:sz w:val="20"/>
          <w:lang w:eastAsia="en-US"/>
        </w:rPr>
        <w:t xml:space="preserve"> Povinnost uveřejnění Smlouvy v registru smluv jde za Objednatelem.</w:t>
      </w:r>
    </w:p>
    <w:p w14:paraId="6E972986" w14:textId="0E8C4641" w:rsidR="00C22DFE" w:rsidRPr="00E00A11" w:rsidRDefault="00C22DFE" w:rsidP="004C2DF3">
      <w:pPr>
        <w:pStyle w:val="Text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AC7A14">
        <w:rPr>
          <w:rFonts w:cs="Arial"/>
          <w:color w:val="000000"/>
          <w:sz w:val="20"/>
        </w:rPr>
        <w:t xml:space="preserve">Tuto smlouvu lze ukončit </w:t>
      </w:r>
      <w:r w:rsidR="00484598">
        <w:rPr>
          <w:rFonts w:cs="Arial"/>
          <w:color w:val="000000"/>
          <w:sz w:val="20"/>
        </w:rPr>
        <w:t xml:space="preserve">řádným </w:t>
      </w:r>
      <w:r w:rsidRPr="00AC7A14">
        <w:rPr>
          <w:rFonts w:cs="Arial"/>
          <w:color w:val="000000"/>
          <w:sz w:val="20"/>
        </w:rPr>
        <w:t>splněním předmětu Smlouvy, dohodou smluvních stran nebo odstoupením od smlouvy z důvodů stanovených občanským zákoníkem nebo ve Smlouvě</w:t>
      </w:r>
      <w:r w:rsidRPr="00E00A11">
        <w:rPr>
          <w:rFonts w:cs="Arial"/>
          <w:sz w:val="20"/>
          <w:lang w:eastAsia="en-US"/>
        </w:rPr>
        <w:t>.</w:t>
      </w:r>
    </w:p>
    <w:p w14:paraId="3820EFC4" w14:textId="290C0807" w:rsidR="00C22DFE" w:rsidRPr="001521D7" w:rsidRDefault="00C22DFE" w:rsidP="004C2DF3">
      <w:pPr>
        <w:pStyle w:val="Text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AC7A14">
        <w:rPr>
          <w:rFonts w:cs="Arial"/>
          <w:color w:val="000000"/>
          <w:sz w:val="20"/>
        </w:rPr>
        <w:t xml:space="preserve">Objednatel je oprávněn od této Smlouvy odstoupit v případě jejího podstatného porušení ze strany </w:t>
      </w:r>
      <w:r w:rsidR="00FA4994">
        <w:rPr>
          <w:rFonts w:cs="Arial"/>
          <w:color w:val="000000"/>
          <w:sz w:val="20"/>
        </w:rPr>
        <w:t>Poskyt</w:t>
      </w:r>
      <w:r w:rsidRPr="00AC7A14">
        <w:rPr>
          <w:rFonts w:cs="Arial"/>
          <w:color w:val="000000"/>
          <w:sz w:val="20"/>
        </w:rPr>
        <w:t>ovatele. Za takové podstatné porušení se považuje zejména, nikoliv však výlučně:</w:t>
      </w:r>
    </w:p>
    <w:p w14:paraId="629B163B" w14:textId="6679BF3A" w:rsidR="00C22DFE" w:rsidRPr="001521D7" w:rsidRDefault="00C22DFE" w:rsidP="004C2DF3">
      <w:pPr>
        <w:pStyle w:val="Text"/>
        <w:numPr>
          <w:ilvl w:val="0"/>
          <w:numId w:val="11"/>
        </w:numPr>
        <w:spacing w:before="120" w:after="0" w:line="280" w:lineRule="atLeast"/>
        <w:jc w:val="both"/>
        <w:rPr>
          <w:rFonts w:cs="Arial"/>
          <w:sz w:val="20"/>
        </w:rPr>
      </w:pPr>
      <w:r w:rsidRPr="00AC7A14">
        <w:rPr>
          <w:rFonts w:cs="Arial"/>
          <w:color w:val="000000"/>
          <w:sz w:val="20"/>
        </w:rPr>
        <w:t xml:space="preserve">Prodlení s poskytnutím výstupů předmětu Smlouvy po dobu delší než </w:t>
      </w:r>
      <w:r w:rsidR="00331BC0">
        <w:rPr>
          <w:rFonts w:cs="Arial"/>
          <w:color w:val="000000"/>
          <w:sz w:val="20"/>
        </w:rPr>
        <w:t>deset</w:t>
      </w:r>
      <w:r w:rsidR="00FA4994">
        <w:rPr>
          <w:rFonts w:cs="Arial"/>
          <w:color w:val="000000"/>
          <w:sz w:val="20"/>
        </w:rPr>
        <w:t xml:space="preserve"> </w:t>
      </w:r>
      <w:r w:rsidRPr="00AC7A14">
        <w:rPr>
          <w:rFonts w:cs="Arial"/>
          <w:color w:val="000000"/>
          <w:sz w:val="20"/>
        </w:rPr>
        <w:t>(</w:t>
      </w:r>
      <w:r w:rsidR="00331BC0">
        <w:rPr>
          <w:rFonts w:cs="Arial"/>
          <w:color w:val="000000"/>
          <w:sz w:val="20"/>
        </w:rPr>
        <w:t>10</w:t>
      </w:r>
      <w:r w:rsidRPr="00AC7A14">
        <w:rPr>
          <w:rFonts w:cs="Arial"/>
          <w:color w:val="000000"/>
          <w:sz w:val="20"/>
        </w:rPr>
        <w:t>) kalendářní</w:t>
      </w:r>
      <w:r w:rsidR="00331BC0">
        <w:rPr>
          <w:rFonts w:cs="Arial"/>
          <w:color w:val="000000"/>
          <w:sz w:val="20"/>
        </w:rPr>
        <w:t>ch</w:t>
      </w:r>
      <w:r w:rsidRPr="00AC7A14">
        <w:rPr>
          <w:rFonts w:cs="Arial"/>
          <w:color w:val="000000"/>
          <w:sz w:val="20"/>
        </w:rPr>
        <w:t xml:space="preserve"> dn</w:t>
      </w:r>
      <w:r w:rsidR="00331BC0">
        <w:rPr>
          <w:rFonts w:cs="Arial"/>
          <w:color w:val="000000"/>
          <w:sz w:val="20"/>
        </w:rPr>
        <w:t>ů</w:t>
      </w:r>
      <w:r w:rsidRPr="00AC7A14">
        <w:rPr>
          <w:rFonts w:cs="Arial"/>
          <w:color w:val="000000"/>
          <w:sz w:val="20"/>
        </w:rPr>
        <w:t xml:space="preserve"> od termín</w:t>
      </w:r>
      <w:r>
        <w:rPr>
          <w:rFonts w:cs="Arial"/>
          <w:color w:val="000000"/>
          <w:sz w:val="20"/>
        </w:rPr>
        <w:t>u uvedeného v odst. 3.2. této Smlouvy</w:t>
      </w:r>
      <w:r w:rsidRPr="00AC7A14">
        <w:rPr>
          <w:rFonts w:cs="Arial"/>
          <w:color w:val="000000"/>
          <w:sz w:val="20"/>
        </w:rPr>
        <w:t>.</w:t>
      </w:r>
    </w:p>
    <w:p w14:paraId="72B0C214" w14:textId="5BD0336C" w:rsidR="00C22DFE" w:rsidRPr="001521D7" w:rsidRDefault="00C22DFE" w:rsidP="004C2DF3">
      <w:pPr>
        <w:pStyle w:val="Text"/>
        <w:numPr>
          <w:ilvl w:val="0"/>
          <w:numId w:val="11"/>
        </w:numPr>
        <w:spacing w:before="120" w:after="0" w:line="280" w:lineRule="atLeast"/>
        <w:jc w:val="both"/>
        <w:rPr>
          <w:rFonts w:cs="Arial"/>
          <w:sz w:val="20"/>
        </w:rPr>
      </w:pPr>
      <w:r w:rsidRPr="00AC7A14">
        <w:rPr>
          <w:rFonts w:cs="Arial"/>
          <w:color w:val="000000"/>
          <w:sz w:val="20"/>
        </w:rPr>
        <w:t xml:space="preserve">Prodlení s plněním jakékoli povinnosti </w:t>
      </w:r>
      <w:r w:rsidR="001B75D6">
        <w:rPr>
          <w:rFonts w:cs="Arial"/>
          <w:color w:val="000000"/>
          <w:sz w:val="20"/>
        </w:rPr>
        <w:t xml:space="preserve">či závazku </w:t>
      </w:r>
      <w:r w:rsidRPr="00AC7A14">
        <w:rPr>
          <w:rFonts w:cs="Arial"/>
          <w:color w:val="000000"/>
          <w:sz w:val="20"/>
        </w:rPr>
        <w:t>dle této Smlouvy delší než</w:t>
      </w:r>
      <w:r w:rsidR="001B75D6">
        <w:rPr>
          <w:rFonts w:cs="Arial"/>
          <w:color w:val="000000"/>
          <w:sz w:val="20"/>
        </w:rPr>
        <w:br/>
      </w:r>
      <w:r w:rsidRPr="00AC7A14">
        <w:rPr>
          <w:rFonts w:cs="Arial"/>
          <w:color w:val="000000"/>
          <w:sz w:val="20"/>
        </w:rPr>
        <w:t xml:space="preserve">5 kalendářních dnů, pokud </w:t>
      </w:r>
      <w:r w:rsidR="003531A5">
        <w:rPr>
          <w:rFonts w:cs="Arial"/>
          <w:color w:val="000000"/>
          <w:sz w:val="20"/>
        </w:rPr>
        <w:t>Poskyt</w:t>
      </w:r>
      <w:r w:rsidRPr="00AC7A14">
        <w:rPr>
          <w:rFonts w:cs="Arial"/>
          <w:color w:val="000000"/>
          <w:sz w:val="20"/>
        </w:rPr>
        <w:t xml:space="preserve">ovatel nesjedná nápravu ani do 5 kalendářních dnů od doručení písemného oznámení </w:t>
      </w:r>
      <w:r w:rsidR="00331BC0">
        <w:rPr>
          <w:rFonts w:cs="Arial"/>
          <w:color w:val="000000"/>
          <w:sz w:val="20"/>
        </w:rPr>
        <w:t>O</w:t>
      </w:r>
      <w:r w:rsidRPr="00AC7A14">
        <w:rPr>
          <w:rFonts w:cs="Arial"/>
          <w:color w:val="000000"/>
          <w:sz w:val="20"/>
        </w:rPr>
        <w:t>bjednatele o takovém prodlení s žádostí o jeho nápravu.</w:t>
      </w:r>
    </w:p>
    <w:p w14:paraId="021261A5" w14:textId="3A612D3E" w:rsidR="00C22DFE" w:rsidRPr="000C66CF" w:rsidRDefault="00C22DFE" w:rsidP="004C2DF3">
      <w:pPr>
        <w:pStyle w:val="Text"/>
        <w:numPr>
          <w:ilvl w:val="0"/>
          <w:numId w:val="11"/>
        </w:numPr>
        <w:spacing w:before="120" w:after="0" w:line="280" w:lineRule="atLeast"/>
        <w:jc w:val="both"/>
        <w:rPr>
          <w:rFonts w:cs="Arial"/>
          <w:sz w:val="20"/>
        </w:rPr>
      </w:pPr>
      <w:r w:rsidRPr="00AC7A14">
        <w:rPr>
          <w:rFonts w:cs="Arial"/>
          <w:color w:val="000000"/>
          <w:sz w:val="20"/>
        </w:rPr>
        <w:t xml:space="preserve">Pokud </w:t>
      </w:r>
      <w:r w:rsidR="00E6032D">
        <w:rPr>
          <w:rFonts w:cs="Arial"/>
          <w:color w:val="000000"/>
          <w:sz w:val="20"/>
        </w:rPr>
        <w:t>Poskyt</w:t>
      </w:r>
      <w:r w:rsidRPr="00AC7A14">
        <w:rPr>
          <w:rFonts w:cs="Arial"/>
          <w:color w:val="000000"/>
          <w:sz w:val="20"/>
        </w:rPr>
        <w:t xml:space="preserve">ovatel jedná v rozporu s jakýmkoliv závazným právním předpisem či podstatně poruší pokyny </w:t>
      </w:r>
      <w:r w:rsidR="00331BC0">
        <w:rPr>
          <w:rFonts w:cs="Arial"/>
          <w:color w:val="000000"/>
          <w:sz w:val="20"/>
        </w:rPr>
        <w:t>O</w:t>
      </w:r>
      <w:r w:rsidRPr="00AC7A14">
        <w:rPr>
          <w:rFonts w:cs="Arial"/>
          <w:color w:val="000000"/>
          <w:sz w:val="20"/>
        </w:rPr>
        <w:t>bjednatele.</w:t>
      </w:r>
    </w:p>
    <w:p w14:paraId="1638AB78" w14:textId="77777777" w:rsidR="00095CF6" w:rsidRDefault="000C66CF" w:rsidP="00095CF6">
      <w:pPr>
        <w:pStyle w:val="Text"/>
        <w:numPr>
          <w:ilvl w:val="0"/>
          <w:numId w:val="11"/>
        </w:numPr>
        <w:spacing w:before="120" w:after="0" w:line="28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>Prodlení s poskytnutím veškerých licencí</w:t>
      </w:r>
      <w:r w:rsidR="00095CF6" w:rsidRPr="00095CF6">
        <w:rPr>
          <w:rFonts w:cs="Arial"/>
          <w:sz w:val="20"/>
        </w:rPr>
        <w:t xml:space="preserve"> (včetně případného příslušenství s tím souvisejícím) dle </w:t>
      </w:r>
      <w:r>
        <w:rPr>
          <w:rFonts w:cs="Arial"/>
          <w:sz w:val="20"/>
        </w:rPr>
        <w:t>odst. 11.10.</w:t>
      </w:r>
      <w:r w:rsidR="00095CF6" w:rsidRPr="00095CF6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této </w:t>
      </w:r>
      <w:r w:rsidR="00095CF6" w:rsidRPr="00095CF6">
        <w:rPr>
          <w:rFonts w:cs="Arial"/>
          <w:sz w:val="20"/>
        </w:rPr>
        <w:t>Smlouvy</w:t>
      </w:r>
      <w:r w:rsidR="00095CF6">
        <w:rPr>
          <w:rFonts w:cs="Arial"/>
          <w:sz w:val="20"/>
        </w:rPr>
        <w:t>.</w:t>
      </w:r>
    </w:p>
    <w:p w14:paraId="1716DABD" w14:textId="271DB517" w:rsidR="00C22DFE" w:rsidRPr="00D45CEE" w:rsidRDefault="00C22DFE" w:rsidP="004C2DF3">
      <w:pPr>
        <w:pStyle w:val="Text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AC7A14">
        <w:rPr>
          <w:rFonts w:cs="Arial"/>
          <w:color w:val="000000"/>
          <w:sz w:val="20"/>
        </w:rPr>
        <w:t xml:space="preserve">Objednatel je oprávněn odstoupit od Smlouvy, jestliže dojde k naplnění jakékoliv skutečnosti uvedené v § 223 odst. 1 a 2 </w:t>
      </w:r>
      <w:r w:rsidR="008B7DCF">
        <w:rPr>
          <w:rFonts w:cs="Arial"/>
          <w:color w:val="000000"/>
          <w:sz w:val="20"/>
        </w:rPr>
        <w:t>ZZVZ</w:t>
      </w:r>
      <w:r>
        <w:rPr>
          <w:rFonts w:cs="Arial"/>
          <w:color w:val="000000"/>
          <w:sz w:val="20"/>
        </w:rPr>
        <w:t>.</w:t>
      </w:r>
    </w:p>
    <w:p w14:paraId="62D23B5B" w14:textId="053A0F41" w:rsidR="00C22DFE" w:rsidRPr="00C47883" w:rsidRDefault="00C22DFE" w:rsidP="004C2DF3">
      <w:pPr>
        <w:pStyle w:val="Text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AC7A14">
        <w:rPr>
          <w:rFonts w:cs="Arial"/>
          <w:color w:val="000000"/>
          <w:sz w:val="20"/>
        </w:rPr>
        <w:t xml:space="preserve">Objednatel je oprávněn odstoupit od Smlouvy, jestliže proti majetku </w:t>
      </w:r>
      <w:r w:rsidR="00FD0A17">
        <w:rPr>
          <w:rFonts w:cs="Arial"/>
          <w:color w:val="000000"/>
          <w:sz w:val="20"/>
        </w:rPr>
        <w:t>Poskyt</w:t>
      </w:r>
      <w:r w:rsidRPr="00AC7A14">
        <w:rPr>
          <w:rFonts w:cs="Arial"/>
          <w:color w:val="000000"/>
          <w:sz w:val="20"/>
        </w:rPr>
        <w:t>ovatele bude vedeno insolvenční řízení</w:t>
      </w:r>
      <w:r>
        <w:rPr>
          <w:rFonts w:cs="Arial"/>
          <w:color w:val="000000"/>
          <w:sz w:val="20"/>
        </w:rPr>
        <w:t>.</w:t>
      </w:r>
    </w:p>
    <w:p w14:paraId="363C02D4" w14:textId="061E4448" w:rsidR="00C22DFE" w:rsidRDefault="00C22DFE" w:rsidP="004C2DF3">
      <w:pPr>
        <w:pStyle w:val="Text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AC7A14">
        <w:rPr>
          <w:rFonts w:cs="Arial"/>
          <w:color w:val="000000"/>
          <w:sz w:val="20"/>
        </w:rPr>
        <w:t>Objednatel je oprávněn od Smlouvy odstoupit i pouze ve vztahu k</w:t>
      </w:r>
      <w:r w:rsidR="00343103">
        <w:rPr>
          <w:rFonts w:cs="Arial"/>
          <w:color w:val="000000"/>
          <w:sz w:val="20"/>
        </w:rPr>
        <w:t xml:space="preserve"> dílčí </w:t>
      </w:r>
      <w:r w:rsidRPr="00AC7A14">
        <w:rPr>
          <w:rFonts w:cs="Arial"/>
          <w:color w:val="000000"/>
          <w:sz w:val="20"/>
        </w:rPr>
        <w:t>části předmětu Smlouvy</w:t>
      </w:r>
      <w:r>
        <w:rPr>
          <w:rFonts w:cs="Arial"/>
          <w:color w:val="000000"/>
          <w:sz w:val="20"/>
        </w:rPr>
        <w:t>, a to za splnění kterékoliv podmínky uvedené v odst. 1</w:t>
      </w:r>
      <w:r w:rsidR="00924910">
        <w:rPr>
          <w:rFonts w:cs="Arial"/>
          <w:color w:val="000000"/>
          <w:sz w:val="20"/>
        </w:rPr>
        <w:t>6</w:t>
      </w:r>
      <w:r>
        <w:rPr>
          <w:rFonts w:cs="Arial"/>
          <w:color w:val="000000"/>
          <w:sz w:val="20"/>
        </w:rPr>
        <w:t>.</w:t>
      </w:r>
      <w:r w:rsidR="00924910">
        <w:rPr>
          <w:rFonts w:cs="Arial"/>
          <w:color w:val="000000"/>
          <w:sz w:val="20"/>
        </w:rPr>
        <w:t>3</w:t>
      </w:r>
      <w:r>
        <w:rPr>
          <w:rFonts w:cs="Arial"/>
          <w:color w:val="000000"/>
          <w:sz w:val="20"/>
        </w:rPr>
        <w:t>. této Smlouvy.</w:t>
      </w:r>
    </w:p>
    <w:p w14:paraId="374540A7" w14:textId="0E7FE663" w:rsidR="00C22DFE" w:rsidRDefault="00C22DFE" w:rsidP="004C2DF3">
      <w:pPr>
        <w:pStyle w:val="Text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D13BEB">
        <w:rPr>
          <w:rFonts w:cs="Arial"/>
          <w:sz w:val="20"/>
          <w:lang w:eastAsia="en-US"/>
        </w:rPr>
        <w:t xml:space="preserve">Objednatel je oprávněn tuto Smlouvu vypovědět i bez uvedení důvodu. Výpovědní lhůta činí 1 měsíc a počíná běžet dnem následujícím po dni prokazatelného doručení písemné výpovědi Poskytovateli. Po dobu výpovědní lhůty trvají všechna práva a povinnosti </w:t>
      </w:r>
      <w:r w:rsidR="001B75D6">
        <w:rPr>
          <w:rFonts w:cs="Arial"/>
          <w:sz w:val="20"/>
          <w:lang w:eastAsia="en-US"/>
        </w:rPr>
        <w:t xml:space="preserve">či závazky </w:t>
      </w:r>
      <w:r w:rsidRPr="00D13BEB">
        <w:rPr>
          <w:rFonts w:cs="Arial"/>
          <w:sz w:val="20"/>
          <w:lang w:eastAsia="en-US"/>
        </w:rPr>
        <w:t xml:space="preserve">smluvních stran touto Smlouvou založené. Poskytovatel se zavazuje poskytovat plnění, na nichž se s Objednatelem dohodl do doby obdržení písemné výpovědi, není-li ve výpovědi stanoveno jinak. Objednatel se zavazuje </w:t>
      </w:r>
      <w:r w:rsidR="00FD21F9">
        <w:rPr>
          <w:rFonts w:cs="Arial"/>
          <w:sz w:val="20"/>
          <w:lang w:eastAsia="en-US"/>
        </w:rPr>
        <w:t>odměnu</w:t>
      </w:r>
      <w:r w:rsidRPr="00D13BEB">
        <w:rPr>
          <w:rFonts w:cs="Arial"/>
          <w:sz w:val="20"/>
          <w:lang w:eastAsia="en-US"/>
        </w:rPr>
        <w:t xml:space="preserve"> za takovéto plnění poskytnuté v souladu s touto Smlouvou Poskytovateli zaplatit.</w:t>
      </w:r>
    </w:p>
    <w:p w14:paraId="76CE2500" w14:textId="7F4C6A50" w:rsidR="00C22DFE" w:rsidRDefault="00C22DFE" w:rsidP="004C2DF3">
      <w:pPr>
        <w:pStyle w:val="Text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D13BEB">
        <w:rPr>
          <w:rFonts w:cs="Arial"/>
          <w:sz w:val="20"/>
          <w:lang w:eastAsia="en-US"/>
        </w:rPr>
        <w:lastRenderedPageBreak/>
        <w:t>V případě ukončení platnosti této Smlouvy před uplynutím doby, na níž byla sjednána, může</w:t>
      </w:r>
      <w:r w:rsidR="006B6A73">
        <w:rPr>
          <w:rFonts w:cs="Arial"/>
          <w:sz w:val="20"/>
          <w:lang w:eastAsia="en-US"/>
        </w:rPr>
        <w:t xml:space="preserve"> Objednatel požadovat, že určitá</w:t>
      </w:r>
      <w:r w:rsidRPr="00D13BEB">
        <w:rPr>
          <w:rFonts w:cs="Arial"/>
          <w:sz w:val="20"/>
          <w:lang w:eastAsia="en-US"/>
        </w:rPr>
        <w:t xml:space="preserve"> dílčí </w:t>
      </w:r>
      <w:r w:rsidR="006B6A73">
        <w:rPr>
          <w:rFonts w:cs="Arial"/>
          <w:sz w:val="20"/>
          <w:lang w:eastAsia="en-US"/>
        </w:rPr>
        <w:t>část předmětu Smlouvy nebude dokončena nebo že se s jejím</w:t>
      </w:r>
      <w:r w:rsidRPr="00D13BEB">
        <w:rPr>
          <w:rFonts w:cs="Arial"/>
          <w:sz w:val="20"/>
          <w:lang w:eastAsia="en-US"/>
        </w:rPr>
        <w:t xml:space="preserve"> </w:t>
      </w:r>
      <w:r w:rsidR="00484598">
        <w:rPr>
          <w:rFonts w:cs="Arial"/>
          <w:sz w:val="20"/>
          <w:lang w:eastAsia="en-US"/>
        </w:rPr>
        <w:t>poskytováním</w:t>
      </w:r>
      <w:r w:rsidRPr="00D13BEB">
        <w:rPr>
          <w:rFonts w:cs="Arial"/>
          <w:sz w:val="20"/>
          <w:lang w:eastAsia="en-US"/>
        </w:rPr>
        <w:t xml:space="preserve"> nezapočne. Objednatel v takovém případě uhradí Poskytovateli náklady vzniklé v souvislosti se započatým </w:t>
      </w:r>
      <w:r w:rsidR="00484598">
        <w:rPr>
          <w:rFonts w:cs="Arial"/>
          <w:sz w:val="20"/>
          <w:lang w:eastAsia="en-US"/>
        </w:rPr>
        <w:t>poskytováním</w:t>
      </w:r>
      <w:r w:rsidRPr="00D13BEB">
        <w:rPr>
          <w:rFonts w:cs="Arial"/>
          <w:sz w:val="20"/>
          <w:lang w:eastAsia="en-US"/>
        </w:rPr>
        <w:t xml:space="preserve"> a jeho předčasným ukončením, za předpokladu, že takové náklady byly Poskytovatelem vynaloženy </w:t>
      </w:r>
      <w:r>
        <w:rPr>
          <w:rFonts w:cs="Arial"/>
          <w:sz w:val="20"/>
          <w:lang w:eastAsia="en-US"/>
        </w:rPr>
        <w:t>v souladu s touto Smlouvou</w:t>
      </w:r>
      <w:r w:rsidR="00C80C16">
        <w:rPr>
          <w:rFonts w:cs="Arial"/>
          <w:sz w:val="20"/>
          <w:lang w:eastAsia="en-US"/>
        </w:rPr>
        <w:br/>
      </w:r>
      <w:r>
        <w:rPr>
          <w:rFonts w:cs="Arial"/>
          <w:sz w:val="20"/>
          <w:lang w:eastAsia="en-US"/>
        </w:rPr>
        <w:t xml:space="preserve">a že </w:t>
      </w:r>
      <w:r w:rsidRPr="00D13BEB">
        <w:rPr>
          <w:rFonts w:cs="Arial"/>
          <w:sz w:val="20"/>
          <w:lang w:eastAsia="en-US"/>
        </w:rPr>
        <w:t>budou Poskytovatelem</w:t>
      </w:r>
      <w:r>
        <w:rPr>
          <w:rFonts w:cs="Arial"/>
          <w:sz w:val="20"/>
          <w:lang w:eastAsia="en-US"/>
        </w:rPr>
        <w:t xml:space="preserve"> </w:t>
      </w:r>
      <w:r w:rsidRPr="00D13BEB">
        <w:rPr>
          <w:rFonts w:cs="Arial"/>
          <w:sz w:val="20"/>
          <w:lang w:eastAsia="en-US"/>
        </w:rPr>
        <w:t>Objednateli řádně doloženy. Nárok na úhradu nákladů dle předchozí věty však Poskytovateli nevzniká v případě, že k ukončení platnosti této Smlouvy, byť ze strany Objednatele, došlo z důvodů stojících na straně Poskytovatele.</w:t>
      </w:r>
    </w:p>
    <w:p w14:paraId="5D6E6523" w14:textId="77777777" w:rsidR="00C22DFE" w:rsidRPr="000003E1" w:rsidRDefault="00C22DFE" w:rsidP="004C2DF3">
      <w:pPr>
        <w:pStyle w:val="Text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AC7A14">
        <w:rPr>
          <w:rFonts w:cs="Arial"/>
          <w:color w:val="000000"/>
          <w:sz w:val="20"/>
        </w:rPr>
        <w:t>V případě ukončení smluvního vztahu dohodou, odstoupením některé ze smluvních stran od této Smlouvy, jsou povinnosti obou stran následující:</w:t>
      </w:r>
    </w:p>
    <w:p w14:paraId="6F2ADE88" w14:textId="77777777" w:rsidR="00C22DFE" w:rsidRPr="000003E1" w:rsidRDefault="00C22DFE" w:rsidP="004C2DF3">
      <w:pPr>
        <w:pStyle w:val="Text"/>
        <w:numPr>
          <w:ilvl w:val="0"/>
          <w:numId w:val="12"/>
        </w:numPr>
        <w:spacing w:before="120" w:after="0" w:line="280" w:lineRule="atLeast"/>
        <w:jc w:val="both"/>
        <w:rPr>
          <w:rFonts w:cs="Arial"/>
          <w:sz w:val="20"/>
        </w:rPr>
      </w:pPr>
      <w:r>
        <w:rPr>
          <w:rFonts w:cs="Arial"/>
          <w:bCs/>
          <w:iCs/>
          <w:sz w:val="20"/>
        </w:rPr>
        <w:t>Poskyt</w:t>
      </w:r>
      <w:r w:rsidRPr="000003E1">
        <w:rPr>
          <w:rFonts w:cs="Arial"/>
          <w:bCs/>
          <w:iCs/>
          <w:sz w:val="20"/>
        </w:rPr>
        <w:t xml:space="preserve">ovatel provede soupis všech jím vykonaných činností a úkonů ke splnění jeho závazků dle této </w:t>
      </w:r>
      <w:r>
        <w:rPr>
          <w:rFonts w:cs="Arial"/>
          <w:bCs/>
          <w:iCs/>
          <w:sz w:val="20"/>
        </w:rPr>
        <w:t>Smlouvy do doby dle odst. 3.2. Smlouvy;</w:t>
      </w:r>
    </w:p>
    <w:p w14:paraId="5AA7FA0C" w14:textId="40A0C5C7" w:rsidR="00C22DFE" w:rsidRPr="000003E1" w:rsidRDefault="00C22DFE" w:rsidP="004C2DF3">
      <w:pPr>
        <w:pStyle w:val="Text"/>
        <w:numPr>
          <w:ilvl w:val="0"/>
          <w:numId w:val="12"/>
        </w:numPr>
        <w:spacing w:before="120" w:after="0" w:line="280" w:lineRule="atLeast"/>
        <w:jc w:val="both"/>
        <w:rPr>
          <w:rFonts w:cs="Arial"/>
          <w:sz w:val="20"/>
        </w:rPr>
      </w:pPr>
      <w:r>
        <w:rPr>
          <w:rFonts w:cs="Arial"/>
          <w:bCs/>
          <w:iCs/>
          <w:sz w:val="20"/>
        </w:rPr>
        <w:t>Poskyt</w:t>
      </w:r>
      <w:r w:rsidRPr="000003E1">
        <w:rPr>
          <w:rFonts w:cs="Arial"/>
          <w:bCs/>
          <w:iCs/>
          <w:sz w:val="20"/>
        </w:rPr>
        <w:t xml:space="preserve">ovatel vyzve </w:t>
      </w:r>
      <w:r>
        <w:rPr>
          <w:rFonts w:cs="Arial"/>
          <w:bCs/>
          <w:iCs/>
          <w:sz w:val="20"/>
        </w:rPr>
        <w:t>O</w:t>
      </w:r>
      <w:r w:rsidRPr="000003E1">
        <w:rPr>
          <w:rFonts w:cs="Arial"/>
          <w:bCs/>
          <w:iCs/>
          <w:sz w:val="20"/>
        </w:rPr>
        <w:t xml:space="preserve">bjednatele k protokolárnímu předání a převzetí všech </w:t>
      </w:r>
      <w:r w:rsidR="00167342">
        <w:rPr>
          <w:rFonts w:cs="Arial"/>
          <w:bCs/>
          <w:iCs/>
          <w:sz w:val="20"/>
        </w:rPr>
        <w:t xml:space="preserve">dílčích </w:t>
      </w:r>
      <w:r w:rsidRPr="000003E1">
        <w:rPr>
          <w:rFonts w:cs="Arial"/>
          <w:bCs/>
          <w:iCs/>
          <w:sz w:val="20"/>
        </w:rPr>
        <w:t xml:space="preserve">výstupů </w:t>
      </w:r>
      <w:r w:rsidR="00167342">
        <w:rPr>
          <w:rFonts w:cs="Arial"/>
          <w:bCs/>
          <w:iCs/>
          <w:sz w:val="20"/>
        </w:rPr>
        <w:t>předmětu Smlouvy</w:t>
      </w:r>
      <w:r w:rsidRPr="00186AD1">
        <w:rPr>
          <w:rFonts w:cs="Arial"/>
          <w:bCs/>
          <w:iCs/>
          <w:sz w:val="20"/>
        </w:rPr>
        <w:t xml:space="preserve"> dle soupisu;</w:t>
      </w:r>
    </w:p>
    <w:p w14:paraId="793074E6" w14:textId="77777777" w:rsidR="00C22DFE" w:rsidRPr="000003E1" w:rsidRDefault="00C22DFE" w:rsidP="004C2DF3">
      <w:pPr>
        <w:pStyle w:val="Text"/>
        <w:numPr>
          <w:ilvl w:val="0"/>
          <w:numId w:val="12"/>
        </w:numPr>
        <w:spacing w:before="120" w:after="0" w:line="280" w:lineRule="atLeast"/>
        <w:jc w:val="both"/>
        <w:rPr>
          <w:rFonts w:cs="Arial"/>
          <w:sz w:val="20"/>
        </w:rPr>
      </w:pPr>
      <w:r>
        <w:rPr>
          <w:rFonts w:cs="Arial"/>
          <w:bCs/>
          <w:iCs/>
          <w:sz w:val="20"/>
        </w:rPr>
        <w:t>O</w:t>
      </w:r>
      <w:r w:rsidRPr="000003E1">
        <w:rPr>
          <w:rFonts w:cs="Arial"/>
          <w:bCs/>
          <w:iCs/>
          <w:sz w:val="20"/>
        </w:rPr>
        <w:t>bjednatel není povinen soupis převzít, pokud obsahuje nesprávné údaje;</w:t>
      </w:r>
    </w:p>
    <w:p w14:paraId="530193E4" w14:textId="69EF91CD" w:rsidR="00C22DFE" w:rsidRPr="00186AD1" w:rsidRDefault="00C22DFE" w:rsidP="004C2DF3">
      <w:pPr>
        <w:pStyle w:val="Text"/>
        <w:numPr>
          <w:ilvl w:val="0"/>
          <w:numId w:val="12"/>
        </w:numPr>
        <w:spacing w:before="120" w:after="0" w:line="280" w:lineRule="atLeast"/>
        <w:jc w:val="both"/>
        <w:rPr>
          <w:rFonts w:cs="Arial"/>
          <w:sz w:val="20"/>
        </w:rPr>
      </w:pPr>
      <w:r>
        <w:rPr>
          <w:rFonts w:cs="Arial"/>
          <w:bCs/>
          <w:iCs/>
          <w:sz w:val="20"/>
        </w:rPr>
        <w:t>Poskyt</w:t>
      </w:r>
      <w:r w:rsidRPr="000003E1">
        <w:rPr>
          <w:rFonts w:cs="Arial"/>
          <w:bCs/>
          <w:iCs/>
          <w:sz w:val="20"/>
        </w:rPr>
        <w:t xml:space="preserve">ovatel provede vyúčtování </w:t>
      </w:r>
      <w:r w:rsidR="00C05123">
        <w:rPr>
          <w:rFonts w:cs="Arial"/>
          <w:bCs/>
          <w:iCs/>
          <w:sz w:val="20"/>
        </w:rPr>
        <w:t xml:space="preserve">dílčích </w:t>
      </w:r>
      <w:r w:rsidRPr="000003E1">
        <w:rPr>
          <w:rFonts w:cs="Arial"/>
          <w:bCs/>
          <w:iCs/>
          <w:sz w:val="20"/>
        </w:rPr>
        <w:t xml:space="preserve">výstupů </w:t>
      </w:r>
      <w:r w:rsidR="00C05123">
        <w:rPr>
          <w:rFonts w:cs="Arial"/>
          <w:bCs/>
          <w:iCs/>
          <w:sz w:val="20"/>
        </w:rPr>
        <w:t>předmětu Smlouvy</w:t>
      </w:r>
      <w:r w:rsidRPr="000003E1">
        <w:rPr>
          <w:rFonts w:cs="Arial"/>
          <w:bCs/>
          <w:iCs/>
          <w:sz w:val="20"/>
        </w:rPr>
        <w:t xml:space="preserve"> dle soupisu</w:t>
      </w:r>
      <w:r w:rsidR="00C05123">
        <w:rPr>
          <w:rFonts w:cs="Arial"/>
          <w:bCs/>
          <w:iCs/>
          <w:sz w:val="20"/>
        </w:rPr>
        <w:br/>
      </w:r>
      <w:r w:rsidRPr="000003E1">
        <w:rPr>
          <w:rFonts w:cs="Arial"/>
          <w:bCs/>
          <w:iCs/>
          <w:sz w:val="20"/>
        </w:rPr>
        <w:t>a vystaví závěrečnou fakturu</w:t>
      </w:r>
      <w:r w:rsidRPr="00186AD1">
        <w:rPr>
          <w:rFonts w:cs="Arial"/>
          <w:bCs/>
          <w:iCs/>
          <w:sz w:val="20"/>
        </w:rPr>
        <w:t xml:space="preserve"> (pravidla dle odst. 4.</w:t>
      </w:r>
      <w:r>
        <w:rPr>
          <w:rFonts w:cs="Arial"/>
          <w:bCs/>
          <w:iCs/>
          <w:sz w:val="20"/>
        </w:rPr>
        <w:t>5</w:t>
      </w:r>
      <w:r w:rsidRPr="00186AD1">
        <w:rPr>
          <w:rFonts w:cs="Arial"/>
          <w:bCs/>
          <w:iCs/>
          <w:sz w:val="20"/>
        </w:rPr>
        <w:t>. a násl. Smlouvy se použijí obdobně)</w:t>
      </w:r>
      <w:r>
        <w:rPr>
          <w:rFonts w:cs="Arial"/>
          <w:bCs/>
          <w:iCs/>
          <w:sz w:val="20"/>
        </w:rPr>
        <w:t>.</w:t>
      </w:r>
    </w:p>
    <w:p w14:paraId="7E9360E0" w14:textId="7561E44A" w:rsidR="00C22DFE" w:rsidRPr="00186AD1" w:rsidRDefault="00C22DFE" w:rsidP="004C2DF3">
      <w:pPr>
        <w:pStyle w:val="Text"/>
        <w:numPr>
          <w:ilvl w:val="1"/>
          <w:numId w:val="2"/>
        </w:numPr>
        <w:tabs>
          <w:tab w:val="clear" w:pos="716"/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186AD1">
        <w:rPr>
          <w:rFonts w:cs="Arial"/>
          <w:bCs/>
          <w:iCs/>
          <w:sz w:val="20"/>
        </w:rPr>
        <w:t>Odstou</w:t>
      </w:r>
      <w:r>
        <w:rPr>
          <w:rFonts w:cs="Arial"/>
          <w:bCs/>
          <w:iCs/>
          <w:sz w:val="20"/>
        </w:rPr>
        <w:t>pení od této Smlouvy ze strany O</w:t>
      </w:r>
      <w:r w:rsidRPr="00186AD1">
        <w:rPr>
          <w:rFonts w:cs="Arial"/>
          <w:bCs/>
          <w:iCs/>
          <w:sz w:val="20"/>
        </w:rPr>
        <w:t>bjednatele nesmí být spojeno s ulože</w:t>
      </w:r>
      <w:r w:rsidR="00666917">
        <w:rPr>
          <w:rFonts w:cs="Arial"/>
          <w:bCs/>
          <w:iCs/>
          <w:sz w:val="20"/>
        </w:rPr>
        <w:t>ním jakékoliv sankce ze strany Poskyt</w:t>
      </w:r>
      <w:r w:rsidRPr="00186AD1">
        <w:rPr>
          <w:rFonts w:cs="Arial"/>
          <w:bCs/>
          <w:iCs/>
          <w:sz w:val="20"/>
        </w:rPr>
        <w:t xml:space="preserve">ovatele k tíži </w:t>
      </w:r>
      <w:r w:rsidR="00331BC0">
        <w:rPr>
          <w:rFonts w:cs="Arial"/>
          <w:bCs/>
          <w:iCs/>
          <w:sz w:val="20"/>
        </w:rPr>
        <w:t>O</w:t>
      </w:r>
      <w:r w:rsidRPr="00186AD1">
        <w:rPr>
          <w:rFonts w:cs="Arial"/>
          <w:bCs/>
          <w:iCs/>
          <w:sz w:val="20"/>
        </w:rPr>
        <w:t>bjednatele</w:t>
      </w:r>
      <w:r w:rsidRPr="00186AD1">
        <w:rPr>
          <w:rFonts w:cs="Arial"/>
          <w:color w:val="000000"/>
          <w:sz w:val="20"/>
        </w:rPr>
        <w:t>.</w:t>
      </w:r>
    </w:p>
    <w:p w14:paraId="76F8636A" w14:textId="77777777" w:rsidR="00C22DFE" w:rsidRDefault="00C22DFE" w:rsidP="004C2DF3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425" w:hanging="425"/>
        <w:jc w:val="center"/>
        <w:rPr>
          <w:rFonts w:cs="Arial"/>
          <w:sz w:val="22"/>
        </w:rPr>
      </w:pPr>
      <w:r>
        <w:rPr>
          <w:rFonts w:cs="Arial"/>
          <w:sz w:val="22"/>
        </w:rPr>
        <w:t>Rozhodné právo</w:t>
      </w:r>
    </w:p>
    <w:p w14:paraId="320AC508" w14:textId="77777777" w:rsidR="00C22DFE" w:rsidRDefault="00C22DFE" w:rsidP="004C2DF3">
      <w:pPr>
        <w:pStyle w:val="Text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D13BEB">
        <w:rPr>
          <w:rFonts w:cs="Arial"/>
          <w:sz w:val="20"/>
          <w:lang w:eastAsia="en-US"/>
        </w:rPr>
        <w:t>Vztahy mezi smluvními stranami touto Smlouvou výslovně neupravené se řídí platnými a účinnými právními předpisy</w:t>
      </w:r>
      <w:r w:rsidR="001E4398">
        <w:rPr>
          <w:rFonts w:cs="Arial"/>
          <w:sz w:val="20"/>
          <w:lang w:eastAsia="en-US"/>
        </w:rPr>
        <w:t xml:space="preserve"> České republiky</w:t>
      </w:r>
      <w:r w:rsidRPr="00D13BEB">
        <w:rPr>
          <w:rFonts w:cs="Arial"/>
          <w:sz w:val="20"/>
          <w:lang w:eastAsia="en-US"/>
        </w:rPr>
        <w:t>, zejména občanským zákoníkem.</w:t>
      </w:r>
    </w:p>
    <w:p w14:paraId="6235908E" w14:textId="77777777" w:rsidR="00C22DFE" w:rsidRPr="00540EF9" w:rsidRDefault="00C22DFE" w:rsidP="004C2DF3">
      <w:pPr>
        <w:pStyle w:val="Text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D13BEB">
        <w:rPr>
          <w:rFonts w:cs="Arial"/>
          <w:sz w:val="20"/>
          <w:lang w:eastAsia="en-US"/>
        </w:rPr>
        <w:t>Spory vzniklé ze závazkových vztahů založených touto Smlouvou, budou případně rozhodovány věcně a místně příslušnými soudy České republiky.</w:t>
      </w:r>
    </w:p>
    <w:p w14:paraId="3BF790D2" w14:textId="77777777" w:rsidR="00C22DFE" w:rsidRPr="009167B6" w:rsidRDefault="00C22DFE" w:rsidP="004C2DF3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425" w:hanging="425"/>
        <w:jc w:val="center"/>
        <w:rPr>
          <w:rFonts w:cs="Arial"/>
          <w:sz w:val="22"/>
        </w:rPr>
      </w:pPr>
      <w:r w:rsidRPr="009167B6">
        <w:rPr>
          <w:rFonts w:cs="Arial"/>
          <w:sz w:val="22"/>
        </w:rPr>
        <w:t>Závěrečná ustanovení</w:t>
      </w:r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</w:p>
    <w:p w14:paraId="237B9E16" w14:textId="77777777" w:rsidR="00C22DFE" w:rsidRPr="00331BC0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 w:val="20"/>
        </w:rPr>
      </w:pPr>
      <w:bookmarkStart w:id="177" w:name="_Ref54768468"/>
      <w:r w:rsidRPr="00331BC0">
        <w:rPr>
          <w:sz w:val="20"/>
          <w:lang w:eastAsia="en-US"/>
        </w:rPr>
        <w:t>Tuto Smlouvu lze měnit nebo doplňovat pouze písemnými dodatky označovanými a číslovanými vzestupnou řadou po dohodě obou smluvních stran a podepsanými oprávněnými zástupci smluvních stran uvedenými v záhlaví této Smlouvy. Jiná ujednání jsou neplatná.</w:t>
      </w:r>
    </w:p>
    <w:bookmarkEnd w:id="177"/>
    <w:p w14:paraId="586C64A4" w14:textId="75A7F6E1" w:rsidR="00C22DFE" w:rsidRPr="005F79E8" w:rsidRDefault="005F79E8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 w:val="20"/>
        </w:rPr>
      </w:pPr>
      <w:r w:rsidRPr="005F79E8">
        <w:rPr>
          <w:rFonts w:cs="Arial"/>
          <w:sz w:val="20"/>
        </w:rPr>
        <w:t xml:space="preserve">Je-li </w:t>
      </w:r>
      <w:r>
        <w:rPr>
          <w:rFonts w:cs="Arial"/>
          <w:sz w:val="20"/>
        </w:rPr>
        <w:t>S</w:t>
      </w:r>
      <w:r w:rsidRPr="005F79E8">
        <w:rPr>
          <w:rFonts w:cs="Arial"/>
          <w:sz w:val="20"/>
        </w:rPr>
        <w:t xml:space="preserve">mlouva </w:t>
      </w:r>
      <w:r>
        <w:rPr>
          <w:rFonts w:cs="Arial"/>
          <w:sz w:val="20"/>
        </w:rPr>
        <w:t>uzavírána</w:t>
      </w:r>
      <w:r w:rsidRPr="005F79E8">
        <w:rPr>
          <w:rFonts w:cs="Arial"/>
          <w:sz w:val="20"/>
        </w:rPr>
        <w:t xml:space="preserve"> v</w:t>
      </w:r>
      <w:r>
        <w:rPr>
          <w:rFonts w:cs="Arial"/>
          <w:sz w:val="20"/>
        </w:rPr>
        <w:t xml:space="preserve"> </w:t>
      </w:r>
      <w:r w:rsidRPr="005F79E8">
        <w:rPr>
          <w:rFonts w:cs="Arial"/>
          <w:sz w:val="20"/>
        </w:rPr>
        <w:t xml:space="preserve">listinné podobě, tato je vyhotovena ve 4 vyhotoveních, z nichž Objednatel obdrží 3 vyhotovení a Poskytovatel 1 vyhotovení. Je-li </w:t>
      </w:r>
      <w:r>
        <w:rPr>
          <w:rFonts w:cs="Arial"/>
          <w:sz w:val="20"/>
        </w:rPr>
        <w:t>S</w:t>
      </w:r>
      <w:r w:rsidRPr="005F79E8">
        <w:rPr>
          <w:rFonts w:cs="Arial"/>
          <w:sz w:val="20"/>
        </w:rPr>
        <w:t xml:space="preserve">mlouva </w:t>
      </w:r>
      <w:r>
        <w:rPr>
          <w:rFonts w:cs="Arial"/>
          <w:sz w:val="20"/>
        </w:rPr>
        <w:t>uzavír</w:t>
      </w:r>
      <w:r w:rsidRPr="005F79E8">
        <w:rPr>
          <w:rFonts w:cs="Arial"/>
          <w:sz w:val="20"/>
        </w:rPr>
        <w:t>ána</w:t>
      </w:r>
      <w:r>
        <w:rPr>
          <w:rFonts w:cs="Arial"/>
          <w:sz w:val="20"/>
        </w:rPr>
        <w:t xml:space="preserve"> </w:t>
      </w:r>
      <w:r w:rsidRPr="005F79E8">
        <w:rPr>
          <w:rFonts w:cs="Arial"/>
          <w:sz w:val="20"/>
        </w:rPr>
        <w:t>v elektronické podobě, tato je vyhotovena tak, aby každá Smluvní strana obdržela 1 vyhotovení</w:t>
      </w:r>
      <w:r w:rsidR="00C22DFE" w:rsidRPr="005F79E8">
        <w:rPr>
          <w:sz w:val="20"/>
        </w:rPr>
        <w:t>.</w:t>
      </w:r>
    </w:p>
    <w:p w14:paraId="515DDFB0" w14:textId="77777777" w:rsidR="00C22DFE" w:rsidRPr="00412966" w:rsidRDefault="00C22DFE" w:rsidP="004C2DF3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</w:pPr>
      <w:r w:rsidRPr="00331BC0">
        <w:rPr>
          <w:sz w:val="20"/>
        </w:rPr>
        <w:t>Záležitosti v této Smlouvě výslovně neupravené se řídí příslušnými ustanoveními platných a účinných právních předpisů, zejména občanským zákoníkem.</w:t>
      </w:r>
    </w:p>
    <w:p w14:paraId="5D3184B6" w14:textId="77777777" w:rsidR="00C22DFE" w:rsidRPr="008E1A63" w:rsidRDefault="00C22DFE" w:rsidP="004C2DF3">
      <w:pPr>
        <w:pStyle w:val="Normlnslovan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D13BEB">
        <w:rPr>
          <w:rFonts w:ascii="Arial" w:hAnsi="Arial" w:cs="Arial"/>
          <w:sz w:val="20"/>
          <w:szCs w:val="20"/>
          <w:lang w:eastAsia="en-US"/>
        </w:rPr>
        <w:t>Smluvní strany prohlašují, že tato Smlouva je projevem jejich pravé a svobodné vůle a na důkaz dohody o všech článcích této Smlouvy připojují své podpisy.</w:t>
      </w:r>
    </w:p>
    <w:p w14:paraId="4FBD2C9B" w14:textId="77777777" w:rsidR="00C22DFE" w:rsidRPr="0074536C" w:rsidRDefault="00C22DFE" w:rsidP="004C2DF3">
      <w:pPr>
        <w:pStyle w:val="Normlnslovan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Nedílnou součástí této Smlouvy tvoří tyto přílohy:</w:t>
      </w:r>
    </w:p>
    <w:p w14:paraId="27652521" w14:textId="013DD17B" w:rsidR="0074536C" w:rsidRDefault="0074536C" w:rsidP="0074536C">
      <w:pPr>
        <w:pStyle w:val="Normlnslovan"/>
        <w:numPr>
          <w:ilvl w:val="0"/>
          <w:numId w:val="0"/>
        </w:numPr>
        <w:tabs>
          <w:tab w:val="num" w:pos="716"/>
        </w:tabs>
        <w:spacing w:before="120" w:after="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Příloha č. 1 – </w:t>
      </w:r>
      <w:r w:rsidRPr="0074536C">
        <w:rPr>
          <w:rFonts w:ascii="Arial" w:hAnsi="Arial" w:cs="Arial"/>
          <w:bCs/>
          <w:iCs/>
          <w:sz w:val="20"/>
          <w:szCs w:val="20"/>
        </w:rPr>
        <w:t xml:space="preserve">Podrobná specifikace předmětu </w:t>
      </w:r>
      <w:r w:rsidR="00484598">
        <w:rPr>
          <w:rFonts w:ascii="Arial" w:hAnsi="Arial" w:cs="Arial"/>
          <w:bCs/>
          <w:iCs/>
          <w:sz w:val="20"/>
          <w:szCs w:val="20"/>
        </w:rPr>
        <w:t>Smlouvy</w:t>
      </w:r>
    </w:p>
    <w:p w14:paraId="08E0414B" w14:textId="768E4F95" w:rsidR="002602B3" w:rsidRDefault="002602B3" w:rsidP="0074536C">
      <w:pPr>
        <w:pStyle w:val="Normlnslovan"/>
        <w:numPr>
          <w:ilvl w:val="0"/>
          <w:numId w:val="0"/>
        </w:numPr>
        <w:tabs>
          <w:tab w:val="num" w:pos="716"/>
        </w:tabs>
        <w:spacing w:before="120" w:after="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  <w:r w:rsidRPr="002602B3">
        <w:rPr>
          <w:rFonts w:ascii="Arial" w:hAnsi="Arial" w:cs="Arial"/>
          <w:bCs/>
          <w:iCs/>
          <w:sz w:val="20"/>
          <w:szCs w:val="20"/>
        </w:rPr>
        <w:t>Příloha č. 2 – Studie proveditelnosti – Implementace rozhodovacích procesů do NEMO</w:t>
      </w:r>
    </w:p>
    <w:p w14:paraId="4C8FEEAE" w14:textId="71B639DF" w:rsidR="002602B3" w:rsidRDefault="002602B3" w:rsidP="0074536C">
      <w:pPr>
        <w:pStyle w:val="Normlnslovan"/>
        <w:numPr>
          <w:ilvl w:val="0"/>
          <w:numId w:val="0"/>
        </w:numPr>
        <w:tabs>
          <w:tab w:val="num" w:pos="716"/>
        </w:tabs>
        <w:spacing w:before="120" w:after="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  <w:r w:rsidRPr="002602B3">
        <w:rPr>
          <w:rFonts w:ascii="Arial" w:hAnsi="Arial" w:cs="Arial"/>
          <w:bCs/>
          <w:iCs/>
          <w:sz w:val="20"/>
          <w:szCs w:val="20"/>
        </w:rPr>
        <w:lastRenderedPageBreak/>
        <w:t>Příloha č. 3 – Odvození parametrů rovnice mzdové dynamiky pro NEMO</w:t>
      </w:r>
    </w:p>
    <w:p w14:paraId="76D7265B" w14:textId="3AC76EAE" w:rsidR="002602B3" w:rsidRDefault="002602B3" w:rsidP="0074536C">
      <w:pPr>
        <w:pStyle w:val="Normlnslovan"/>
        <w:numPr>
          <w:ilvl w:val="0"/>
          <w:numId w:val="0"/>
        </w:numPr>
        <w:tabs>
          <w:tab w:val="num" w:pos="716"/>
        </w:tabs>
        <w:spacing w:before="120" w:after="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  <w:r w:rsidRPr="002602B3">
        <w:rPr>
          <w:rFonts w:ascii="Arial" w:hAnsi="Arial" w:cs="Arial"/>
          <w:bCs/>
          <w:iCs/>
          <w:sz w:val="20"/>
          <w:szCs w:val="20"/>
        </w:rPr>
        <w:t>Příloha č. 4 – Ztotožnění databáze STATMIN VZ s</w:t>
      </w:r>
      <w:r>
        <w:rPr>
          <w:rFonts w:ascii="Arial" w:hAnsi="Arial" w:cs="Arial"/>
          <w:bCs/>
          <w:iCs/>
          <w:sz w:val="20"/>
          <w:szCs w:val="20"/>
        </w:rPr>
        <w:t> </w:t>
      </w:r>
      <w:r w:rsidRPr="002602B3">
        <w:rPr>
          <w:rFonts w:ascii="Arial" w:hAnsi="Arial" w:cs="Arial"/>
          <w:bCs/>
          <w:iCs/>
          <w:sz w:val="20"/>
          <w:szCs w:val="20"/>
        </w:rPr>
        <w:t>ISPV</w:t>
      </w:r>
    </w:p>
    <w:p w14:paraId="6E46E747" w14:textId="75213886" w:rsidR="002602B3" w:rsidRDefault="002602B3" w:rsidP="0074536C">
      <w:pPr>
        <w:pStyle w:val="Normlnslovan"/>
        <w:numPr>
          <w:ilvl w:val="0"/>
          <w:numId w:val="0"/>
        </w:numPr>
        <w:tabs>
          <w:tab w:val="num" w:pos="716"/>
        </w:tabs>
        <w:spacing w:before="120" w:after="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  <w:r w:rsidRPr="002602B3">
        <w:rPr>
          <w:rFonts w:ascii="Arial" w:hAnsi="Arial" w:cs="Arial"/>
          <w:bCs/>
          <w:iCs/>
          <w:sz w:val="20"/>
          <w:szCs w:val="20"/>
        </w:rPr>
        <w:t>Příloha č. 5 – Tvorba podkladové databáze identifikátorů osob k analýze dat o dočasné pracovní neschopnosti a invaliditě</w:t>
      </w:r>
    </w:p>
    <w:p w14:paraId="16827354" w14:textId="15AF027D" w:rsidR="002602B3" w:rsidRDefault="002602B3" w:rsidP="0074536C">
      <w:pPr>
        <w:pStyle w:val="Normlnslovan"/>
        <w:numPr>
          <w:ilvl w:val="0"/>
          <w:numId w:val="0"/>
        </w:numPr>
        <w:tabs>
          <w:tab w:val="num" w:pos="716"/>
        </w:tabs>
        <w:spacing w:before="120" w:after="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  <w:r w:rsidRPr="002602B3">
        <w:rPr>
          <w:rFonts w:ascii="Arial" w:hAnsi="Arial" w:cs="Arial"/>
          <w:bCs/>
          <w:iCs/>
          <w:sz w:val="20"/>
          <w:szCs w:val="20"/>
        </w:rPr>
        <w:t>Příloha č. 6 – Struktura datových zdrojů</w:t>
      </w:r>
    </w:p>
    <w:p w14:paraId="75FF2F54" w14:textId="09B5081C" w:rsidR="002602B3" w:rsidRDefault="002602B3" w:rsidP="0074536C">
      <w:pPr>
        <w:pStyle w:val="Normlnslovan"/>
        <w:numPr>
          <w:ilvl w:val="0"/>
          <w:numId w:val="0"/>
        </w:numPr>
        <w:tabs>
          <w:tab w:val="num" w:pos="716"/>
        </w:tabs>
        <w:spacing w:before="120" w:after="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  <w:r w:rsidRPr="002602B3">
        <w:rPr>
          <w:rFonts w:ascii="Arial" w:hAnsi="Arial" w:cs="Arial"/>
          <w:bCs/>
          <w:iCs/>
          <w:sz w:val="20"/>
          <w:szCs w:val="20"/>
        </w:rPr>
        <w:t>Příloha č. 7 – Knihovna modelu NEMO</w:t>
      </w:r>
    </w:p>
    <w:p w14:paraId="1F7196B3" w14:textId="439149E3" w:rsidR="007E2361" w:rsidRDefault="007E2361" w:rsidP="0074536C">
      <w:pPr>
        <w:pStyle w:val="Normlnslovan"/>
        <w:numPr>
          <w:ilvl w:val="0"/>
          <w:numId w:val="0"/>
        </w:numPr>
        <w:tabs>
          <w:tab w:val="num" w:pos="716"/>
        </w:tabs>
        <w:spacing w:before="120" w:after="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Příloha č.</w:t>
      </w:r>
      <w:r w:rsidR="002602B3">
        <w:rPr>
          <w:rFonts w:ascii="Arial" w:hAnsi="Arial" w:cs="Arial"/>
          <w:bCs/>
          <w:iCs/>
          <w:sz w:val="20"/>
          <w:szCs w:val="20"/>
        </w:rPr>
        <w:t xml:space="preserve"> 8</w:t>
      </w:r>
      <w:r>
        <w:rPr>
          <w:rFonts w:ascii="Arial" w:hAnsi="Arial" w:cs="Arial"/>
          <w:bCs/>
          <w:iCs/>
          <w:sz w:val="20"/>
          <w:szCs w:val="20"/>
        </w:rPr>
        <w:t xml:space="preserve"> – </w:t>
      </w:r>
      <w:r w:rsidRPr="007E2361">
        <w:rPr>
          <w:rFonts w:ascii="Arial" w:hAnsi="Arial" w:cs="Arial"/>
          <w:bCs/>
          <w:iCs/>
          <w:sz w:val="20"/>
          <w:szCs w:val="20"/>
        </w:rPr>
        <w:t>Seznam poddodavatelů</w:t>
      </w:r>
    </w:p>
    <w:p w14:paraId="4D7A6CF5" w14:textId="48B0F318" w:rsidR="007E2361" w:rsidRDefault="007E2361" w:rsidP="0074536C">
      <w:pPr>
        <w:pStyle w:val="Normlnslovan"/>
        <w:numPr>
          <w:ilvl w:val="0"/>
          <w:numId w:val="0"/>
        </w:numPr>
        <w:tabs>
          <w:tab w:val="num" w:pos="716"/>
        </w:tabs>
        <w:spacing w:before="120" w:after="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Příloha č. </w:t>
      </w:r>
      <w:r w:rsidR="004A3654">
        <w:rPr>
          <w:rFonts w:ascii="Arial" w:hAnsi="Arial" w:cs="Arial"/>
          <w:bCs/>
          <w:iCs/>
          <w:sz w:val="20"/>
          <w:szCs w:val="20"/>
        </w:rPr>
        <w:t>9</w:t>
      </w:r>
      <w:r>
        <w:rPr>
          <w:rFonts w:ascii="Arial" w:hAnsi="Arial" w:cs="Arial"/>
          <w:bCs/>
          <w:iCs/>
          <w:sz w:val="20"/>
          <w:szCs w:val="20"/>
        </w:rPr>
        <w:t xml:space="preserve"> – </w:t>
      </w:r>
      <w:r w:rsidR="004A3654">
        <w:rPr>
          <w:rFonts w:ascii="Arial" w:hAnsi="Arial" w:cs="Arial"/>
          <w:bCs/>
          <w:iCs/>
          <w:sz w:val="20"/>
          <w:szCs w:val="20"/>
        </w:rPr>
        <w:t>Realizační tým</w:t>
      </w:r>
    </w:p>
    <w:p w14:paraId="0D9F38D6" w14:textId="59418088" w:rsidR="00C22DFE" w:rsidRDefault="00C22DFE" w:rsidP="00714B90">
      <w:pPr>
        <w:pStyle w:val="Textodrkaa"/>
        <w:numPr>
          <w:ilvl w:val="0"/>
          <w:numId w:val="0"/>
        </w:numPr>
        <w:spacing w:before="60" w:line="280" w:lineRule="atLeast"/>
        <w:ind w:left="850" w:hanging="340"/>
        <w:rPr>
          <w:rFonts w:cs="Arial"/>
          <w:szCs w:val="20"/>
        </w:rPr>
      </w:pPr>
    </w:p>
    <w:p w14:paraId="40ECB4E0" w14:textId="53E3DC8D" w:rsidR="003B2CC9" w:rsidRDefault="003B2CC9" w:rsidP="00714B90">
      <w:pPr>
        <w:pStyle w:val="Textodrkaa"/>
        <w:numPr>
          <w:ilvl w:val="0"/>
          <w:numId w:val="0"/>
        </w:numPr>
        <w:spacing w:before="60" w:line="280" w:lineRule="atLeast"/>
        <w:ind w:left="850" w:hanging="340"/>
        <w:rPr>
          <w:rFonts w:cs="Arial"/>
          <w:szCs w:val="20"/>
        </w:rPr>
      </w:pPr>
    </w:p>
    <w:p w14:paraId="6790EBA1" w14:textId="77777777" w:rsidR="003B2CC9" w:rsidRPr="00412966" w:rsidRDefault="003B2CC9" w:rsidP="00714B90">
      <w:pPr>
        <w:pStyle w:val="Textodrkaa"/>
        <w:numPr>
          <w:ilvl w:val="0"/>
          <w:numId w:val="0"/>
        </w:numPr>
        <w:spacing w:before="60" w:line="280" w:lineRule="atLeast"/>
        <w:ind w:left="850" w:hanging="340"/>
        <w:rPr>
          <w:rFonts w:cs="Arial"/>
          <w:szCs w:val="20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275"/>
        <w:gridCol w:w="4797"/>
      </w:tblGrid>
      <w:tr w:rsidR="00C22DFE" w:rsidRPr="00A26FC8" w14:paraId="0E18407E" w14:textId="77777777" w:rsidTr="007D4B91">
        <w:tc>
          <w:tcPr>
            <w:tcW w:w="4275" w:type="dxa"/>
            <w:vAlign w:val="center"/>
          </w:tcPr>
          <w:p w14:paraId="30542D7B" w14:textId="77777777" w:rsidR="00C22DFE" w:rsidRPr="00412966" w:rsidRDefault="00C22DFE" w:rsidP="00B0541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412966">
              <w:rPr>
                <w:rFonts w:ascii="Arial" w:hAnsi="Arial" w:cs="Arial"/>
              </w:rPr>
              <w:t xml:space="preserve">Za </w:t>
            </w:r>
            <w:r>
              <w:rPr>
                <w:rFonts w:ascii="Arial" w:hAnsi="Arial" w:cs="Arial"/>
              </w:rPr>
              <w:t>Poskytovatel</w:t>
            </w:r>
            <w:r w:rsidRPr="00412966">
              <w:rPr>
                <w:rFonts w:ascii="Arial" w:hAnsi="Arial" w:cs="Arial"/>
              </w:rPr>
              <w:t>e:</w:t>
            </w:r>
          </w:p>
          <w:p w14:paraId="286182F4" w14:textId="77777777" w:rsidR="00C22DFE" w:rsidRPr="00412966" w:rsidRDefault="00C22DFE" w:rsidP="00082477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797" w:type="dxa"/>
            <w:vAlign w:val="center"/>
          </w:tcPr>
          <w:p w14:paraId="3FE9981E" w14:textId="77777777" w:rsidR="00C22DFE" w:rsidRPr="00412966" w:rsidRDefault="00C22DFE" w:rsidP="00D829E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O</w:t>
            </w:r>
            <w:r w:rsidRPr="00412966">
              <w:rPr>
                <w:rFonts w:ascii="Arial" w:hAnsi="Arial" w:cs="Arial"/>
              </w:rPr>
              <w:t>bjednatele:</w:t>
            </w:r>
          </w:p>
          <w:p w14:paraId="7F7D89B1" w14:textId="77777777" w:rsidR="00C22DFE" w:rsidRPr="00412966" w:rsidRDefault="00C22DFE" w:rsidP="00D829E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</w:p>
        </w:tc>
      </w:tr>
      <w:tr w:rsidR="00C22DFE" w:rsidRPr="00A26FC8" w14:paraId="7A246F4F" w14:textId="77777777" w:rsidTr="007D4B91">
        <w:tc>
          <w:tcPr>
            <w:tcW w:w="4275" w:type="dxa"/>
            <w:vAlign w:val="bottom"/>
          </w:tcPr>
          <w:p w14:paraId="536ED88C" w14:textId="3827CA27" w:rsidR="00C22DFE" w:rsidRPr="00A14DEA" w:rsidRDefault="00C22DFE" w:rsidP="00A26FC8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</w:rPr>
            </w:pPr>
            <w:r w:rsidRPr="00A14DEA">
              <w:rPr>
                <w:rFonts w:ascii="Arial" w:hAnsi="Arial" w:cs="Arial"/>
              </w:rPr>
              <w:t>V Praze dne</w:t>
            </w:r>
            <w:r w:rsidR="008267E5">
              <w:rPr>
                <w:rFonts w:ascii="Arial" w:hAnsi="Arial" w:cs="Arial"/>
              </w:rPr>
              <w:t xml:space="preserve"> </w:t>
            </w:r>
            <w:r w:rsidR="006F6DDC">
              <w:rPr>
                <w:rFonts w:ascii="Arial" w:hAnsi="Arial" w:cs="Arial"/>
              </w:rPr>
              <w:t>10. 2</w:t>
            </w:r>
            <w:r w:rsidR="008267E5">
              <w:rPr>
                <w:rFonts w:ascii="Arial" w:hAnsi="Arial" w:cs="Arial"/>
              </w:rPr>
              <w:t>. 2021</w:t>
            </w:r>
          </w:p>
        </w:tc>
        <w:tc>
          <w:tcPr>
            <w:tcW w:w="4797" w:type="dxa"/>
            <w:vAlign w:val="bottom"/>
          </w:tcPr>
          <w:p w14:paraId="5E76443B" w14:textId="488EE72E" w:rsidR="00C22DFE" w:rsidRPr="00A14DEA" w:rsidRDefault="00C22DFE" w:rsidP="00A26FC8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</w:rPr>
            </w:pPr>
            <w:r w:rsidRPr="00A14DEA">
              <w:rPr>
                <w:rFonts w:ascii="Arial" w:hAnsi="Arial" w:cs="Arial"/>
              </w:rPr>
              <w:t xml:space="preserve">V Praze dne </w:t>
            </w:r>
            <w:r w:rsidR="00DF2D08">
              <w:rPr>
                <w:rFonts w:ascii="Arial" w:hAnsi="Arial" w:cs="Arial"/>
              </w:rPr>
              <w:t>8. 4</w:t>
            </w:r>
            <w:r w:rsidR="008267E5">
              <w:rPr>
                <w:rFonts w:ascii="Arial" w:hAnsi="Arial" w:cs="Arial"/>
              </w:rPr>
              <w:t>. 2021</w:t>
            </w:r>
          </w:p>
        </w:tc>
      </w:tr>
      <w:tr w:rsidR="00C22DFE" w:rsidRPr="00A26FC8" w14:paraId="030B2B1A" w14:textId="77777777" w:rsidTr="007D4B91">
        <w:tc>
          <w:tcPr>
            <w:tcW w:w="4275" w:type="dxa"/>
          </w:tcPr>
          <w:p w14:paraId="62CF2EC5" w14:textId="3DAC7A99" w:rsidR="00C22DFE" w:rsidRDefault="00C22DFE" w:rsidP="00A26FC8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</w:p>
          <w:p w14:paraId="1CE803C5" w14:textId="0AE025E7" w:rsidR="003B2CC9" w:rsidRDefault="003B2CC9" w:rsidP="00A26FC8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</w:p>
          <w:p w14:paraId="541AC10B" w14:textId="77777777" w:rsidR="003B2CC9" w:rsidRPr="00A14DEA" w:rsidRDefault="003B2CC9" w:rsidP="00A26FC8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</w:p>
          <w:p w14:paraId="41422C2F" w14:textId="77777777" w:rsidR="00C22DFE" w:rsidRPr="00A14DEA" w:rsidRDefault="00C22DFE" w:rsidP="00A26FC8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A14DEA">
              <w:rPr>
                <w:rFonts w:ascii="Arial" w:hAnsi="Arial" w:cs="Arial"/>
              </w:rPr>
              <w:t>______________________________</w:t>
            </w:r>
          </w:p>
          <w:p w14:paraId="22A5E124" w14:textId="1B7C8EF0" w:rsidR="00C22DFE" w:rsidRPr="00E25368" w:rsidRDefault="003B2CC9" w:rsidP="00A26FC8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  <w:color w:val="auto"/>
              </w:rPr>
            </w:pPr>
            <w:r w:rsidRPr="009313F0">
              <w:rPr>
                <w:rFonts w:ascii="Arial" w:hAnsi="Arial" w:cs="Arial"/>
                <w:b/>
                <w:bCs/>
                <w:color w:val="auto"/>
              </w:rPr>
              <w:t>Ing. Petr Bednařík</w:t>
            </w:r>
            <w:r w:rsidR="00E25368">
              <w:rPr>
                <w:rFonts w:ascii="Arial" w:hAnsi="Arial" w:cs="Arial"/>
                <w:color w:val="auto"/>
              </w:rPr>
              <w:t xml:space="preserve">, </w:t>
            </w:r>
            <w:r w:rsidR="00E25368" w:rsidRPr="00E25368">
              <w:rPr>
                <w:rFonts w:ascii="Arial" w:hAnsi="Arial" w:cs="Arial"/>
                <w:i/>
                <w:iCs/>
                <w:color w:val="auto"/>
              </w:rPr>
              <w:t>el. podepsáno</w:t>
            </w:r>
          </w:p>
          <w:p w14:paraId="50BAE24A" w14:textId="21914BB0" w:rsidR="00C22DFE" w:rsidRPr="00D53F2A" w:rsidRDefault="003B2CC9" w:rsidP="00714B90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  <w:highlight w:val="yellow"/>
              </w:rPr>
            </w:pPr>
            <w:r w:rsidRPr="003B2CC9">
              <w:rPr>
                <w:rFonts w:ascii="Arial" w:hAnsi="Arial" w:cs="Arial"/>
              </w:rPr>
              <w:t>předseda představenstva</w:t>
            </w:r>
          </w:p>
          <w:p w14:paraId="2C882446" w14:textId="0C076932" w:rsidR="00C22DFE" w:rsidRPr="00A14DEA" w:rsidRDefault="003B2CC9" w:rsidP="00496128">
            <w:pPr>
              <w:tabs>
                <w:tab w:val="left" w:pos="5103"/>
              </w:tabs>
              <w:spacing w:before="120" w:after="0" w:line="280" w:lineRule="atLeast"/>
              <w:jc w:val="center"/>
              <w:rPr>
                <w:rFonts w:ascii="Arial" w:hAnsi="Arial" w:cs="Arial"/>
              </w:rPr>
            </w:pPr>
            <w:r w:rsidRPr="003B2CC9">
              <w:rPr>
                <w:rFonts w:ascii="Arial" w:hAnsi="Arial" w:cs="Arial"/>
              </w:rPr>
              <w:t>DataSentics, a.s.</w:t>
            </w:r>
          </w:p>
        </w:tc>
        <w:tc>
          <w:tcPr>
            <w:tcW w:w="4797" w:type="dxa"/>
          </w:tcPr>
          <w:p w14:paraId="7DE460C6" w14:textId="0BE55B49" w:rsidR="00C22DFE" w:rsidRDefault="00C22DFE" w:rsidP="00082477">
            <w:pPr>
              <w:tabs>
                <w:tab w:val="left" w:pos="5103"/>
              </w:tabs>
              <w:spacing w:after="0" w:line="280" w:lineRule="atLeast"/>
              <w:rPr>
                <w:rFonts w:ascii="Arial" w:hAnsi="Arial" w:cs="Arial"/>
              </w:rPr>
            </w:pPr>
          </w:p>
          <w:p w14:paraId="78EBB444" w14:textId="056F901D" w:rsidR="003B2CC9" w:rsidRDefault="003B2CC9" w:rsidP="00082477">
            <w:pPr>
              <w:tabs>
                <w:tab w:val="left" w:pos="5103"/>
              </w:tabs>
              <w:spacing w:after="0" w:line="280" w:lineRule="atLeast"/>
              <w:rPr>
                <w:rFonts w:ascii="Arial" w:hAnsi="Arial" w:cs="Arial"/>
              </w:rPr>
            </w:pPr>
          </w:p>
          <w:p w14:paraId="23F8624F" w14:textId="77777777" w:rsidR="003B2CC9" w:rsidRPr="00A14DEA" w:rsidRDefault="003B2CC9" w:rsidP="00082477">
            <w:pPr>
              <w:tabs>
                <w:tab w:val="left" w:pos="5103"/>
              </w:tabs>
              <w:spacing w:after="0" w:line="280" w:lineRule="atLeast"/>
              <w:rPr>
                <w:rFonts w:ascii="Arial" w:hAnsi="Arial" w:cs="Arial"/>
              </w:rPr>
            </w:pPr>
          </w:p>
          <w:p w14:paraId="3D6199D8" w14:textId="77777777" w:rsidR="00C22DFE" w:rsidRPr="00A14DEA" w:rsidRDefault="00C22DFE" w:rsidP="00D829E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A14DEA">
              <w:rPr>
                <w:rFonts w:ascii="Arial" w:hAnsi="Arial" w:cs="Arial"/>
              </w:rPr>
              <w:t>______________________________</w:t>
            </w:r>
          </w:p>
          <w:p w14:paraId="179A1F4E" w14:textId="06CA4C16" w:rsidR="00C22DFE" w:rsidRPr="00A14DEA" w:rsidRDefault="00915CFF" w:rsidP="00D829E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915CFF">
              <w:rPr>
                <w:rFonts w:ascii="Arial" w:hAnsi="Arial" w:cs="Arial"/>
                <w:b/>
              </w:rPr>
              <w:t>Mgr. Zuzana Jentschke St</w:t>
            </w:r>
            <w:r w:rsidR="004E1892">
              <w:rPr>
                <w:rFonts w:ascii="Arial" w:hAnsi="Arial" w:cs="Arial"/>
                <w:b/>
              </w:rPr>
              <w:t>ő</w:t>
            </w:r>
            <w:r w:rsidRPr="00915CFF">
              <w:rPr>
                <w:rFonts w:ascii="Arial" w:hAnsi="Arial" w:cs="Arial"/>
                <w:b/>
              </w:rPr>
              <w:t>cklová</w:t>
            </w:r>
            <w:r w:rsidR="00E25368">
              <w:rPr>
                <w:rFonts w:ascii="Arial" w:hAnsi="Arial" w:cs="Arial"/>
                <w:bCs/>
              </w:rPr>
              <w:t>,</w:t>
            </w:r>
            <w:r w:rsidR="002F6148" w:rsidRPr="00E25368">
              <w:rPr>
                <w:rFonts w:ascii="Arial" w:hAnsi="Arial" w:cs="Arial"/>
                <w:i/>
                <w:iCs/>
                <w:color w:val="auto"/>
              </w:rPr>
              <w:t xml:space="preserve"> el. podepsáno</w:t>
            </w:r>
            <w:r w:rsidR="00E25368">
              <w:rPr>
                <w:rFonts w:ascii="Arial" w:hAnsi="Arial" w:cs="Arial"/>
                <w:bCs/>
              </w:rPr>
              <w:br/>
            </w:r>
            <w:r w:rsidRPr="00915CFF">
              <w:rPr>
                <w:rFonts w:ascii="Arial" w:hAnsi="Arial" w:cs="Arial"/>
              </w:rPr>
              <w:t>náměstkyně pro řízení sekce podpory seniorů</w:t>
            </w:r>
          </w:p>
          <w:p w14:paraId="0EAFB128" w14:textId="77777777" w:rsidR="00C22DFE" w:rsidRPr="00A14DEA" w:rsidRDefault="00C22DFE" w:rsidP="00A14DEA">
            <w:pPr>
              <w:tabs>
                <w:tab w:val="left" w:pos="5103"/>
              </w:tabs>
              <w:spacing w:before="120" w:after="0" w:line="280" w:lineRule="atLeast"/>
              <w:jc w:val="center"/>
              <w:rPr>
                <w:rFonts w:ascii="Arial" w:hAnsi="Arial" w:cs="Arial"/>
              </w:rPr>
            </w:pPr>
            <w:r w:rsidRPr="00A14DEA">
              <w:rPr>
                <w:rFonts w:ascii="Arial" w:hAnsi="Arial" w:cs="Arial"/>
              </w:rPr>
              <w:t xml:space="preserve"> Česká republika – Ministerstvo práce</w:t>
            </w:r>
          </w:p>
          <w:p w14:paraId="052BF964" w14:textId="77777777" w:rsidR="00C22DFE" w:rsidRPr="00A14DEA" w:rsidRDefault="00C22DFE" w:rsidP="00D829E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A14DEA">
              <w:rPr>
                <w:rFonts w:ascii="Arial" w:hAnsi="Arial" w:cs="Arial"/>
              </w:rPr>
              <w:t xml:space="preserve"> a sociálních věcí</w:t>
            </w:r>
          </w:p>
        </w:tc>
      </w:tr>
    </w:tbl>
    <w:p w14:paraId="45EF40AB" w14:textId="293FD334" w:rsidR="00511E44" w:rsidRDefault="00511E44" w:rsidP="0066692D">
      <w:pPr>
        <w:spacing w:after="0" w:line="240" w:lineRule="auto"/>
        <w:ind w:firstLine="0"/>
        <w:jc w:val="left"/>
        <w:rPr>
          <w:rFonts w:ascii="Arial" w:hAnsi="Arial" w:cs="Arial"/>
        </w:rPr>
      </w:pPr>
    </w:p>
    <w:p w14:paraId="1812EDF7" w14:textId="05994965" w:rsidR="00C22DFE" w:rsidRPr="00FC6F69" w:rsidRDefault="00C22DFE" w:rsidP="0066692D">
      <w:pPr>
        <w:spacing w:after="0" w:line="240" w:lineRule="auto"/>
        <w:ind w:firstLine="0"/>
        <w:jc w:val="left"/>
        <w:rPr>
          <w:rFonts w:ascii="Arial" w:hAnsi="Arial" w:cs="Arial"/>
        </w:rPr>
      </w:pPr>
    </w:p>
    <w:sectPr w:rsidR="00C22DFE" w:rsidRPr="00FC6F69" w:rsidSect="00666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418" w:left="1418" w:header="568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F2D71" w14:textId="77777777" w:rsidR="00C316A7" w:rsidRDefault="00C316A7" w:rsidP="00E1754B">
      <w:pPr>
        <w:spacing w:after="0" w:line="240" w:lineRule="auto"/>
      </w:pPr>
      <w:r>
        <w:separator/>
      </w:r>
    </w:p>
  </w:endnote>
  <w:endnote w:type="continuationSeparator" w:id="0">
    <w:p w14:paraId="6F29A46F" w14:textId="77777777" w:rsidR="00C316A7" w:rsidRDefault="00C316A7" w:rsidP="00E1754B">
      <w:pPr>
        <w:spacing w:after="0" w:line="240" w:lineRule="auto"/>
      </w:pPr>
      <w:r>
        <w:continuationSeparator/>
      </w:r>
    </w:p>
  </w:endnote>
  <w:endnote w:type="continuationNotice" w:id="1">
    <w:p w14:paraId="3AB701CF" w14:textId="77777777" w:rsidR="00C316A7" w:rsidRDefault="00C316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FF3A2" w14:textId="77777777" w:rsidR="000B06EC" w:rsidRDefault="000B06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1090341"/>
      <w:docPartObj>
        <w:docPartGallery w:val="Page Numbers (Bottom of Page)"/>
        <w:docPartUnique/>
      </w:docPartObj>
    </w:sdtPr>
    <w:sdtEndPr/>
    <w:sdtContent>
      <w:sdt>
        <w:sdtPr>
          <w:id w:val="522673698"/>
          <w:docPartObj>
            <w:docPartGallery w:val="Page Numbers (Top of Page)"/>
            <w:docPartUnique/>
          </w:docPartObj>
        </w:sdtPr>
        <w:sdtEndPr/>
        <w:sdtContent>
          <w:p w14:paraId="6D7FF1FB" w14:textId="1BB0370F" w:rsidR="00B53C8B" w:rsidRDefault="00B53C8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29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2998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73236A" w14:textId="77777777" w:rsidR="00B53C8B" w:rsidRDefault="00B53C8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814701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5DA3384" w14:textId="514EEBDF" w:rsidR="00B53C8B" w:rsidRDefault="00B53C8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F71875" w14:textId="77777777" w:rsidR="00B53C8B" w:rsidRDefault="00B53C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08B8F" w14:textId="77777777" w:rsidR="00C316A7" w:rsidRDefault="00C316A7" w:rsidP="00E1754B">
      <w:pPr>
        <w:spacing w:after="0" w:line="240" w:lineRule="auto"/>
      </w:pPr>
      <w:r>
        <w:separator/>
      </w:r>
    </w:p>
  </w:footnote>
  <w:footnote w:type="continuationSeparator" w:id="0">
    <w:p w14:paraId="593E4C8E" w14:textId="77777777" w:rsidR="00C316A7" w:rsidRDefault="00C316A7" w:rsidP="00E1754B">
      <w:pPr>
        <w:spacing w:after="0" w:line="240" w:lineRule="auto"/>
      </w:pPr>
      <w:r>
        <w:continuationSeparator/>
      </w:r>
    </w:p>
  </w:footnote>
  <w:footnote w:type="continuationNotice" w:id="1">
    <w:p w14:paraId="4CB0C1C9" w14:textId="77777777" w:rsidR="00C316A7" w:rsidRDefault="00C316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5CA0C" w14:textId="77777777" w:rsidR="000B06EC" w:rsidRDefault="000B06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3B853" w14:textId="77777777" w:rsidR="000B06EC" w:rsidRDefault="000B06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33532" w14:textId="77777777" w:rsidR="000B06EC" w:rsidRDefault="000B06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multilevel"/>
    <w:tmpl w:val="89948D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Arial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eastAsia="Times New Roman"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Times New Roman"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Times New Roman" w:cs="Aria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Times New Roman" w:cs="Aria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Times New Roman" w:cs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Times New Roman" w:cs="Aria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Times New Roman"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Times New Roman" w:cs="Arial"/>
      </w:rPr>
    </w:lvl>
  </w:abstractNum>
  <w:abstractNum w:abstractNumId="1" w15:restartNumberingAfterBreak="0">
    <w:nsid w:val="00000020"/>
    <w:multiLevelType w:val="hybridMultilevel"/>
    <w:tmpl w:val="CDF6E1DC"/>
    <w:lvl w:ilvl="0" w:tplc="49F25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07F4"/>
    <w:multiLevelType w:val="hybridMultilevel"/>
    <w:tmpl w:val="DBD64E86"/>
    <w:lvl w:ilvl="0" w:tplc="F7F4F7EC">
      <w:start w:val="1"/>
      <w:numFmt w:val="decimal"/>
      <w:lvlText w:val="11.2.%1.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151139E"/>
    <w:multiLevelType w:val="hybridMultilevel"/>
    <w:tmpl w:val="9EA81D92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62362AC"/>
    <w:multiLevelType w:val="hybridMultilevel"/>
    <w:tmpl w:val="5062559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A00CA"/>
    <w:multiLevelType w:val="hybridMultilevel"/>
    <w:tmpl w:val="062E734E"/>
    <w:lvl w:ilvl="0" w:tplc="793EC5E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FE357CD"/>
    <w:multiLevelType w:val="hybridMultilevel"/>
    <w:tmpl w:val="5202682C"/>
    <w:lvl w:ilvl="0" w:tplc="793EC5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80F65FF"/>
    <w:multiLevelType w:val="hybridMultilevel"/>
    <w:tmpl w:val="45564752"/>
    <w:lvl w:ilvl="0" w:tplc="793EC5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8740447"/>
    <w:multiLevelType w:val="multilevel"/>
    <w:tmpl w:val="03565B42"/>
    <w:lvl w:ilvl="0">
      <w:start w:val="1"/>
      <w:numFmt w:val="decimal"/>
      <w:pStyle w:val="VZnadpis1"/>
      <w:lvlText w:val="%1."/>
      <w:lvlJc w:val="left"/>
      <w:pPr>
        <w:tabs>
          <w:tab w:val="num" w:pos="624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pStyle w:val="VZpodnadpis"/>
      <w:lvlText w:val="%1.%2."/>
      <w:lvlJc w:val="left"/>
      <w:pPr>
        <w:tabs>
          <w:tab w:val="num" w:pos="1002"/>
        </w:tabs>
        <w:ind w:left="1002" w:hanging="576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400410D4"/>
    <w:multiLevelType w:val="hybridMultilevel"/>
    <w:tmpl w:val="FD4006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F085C"/>
    <w:multiLevelType w:val="hybridMultilevel"/>
    <w:tmpl w:val="DB9810CA"/>
    <w:lvl w:ilvl="0" w:tplc="A0380C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53F36A39"/>
    <w:multiLevelType w:val="hybridMultilevel"/>
    <w:tmpl w:val="0B307D2C"/>
    <w:lvl w:ilvl="0" w:tplc="DF8A2A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A50E4"/>
    <w:multiLevelType w:val="hybridMultilevel"/>
    <w:tmpl w:val="FB3A656A"/>
    <w:lvl w:ilvl="0" w:tplc="793EC5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D414274"/>
    <w:multiLevelType w:val="hybridMultilevel"/>
    <w:tmpl w:val="01C2C218"/>
    <w:lvl w:ilvl="0" w:tplc="77069B1E">
      <w:start w:val="1"/>
      <w:numFmt w:val="decimal"/>
      <w:pStyle w:val="NormlnOdsazen"/>
      <w:lvlText w:val="8.%1."/>
      <w:lvlJc w:val="left"/>
      <w:pPr>
        <w:tabs>
          <w:tab w:val="num" w:pos="924"/>
        </w:tabs>
        <w:ind w:left="924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667C6E87"/>
    <w:multiLevelType w:val="multilevel"/>
    <w:tmpl w:val="12F82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num w:numId="1">
    <w:abstractNumId w:val="6"/>
  </w:num>
  <w:num w:numId="2">
    <w:abstractNumId w:val="19"/>
  </w:num>
  <w:num w:numId="3">
    <w:abstractNumId w:val="20"/>
  </w:num>
  <w:num w:numId="4">
    <w:abstractNumId w:val="14"/>
  </w:num>
  <w:num w:numId="5">
    <w:abstractNumId w:val="9"/>
  </w:num>
  <w:num w:numId="6">
    <w:abstractNumId w:val="11"/>
  </w:num>
  <w:num w:numId="7">
    <w:abstractNumId w:val="3"/>
  </w:num>
  <w:num w:numId="8">
    <w:abstractNumId w:val="18"/>
  </w:num>
  <w:num w:numId="9">
    <w:abstractNumId w:val="5"/>
  </w:num>
  <w:num w:numId="10">
    <w:abstractNumId w:val="2"/>
  </w:num>
  <w:num w:numId="11">
    <w:abstractNumId w:val="8"/>
  </w:num>
  <w:num w:numId="12">
    <w:abstractNumId w:val="16"/>
  </w:num>
  <w:num w:numId="13">
    <w:abstractNumId w:val="15"/>
  </w:num>
  <w:num w:numId="14">
    <w:abstractNumId w:val="0"/>
  </w:num>
  <w:num w:numId="15">
    <w:abstractNumId w:val="1"/>
  </w:num>
  <w:num w:numId="16">
    <w:abstractNumId w:val="7"/>
  </w:num>
  <w:num w:numId="17">
    <w:abstractNumId w:val="10"/>
  </w:num>
  <w:num w:numId="18">
    <w:abstractNumId w:val="13"/>
  </w:num>
  <w:num w:numId="1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54A"/>
    <w:rsid w:val="000003E1"/>
    <w:rsid w:val="00001C95"/>
    <w:rsid w:val="00001D42"/>
    <w:rsid w:val="0000311D"/>
    <w:rsid w:val="00003C4D"/>
    <w:rsid w:val="00003ED4"/>
    <w:rsid w:val="0000510F"/>
    <w:rsid w:val="000055B3"/>
    <w:rsid w:val="0001224D"/>
    <w:rsid w:val="00012B07"/>
    <w:rsid w:val="00014C63"/>
    <w:rsid w:val="000156F2"/>
    <w:rsid w:val="000208BD"/>
    <w:rsid w:val="000211FB"/>
    <w:rsid w:val="00021CBC"/>
    <w:rsid w:val="00021DF2"/>
    <w:rsid w:val="00023DAC"/>
    <w:rsid w:val="00023E3C"/>
    <w:rsid w:val="000262FE"/>
    <w:rsid w:val="00026AF2"/>
    <w:rsid w:val="0002757A"/>
    <w:rsid w:val="00034A01"/>
    <w:rsid w:val="00035464"/>
    <w:rsid w:val="00035997"/>
    <w:rsid w:val="00036ED4"/>
    <w:rsid w:val="00037276"/>
    <w:rsid w:val="000372E7"/>
    <w:rsid w:val="000448E5"/>
    <w:rsid w:val="00046740"/>
    <w:rsid w:val="00046A77"/>
    <w:rsid w:val="00046B7D"/>
    <w:rsid w:val="0005410D"/>
    <w:rsid w:val="000550A1"/>
    <w:rsid w:val="0005763B"/>
    <w:rsid w:val="00062CB5"/>
    <w:rsid w:val="000631BA"/>
    <w:rsid w:val="00063BEE"/>
    <w:rsid w:val="00065967"/>
    <w:rsid w:val="00065D43"/>
    <w:rsid w:val="00066048"/>
    <w:rsid w:val="000665E6"/>
    <w:rsid w:val="00071510"/>
    <w:rsid w:val="0007246F"/>
    <w:rsid w:val="0007280E"/>
    <w:rsid w:val="000744DB"/>
    <w:rsid w:val="00074528"/>
    <w:rsid w:val="00074D8C"/>
    <w:rsid w:val="00074FE5"/>
    <w:rsid w:val="00075045"/>
    <w:rsid w:val="00075297"/>
    <w:rsid w:val="0007554A"/>
    <w:rsid w:val="000755E2"/>
    <w:rsid w:val="00076236"/>
    <w:rsid w:val="00076ADB"/>
    <w:rsid w:val="00077B82"/>
    <w:rsid w:val="000811FA"/>
    <w:rsid w:val="00081D40"/>
    <w:rsid w:val="00082477"/>
    <w:rsid w:val="00085ABF"/>
    <w:rsid w:val="00085F06"/>
    <w:rsid w:val="000873F5"/>
    <w:rsid w:val="000875A1"/>
    <w:rsid w:val="00091660"/>
    <w:rsid w:val="00093E6A"/>
    <w:rsid w:val="00095CF6"/>
    <w:rsid w:val="00097249"/>
    <w:rsid w:val="000976EE"/>
    <w:rsid w:val="000A053F"/>
    <w:rsid w:val="000A128D"/>
    <w:rsid w:val="000A211C"/>
    <w:rsid w:val="000A3F6F"/>
    <w:rsid w:val="000A43B6"/>
    <w:rsid w:val="000A55D1"/>
    <w:rsid w:val="000A68AD"/>
    <w:rsid w:val="000A74ED"/>
    <w:rsid w:val="000A7BCA"/>
    <w:rsid w:val="000B0168"/>
    <w:rsid w:val="000B01CA"/>
    <w:rsid w:val="000B06EC"/>
    <w:rsid w:val="000B26B5"/>
    <w:rsid w:val="000B3EED"/>
    <w:rsid w:val="000B6560"/>
    <w:rsid w:val="000C5E81"/>
    <w:rsid w:val="000C66CF"/>
    <w:rsid w:val="000C6D8F"/>
    <w:rsid w:val="000C7469"/>
    <w:rsid w:val="000D1004"/>
    <w:rsid w:val="000D1FBC"/>
    <w:rsid w:val="000D2AEA"/>
    <w:rsid w:val="000D493E"/>
    <w:rsid w:val="000D5438"/>
    <w:rsid w:val="000D76C7"/>
    <w:rsid w:val="000E1A9F"/>
    <w:rsid w:val="000E558A"/>
    <w:rsid w:val="000F2039"/>
    <w:rsid w:val="000F355C"/>
    <w:rsid w:val="000F4259"/>
    <w:rsid w:val="000F6882"/>
    <w:rsid w:val="000F6DAB"/>
    <w:rsid w:val="001004E7"/>
    <w:rsid w:val="001022E4"/>
    <w:rsid w:val="001030B4"/>
    <w:rsid w:val="001035DC"/>
    <w:rsid w:val="00104BEC"/>
    <w:rsid w:val="001066CE"/>
    <w:rsid w:val="00106F28"/>
    <w:rsid w:val="0011164A"/>
    <w:rsid w:val="00112520"/>
    <w:rsid w:val="00112D6E"/>
    <w:rsid w:val="00113AE0"/>
    <w:rsid w:val="0011580F"/>
    <w:rsid w:val="00116CF9"/>
    <w:rsid w:val="00116D01"/>
    <w:rsid w:val="00117E2B"/>
    <w:rsid w:val="00122559"/>
    <w:rsid w:val="00123405"/>
    <w:rsid w:val="001244DE"/>
    <w:rsid w:val="001273AC"/>
    <w:rsid w:val="00127A1C"/>
    <w:rsid w:val="00131989"/>
    <w:rsid w:val="00131AC8"/>
    <w:rsid w:val="00131BC5"/>
    <w:rsid w:val="0013299C"/>
    <w:rsid w:val="00132A08"/>
    <w:rsid w:val="00133F48"/>
    <w:rsid w:val="0013411A"/>
    <w:rsid w:val="00134377"/>
    <w:rsid w:val="00134454"/>
    <w:rsid w:val="001344F0"/>
    <w:rsid w:val="0013463D"/>
    <w:rsid w:val="001348C9"/>
    <w:rsid w:val="00134EAA"/>
    <w:rsid w:val="00137CB4"/>
    <w:rsid w:val="00140177"/>
    <w:rsid w:val="001435C0"/>
    <w:rsid w:val="001436E6"/>
    <w:rsid w:val="00143F8D"/>
    <w:rsid w:val="00147124"/>
    <w:rsid w:val="00147170"/>
    <w:rsid w:val="0014744D"/>
    <w:rsid w:val="001521D7"/>
    <w:rsid w:val="001522FC"/>
    <w:rsid w:val="001532BE"/>
    <w:rsid w:val="00153C72"/>
    <w:rsid w:val="00153C78"/>
    <w:rsid w:val="0015663C"/>
    <w:rsid w:val="001611D8"/>
    <w:rsid w:val="00161692"/>
    <w:rsid w:val="00166131"/>
    <w:rsid w:val="001672D0"/>
    <w:rsid w:val="00167342"/>
    <w:rsid w:val="00167983"/>
    <w:rsid w:val="00167BC3"/>
    <w:rsid w:val="001700E3"/>
    <w:rsid w:val="001729E5"/>
    <w:rsid w:val="00174E8B"/>
    <w:rsid w:val="00182255"/>
    <w:rsid w:val="0018345E"/>
    <w:rsid w:val="00186AD1"/>
    <w:rsid w:val="001878AF"/>
    <w:rsid w:val="00187E0E"/>
    <w:rsid w:val="00191F42"/>
    <w:rsid w:val="00192E2C"/>
    <w:rsid w:val="00193422"/>
    <w:rsid w:val="00193BD8"/>
    <w:rsid w:val="00194F18"/>
    <w:rsid w:val="0019608D"/>
    <w:rsid w:val="001975D2"/>
    <w:rsid w:val="00197AC7"/>
    <w:rsid w:val="001A0183"/>
    <w:rsid w:val="001A01DF"/>
    <w:rsid w:val="001A0E15"/>
    <w:rsid w:val="001A25EB"/>
    <w:rsid w:val="001A30C3"/>
    <w:rsid w:val="001A362E"/>
    <w:rsid w:val="001A61A1"/>
    <w:rsid w:val="001A7897"/>
    <w:rsid w:val="001B2132"/>
    <w:rsid w:val="001B22CB"/>
    <w:rsid w:val="001B2BA8"/>
    <w:rsid w:val="001B3125"/>
    <w:rsid w:val="001B401B"/>
    <w:rsid w:val="001B4515"/>
    <w:rsid w:val="001B5939"/>
    <w:rsid w:val="001B631E"/>
    <w:rsid w:val="001B75D6"/>
    <w:rsid w:val="001C02DD"/>
    <w:rsid w:val="001C2D9A"/>
    <w:rsid w:val="001C2EEE"/>
    <w:rsid w:val="001C6339"/>
    <w:rsid w:val="001C7D00"/>
    <w:rsid w:val="001D02D1"/>
    <w:rsid w:val="001D055D"/>
    <w:rsid w:val="001D0B4F"/>
    <w:rsid w:val="001D3055"/>
    <w:rsid w:val="001D46FB"/>
    <w:rsid w:val="001E4398"/>
    <w:rsid w:val="001E5CAF"/>
    <w:rsid w:val="001E5F24"/>
    <w:rsid w:val="001E6C8F"/>
    <w:rsid w:val="001E71EC"/>
    <w:rsid w:val="001E7251"/>
    <w:rsid w:val="001F0856"/>
    <w:rsid w:val="001F09AD"/>
    <w:rsid w:val="001F25F0"/>
    <w:rsid w:val="001F2FE6"/>
    <w:rsid w:val="001F3500"/>
    <w:rsid w:val="001F4C3B"/>
    <w:rsid w:val="001F63D3"/>
    <w:rsid w:val="00202B6F"/>
    <w:rsid w:val="0020465B"/>
    <w:rsid w:val="00206489"/>
    <w:rsid w:val="00207528"/>
    <w:rsid w:val="00210C7B"/>
    <w:rsid w:val="00211073"/>
    <w:rsid w:val="00214156"/>
    <w:rsid w:val="00214428"/>
    <w:rsid w:val="002161ED"/>
    <w:rsid w:val="002168E9"/>
    <w:rsid w:val="002214A1"/>
    <w:rsid w:val="002216CD"/>
    <w:rsid w:val="002218E4"/>
    <w:rsid w:val="0022309A"/>
    <w:rsid w:val="00224A83"/>
    <w:rsid w:val="0023261A"/>
    <w:rsid w:val="00234C11"/>
    <w:rsid w:val="0023720A"/>
    <w:rsid w:val="00237272"/>
    <w:rsid w:val="00237ACA"/>
    <w:rsid w:val="00237CDB"/>
    <w:rsid w:val="00240124"/>
    <w:rsid w:val="002419CD"/>
    <w:rsid w:val="002421E3"/>
    <w:rsid w:val="00244460"/>
    <w:rsid w:val="00245F92"/>
    <w:rsid w:val="00246D74"/>
    <w:rsid w:val="00247B96"/>
    <w:rsid w:val="00247D21"/>
    <w:rsid w:val="00251976"/>
    <w:rsid w:val="00254027"/>
    <w:rsid w:val="002602B3"/>
    <w:rsid w:val="00261791"/>
    <w:rsid w:val="002626B5"/>
    <w:rsid w:val="00262B2C"/>
    <w:rsid w:val="00262D7C"/>
    <w:rsid w:val="002636CF"/>
    <w:rsid w:val="00263CFD"/>
    <w:rsid w:val="00265632"/>
    <w:rsid w:val="002668EF"/>
    <w:rsid w:val="002703E3"/>
    <w:rsid w:val="002707C9"/>
    <w:rsid w:val="00272035"/>
    <w:rsid w:val="00272C23"/>
    <w:rsid w:val="002730FB"/>
    <w:rsid w:val="00273FD5"/>
    <w:rsid w:val="00274BE5"/>
    <w:rsid w:val="00274CCF"/>
    <w:rsid w:val="00275896"/>
    <w:rsid w:val="00275C0C"/>
    <w:rsid w:val="002761DF"/>
    <w:rsid w:val="002778D5"/>
    <w:rsid w:val="00277DEA"/>
    <w:rsid w:val="0028108E"/>
    <w:rsid w:val="00281DFE"/>
    <w:rsid w:val="002826B8"/>
    <w:rsid w:val="00282A58"/>
    <w:rsid w:val="00286FE8"/>
    <w:rsid w:val="00290289"/>
    <w:rsid w:val="002913F1"/>
    <w:rsid w:val="00291781"/>
    <w:rsid w:val="00292743"/>
    <w:rsid w:val="00293142"/>
    <w:rsid w:val="002935AD"/>
    <w:rsid w:val="002935D4"/>
    <w:rsid w:val="002938C1"/>
    <w:rsid w:val="00296FDD"/>
    <w:rsid w:val="002A1620"/>
    <w:rsid w:val="002A1DDC"/>
    <w:rsid w:val="002A3677"/>
    <w:rsid w:val="002A4357"/>
    <w:rsid w:val="002A489B"/>
    <w:rsid w:val="002A5193"/>
    <w:rsid w:val="002A6DCD"/>
    <w:rsid w:val="002A72C3"/>
    <w:rsid w:val="002B120E"/>
    <w:rsid w:val="002B2E6D"/>
    <w:rsid w:val="002B2EB7"/>
    <w:rsid w:val="002B5A96"/>
    <w:rsid w:val="002B6D24"/>
    <w:rsid w:val="002B7084"/>
    <w:rsid w:val="002C0E8F"/>
    <w:rsid w:val="002C1038"/>
    <w:rsid w:val="002C25BC"/>
    <w:rsid w:val="002C2BD1"/>
    <w:rsid w:val="002C351A"/>
    <w:rsid w:val="002C485F"/>
    <w:rsid w:val="002C4E61"/>
    <w:rsid w:val="002C7360"/>
    <w:rsid w:val="002D29FA"/>
    <w:rsid w:val="002D3571"/>
    <w:rsid w:val="002D5F5F"/>
    <w:rsid w:val="002E0474"/>
    <w:rsid w:val="002E06BE"/>
    <w:rsid w:val="002E06C4"/>
    <w:rsid w:val="002E0A57"/>
    <w:rsid w:val="002E18CF"/>
    <w:rsid w:val="002E2B66"/>
    <w:rsid w:val="002E2F88"/>
    <w:rsid w:val="002E39BD"/>
    <w:rsid w:val="002E3B90"/>
    <w:rsid w:val="002E4E08"/>
    <w:rsid w:val="002E5D72"/>
    <w:rsid w:val="002E5D97"/>
    <w:rsid w:val="002E78D7"/>
    <w:rsid w:val="002E7D05"/>
    <w:rsid w:val="002F01E3"/>
    <w:rsid w:val="002F1043"/>
    <w:rsid w:val="002F15D1"/>
    <w:rsid w:val="002F3945"/>
    <w:rsid w:val="002F3F4B"/>
    <w:rsid w:val="002F46D0"/>
    <w:rsid w:val="002F5BB5"/>
    <w:rsid w:val="002F6148"/>
    <w:rsid w:val="00300FCB"/>
    <w:rsid w:val="003011E8"/>
    <w:rsid w:val="0030146D"/>
    <w:rsid w:val="00303425"/>
    <w:rsid w:val="00304818"/>
    <w:rsid w:val="00305AFD"/>
    <w:rsid w:val="0030622B"/>
    <w:rsid w:val="003076CD"/>
    <w:rsid w:val="00310E01"/>
    <w:rsid w:val="00313E46"/>
    <w:rsid w:val="00314D21"/>
    <w:rsid w:val="0031778C"/>
    <w:rsid w:val="00320FA0"/>
    <w:rsid w:val="00322579"/>
    <w:rsid w:val="00326D5D"/>
    <w:rsid w:val="00327369"/>
    <w:rsid w:val="00330A8A"/>
    <w:rsid w:val="00330DA1"/>
    <w:rsid w:val="003316AF"/>
    <w:rsid w:val="00331BC0"/>
    <w:rsid w:val="0033245D"/>
    <w:rsid w:val="00332B68"/>
    <w:rsid w:val="003337F0"/>
    <w:rsid w:val="00333ACA"/>
    <w:rsid w:val="00335113"/>
    <w:rsid w:val="003360D0"/>
    <w:rsid w:val="0033691E"/>
    <w:rsid w:val="00340CD9"/>
    <w:rsid w:val="00343103"/>
    <w:rsid w:val="003456D8"/>
    <w:rsid w:val="00346A42"/>
    <w:rsid w:val="003476FA"/>
    <w:rsid w:val="00350410"/>
    <w:rsid w:val="003528BF"/>
    <w:rsid w:val="0035297C"/>
    <w:rsid w:val="00352BBC"/>
    <w:rsid w:val="003531A5"/>
    <w:rsid w:val="003611A5"/>
    <w:rsid w:val="00363E62"/>
    <w:rsid w:val="00364551"/>
    <w:rsid w:val="00365B48"/>
    <w:rsid w:val="00367E11"/>
    <w:rsid w:val="003725F0"/>
    <w:rsid w:val="003750BF"/>
    <w:rsid w:val="00375342"/>
    <w:rsid w:val="003759C7"/>
    <w:rsid w:val="003770A1"/>
    <w:rsid w:val="0038113E"/>
    <w:rsid w:val="003847F5"/>
    <w:rsid w:val="00390FC7"/>
    <w:rsid w:val="00392EC1"/>
    <w:rsid w:val="00396F35"/>
    <w:rsid w:val="003972DD"/>
    <w:rsid w:val="0039763B"/>
    <w:rsid w:val="00397CC5"/>
    <w:rsid w:val="003A4738"/>
    <w:rsid w:val="003A5DD3"/>
    <w:rsid w:val="003A7C4A"/>
    <w:rsid w:val="003B0F4F"/>
    <w:rsid w:val="003B16D0"/>
    <w:rsid w:val="003B2CC9"/>
    <w:rsid w:val="003B5D00"/>
    <w:rsid w:val="003B6B4A"/>
    <w:rsid w:val="003C0DC8"/>
    <w:rsid w:val="003C3E6E"/>
    <w:rsid w:val="003C588C"/>
    <w:rsid w:val="003C6082"/>
    <w:rsid w:val="003C7C1C"/>
    <w:rsid w:val="003D0C7C"/>
    <w:rsid w:val="003D3EFF"/>
    <w:rsid w:val="003D4E32"/>
    <w:rsid w:val="003D50F6"/>
    <w:rsid w:val="003D51B7"/>
    <w:rsid w:val="003E29B4"/>
    <w:rsid w:val="003E6371"/>
    <w:rsid w:val="003E641B"/>
    <w:rsid w:val="003E756A"/>
    <w:rsid w:val="003F263A"/>
    <w:rsid w:val="003F5347"/>
    <w:rsid w:val="003F5899"/>
    <w:rsid w:val="003F5A22"/>
    <w:rsid w:val="0040101A"/>
    <w:rsid w:val="00401328"/>
    <w:rsid w:val="00403291"/>
    <w:rsid w:val="00403440"/>
    <w:rsid w:val="00405555"/>
    <w:rsid w:val="00406E21"/>
    <w:rsid w:val="00407509"/>
    <w:rsid w:val="00407DB6"/>
    <w:rsid w:val="00407E5C"/>
    <w:rsid w:val="004107C3"/>
    <w:rsid w:val="00411FF1"/>
    <w:rsid w:val="00412966"/>
    <w:rsid w:val="00413AF9"/>
    <w:rsid w:val="00414E15"/>
    <w:rsid w:val="00417F50"/>
    <w:rsid w:val="0042005D"/>
    <w:rsid w:val="00421D0D"/>
    <w:rsid w:val="0042397F"/>
    <w:rsid w:val="0042476B"/>
    <w:rsid w:val="00425F02"/>
    <w:rsid w:val="00426AE0"/>
    <w:rsid w:val="00430521"/>
    <w:rsid w:val="00431FDE"/>
    <w:rsid w:val="0043225D"/>
    <w:rsid w:val="00432A52"/>
    <w:rsid w:val="0043309D"/>
    <w:rsid w:val="00433811"/>
    <w:rsid w:val="00435D8A"/>
    <w:rsid w:val="00435F47"/>
    <w:rsid w:val="00436F68"/>
    <w:rsid w:val="00437AD4"/>
    <w:rsid w:val="00440177"/>
    <w:rsid w:val="00440239"/>
    <w:rsid w:val="0044396B"/>
    <w:rsid w:val="004453C8"/>
    <w:rsid w:val="0044562B"/>
    <w:rsid w:val="00446BDF"/>
    <w:rsid w:val="00447D9E"/>
    <w:rsid w:val="004502E7"/>
    <w:rsid w:val="0045058A"/>
    <w:rsid w:val="0045106E"/>
    <w:rsid w:val="00452776"/>
    <w:rsid w:val="00452FA7"/>
    <w:rsid w:val="004530B5"/>
    <w:rsid w:val="00453AFF"/>
    <w:rsid w:val="0045407F"/>
    <w:rsid w:val="0045450E"/>
    <w:rsid w:val="004548F3"/>
    <w:rsid w:val="004571F2"/>
    <w:rsid w:val="004573C8"/>
    <w:rsid w:val="00460135"/>
    <w:rsid w:val="00461614"/>
    <w:rsid w:val="00461BCE"/>
    <w:rsid w:val="00461D2C"/>
    <w:rsid w:val="0046205E"/>
    <w:rsid w:val="0046270D"/>
    <w:rsid w:val="00462A8C"/>
    <w:rsid w:val="004639AA"/>
    <w:rsid w:val="00463F5C"/>
    <w:rsid w:val="004641DE"/>
    <w:rsid w:val="00465D67"/>
    <w:rsid w:val="0046629A"/>
    <w:rsid w:val="004673BE"/>
    <w:rsid w:val="00467B10"/>
    <w:rsid w:val="00467B98"/>
    <w:rsid w:val="00471943"/>
    <w:rsid w:val="00473718"/>
    <w:rsid w:val="00473F9D"/>
    <w:rsid w:val="0047421C"/>
    <w:rsid w:val="0047554C"/>
    <w:rsid w:val="0048103C"/>
    <w:rsid w:val="00481490"/>
    <w:rsid w:val="00481A58"/>
    <w:rsid w:val="0048227C"/>
    <w:rsid w:val="00484598"/>
    <w:rsid w:val="00485222"/>
    <w:rsid w:val="004871CB"/>
    <w:rsid w:val="00491010"/>
    <w:rsid w:val="00491F13"/>
    <w:rsid w:val="0049252F"/>
    <w:rsid w:val="00494DF0"/>
    <w:rsid w:val="00495333"/>
    <w:rsid w:val="00496128"/>
    <w:rsid w:val="00496F0D"/>
    <w:rsid w:val="00497B7D"/>
    <w:rsid w:val="004A0367"/>
    <w:rsid w:val="004A22C2"/>
    <w:rsid w:val="004A2624"/>
    <w:rsid w:val="004A3654"/>
    <w:rsid w:val="004A4132"/>
    <w:rsid w:val="004A5369"/>
    <w:rsid w:val="004A6A54"/>
    <w:rsid w:val="004A7DEA"/>
    <w:rsid w:val="004B3C89"/>
    <w:rsid w:val="004B618A"/>
    <w:rsid w:val="004B72CA"/>
    <w:rsid w:val="004B72E0"/>
    <w:rsid w:val="004B78BA"/>
    <w:rsid w:val="004C130A"/>
    <w:rsid w:val="004C1917"/>
    <w:rsid w:val="004C2DF3"/>
    <w:rsid w:val="004C4ABD"/>
    <w:rsid w:val="004C548B"/>
    <w:rsid w:val="004C66E8"/>
    <w:rsid w:val="004C7406"/>
    <w:rsid w:val="004D20CB"/>
    <w:rsid w:val="004D224E"/>
    <w:rsid w:val="004D22F5"/>
    <w:rsid w:val="004D23F8"/>
    <w:rsid w:val="004D40A5"/>
    <w:rsid w:val="004D495F"/>
    <w:rsid w:val="004D62BE"/>
    <w:rsid w:val="004D6A3C"/>
    <w:rsid w:val="004D6E5A"/>
    <w:rsid w:val="004D7A1D"/>
    <w:rsid w:val="004E0B52"/>
    <w:rsid w:val="004E0FCB"/>
    <w:rsid w:val="004E1892"/>
    <w:rsid w:val="004E19D9"/>
    <w:rsid w:val="004E45AE"/>
    <w:rsid w:val="004E558A"/>
    <w:rsid w:val="004E6817"/>
    <w:rsid w:val="004E7D61"/>
    <w:rsid w:val="004E7F18"/>
    <w:rsid w:val="004F02CC"/>
    <w:rsid w:val="004F63EF"/>
    <w:rsid w:val="004F78C7"/>
    <w:rsid w:val="0050031A"/>
    <w:rsid w:val="0050094C"/>
    <w:rsid w:val="00504954"/>
    <w:rsid w:val="00505503"/>
    <w:rsid w:val="00505F47"/>
    <w:rsid w:val="005069E6"/>
    <w:rsid w:val="0050760B"/>
    <w:rsid w:val="00510BDE"/>
    <w:rsid w:val="00511E44"/>
    <w:rsid w:val="00512587"/>
    <w:rsid w:val="00514BBD"/>
    <w:rsid w:val="005154EF"/>
    <w:rsid w:val="00516B47"/>
    <w:rsid w:val="00516F4A"/>
    <w:rsid w:val="00520C70"/>
    <w:rsid w:val="0052253C"/>
    <w:rsid w:val="00523437"/>
    <w:rsid w:val="0052606D"/>
    <w:rsid w:val="005267F5"/>
    <w:rsid w:val="00526C43"/>
    <w:rsid w:val="00530152"/>
    <w:rsid w:val="00530172"/>
    <w:rsid w:val="0053377A"/>
    <w:rsid w:val="00534465"/>
    <w:rsid w:val="0053505A"/>
    <w:rsid w:val="00535653"/>
    <w:rsid w:val="00536035"/>
    <w:rsid w:val="0053780D"/>
    <w:rsid w:val="00537FC5"/>
    <w:rsid w:val="005407DF"/>
    <w:rsid w:val="00540EF9"/>
    <w:rsid w:val="005413CA"/>
    <w:rsid w:val="00542785"/>
    <w:rsid w:val="00543AC3"/>
    <w:rsid w:val="005447C5"/>
    <w:rsid w:val="00545116"/>
    <w:rsid w:val="005452CF"/>
    <w:rsid w:val="00545EF4"/>
    <w:rsid w:val="005469DB"/>
    <w:rsid w:val="00546B56"/>
    <w:rsid w:val="005474BD"/>
    <w:rsid w:val="00547689"/>
    <w:rsid w:val="00550645"/>
    <w:rsid w:val="005513C7"/>
    <w:rsid w:val="00552224"/>
    <w:rsid w:val="005528F6"/>
    <w:rsid w:val="00554A27"/>
    <w:rsid w:val="00556505"/>
    <w:rsid w:val="00556BF8"/>
    <w:rsid w:val="0055747A"/>
    <w:rsid w:val="00562930"/>
    <w:rsid w:val="0056658F"/>
    <w:rsid w:val="005669BC"/>
    <w:rsid w:val="005702B8"/>
    <w:rsid w:val="00570842"/>
    <w:rsid w:val="0057187A"/>
    <w:rsid w:val="00571946"/>
    <w:rsid w:val="00573607"/>
    <w:rsid w:val="005756CD"/>
    <w:rsid w:val="0057692B"/>
    <w:rsid w:val="00576E20"/>
    <w:rsid w:val="005779A8"/>
    <w:rsid w:val="00577A73"/>
    <w:rsid w:val="00577F61"/>
    <w:rsid w:val="00582159"/>
    <w:rsid w:val="00584100"/>
    <w:rsid w:val="005842D4"/>
    <w:rsid w:val="00590BFB"/>
    <w:rsid w:val="005922D2"/>
    <w:rsid w:val="00592E9C"/>
    <w:rsid w:val="00594718"/>
    <w:rsid w:val="005947D0"/>
    <w:rsid w:val="00594AA3"/>
    <w:rsid w:val="005966AD"/>
    <w:rsid w:val="00596E2D"/>
    <w:rsid w:val="005A0463"/>
    <w:rsid w:val="005A09A3"/>
    <w:rsid w:val="005A3635"/>
    <w:rsid w:val="005A4DEC"/>
    <w:rsid w:val="005A5A04"/>
    <w:rsid w:val="005A65BB"/>
    <w:rsid w:val="005A73B4"/>
    <w:rsid w:val="005B045A"/>
    <w:rsid w:val="005B5648"/>
    <w:rsid w:val="005B6769"/>
    <w:rsid w:val="005B697C"/>
    <w:rsid w:val="005B7756"/>
    <w:rsid w:val="005B7994"/>
    <w:rsid w:val="005C0CBA"/>
    <w:rsid w:val="005C2504"/>
    <w:rsid w:val="005D1ABD"/>
    <w:rsid w:val="005D3F4D"/>
    <w:rsid w:val="005D43A3"/>
    <w:rsid w:val="005D578C"/>
    <w:rsid w:val="005D717F"/>
    <w:rsid w:val="005D765C"/>
    <w:rsid w:val="005E1289"/>
    <w:rsid w:val="005E36BA"/>
    <w:rsid w:val="005E3AF5"/>
    <w:rsid w:val="005E4267"/>
    <w:rsid w:val="005E5030"/>
    <w:rsid w:val="005E6578"/>
    <w:rsid w:val="005E7757"/>
    <w:rsid w:val="005E7F2B"/>
    <w:rsid w:val="005F0AB4"/>
    <w:rsid w:val="005F0BCF"/>
    <w:rsid w:val="005F0CD5"/>
    <w:rsid w:val="005F1444"/>
    <w:rsid w:val="005F2854"/>
    <w:rsid w:val="005F6800"/>
    <w:rsid w:val="005F79E8"/>
    <w:rsid w:val="00603065"/>
    <w:rsid w:val="0060395C"/>
    <w:rsid w:val="00603F73"/>
    <w:rsid w:val="00604FF6"/>
    <w:rsid w:val="0060618A"/>
    <w:rsid w:val="00607249"/>
    <w:rsid w:val="00610F3A"/>
    <w:rsid w:val="00611225"/>
    <w:rsid w:val="00612CE8"/>
    <w:rsid w:val="00614913"/>
    <w:rsid w:val="00614F22"/>
    <w:rsid w:val="00615752"/>
    <w:rsid w:val="00615ED7"/>
    <w:rsid w:val="006169D6"/>
    <w:rsid w:val="00622430"/>
    <w:rsid w:val="00625DE9"/>
    <w:rsid w:val="00627045"/>
    <w:rsid w:val="006277F1"/>
    <w:rsid w:val="0062797D"/>
    <w:rsid w:val="0063070B"/>
    <w:rsid w:val="0063139C"/>
    <w:rsid w:val="00631C5F"/>
    <w:rsid w:val="006336F0"/>
    <w:rsid w:val="00633770"/>
    <w:rsid w:val="00640E75"/>
    <w:rsid w:val="00641EC7"/>
    <w:rsid w:val="00642108"/>
    <w:rsid w:val="006430C2"/>
    <w:rsid w:val="006450C7"/>
    <w:rsid w:val="00645618"/>
    <w:rsid w:val="00645B19"/>
    <w:rsid w:val="00650A52"/>
    <w:rsid w:val="00652D06"/>
    <w:rsid w:val="0065317E"/>
    <w:rsid w:val="0065521C"/>
    <w:rsid w:val="00655241"/>
    <w:rsid w:val="00655589"/>
    <w:rsid w:val="006566FB"/>
    <w:rsid w:val="00660223"/>
    <w:rsid w:val="0066083D"/>
    <w:rsid w:val="00661867"/>
    <w:rsid w:val="00661FE3"/>
    <w:rsid w:val="006631ED"/>
    <w:rsid w:val="00663805"/>
    <w:rsid w:val="00664D71"/>
    <w:rsid w:val="00666917"/>
    <w:rsid w:val="0066692D"/>
    <w:rsid w:val="00666CAF"/>
    <w:rsid w:val="006702AC"/>
    <w:rsid w:val="0067030F"/>
    <w:rsid w:val="00672D02"/>
    <w:rsid w:val="00673C3C"/>
    <w:rsid w:val="00674FFA"/>
    <w:rsid w:val="00677337"/>
    <w:rsid w:val="006773C6"/>
    <w:rsid w:val="00677946"/>
    <w:rsid w:val="0068289A"/>
    <w:rsid w:val="00682C4E"/>
    <w:rsid w:val="006837AC"/>
    <w:rsid w:val="00685BD8"/>
    <w:rsid w:val="0069000B"/>
    <w:rsid w:val="00692C98"/>
    <w:rsid w:val="0069342F"/>
    <w:rsid w:val="00693F4F"/>
    <w:rsid w:val="0069553C"/>
    <w:rsid w:val="00695A2A"/>
    <w:rsid w:val="00697F3A"/>
    <w:rsid w:val="00697F83"/>
    <w:rsid w:val="006A0BBB"/>
    <w:rsid w:val="006A0DF7"/>
    <w:rsid w:val="006A0E9C"/>
    <w:rsid w:val="006A246B"/>
    <w:rsid w:val="006A2F42"/>
    <w:rsid w:val="006A3156"/>
    <w:rsid w:val="006A3A5D"/>
    <w:rsid w:val="006A41C6"/>
    <w:rsid w:val="006A48C4"/>
    <w:rsid w:val="006B570C"/>
    <w:rsid w:val="006B6A73"/>
    <w:rsid w:val="006C099F"/>
    <w:rsid w:val="006C0BAA"/>
    <w:rsid w:val="006C17F1"/>
    <w:rsid w:val="006C1C34"/>
    <w:rsid w:val="006C42EE"/>
    <w:rsid w:val="006C64CB"/>
    <w:rsid w:val="006C67BB"/>
    <w:rsid w:val="006C6961"/>
    <w:rsid w:val="006C7886"/>
    <w:rsid w:val="006D23AE"/>
    <w:rsid w:val="006D2CBF"/>
    <w:rsid w:val="006D3482"/>
    <w:rsid w:val="006D47DE"/>
    <w:rsid w:val="006D4E61"/>
    <w:rsid w:val="006D63D1"/>
    <w:rsid w:val="006D7E2C"/>
    <w:rsid w:val="006E0DFE"/>
    <w:rsid w:val="006E23C0"/>
    <w:rsid w:val="006E3469"/>
    <w:rsid w:val="006E346E"/>
    <w:rsid w:val="006E35DF"/>
    <w:rsid w:val="006E453A"/>
    <w:rsid w:val="006E48FD"/>
    <w:rsid w:val="006E499E"/>
    <w:rsid w:val="006E4E8E"/>
    <w:rsid w:val="006F12D1"/>
    <w:rsid w:val="006F172C"/>
    <w:rsid w:val="006F3094"/>
    <w:rsid w:val="006F5993"/>
    <w:rsid w:val="006F5FCE"/>
    <w:rsid w:val="006F6DDC"/>
    <w:rsid w:val="006F7609"/>
    <w:rsid w:val="00701750"/>
    <w:rsid w:val="00704189"/>
    <w:rsid w:val="0070455B"/>
    <w:rsid w:val="007058FD"/>
    <w:rsid w:val="00710048"/>
    <w:rsid w:val="007100B4"/>
    <w:rsid w:val="0071124B"/>
    <w:rsid w:val="00711783"/>
    <w:rsid w:val="00711F96"/>
    <w:rsid w:val="00713F7D"/>
    <w:rsid w:val="00714B90"/>
    <w:rsid w:val="00715D1C"/>
    <w:rsid w:val="00716037"/>
    <w:rsid w:val="007163B7"/>
    <w:rsid w:val="007215BB"/>
    <w:rsid w:val="00722451"/>
    <w:rsid w:val="0072374D"/>
    <w:rsid w:val="007241A2"/>
    <w:rsid w:val="00724ADB"/>
    <w:rsid w:val="00725135"/>
    <w:rsid w:val="007255D9"/>
    <w:rsid w:val="007265F9"/>
    <w:rsid w:val="007272FD"/>
    <w:rsid w:val="00731765"/>
    <w:rsid w:val="00732A86"/>
    <w:rsid w:val="00733563"/>
    <w:rsid w:val="007336A0"/>
    <w:rsid w:val="00736DCE"/>
    <w:rsid w:val="007371EB"/>
    <w:rsid w:val="00740D0A"/>
    <w:rsid w:val="00743D7C"/>
    <w:rsid w:val="0074536C"/>
    <w:rsid w:val="007453CB"/>
    <w:rsid w:val="007462F3"/>
    <w:rsid w:val="00747B94"/>
    <w:rsid w:val="00747C9C"/>
    <w:rsid w:val="007511CE"/>
    <w:rsid w:val="007518AC"/>
    <w:rsid w:val="00752728"/>
    <w:rsid w:val="00752A75"/>
    <w:rsid w:val="00752BD2"/>
    <w:rsid w:val="0075436A"/>
    <w:rsid w:val="007558E9"/>
    <w:rsid w:val="00756F18"/>
    <w:rsid w:val="0075760E"/>
    <w:rsid w:val="007625BE"/>
    <w:rsid w:val="00763D90"/>
    <w:rsid w:val="0076492B"/>
    <w:rsid w:val="00764E1C"/>
    <w:rsid w:val="00766FE2"/>
    <w:rsid w:val="00770189"/>
    <w:rsid w:val="00772E04"/>
    <w:rsid w:val="0077384E"/>
    <w:rsid w:val="00774CAC"/>
    <w:rsid w:val="00777245"/>
    <w:rsid w:val="007801D7"/>
    <w:rsid w:val="00780C73"/>
    <w:rsid w:val="00782A98"/>
    <w:rsid w:val="00782F58"/>
    <w:rsid w:val="0078631D"/>
    <w:rsid w:val="007867B7"/>
    <w:rsid w:val="00787C1D"/>
    <w:rsid w:val="0079122C"/>
    <w:rsid w:val="007915E6"/>
    <w:rsid w:val="00791C80"/>
    <w:rsid w:val="007925AC"/>
    <w:rsid w:val="0079476B"/>
    <w:rsid w:val="00794791"/>
    <w:rsid w:val="00797D4E"/>
    <w:rsid w:val="007A5A7E"/>
    <w:rsid w:val="007A5B9E"/>
    <w:rsid w:val="007B19CC"/>
    <w:rsid w:val="007B3072"/>
    <w:rsid w:val="007B3A02"/>
    <w:rsid w:val="007B3D7C"/>
    <w:rsid w:val="007B441D"/>
    <w:rsid w:val="007B615B"/>
    <w:rsid w:val="007C2E3F"/>
    <w:rsid w:val="007C499A"/>
    <w:rsid w:val="007C51A2"/>
    <w:rsid w:val="007C6039"/>
    <w:rsid w:val="007D08DE"/>
    <w:rsid w:val="007D0E46"/>
    <w:rsid w:val="007D10C4"/>
    <w:rsid w:val="007D118A"/>
    <w:rsid w:val="007D26F3"/>
    <w:rsid w:val="007D2A39"/>
    <w:rsid w:val="007D37BF"/>
    <w:rsid w:val="007D40C0"/>
    <w:rsid w:val="007D4B91"/>
    <w:rsid w:val="007D5575"/>
    <w:rsid w:val="007D5C56"/>
    <w:rsid w:val="007D71F0"/>
    <w:rsid w:val="007E0835"/>
    <w:rsid w:val="007E2361"/>
    <w:rsid w:val="007E3836"/>
    <w:rsid w:val="007E719E"/>
    <w:rsid w:val="007F0766"/>
    <w:rsid w:val="007F0FCC"/>
    <w:rsid w:val="007F19B9"/>
    <w:rsid w:val="007F218D"/>
    <w:rsid w:val="007F3DA7"/>
    <w:rsid w:val="007F4DC2"/>
    <w:rsid w:val="007F7025"/>
    <w:rsid w:val="007F7A08"/>
    <w:rsid w:val="007F7EC9"/>
    <w:rsid w:val="0080054F"/>
    <w:rsid w:val="008017F1"/>
    <w:rsid w:val="00802BCF"/>
    <w:rsid w:val="00802EB8"/>
    <w:rsid w:val="008035B4"/>
    <w:rsid w:val="00803A9F"/>
    <w:rsid w:val="00805336"/>
    <w:rsid w:val="008058C6"/>
    <w:rsid w:val="008063A0"/>
    <w:rsid w:val="00807467"/>
    <w:rsid w:val="0081067D"/>
    <w:rsid w:val="00810976"/>
    <w:rsid w:val="00810FFC"/>
    <w:rsid w:val="0081160F"/>
    <w:rsid w:val="008149C9"/>
    <w:rsid w:val="00814DBB"/>
    <w:rsid w:val="008169FD"/>
    <w:rsid w:val="00820066"/>
    <w:rsid w:val="00821D0E"/>
    <w:rsid w:val="00822B93"/>
    <w:rsid w:val="00823B17"/>
    <w:rsid w:val="008267E5"/>
    <w:rsid w:val="00827269"/>
    <w:rsid w:val="00827E49"/>
    <w:rsid w:val="00831DDF"/>
    <w:rsid w:val="008324DC"/>
    <w:rsid w:val="00833520"/>
    <w:rsid w:val="00833EB5"/>
    <w:rsid w:val="00836971"/>
    <w:rsid w:val="008434A5"/>
    <w:rsid w:val="00843802"/>
    <w:rsid w:val="00851B29"/>
    <w:rsid w:val="008529D9"/>
    <w:rsid w:val="00852D59"/>
    <w:rsid w:val="008532DC"/>
    <w:rsid w:val="00854D93"/>
    <w:rsid w:val="008550B3"/>
    <w:rsid w:val="008572E0"/>
    <w:rsid w:val="008575A7"/>
    <w:rsid w:val="00863BC6"/>
    <w:rsid w:val="008643C9"/>
    <w:rsid w:val="0086486F"/>
    <w:rsid w:val="00865AED"/>
    <w:rsid w:val="00867287"/>
    <w:rsid w:val="00870FF0"/>
    <w:rsid w:val="00872A60"/>
    <w:rsid w:val="00873913"/>
    <w:rsid w:val="00874CFA"/>
    <w:rsid w:val="0087662E"/>
    <w:rsid w:val="008771D4"/>
    <w:rsid w:val="00877ED5"/>
    <w:rsid w:val="008810C4"/>
    <w:rsid w:val="008838A0"/>
    <w:rsid w:val="00883D0D"/>
    <w:rsid w:val="00884325"/>
    <w:rsid w:val="00885B7F"/>
    <w:rsid w:val="00886B94"/>
    <w:rsid w:val="00887D6E"/>
    <w:rsid w:val="00890AC3"/>
    <w:rsid w:val="00890B29"/>
    <w:rsid w:val="00894027"/>
    <w:rsid w:val="008940DC"/>
    <w:rsid w:val="0089793F"/>
    <w:rsid w:val="008A04D2"/>
    <w:rsid w:val="008A0C31"/>
    <w:rsid w:val="008A1DA8"/>
    <w:rsid w:val="008A566D"/>
    <w:rsid w:val="008A6525"/>
    <w:rsid w:val="008B18CC"/>
    <w:rsid w:val="008B1A27"/>
    <w:rsid w:val="008B2B24"/>
    <w:rsid w:val="008B2D76"/>
    <w:rsid w:val="008B7DCF"/>
    <w:rsid w:val="008C18CF"/>
    <w:rsid w:val="008C1C24"/>
    <w:rsid w:val="008C3FCE"/>
    <w:rsid w:val="008C57B4"/>
    <w:rsid w:val="008C6739"/>
    <w:rsid w:val="008C74BD"/>
    <w:rsid w:val="008C7643"/>
    <w:rsid w:val="008D24F2"/>
    <w:rsid w:val="008D2586"/>
    <w:rsid w:val="008D632B"/>
    <w:rsid w:val="008D6FFB"/>
    <w:rsid w:val="008E05A0"/>
    <w:rsid w:val="008E0715"/>
    <w:rsid w:val="008E18C6"/>
    <w:rsid w:val="008E1A63"/>
    <w:rsid w:val="008E27A0"/>
    <w:rsid w:val="008E4D0F"/>
    <w:rsid w:val="008E595C"/>
    <w:rsid w:val="008E5F99"/>
    <w:rsid w:val="008E7EDC"/>
    <w:rsid w:val="008F0379"/>
    <w:rsid w:val="008F1846"/>
    <w:rsid w:val="008F23EF"/>
    <w:rsid w:val="008F2F3B"/>
    <w:rsid w:val="008F3ABA"/>
    <w:rsid w:val="008F3FEA"/>
    <w:rsid w:val="008F444E"/>
    <w:rsid w:val="008F4578"/>
    <w:rsid w:val="008F47FB"/>
    <w:rsid w:val="008F5CDD"/>
    <w:rsid w:val="008F6CC1"/>
    <w:rsid w:val="00900AE2"/>
    <w:rsid w:val="00906867"/>
    <w:rsid w:val="00907F1F"/>
    <w:rsid w:val="00910E83"/>
    <w:rsid w:val="00911471"/>
    <w:rsid w:val="00911876"/>
    <w:rsid w:val="00911CBA"/>
    <w:rsid w:val="00912F4C"/>
    <w:rsid w:val="00914475"/>
    <w:rsid w:val="00915CFF"/>
    <w:rsid w:val="009167B6"/>
    <w:rsid w:val="00924558"/>
    <w:rsid w:val="00924910"/>
    <w:rsid w:val="009260F4"/>
    <w:rsid w:val="00930E39"/>
    <w:rsid w:val="00930F61"/>
    <w:rsid w:val="009313F0"/>
    <w:rsid w:val="0093238F"/>
    <w:rsid w:val="00933083"/>
    <w:rsid w:val="00933103"/>
    <w:rsid w:val="00933D96"/>
    <w:rsid w:val="00935413"/>
    <w:rsid w:val="00936C4D"/>
    <w:rsid w:val="009405F9"/>
    <w:rsid w:val="0095009A"/>
    <w:rsid w:val="00950104"/>
    <w:rsid w:val="00950D1F"/>
    <w:rsid w:val="00954563"/>
    <w:rsid w:val="00955D0A"/>
    <w:rsid w:val="00957F56"/>
    <w:rsid w:val="0096152D"/>
    <w:rsid w:val="009618E4"/>
    <w:rsid w:val="00964373"/>
    <w:rsid w:val="00964649"/>
    <w:rsid w:val="00965195"/>
    <w:rsid w:val="00966EC5"/>
    <w:rsid w:val="00967F76"/>
    <w:rsid w:val="00972A2C"/>
    <w:rsid w:val="009733B2"/>
    <w:rsid w:val="00974077"/>
    <w:rsid w:val="00977268"/>
    <w:rsid w:val="00977D5B"/>
    <w:rsid w:val="00980CA9"/>
    <w:rsid w:val="009814BC"/>
    <w:rsid w:val="00982706"/>
    <w:rsid w:val="00985BF0"/>
    <w:rsid w:val="00985CBD"/>
    <w:rsid w:val="00991DB7"/>
    <w:rsid w:val="00991FC3"/>
    <w:rsid w:val="00994649"/>
    <w:rsid w:val="00995D61"/>
    <w:rsid w:val="009A0BE4"/>
    <w:rsid w:val="009A364C"/>
    <w:rsid w:val="009A4E2F"/>
    <w:rsid w:val="009A758B"/>
    <w:rsid w:val="009B03F6"/>
    <w:rsid w:val="009B104A"/>
    <w:rsid w:val="009B287A"/>
    <w:rsid w:val="009B536C"/>
    <w:rsid w:val="009C0FB8"/>
    <w:rsid w:val="009C14F4"/>
    <w:rsid w:val="009C2D32"/>
    <w:rsid w:val="009C3C9D"/>
    <w:rsid w:val="009C47EF"/>
    <w:rsid w:val="009C516A"/>
    <w:rsid w:val="009C5527"/>
    <w:rsid w:val="009C5D22"/>
    <w:rsid w:val="009C6D4E"/>
    <w:rsid w:val="009C7C95"/>
    <w:rsid w:val="009C7D5C"/>
    <w:rsid w:val="009D0C3F"/>
    <w:rsid w:val="009D14D8"/>
    <w:rsid w:val="009D1522"/>
    <w:rsid w:val="009D21D1"/>
    <w:rsid w:val="009D5209"/>
    <w:rsid w:val="009D5BA9"/>
    <w:rsid w:val="009E15D1"/>
    <w:rsid w:val="009E31F9"/>
    <w:rsid w:val="009E5A5E"/>
    <w:rsid w:val="009E73CD"/>
    <w:rsid w:val="009F01A9"/>
    <w:rsid w:val="009F0BCE"/>
    <w:rsid w:val="009F2AA6"/>
    <w:rsid w:val="009F309E"/>
    <w:rsid w:val="009F5117"/>
    <w:rsid w:val="009F5925"/>
    <w:rsid w:val="009F7020"/>
    <w:rsid w:val="00A011DC"/>
    <w:rsid w:val="00A011ED"/>
    <w:rsid w:val="00A046A1"/>
    <w:rsid w:val="00A067DA"/>
    <w:rsid w:val="00A07868"/>
    <w:rsid w:val="00A1017A"/>
    <w:rsid w:val="00A11F8E"/>
    <w:rsid w:val="00A12168"/>
    <w:rsid w:val="00A143C2"/>
    <w:rsid w:val="00A14DEA"/>
    <w:rsid w:val="00A1748C"/>
    <w:rsid w:val="00A2000B"/>
    <w:rsid w:val="00A202B3"/>
    <w:rsid w:val="00A2134B"/>
    <w:rsid w:val="00A26FC8"/>
    <w:rsid w:val="00A27B34"/>
    <w:rsid w:val="00A31942"/>
    <w:rsid w:val="00A36512"/>
    <w:rsid w:val="00A427AE"/>
    <w:rsid w:val="00A43DF6"/>
    <w:rsid w:val="00A46357"/>
    <w:rsid w:val="00A4682D"/>
    <w:rsid w:val="00A475C0"/>
    <w:rsid w:val="00A542F0"/>
    <w:rsid w:val="00A555D6"/>
    <w:rsid w:val="00A55745"/>
    <w:rsid w:val="00A57477"/>
    <w:rsid w:val="00A609B6"/>
    <w:rsid w:val="00A6120A"/>
    <w:rsid w:val="00A616AD"/>
    <w:rsid w:val="00A6205C"/>
    <w:rsid w:val="00A643E5"/>
    <w:rsid w:val="00A6442E"/>
    <w:rsid w:val="00A6768A"/>
    <w:rsid w:val="00A67EF8"/>
    <w:rsid w:val="00A72C0C"/>
    <w:rsid w:val="00A735C4"/>
    <w:rsid w:val="00A740C2"/>
    <w:rsid w:val="00A776FF"/>
    <w:rsid w:val="00A77882"/>
    <w:rsid w:val="00A82B2E"/>
    <w:rsid w:val="00A83816"/>
    <w:rsid w:val="00A83BB1"/>
    <w:rsid w:val="00A862C6"/>
    <w:rsid w:val="00A87544"/>
    <w:rsid w:val="00A902CE"/>
    <w:rsid w:val="00A904B8"/>
    <w:rsid w:val="00A90B5C"/>
    <w:rsid w:val="00A91247"/>
    <w:rsid w:val="00A92090"/>
    <w:rsid w:val="00A93CD4"/>
    <w:rsid w:val="00A9408E"/>
    <w:rsid w:val="00A96408"/>
    <w:rsid w:val="00AA1C34"/>
    <w:rsid w:val="00AA21C6"/>
    <w:rsid w:val="00AA2DDD"/>
    <w:rsid w:val="00AA3B0A"/>
    <w:rsid w:val="00AA48EB"/>
    <w:rsid w:val="00AA500C"/>
    <w:rsid w:val="00AA55E2"/>
    <w:rsid w:val="00AA7A18"/>
    <w:rsid w:val="00AB3040"/>
    <w:rsid w:val="00AB3D05"/>
    <w:rsid w:val="00AB5D81"/>
    <w:rsid w:val="00AC191D"/>
    <w:rsid w:val="00AC2135"/>
    <w:rsid w:val="00AC276E"/>
    <w:rsid w:val="00AC47C3"/>
    <w:rsid w:val="00AC5E12"/>
    <w:rsid w:val="00AC6A59"/>
    <w:rsid w:val="00AC7A14"/>
    <w:rsid w:val="00AC7A6F"/>
    <w:rsid w:val="00AD38AE"/>
    <w:rsid w:val="00AD45F0"/>
    <w:rsid w:val="00AD5225"/>
    <w:rsid w:val="00AD6327"/>
    <w:rsid w:val="00AD6E65"/>
    <w:rsid w:val="00AE128F"/>
    <w:rsid w:val="00AE1A49"/>
    <w:rsid w:val="00AE4B51"/>
    <w:rsid w:val="00AF044F"/>
    <w:rsid w:val="00AF1ECB"/>
    <w:rsid w:val="00AF351A"/>
    <w:rsid w:val="00AF4E06"/>
    <w:rsid w:val="00AF57BC"/>
    <w:rsid w:val="00AF6057"/>
    <w:rsid w:val="00B003A0"/>
    <w:rsid w:val="00B029EA"/>
    <w:rsid w:val="00B034AA"/>
    <w:rsid w:val="00B05411"/>
    <w:rsid w:val="00B056FA"/>
    <w:rsid w:val="00B07490"/>
    <w:rsid w:val="00B101E9"/>
    <w:rsid w:val="00B11637"/>
    <w:rsid w:val="00B11EA3"/>
    <w:rsid w:val="00B12730"/>
    <w:rsid w:val="00B135D2"/>
    <w:rsid w:val="00B139DB"/>
    <w:rsid w:val="00B20B6A"/>
    <w:rsid w:val="00B2388C"/>
    <w:rsid w:val="00B30D3A"/>
    <w:rsid w:val="00B34958"/>
    <w:rsid w:val="00B35063"/>
    <w:rsid w:val="00B3663D"/>
    <w:rsid w:val="00B40150"/>
    <w:rsid w:val="00B419B6"/>
    <w:rsid w:val="00B4244E"/>
    <w:rsid w:val="00B42C50"/>
    <w:rsid w:val="00B42E69"/>
    <w:rsid w:val="00B441E0"/>
    <w:rsid w:val="00B456A2"/>
    <w:rsid w:val="00B456ED"/>
    <w:rsid w:val="00B46758"/>
    <w:rsid w:val="00B503CB"/>
    <w:rsid w:val="00B50C36"/>
    <w:rsid w:val="00B50D08"/>
    <w:rsid w:val="00B51C0B"/>
    <w:rsid w:val="00B53C8B"/>
    <w:rsid w:val="00B546ED"/>
    <w:rsid w:val="00B56D7A"/>
    <w:rsid w:val="00B627AB"/>
    <w:rsid w:val="00B62BBF"/>
    <w:rsid w:val="00B64754"/>
    <w:rsid w:val="00B66F8F"/>
    <w:rsid w:val="00B67CB6"/>
    <w:rsid w:val="00B70069"/>
    <w:rsid w:val="00B76A20"/>
    <w:rsid w:val="00B77C4A"/>
    <w:rsid w:val="00B80804"/>
    <w:rsid w:val="00B83A51"/>
    <w:rsid w:val="00B84240"/>
    <w:rsid w:val="00B86019"/>
    <w:rsid w:val="00B878B3"/>
    <w:rsid w:val="00B90773"/>
    <w:rsid w:val="00B9097A"/>
    <w:rsid w:val="00B914EC"/>
    <w:rsid w:val="00B92A5C"/>
    <w:rsid w:val="00B93808"/>
    <w:rsid w:val="00B949CF"/>
    <w:rsid w:val="00B94B87"/>
    <w:rsid w:val="00B94BF7"/>
    <w:rsid w:val="00B971BA"/>
    <w:rsid w:val="00B97E88"/>
    <w:rsid w:val="00BA1FD3"/>
    <w:rsid w:val="00BA4034"/>
    <w:rsid w:val="00BA4608"/>
    <w:rsid w:val="00BA4C37"/>
    <w:rsid w:val="00BA5810"/>
    <w:rsid w:val="00BA7366"/>
    <w:rsid w:val="00BA75AB"/>
    <w:rsid w:val="00BB22EC"/>
    <w:rsid w:val="00BB48CF"/>
    <w:rsid w:val="00BB4931"/>
    <w:rsid w:val="00BB64C2"/>
    <w:rsid w:val="00BB724C"/>
    <w:rsid w:val="00BC5659"/>
    <w:rsid w:val="00BC5F36"/>
    <w:rsid w:val="00BC7933"/>
    <w:rsid w:val="00BD1CCF"/>
    <w:rsid w:val="00BD35A2"/>
    <w:rsid w:val="00BD6D0E"/>
    <w:rsid w:val="00BE06A6"/>
    <w:rsid w:val="00BE075E"/>
    <w:rsid w:val="00BE190C"/>
    <w:rsid w:val="00BE520F"/>
    <w:rsid w:val="00BF0F5D"/>
    <w:rsid w:val="00BF1D2B"/>
    <w:rsid w:val="00BF1FDA"/>
    <w:rsid w:val="00BF4197"/>
    <w:rsid w:val="00C01380"/>
    <w:rsid w:val="00C01B61"/>
    <w:rsid w:val="00C01BB0"/>
    <w:rsid w:val="00C01CBF"/>
    <w:rsid w:val="00C0243A"/>
    <w:rsid w:val="00C0355D"/>
    <w:rsid w:val="00C05123"/>
    <w:rsid w:val="00C05DA9"/>
    <w:rsid w:val="00C05EEC"/>
    <w:rsid w:val="00C0613F"/>
    <w:rsid w:val="00C105E1"/>
    <w:rsid w:val="00C12F83"/>
    <w:rsid w:val="00C1572A"/>
    <w:rsid w:val="00C2262F"/>
    <w:rsid w:val="00C22DFE"/>
    <w:rsid w:val="00C2772F"/>
    <w:rsid w:val="00C316A7"/>
    <w:rsid w:val="00C32998"/>
    <w:rsid w:val="00C33A77"/>
    <w:rsid w:val="00C35930"/>
    <w:rsid w:val="00C40B95"/>
    <w:rsid w:val="00C4233A"/>
    <w:rsid w:val="00C44FC2"/>
    <w:rsid w:val="00C4640D"/>
    <w:rsid w:val="00C46BA3"/>
    <w:rsid w:val="00C46C2F"/>
    <w:rsid w:val="00C471D1"/>
    <w:rsid w:val="00C47883"/>
    <w:rsid w:val="00C47B79"/>
    <w:rsid w:val="00C51A60"/>
    <w:rsid w:val="00C51DD3"/>
    <w:rsid w:val="00C52AEB"/>
    <w:rsid w:val="00C548C6"/>
    <w:rsid w:val="00C54981"/>
    <w:rsid w:val="00C60621"/>
    <w:rsid w:val="00C62AF8"/>
    <w:rsid w:val="00C63F37"/>
    <w:rsid w:val="00C66AFE"/>
    <w:rsid w:val="00C706D5"/>
    <w:rsid w:val="00C70DBA"/>
    <w:rsid w:val="00C71928"/>
    <w:rsid w:val="00C71DF7"/>
    <w:rsid w:val="00C7486D"/>
    <w:rsid w:val="00C765EE"/>
    <w:rsid w:val="00C76C39"/>
    <w:rsid w:val="00C77429"/>
    <w:rsid w:val="00C80C16"/>
    <w:rsid w:val="00C8300C"/>
    <w:rsid w:val="00C86546"/>
    <w:rsid w:val="00C91837"/>
    <w:rsid w:val="00C9328A"/>
    <w:rsid w:val="00C933E8"/>
    <w:rsid w:val="00C9403C"/>
    <w:rsid w:val="00C9453E"/>
    <w:rsid w:val="00C94594"/>
    <w:rsid w:val="00C95AA3"/>
    <w:rsid w:val="00CA2522"/>
    <w:rsid w:val="00CA46AD"/>
    <w:rsid w:val="00CA485A"/>
    <w:rsid w:val="00CA4ADB"/>
    <w:rsid w:val="00CA523F"/>
    <w:rsid w:val="00CA64FC"/>
    <w:rsid w:val="00CA74E8"/>
    <w:rsid w:val="00CA77AE"/>
    <w:rsid w:val="00CB008B"/>
    <w:rsid w:val="00CB035E"/>
    <w:rsid w:val="00CB0CD8"/>
    <w:rsid w:val="00CB174C"/>
    <w:rsid w:val="00CB2C32"/>
    <w:rsid w:val="00CB2E9E"/>
    <w:rsid w:val="00CB6418"/>
    <w:rsid w:val="00CC13DA"/>
    <w:rsid w:val="00CC2337"/>
    <w:rsid w:val="00CC23EC"/>
    <w:rsid w:val="00CC29A0"/>
    <w:rsid w:val="00CC3BFF"/>
    <w:rsid w:val="00CC41B7"/>
    <w:rsid w:val="00CC436F"/>
    <w:rsid w:val="00CC550C"/>
    <w:rsid w:val="00CC69EF"/>
    <w:rsid w:val="00CC7151"/>
    <w:rsid w:val="00CC725F"/>
    <w:rsid w:val="00CD2377"/>
    <w:rsid w:val="00CD7B5F"/>
    <w:rsid w:val="00CD7F31"/>
    <w:rsid w:val="00CE553C"/>
    <w:rsid w:val="00CE763A"/>
    <w:rsid w:val="00CF027D"/>
    <w:rsid w:val="00CF27C6"/>
    <w:rsid w:val="00CF2CF4"/>
    <w:rsid w:val="00CF60A5"/>
    <w:rsid w:val="00D00864"/>
    <w:rsid w:val="00D01281"/>
    <w:rsid w:val="00D03158"/>
    <w:rsid w:val="00D0362C"/>
    <w:rsid w:val="00D0562D"/>
    <w:rsid w:val="00D069E5"/>
    <w:rsid w:val="00D06AF9"/>
    <w:rsid w:val="00D11956"/>
    <w:rsid w:val="00D11C0D"/>
    <w:rsid w:val="00D13BEB"/>
    <w:rsid w:val="00D14086"/>
    <w:rsid w:val="00D14170"/>
    <w:rsid w:val="00D1593C"/>
    <w:rsid w:val="00D16C4F"/>
    <w:rsid w:val="00D20611"/>
    <w:rsid w:val="00D22565"/>
    <w:rsid w:val="00D22639"/>
    <w:rsid w:val="00D22ABA"/>
    <w:rsid w:val="00D2301D"/>
    <w:rsid w:val="00D23153"/>
    <w:rsid w:val="00D23E96"/>
    <w:rsid w:val="00D26DD1"/>
    <w:rsid w:val="00D26F9E"/>
    <w:rsid w:val="00D30CD1"/>
    <w:rsid w:val="00D31D28"/>
    <w:rsid w:val="00D32463"/>
    <w:rsid w:val="00D324BD"/>
    <w:rsid w:val="00D326B4"/>
    <w:rsid w:val="00D33C4A"/>
    <w:rsid w:val="00D4023A"/>
    <w:rsid w:val="00D403EE"/>
    <w:rsid w:val="00D408F7"/>
    <w:rsid w:val="00D412CB"/>
    <w:rsid w:val="00D43984"/>
    <w:rsid w:val="00D44AB1"/>
    <w:rsid w:val="00D44BBE"/>
    <w:rsid w:val="00D45CEE"/>
    <w:rsid w:val="00D45D34"/>
    <w:rsid w:val="00D4648F"/>
    <w:rsid w:val="00D47996"/>
    <w:rsid w:val="00D51FD1"/>
    <w:rsid w:val="00D53F2A"/>
    <w:rsid w:val="00D55D9A"/>
    <w:rsid w:val="00D60046"/>
    <w:rsid w:val="00D61E5C"/>
    <w:rsid w:val="00D6349F"/>
    <w:rsid w:val="00D64418"/>
    <w:rsid w:val="00D649B1"/>
    <w:rsid w:val="00D66A08"/>
    <w:rsid w:val="00D82545"/>
    <w:rsid w:val="00D829E1"/>
    <w:rsid w:val="00D93676"/>
    <w:rsid w:val="00D93F28"/>
    <w:rsid w:val="00D94121"/>
    <w:rsid w:val="00D9515E"/>
    <w:rsid w:val="00D955FF"/>
    <w:rsid w:val="00D97592"/>
    <w:rsid w:val="00DA097B"/>
    <w:rsid w:val="00DA0D0F"/>
    <w:rsid w:val="00DA18AE"/>
    <w:rsid w:val="00DA1CF0"/>
    <w:rsid w:val="00DA2CEB"/>
    <w:rsid w:val="00DA342D"/>
    <w:rsid w:val="00DA441D"/>
    <w:rsid w:val="00DA569C"/>
    <w:rsid w:val="00DA7FD5"/>
    <w:rsid w:val="00DB0571"/>
    <w:rsid w:val="00DB0C9F"/>
    <w:rsid w:val="00DB2D66"/>
    <w:rsid w:val="00DB338D"/>
    <w:rsid w:val="00DB69AE"/>
    <w:rsid w:val="00DB6B5A"/>
    <w:rsid w:val="00DC03CE"/>
    <w:rsid w:val="00DC2251"/>
    <w:rsid w:val="00DC25CF"/>
    <w:rsid w:val="00DC439F"/>
    <w:rsid w:val="00DC44D2"/>
    <w:rsid w:val="00DC4634"/>
    <w:rsid w:val="00DD0613"/>
    <w:rsid w:val="00DD10EA"/>
    <w:rsid w:val="00DD238C"/>
    <w:rsid w:val="00DD35D3"/>
    <w:rsid w:val="00DD3D74"/>
    <w:rsid w:val="00DD6164"/>
    <w:rsid w:val="00DD6E05"/>
    <w:rsid w:val="00DD77A8"/>
    <w:rsid w:val="00DE0D89"/>
    <w:rsid w:val="00DE5E99"/>
    <w:rsid w:val="00DE6752"/>
    <w:rsid w:val="00DE679E"/>
    <w:rsid w:val="00DE7623"/>
    <w:rsid w:val="00DE7B0A"/>
    <w:rsid w:val="00DF07FA"/>
    <w:rsid w:val="00DF0AAA"/>
    <w:rsid w:val="00DF1024"/>
    <w:rsid w:val="00DF1546"/>
    <w:rsid w:val="00DF2A73"/>
    <w:rsid w:val="00DF2D08"/>
    <w:rsid w:val="00DF3CFD"/>
    <w:rsid w:val="00DF3D33"/>
    <w:rsid w:val="00DF41E7"/>
    <w:rsid w:val="00DF5298"/>
    <w:rsid w:val="00DF5FAD"/>
    <w:rsid w:val="00DF61D0"/>
    <w:rsid w:val="00DF67BD"/>
    <w:rsid w:val="00DF6D94"/>
    <w:rsid w:val="00E00327"/>
    <w:rsid w:val="00E00A11"/>
    <w:rsid w:val="00E02F05"/>
    <w:rsid w:val="00E03CF1"/>
    <w:rsid w:val="00E05017"/>
    <w:rsid w:val="00E1252C"/>
    <w:rsid w:val="00E129F6"/>
    <w:rsid w:val="00E15D14"/>
    <w:rsid w:val="00E1754B"/>
    <w:rsid w:val="00E2044B"/>
    <w:rsid w:val="00E225BD"/>
    <w:rsid w:val="00E23023"/>
    <w:rsid w:val="00E24FA5"/>
    <w:rsid w:val="00E25368"/>
    <w:rsid w:val="00E26915"/>
    <w:rsid w:val="00E30E8B"/>
    <w:rsid w:val="00E33B91"/>
    <w:rsid w:val="00E34E4A"/>
    <w:rsid w:val="00E35020"/>
    <w:rsid w:val="00E3755E"/>
    <w:rsid w:val="00E401DE"/>
    <w:rsid w:val="00E42B2C"/>
    <w:rsid w:val="00E43FEF"/>
    <w:rsid w:val="00E4743F"/>
    <w:rsid w:val="00E508D8"/>
    <w:rsid w:val="00E521F9"/>
    <w:rsid w:val="00E5293C"/>
    <w:rsid w:val="00E52A28"/>
    <w:rsid w:val="00E5480E"/>
    <w:rsid w:val="00E54A3F"/>
    <w:rsid w:val="00E56472"/>
    <w:rsid w:val="00E576C9"/>
    <w:rsid w:val="00E577DA"/>
    <w:rsid w:val="00E6032D"/>
    <w:rsid w:val="00E61711"/>
    <w:rsid w:val="00E62322"/>
    <w:rsid w:val="00E62594"/>
    <w:rsid w:val="00E62633"/>
    <w:rsid w:val="00E653D8"/>
    <w:rsid w:val="00E65EE6"/>
    <w:rsid w:val="00E67210"/>
    <w:rsid w:val="00E706BE"/>
    <w:rsid w:val="00E70B54"/>
    <w:rsid w:val="00E7385D"/>
    <w:rsid w:val="00E740F3"/>
    <w:rsid w:val="00E80C71"/>
    <w:rsid w:val="00E83889"/>
    <w:rsid w:val="00E83A25"/>
    <w:rsid w:val="00E845C0"/>
    <w:rsid w:val="00E8745C"/>
    <w:rsid w:val="00E87D05"/>
    <w:rsid w:val="00E92DE0"/>
    <w:rsid w:val="00E96517"/>
    <w:rsid w:val="00E96A5E"/>
    <w:rsid w:val="00EA0EE9"/>
    <w:rsid w:val="00EA2C42"/>
    <w:rsid w:val="00EA3764"/>
    <w:rsid w:val="00EA4D52"/>
    <w:rsid w:val="00EA5153"/>
    <w:rsid w:val="00EA5895"/>
    <w:rsid w:val="00EA6517"/>
    <w:rsid w:val="00EB2AD4"/>
    <w:rsid w:val="00EB4836"/>
    <w:rsid w:val="00EB52F2"/>
    <w:rsid w:val="00EB6484"/>
    <w:rsid w:val="00EB78CD"/>
    <w:rsid w:val="00EB7F11"/>
    <w:rsid w:val="00EC2B2C"/>
    <w:rsid w:val="00ED04FF"/>
    <w:rsid w:val="00ED29FD"/>
    <w:rsid w:val="00ED39FB"/>
    <w:rsid w:val="00ED40A0"/>
    <w:rsid w:val="00EE1319"/>
    <w:rsid w:val="00EE398E"/>
    <w:rsid w:val="00EE5B7B"/>
    <w:rsid w:val="00EE6735"/>
    <w:rsid w:val="00EE7D87"/>
    <w:rsid w:val="00EF01E5"/>
    <w:rsid w:val="00EF0ED8"/>
    <w:rsid w:val="00EF3619"/>
    <w:rsid w:val="00EF7983"/>
    <w:rsid w:val="00F03810"/>
    <w:rsid w:val="00F0437B"/>
    <w:rsid w:val="00F053B2"/>
    <w:rsid w:val="00F0563E"/>
    <w:rsid w:val="00F05706"/>
    <w:rsid w:val="00F10842"/>
    <w:rsid w:val="00F10AF2"/>
    <w:rsid w:val="00F10AF3"/>
    <w:rsid w:val="00F12659"/>
    <w:rsid w:val="00F14748"/>
    <w:rsid w:val="00F14B9E"/>
    <w:rsid w:val="00F16BE3"/>
    <w:rsid w:val="00F17B3A"/>
    <w:rsid w:val="00F2001B"/>
    <w:rsid w:val="00F22F92"/>
    <w:rsid w:val="00F24790"/>
    <w:rsid w:val="00F24FF5"/>
    <w:rsid w:val="00F25E07"/>
    <w:rsid w:val="00F26A94"/>
    <w:rsid w:val="00F26C2D"/>
    <w:rsid w:val="00F3355C"/>
    <w:rsid w:val="00F3387C"/>
    <w:rsid w:val="00F356CE"/>
    <w:rsid w:val="00F36D5F"/>
    <w:rsid w:val="00F37BE1"/>
    <w:rsid w:val="00F400DB"/>
    <w:rsid w:val="00F40B16"/>
    <w:rsid w:val="00F4175C"/>
    <w:rsid w:val="00F439C2"/>
    <w:rsid w:val="00F47458"/>
    <w:rsid w:val="00F52848"/>
    <w:rsid w:val="00F56B1A"/>
    <w:rsid w:val="00F56B2B"/>
    <w:rsid w:val="00F6018C"/>
    <w:rsid w:val="00F602A9"/>
    <w:rsid w:val="00F6189B"/>
    <w:rsid w:val="00F62530"/>
    <w:rsid w:val="00F63827"/>
    <w:rsid w:val="00F63EFE"/>
    <w:rsid w:val="00F64024"/>
    <w:rsid w:val="00F65BA7"/>
    <w:rsid w:val="00F65F3B"/>
    <w:rsid w:val="00F70A17"/>
    <w:rsid w:val="00F72373"/>
    <w:rsid w:val="00F724BA"/>
    <w:rsid w:val="00F762EC"/>
    <w:rsid w:val="00F76B00"/>
    <w:rsid w:val="00F77FC3"/>
    <w:rsid w:val="00F80C00"/>
    <w:rsid w:val="00F810CA"/>
    <w:rsid w:val="00F81FDB"/>
    <w:rsid w:val="00F83363"/>
    <w:rsid w:val="00F83528"/>
    <w:rsid w:val="00F84F90"/>
    <w:rsid w:val="00F86320"/>
    <w:rsid w:val="00F86400"/>
    <w:rsid w:val="00F86AFE"/>
    <w:rsid w:val="00F86BC9"/>
    <w:rsid w:val="00F87A69"/>
    <w:rsid w:val="00F90ABB"/>
    <w:rsid w:val="00F91301"/>
    <w:rsid w:val="00F917BF"/>
    <w:rsid w:val="00F91A71"/>
    <w:rsid w:val="00F922E4"/>
    <w:rsid w:val="00F92592"/>
    <w:rsid w:val="00F92645"/>
    <w:rsid w:val="00F929E0"/>
    <w:rsid w:val="00F93544"/>
    <w:rsid w:val="00F93675"/>
    <w:rsid w:val="00F9422B"/>
    <w:rsid w:val="00F9528C"/>
    <w:rsid w:val="00F9533E"/>
    <w:rsid w:val="00F954FF"/>
    <w:rsid w:val="00F971DD"/>
    <w:rsid w:val="00F97603"/>
    <w:rsid w:val="00FA1AEC"/>
    <w:rsid w:val="00FA31B2"/>
    <w:rsid w:val="00FA3E83"/>
    <w:rsid w:val="00FA4440"/>
    <w:rsid w:val="00FA4632"/>
    <w:rsid w:val="00FA471E"/>
    <w:rsid w:val="00FA4994"/>
    <w:rsid w:val="00FA7F9E"/>
    <w:rsid w:val="00FB0CC9"/>
    <w:rsid w:val="00FB2447"/>
    <w:rsid w:val="00FB330E"/>
    <w:rsid w:val="00FB3373"/>
    <w:rsid w:val="00FB3A78"/>
    <w:rsid w:val="00FB6454"/>
    <w:rsid w:val="00FC0F8B"/>
    <w:rsid w:val="00FC20F0"/>
    <w:rsid w:val="00FC45BA"/>
    <w:rsid w:val="00FC49E3"/>
    <w:rsid w:val="00FC55F8"/>
    <w:rsid w:val="00FC5DDB"/>
    <w:rsid w:val="00FC5E36"/>
    <w:rsid w:val="00FC6F69"/>
    <w:rsid w:val="00FC704A"/>
    <w:rsid w:val="00FD088C"/>
    <w:rsid w:val="00FD08FC"/>
    <w:rsid w:val="00FD0A17"/>
    <w:rsid w:val="00FD0AA9"/>
    <w:rsid w:val="00FD0C2B"/>
    <w:rsid w:val="00FD21F9"/>
    <w:rsid w:val="00FD2B66"/>
    <w:rsid w:val="00FD309C"/>
    <w:rsid w:val="00FD3596"/>
    <w:rsid w:val="00FD5B5F"/>
    <w:rsid w:val="00FE35BC"/>
    <w:rsid w:val="00FE785E"/>
    <w:rsid w:val="00FF263D"/>
    <w:rsid w:val="00FF46FD"/>
    <w:rsid w:val="00FF4F17"/>
    <w:rsid w:val="00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70A622B0"/>
  <w15:docId w15:val="{DB02D50B-33BD-40E5-8DC9-A454EB11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1F8E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/>
      <w:b/>
      <w:bCs/>
      <w:color w:val="auto"/>
      <w:kern w:val="32"/>
      <w:sz w:val="28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001C9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F7609"/>
    <w:rPr>
      <w:rFonts w:ascii="Times New Roman" w:eastAsia="Times New Roman" w:hAnsi="Times New Roman"/>
      <w:b/>
      <w:bC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01C95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customStyle="1" w:styleId="Textnormln">
    <w:name w:val="Text normální"/>
    <w:link w:val="TextnormlnChar"/>
    <w:uiPriority w:val="99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hAnsi="Arial"/>
      <w:sz w:val="17"/>
    </w:rPr>
  </w:style>
  <w:style w:type="character" w:customStyle="1" w:styleId="TextnormlnChar">
    <w:name w:val="Text normální Char"/>
    <w:link w:val="Textnormln"/>
    <w:uiPriority w:val="99"/>
    <w:locked/>
    <w:rsid w:val="0007554A"/>
    <w:rPr>
      <w:rFonts w:ascii="Arial" w:hAnsi="Arial"/>
      <w:sz w:val="22"/>
      <w:lang w:eastAsia="cs-CZ"/>
    </w:rPr>
  </w:style>
  <w:style w:type="paragraph" w:customStyle="1" w:styleId="Textnormlntabulka">
    <w:name w:val="Text normální tabulka"/>
    <w:basedOn w:val="Textnormln"/>
    <w:next w:val="Textnormln"/>
    <w:uiPriority w:val="99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uiPriority w:val="99"/>
    <w:rsid w:val="0007554A"/>
    <w:pPr>
      <w:spacing w:before="360" w:after="120" w:line="280" w:lineRule="atLeast"/>
      <w:ind w:left="0"/>
      <w:textAlignment w:val="baseline"/>
    </w:pPr>
    <w:rPr>
      <w:b/>
      <w:sz w:val="24"/>
      <w:szCs w:val="20"/>
    </w:rPr>
  </w:style>
  <w:style w:type="character" w:customStyle="1" w:styleId="Textnadpis1CharChar">
    <w:name w:val="Text nadpis1 Char Char"/>
    <w:link w:val="Textnadpis1"/>
    <w:uiPriority w:val="99"/>
    <w:locked/>
    <w:rsid w:val="0007554A"/>
    <w:rPr>
      <w:rFonts w:ascii="Arial" w:hAnsi="Arial"/>
      <w:b/>
      <w:sz w:val="24"/>
      <w:lang w:eastAsia="cs-CZ"/>
    </w:rPr>
  </w:style>
  <w:style w:type="paragraph" w:customStyle="1" w:styleId="Textodrkaa">
    <w:name w:val="Text odrážka a"/>
    <w:aliases w:val="b"/>
    <w:basedOn w:val="Normln"/>
    <w:uiPriority w:val="99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/>
    </w:rPr>
  </w:style>
  <w:style w:type="paragraph" w:customStyle="1" w:styleId="Textodstavec">
    <w:name w:val="Text odstavec"/>
    <w:basedOn w:val="Textnormln"/>
    <w:link w:val="TextodstavecChar"/>
    <w:uiPriority w:val="99"/>
    <w:rsid w:val="0007554A"/>
    <w:pPr>
      <w:spacing w:before="120"/>
    </w:pPr>
    <w:rPr>
      <w:b/>
      <w:sz w:val="24"/>
      <w:szCs w:val="20"/>
    </w:rPr>
  </w:style>
  <w:style w:type="paragraph" w:styleId="Zkladntext">
    <w:name w:val="Body Text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07554A"/>
    <w:rPr>
      <w:rFonts w:ascii="Times New Roman" w:hAnsi="Times New Roman" w:cs="Times New Roman"/>
      <w:sz w:val="24"/>
      <w:lang w:eastAsia="cs-CZ"/>
    </w:rPr>
  </w:style>
  <w:style w:type="character" w:customStyle="1" w:styleId="ZkladntextChar">
    <w:name w:val="Základní text Char"/>
    <w:uiPriority w:val="99"/>
    <w:semiHidden/>
    <w:rsid w:val="0007554A"/>
    <w:rPr>
      <w:rFonts w:ascii="Trebuchet MS" w:hAnsi="Trebuchet MS"/>
      <w:color w:val="000000"/>
      <w:sz w:val="20"/>
    </w:rPr>
  </w:style>
  <w:style w:type="character" w:customStyle="1" w:styleId="TextodstavecChar">
    <w:name w:val="Text odstavec Char"/>
    <w:link w:val="Textodstavec"/>
    <w:uiPriority w:val="99"/>
    <w:locked/>
    <w:rsid w:val="0007554A"/>
    <w:rPr>
      <w:rFonts w:ascii="Arial" w:hAnsi="Arial"/>
      <w:b/>
      <w:sz w:val="24"/>
      <w:lang w:eastAsia="cs-CZ"/>
    </w:rPr>
  </w:style>
  <w:style w:type="paragraph" w:customStyle="1" w:styleId="Text">
    <w:name w:val="Text"/>
    <w:basedOn w:val="Normln"/>
    <w:uiPriority w:val="99"/>
    <w:rsid w:val="0007554A"/>
    <w:pPr>
      <w:spacing w:line="240" w:lineRule="auto"/>
      <w:ind w:left="170" w:firstLine="0"/>
      <w:jc w:val="left"/>
    </w:pPr>
    <w:rPr>
      <w:rFonts w:ascii="Arial" w:hAnsi="Arial"/>
      <w:color w:val="auto"/>
      <w:sz w:val="22"/>
      <w:lang w:eastAsia="cs-CZ"/>
    </w:rPr>
  </w:style>
  <w:style w:type="paragraph" w:customStyle="1" w:styleId="StylTextnadpis112b">
    <w:name w:val="Styl Text nadpis1 + 12 b."/>
    <w:basedOn w:val="Textnadpis1"/>
    <w:uiPriority w:val="99"/>
    <w:rsid w:val="0007554A"/>
    <w:rPr>
      <w:i/>
    </w:rPr>
  </w:style>
  <w:style w:type="paragraph" w:customStyle="1" w:styleId="TextnormlnslovanChar">
    <w:name w:val="Text normální číslovaný Char"/>
    <w:basedOn w:val="Textnormln"/>
    <w:next w:val="Text"/>
    <w:link w:val="TextnormlnslovanCharChar"/>
    <w:uiPriority w:val="99"/>
    <w:rsid w:val="0007554A"/>
    <w:pPr>
      <w:tabs>
        <w:tab w:val="num" w:pos="170"/>
      </w:tabs>
      <w:overflowPunct/>
      <w:autoSpaceDE/>
      <w:autoSpaceDN/>
      <w:adjustRightInd/>
    </w:pPr>
    <w:rPr>
      <w:szCs w:val="20"/>
    </w:rPr>
  </w:style>
  <w:style w:type="character" w:customStyle="1" w:styleId="TextnormlnslovanCharChar">
    <w:name w:val="Text normální číslovaný Char Char"/>
    <w:link w:val="TextnormlnslovanChar"/>
    <w:uiPriority w:val="99"/>
    <w:locked/>
    <w:rsid w:val="0007554A"/>
    <w:rPr>
      <w:rFonts w:ascii="Arial" w:hAnsi="Arial"/>
      <w:snapToGrid w:val="0"/>
      <w:sz w:val="17"/>
      <w:lang w:eastAsia="cs-CZ"/>
    </w:rPr>
  </w:style>
  <w:style w:type="character" w:customStyle="1" w:styleId="StylTun">
    <w:name w:val="Styl Tučné"/>
    <w:uiPriority w:val="99"/>
    <w:rsid w:val="0007554A"/>
    <w:rPr>
      <w:rFonts w:ascii="Times New Roman" w:hAnsi="Times New Roman"/>
      <w:b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851B29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51B29"/>
    <w:rPr>
      <w:rFonts w:ascii="Tahoma" w:hAnsi="Tahoma" w:cs="Times New Roman"/>
      <w:color w:val="000000"/>
      <w:sz w:val="16"/>
    </w:rPr>
  </w:style>
  <w:style w:type="character" w:styleId="Odkaznakoment">
    <w:name w:val="annotation reference"/>
    <w:basedOn w:val="Standardnpsmoodstavce"/>
    <w:uiPriority w:val="99"/>
    <w:semiHidden/>
    <w:rsid w:val="0007246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7246F"/>
    <w:pPr>
      <w:spacing w:line="240" w:lineRule="auto"/>
    </w:pPr>
    <w:rPr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7246F"/>
    <w:rPr>
      <w:rFonts w:ascii="Trebuchet MS" w:hAnsi="Trebuchet MS" w:cs="Times New Roman"/>
      <w:color w:val="000000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724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7246F"/>
    <w:rPr>
      <w:rFonts w:ascii="Trebuchet MS" w:hAnsi="Trebuchet MS" w:cs="Times New Roman"/>
      <w:b/>
      <w:color w:val="000000"/>
      <w:sz w:val="20"/>
    </w:rPr>
  </w:style>
  <w:style w:type="character" w:styleId="Hypertextovodkaz">
    <w:name w:val="Hyperlink"/>
    <w:basedOn w:val="Standardnpsmoodstavce"/>
    <w:uiPriority w:val="99"/>
    <w:rsid w:val="002A1620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/>
      <w:color w:val="auto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2A1620"/>
    <w:rPr>
      <w:rFonts w:ascii="Courier New" w:hAnsi="Courier New" w:cs="Times New Roman"/>
      <w:sz w:val="20"/>
      <w:lang w:eastAsia="cs-CZ"/>
    </w:rPr>
  </w:style>
  <w:style w:type="paragraph" w:customStyle="1" w:styleId="Textodstavce">
    <w:name w:val="Text odstavce"/>
    <w:basedOn w:val="Normln"/>
    <w:uiPriority w:val="99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/>
    </w:rPr>
  </w:style>
  <w:style w:type="paragraph" w:customStyle="1" w:styleId="Textbodu">
    <w:name w:val="Text bodu"/>
    <w:basedOn w:val="Normln"/>
    <w:uiPriority w:val="99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1754B"/>
    <w:pPr>
      <w:tabs>
        <w:tab w:val="center" w:pos="4536"/>
        <w:tab w:val="right" w:pos="9072"/>
      </w:tabs>
      <w:spacing w:after="0" w:line="240" w:lineRule="auto"/>
    </w:pPr>
    <w:rPr>
      <w:lang w:eastAsia="cs-CZ"/>
    </w:rPr>
  </w:style>
  <w:style w:type="character" w:customStyle="1" w:styleId="ZhlavChar">
    <w:name w:val="Záhlaví Char"/>
    <w:basedOn w:val="Standardnpsmoodstavce"/>
    <w:link w:val="Zhlav"/>
    <w:locked/>
    <w:rsid w:val="00E1754B"/>
    <w:rPr>
      <w:rFonts w:ascii="Trebuchet MS" w:hAnsi="Trebuchet MS" w:cs="Times New Roman"/>
      <w:color w:val="000000"/>
      <w:sz w:val="20"/>
    </w:rPr>
  </w:style>
  <w:style w:type="paragraph" w:styleId="Zpat">
    <w:name w:val="footer"/>
    <w:basedOn w:val="Normln"/>
    <w:link w:val="ZpatChar"/>
    <w:uiPriority w:val="99"/>
    <w:rsid w:val="00E1754B"/>
    <w:pPr>
      <w:tabs>
        <w:tab w:val="center" w:pos="4536"/>
        <w:tab w:val="right" w:pos="9072"/>
      </w:tabs>
      <w:spacing w:after="0" w:line="240" w:lineRule="auto"/>
    </w:pPr>
    <w:rPr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E1754B"/>
    <w:rPr>
      <w:rFonts w:ascii="Trebuchet MS" w:hAnsi="Trebuchet MS" w:cs="Times New Roman"/>
      <w:color w:val="000000"/>
      <w:sz w:val="20"/>
    </w:rPr>
  </w:style>
  <w:style w:type="paragraph" w:customStyle="1" w:styleId="Normlnslovan">
    <w:name w:val="Normální číslovaný"/>
    <w:basedOn w:val="Normln"/>
    <w:uiPriority w:val="99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6E4E8E"/>
    <w:pPr>
      <w:numPr>
        <w:ilvl w:val="1"/>
        <w:numId w:val="5"/>
      </w:numPr>
      <w:spacing w:line="280" w:lineRule="exact"/>
    </w:pPr>
    <w:rPr>
      <w:rFonts w:ascii="Arial" w:eastAsia="Calibri" w:hAnsi="Arial"/>
      <w:color w:val="auto"/>
      <w:sz w:val="24"/>
      <w:lang w:eastAsia="cs-CZ"/>
    </w:rPr>
  </w:style>
  <w:style w:type="character" w:customStyle="1" w:styleId="RLTextlnkuslovanChar">
    <w:name w:val="RL Text článku číslovaný Char"/>
    <w:link w:val="RLTextlnkuslovan"/>
    <w:uiPriority w:val="99"/>
    <w:locked/>
    <w:rsid w:val="006E4E8E"/>
    <w:rPr>
      <w:rFonts w:ascii="Arial" w:hAnsi="Arial"/>
      <w:sz w:val="24"/>
      <w:szCs w:val="20"/>
    </w:rPr>
  </w:style>
  <w:style w:type="paragraph" w:customStyle="1" w:styleId="RLlneksmlouvy">
    <w:name w:val="RL Článek smlouvy"/>
    <w:basedOn w:val="Normln"/>
    <w:next w:val="RLTextlnkuslovan"/>
    <w:uiPriority w:val="99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sz w:val="20"/>
      <w:szCs w:val="20"/>
      <w:lang w:eastAsia="en-US"/>
    </w:rPr>
  </w:style>
  <w:style w:type="paragraph" w:customStyle="1" w:styleId="vty">
    <w:name w:val="vty"/>
    <w:basedOn w:val="Normln"/>
    <w:uiPriority w:val="99"/>
    <w:rsid w:val="00001C9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color w:val="auto"/>
      <w:sz w:val="24"/>
      <w:szCs w:val="24"/>
      <w:lang w:eastAsia="cs-CZ"/>
    </w:rPr>
  </w:style>
  <w:style w:type="paragraph" w:styleId="Bezmezer">
    <w:name w:val="No Spacing"/>
    <w:uiPriority w:val="99"/>
    <w:qFormat/>
    <w:rsid w:val="00001C95"/>
    <w:rPr>
      <w:lang w:eastAsia="en-US"/>
    </w:rPr>
  </w:style>
  <w:style w:type="paragraph" w:customStyle="1" w:styleId="VZnadpis1">
    <w:name w:val="VZ_nadpis 1"/>
    <w:basedOn w:val="Normln"/>
    <w:uiPriority w:val="99"/>
    <w:rsid w:val="00B70069"/>
    <w:pPr>
      <w:numPr>
        <w:numId w:val="6"/>
      </w:numPr>
      <w:tabs>
        <w:tab w:val="left" w:pos="4140"/>
      </w:tabs>
      <w:spacing w:after="0" w:line="320" w:lineRule="atLeast"/>
    </w:pPr>
    <w:rPr>
      <w:rFonts w:ascii="Times New Roman" w:hAnsi="Times New Roman"/>
      <w:b/>
      <w:color w:val="auto"/>
      <w:sz w:val="32"/>
      <w:szCs w:val="32"/>
      <w:lang w:eastAsia="cs-CZ"/>
    </w:rPr>
  </w:style>
  <w:style w:type="paragraph" w:customStyle="1" w:styleId="VZpodnadpis">
    <w:name w:val="VZ_podnadpis"/>
    <w:basedOn w:val="Normln"/>
    <w:uiPriority w:val="99"/>
    <w:rsid w:val="00B70069"/>
    <w:pPr>
      <w:numPr>
        <w:ilvl w:val="1"/>
        <w:numId w:val="6"/>
      </w:numPr>
      <w:autoSpaceDE w:val="0"/>
      <w:autoSpaceDN w:val="0"/>
      <w:adjustRightInd w:val="0"/>
      <w:spacing w:after="0" w:line="320" w:lineRule="atLeast"/>
      <w:jc w:val="left"/>
    </w:pPr>
    <w:rPr>
      <w:rFonts w:ascii="Times New Roman" w:hAnsi="Times New Roman"/>
      <w:color w:val="auto"/>
      <w:sz w:val="24"/>
      <w:szCs w:val="24"/>
      <w:lang w:eastAsia="cs-CZ"/>
    </w:rPr>
  </w:style>
  <w:style w:type="paragraph" w:customStyle="1" w:styleId="BodyA">
    <w:name w:val="Body A"/>
    <w:uiPriority w:val="99"/>
    <w:rsid w:val="00DF3CFD"/>
    <w:rPr>
      <w:rFonts w:ascii="Helvetica" w:eastAsia="ヒラギノ角ゴ Pro W3" w:hAnsi="Helvetica"/>
      <w:color w:val="000000"/>
      <w:sz w:val="24"/>
      <w:szCs w:val="20"/>
      <w:lang w:val="en-US"/>
    </w:rPr>
  </w:style>
  <w:style w:type="paragraph" w:customStyle="1" w:styleId="smlouvaheading2">
    <w:name w:val="smlouva heading 2"/>
    <w:basedOn w:val="Normln"/>
    <w:next w:val="Normln"/>
    <w:uiPriority w:val="99"/>
    <w:rsid w:val="00EA0EE9"/>
    <w:pPr>
      <w:numPr>
        <w:ilvl w:val="1"/>
        <w:numId w:val="8"/>
      </w:numPr>
      <w:tabs>
        <w:tab w:val="left" w:pos="567"/>
      </w:tabs>
      <w:spacing w:before="120" w:after="0" w:line="240" w:lineRule="auto"/>
    </w:pPr>
    <w:rPr>
      <w:rFonts w:ascii="Arial" w:hAnsi="Arial"/>
      <w:sz w:val="19"/>
      <w:szCs w:val="22"/>
    </w:rPr>
  </w:style>
  <w:style w:type="paragraph" w:customStyle="1" w:styleId="smlouvaheading3">
    <w:name w:val="smlouva heading 3"/>
    <w:basedOn w:val="smlouvaheading2"/>
    <w:next w:val="Normln"/>
    <w:uiPriority w:val="99"/>
    <w:rsid w:val="00EA0EE9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uiPriority w:val="99"/>
    <w:rsid w:val="00EA0EE9"/>
    <w:pPr>
      <w:numPr>
        <w:ilvl w:val="3"/>
      </w:numPr>
      <w:tabs>
        <w:tab w:val="clear" w:pos="794"/>
        <w:tab w:val="left" w:pos="1021"/>
      </w:tabs>
    </w:pPr>
    <w:rPr>
      <w:color w:val="auto"/>
    </w:rPr>
  </w:style>
  <w:style w:type="paragraph" w:customStyle="1" w:styleId="smlouvaheading1">
    <w:name w:val="smlouva heading 1"/>
    <w:next w:val="Normln"/>
    <w:uiPriority w:val="99"/>
    <w:rsid w:val="00EA0EE9"/>
    <w:pPr>
      <w:numPr>
        <w:numId w:val="8"/>
      </w:numPr>
      <w:tabs>
        <w:tab w:val="left" w:pos="873"/>
      </w:tabs>
      <w:spacing w:before="240" w:after="120"/>
      <w:jc w:val="both"/>
    </w:pPr>
    <w:rPr>
      <w:rFonts w:ascii="Arial" w:eastAsia="Times New Roman" w:hAnsi="Arial"/>
      <w:b/>
      <w:noProof/>
      <w:color w:val="000000"/>
      <w:sz w:val="19"/>
      <w:szCs w:val="24"/>
      <w:lang w:eastAsia="en-US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link w:val="Odstavecseseznamem"/>
    <w:uiPriority w:val="34"/>
    <w:locked/>
    <w:rsid w:val="00113AE0"/>
    <w:rPr>
      <w:rFonts w:ascii="Trebuchet MS" w:eastAsia="Times New Roman" w:hAnsi="Trebuchet MS"/>
      <w:color w:val="000000"/>
      <w:sz w:val="20"/>
      <w:szCs w:val="20"/>
      <w:lang w:eastAsia="en-US"/>
    </w:rPr>
  </w:style>
  <w:style w:type="table" w:styleId="Mkatabulky">
    <w:name w:val="Table Grid"/>
    <w:basedOn w:val="Normlntabulka"/>
    <w:uiPriority w:val="59"/>
    <w:locked/>
    <w:rsid w:val="00113AE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1"/>
    <w:uiPriority w:val="99"/>
    <w:rsid w:val="00113AE0"/>
    <w:pPr>
      <w:spacing w:after="0" w:line="240" w:lineRule="auto"/>
      <w:ind w:firstLine="0"/>
      <w:jc w:val="left"/>
    </w:pPr>
    <w:rPr>
      <w:rFonts w:ascii="Times New Roman" w:hAnsi="Times New Roman"/>
      <w:color w:val="auto"/>
      <w:lang w:val="x-none" w:eastAsia="cs-CZ"/>
    </w:rPr>
  </w:style>
  <w:style w:type="character" w:customStyle="1" w:styleId="TextpoznpodarouChar">
    <w:name w:val="Text pozn. pod čarou Char"/>
    <w:basedOn w:val="Standardnpsmoodstavce"/>
    <w:rsid w:val="00113AE0"/>
    <w:rPr>
      <w:rFonts w:ascii="Trebuchet MS" w:eastAsia="Times New Roman" w:hAnsi="Trebuchet MS"/>
      <w:color w:val="000000"/>
      <w:sz w:val="20"/>
      <w:szCs w:val="20"/>
      <w:lang w:eastAsia="en-US"/>
    </w:rPr>
  </w:style>
  <w:style w:type="character" w:customStyle="1" w:styleId="TextpoznpodarouChar1">
    <w:name w:val="Text pozn. pod čarou Char1"/>
    <w:link w:val="Textpoznpodarou"/>
    <w:rsid w:val="00113AE0"/>
    <w:rPr>
      <w:rFonts w:ascii="Times New Roman" w:eastAsia="Times New Roman" w:hAnsi="Times New Roman"/>
      <w:sz w:val="20"/>
      <w:szCs w:val="20"/>
      <w:lang w:val="x-none"/>
    </w:rPr>
  </w:style>
  <w:style w:type="character" w:styleId="Znakapoznpodarou">
    <w:name w:val="footnote reference"/>
    <w:uiPriority w:val="99"/>
    <w:rsid w:val="00113AE0"/>
    <w:rPr>
      <w:rFonts w:ascii="Times New Roman" w:hAnsi="Times New Roman" w:cs="Times New Roman" w:hint="default"/>
      <w:vertAlign w:val="superscript"/>
    </w:rPr>
  </w:style>
  <w:style w:type="paragraph" w:customStyle="1" w:styleId="NormlnOdsazen">
    <w:name w:val="Normální  + Odsazení"/>
    <w:basedOn w:val="Normln"/>
    <w:rsid w:val="00065D43"/>
    <w:pPr>
      <w:numPr>
        <w:numId w:val="19"/>
      </w:numPr>
      <w:spacing w:line="240" w:lineRule="auto"/>
    </w:pPr>
    <w:rPr>
      <w:rFonts w:ascii="Arial" w:hAnsi="Arial"/>
      <w:color w:val="auto"/>
      <w:szCs w:val="24"/>
      <w:lang w:eastAsia="cs-CZ"/>
    </w:rPr>
  </w:style>
  <w:style w:type="character" w:customStyle="1" w:styleId="TextkomenteChar1">
    <w:name w:val="Text komentáře Char1"/>
    <w:semiHidden/>
    <w:rsid w:val="008149C9"/>
    <w:rPr>
      <w:rFonts w:ascii="Arial" w:eastAsia="Times New Roman" w:hAnsi="Arial" w:cs="Arial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14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130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A9F4C-EE23-474C-8788-189ED6C7F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5974</Words>
  <Characters>35248</Characters>
  <Application>Microsoft Office Word</Application>
  <DocSecurity>0</DocSecurity>
  <Lines>293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Shejbal</dc:creator>
  <cp:keywords/>
  <dc:description/>
  <cp:lastModifiedBy>Bělašková Marta Ing. (MPSV)</cp:lastModifiedBy>
  <cp:revision>16</cp:revision>
  <cp:lastPrinted>2018-02-09T15:30:00Z</cp:lastPrinted>
  <dcterms:created xsi:type="dcterms:W3CDTF">2020-10-14T12:37:00Z</dcterms:created>
  <dcterms:modified xsi:type="dcterms:W3CDTF">2021-04-08T12:45:00Z</dcterms:modified>
</cp:coreProperties>
</file>