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4743" w14:textId="77777777" w:rsidR="00B32D51" w:rsidRDefault="00B32D51" w:rsidP="00B32D51">
      <w:pPr>
        <w:rPr>
          <w:rFonts w:ascii="Arial" w:hAnsi="Arial" w:cs="Arial"/>
          <w:sz w:val="22"/>
          <w:szCs w:val="22"/>
        </w:rPr>
      </w:pPr>
    </w:p>
    <w:p w14:paraId="5B3F981A" w14:textId="050B4AAC" w:rsidR="00B32D51" w:rsidRPr="005421BC" w:rsidRDefault="00B32D51" w:rsidP="00B32D51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421BC">
        <w:rPr>
          <w:rFonts w:ascii="Arial" w:hAnsi="Arial" w:cs="Arial"/>
          <w:sz w:val="20"/>
          <w:szCs w:val="20"/>
        </w:rPr>
        <w:t>Číslo smlouvy objednatele:</w:t>
      </w:r>
      <w:r w:rsidR="00703F70">
        <w:rPr>
          <w:rFonts w:ascii="Arial" w:hAnsi="Arial" w:cs="Arial"/>
          <w:sz w:val="20"/>
          <w:szCs w:val="20"/>
        </w:rPr>
        <w:t>SML0002/2021</w:t>
      </w:r>
    </w:p>
    <w:p w14:paraId="31BAF137" w14:textId="40BE1C5A" w:rsidR="00B32D51" w:rsidRPr="005421BC" w:rsidRDefault="00B32D51" w:rsidP="00B32D51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5421BC">
        <w:rPr>
          <w:rFonts w:ascii="Arial" w:hAnsi="Arial" w:cs="Arial"/>
          <w:sz w:val="20"/>
          <w:szCs w:val="20"/>
        </w:rPr>
        <w:t xml:space="preserve">Číslo smlouvy </w:t>
      </w:r>
      <w:r w:rsidRPr="001D068B">
        <w:rPr>
          <w:rFonts w:ascii="Arial" w:hAnsi="Arial" w:cs="Arial"/>
          <w:sz w:val="20"/>
          <w:szCs w:val="20"/>
        </w:rPr>
        <w:t>zhotovitele</w:t>
      </w:r>
      <w:r>
        <w:rPr>
          <w:rFonts w:ascii="Arial" w:hAnsi="Arial" w:cs="Arial"/>
          <w:sz w:val="20"/>
          <w:szCs w:val="20"/>
        </w:rPr>
        <w:t>:</w:t>
      </w:r>
      <w:r w:rsidR="00703F70">
        <w:rPr>
          <w:rFonts w:ascii="Arial" w:hAnsi="Arial" w:cs="Arial"/>
          <w:sz w:val="20"/>
          <w:szCs w:val="20"/>
        </w:rPr>
        <w:t>21_001</w:t>
      </w:r>
    </w:p>
    <w:p w14:paraId="6BC4A7AA" w14:textId="77777777" w:rsidR="00B32D51" w:rsidRPr="00D40B28" w:rsidRDefault="00B32D51" w:rsidP="00B32D5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32D51" w:rsidRPr="00D40B28" w14:paraId="40F9FBB8" w14:textId="77777777" w:rsidTr="0017770C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190B" w14:textId="77777777" w:rsidR="00B32D51" w:rsidRDefault="00B32D51" w:rsidP="0017770C">
            <w:pPr>
              <w:pStyle w:val="Nadpis2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DODATEK Č. 1 SMLOUVY</w:t>
            </w:r>
            <w:r w:rsidRPr="00D40B28">
              <w:rPr>
                <w:rFonts w:ascii="Arial" w:hAnsi="Arial" w:cs="Arial"/>
                <w:sz w:val="44"/>
              </w:rPr>
              <w:t xml:space="preserve"> O DÍLO </w:t>
            </w:r>
          </w:p>
          <w:p w14:paraId="120AB79B" w14:textId="77777777" w:rsidR="00B32D51" w:rsidRPr="001316DA" w:rsidRDefault="00B32D51" w:rsidP="00177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6DA">
              <w:rPr>
                <w:rFonts w:ascii="Arial" w:hAnsi="Arial" w:cs="Arial"/>
                <w:sz w:val="20"/>
                <w:szCs w:val="20"/>
              </w:rPr>
              <w:t>na zhotovení projektové dokumentace a výkon autorského dozoru na akci:</w:t>
            </w:r>
          </w:p>
          <w:p w14:paraId="40326B7B" w14:textId="77777777" w:rsidR="00B32D51" w:rsidRDefault="00B32D51" w:rsidP="0017770C">
            <w:pPr>
              <w:jc w:val="center"/>
              <w:rPr>
                <w:rFonts w:ascii="Arial" w:hAnsi="Arial" w:cs="Arial"/>
                <w:b/>
              </w:rPr>
            </w:pPr>
            <w:r w:rsidRPr="00A70503">
              <w:rPr>
                <w:rFonts w:ascii="Arial" w:hAnsi="Arial" w:cs="Arial"/>
                <w:b/>
              </w:rPr>
              <w:t>„SSL OZP p. o. – Týdenní stacionář, Na Hrádku, Fryšták“</w:t>
            </w:r>
          </w:p>
          <w:p w14:paraId="69523409" w14:textId="77777777" w:rsidR="00B32D51" w:rsidRPr="00BE349B" w:rsidRDefault="00B32D51" w:rsidP="001777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 rámci projektu Optimalizace vybraných sociálních služeb ZK</w:t>
            </w:r>
          </w:p>
          <w:p w14:paraId="11A31BC2" w14:textId="77777777" w:rsidR="00B32D51" w:rsidRPr="00D40B28" w:rsidRDefault="00B32D51" w:rsidP="0017770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6C96D4" w14:textId="77777777" w:rsidR="00B32D51" w:rsidRPr="00D40B28" w:rsidRDefault="00B32D51" w:rsidP="0017770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40B28">
              <w:rPr>
                <w:rFonts w:ascii="Arial" w:hAnsi="Arial" w:cs="Arial"/>
                <w:sz w:val="20"/>
              </w:rPr>
              <w:t xml:space="preserve"> dle § </w:t>
            </w:r>
            <w:r>
              <w:rPr>
                <w:rFonts w:ascii="Arial" w:hAnsi="Arial" w:cs="Arial"/>
                <w:sz w:val="20"/>
              </w:rPr>
              <w:t>2586</w:t>
            </w:r>
            <w:r w:rsidRPr="00D40B28">
              <w:rPr>
                <w:rFonts w:ascii="Arial" w:hAnsi="Arial" w:cs="Arial"/>
                <w:sz w:val="20"/>
              </w:rPr>
              <w:t xml:space="preserve"> a n</w:t>
            </w:r>
            <w:r>
              <w:rPr>
                <w:rFonts w:ascii="Arial" w:hAnsi="Arial" w:cs="Arial"/>
                <w:sz w:val="20"/>
              </w:rPr>
              <w:t>ásl</w:t>
            </w:r>
            <w:r w:rsidRPr="00D40B28">
              <w:rPr>
                <w:rFonts w:ascii="Arial" w:hAnsi="Arial" w:cs="Arial"/>
                <w:sz w:val="20"/>
              </w:rPr>
              <w:t xml:space="preserve">. </w:t>
            </w:r>
            <w:r w:rsidRPr="00D40B28">
              <w:rPr>
                <w:rFonts w:ascii="Arial" w:hAnsi="Arial" w:cs="Arial"/>
                <w:sz w:val="20"/>
                <w:szCs w:val="22"/>
              </w:rPr>
              <w:t xml:space="preserve">zákona č. </w:t>
            </w:r>
            <w:r>
              <w:rPr>
                <w:rFonts w:ascii="Arial" w:hAnsi="Arial" w:cs="Arial"/>
                <w:sz w:val="20"/>
                <w:szCs w:val="22"/>
              </w:rPr>
              <w:t>89</w:t>
            </w:r>
            <w:r w:rsidRPr="00D40B28">
              <w:rPr>
                <w:rFonts w:ascii="Arial" w:hAnsi="Arial" w:cs="Arial"/>
                <w:sz w:val="20"/>
                <w:szCs w:val="22"/>
              </w:rPr>
              <w:t>/</w:t>
            </w:r>
            <w:r>
              <w:rPr>
                <w:rFonts w:ascii="Arial" w:hAnsi="Arial" w:cs="Arial"/>
                <w:sz w:val="20"/>
                <w:szCs w:val="22"/>
              </w:rPr>
              <w:t>2012</w:t>
            </w:r>
            <w:r w:rsidRPr="00D40B28">
              <w:rPr>
                <w:rFonts w:ascii="Arial" w:hAnsi="Arial" w:cs="Arial"/>
                <w:sz w:val="20"/>
                <w:szCs w:val="22"/>
              </w:rPr>
              <w:t xml:space="preserve"> Sb., </w:t>
            </w:r>
            <w:r>
              <w:rPr>
                <w:rFonts w:ascii="Arial" w:hAnsi="Arial" w:cs="Arial"/>
                <w:sz w:val="20"/>
                <w:szCs w:val="22"/>
              </w:rPr>
              <w:t>občanský</w:t>
            </w:r>
            <w:r w:rsidRPr="00D40B28">
              <w:rPr>
                <w:rFonts w:ascii="Arial" w:hAnsi="Arial" w:cs="Arial"/>
                <w:sz w:val="20"/>
                <w:szCs w:val="22"/>
              </w:rPr>
              <w:t xml:space="preserve"> zákoník, </w:t>
            </w:r>
            <w:r>
              <w:rPr>
                <w:rFonts w:ascii="Arial" w:hAnsi="Arial" w:cs="Arial"/>
                <w:sz w:val="20"/>
                <w:szCs w:val="22"/>
              </w:rPr>
              <w:t>v platném znění (dále jen „občanský zákoník“)</w:t>
            </w:r>
          </w:p>
          <w:p w14:paraId="15E30315" w14:textId="77777777" w:rsidR="00B32D51" w:rsidRPr="00D40B28" w:rsidRDefault="00B32D51" w:rsidP="0017770C">
            <w:pPr>
              <w:pStyle w:val="Nadpis2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14:paraId="513A996F" w14:textId="77777777" w:rsidR="00B32D51" w:rsidRPr="008B75EB" w:rsidRDefault="00B32D51" w:rsidP="00B32D51">
      <w:pPr>
        <w:ind w:left="720"/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B32D51" w:rsidRPr="001316DA" w14:paraId="7457947F" w14:textId="77777777" w:rsidTr="0017770C">
        <w:tc>
          <w:tcPr>
            <w:tcW w:w="3681" w:type="dxa"/>
            <w:shd w:val="clear" w:color="auto" w:fill="auto"/>
          </w:tcPr>
          <w:p w14:paraId="501D1E20" w14:textId="77777777" w:rsidR="00B32D51" w:rsidRPr="001316DA" w:rsidRDefault="00B32D51" w:rsidP="0017770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b/>
                <w:sz w:val="20"/>
                <w:szCs w:val="20"/>
              </w:rPr>
              <w:t>Objednatel</w:t>
            </w:r>
          </w:p>
        </w:tc>
        <w:tc>
          <w:tcPr>
            <w:tcW w:w="425" w:type="dxa"/>
            <w:shd w:val="clear" w:color="auto" w:fill="auto"/>
          </w:tcPr>
          <w:p w14:paraId="0819938F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14:paraId="583E97EF" w14:textId="77777777" w:rsidR="00B32D51" w:rsidRPr="001316DA" w:rsidRDefault="00B32D51" w:rsidP="0017770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b/>
                <w:sz w:val="20"/>
                <w:szCs w:val="20"/>
              </w:rPr>
              <w:t>Sociální služby pro osoby se zdravotním postižením, příspěvková organizace</w:t>
            </w:r>
          </w:p>
        </w:tc>
      </w:tr>
      <w:tr w:rsidR="00B32D51" w:rsidRPr="001316DA" w14:paraId="6D36678C" w14:textId="77777777" w:rsidTr="0017770C">
        <w:tc>
          <w:tcPr>
            <w:tcW w:w="3681" w:type="dxa"/>
            <w:shd w:val="clear" w:color="auto" w:fill="auto"/>
          </w:tcPr>
          <w:p w14:paraId="5EE8C2D2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Sídlo</w:t>
            </w:r>
          </w:p>
        </w:tc>
        <w:tc>
          <w:tcPr>
            <w:tcW w:w="425" w:type="dxa"/>
            <w:shd w:val="clear" w:color="auto" w:fill="auto"/>
          </w:tcPr>
          <w:p w14:paraId="2286E7B4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2C73B012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Na Hrádku 100, 763 16 Fryšták</w:t>
            </w:r>
            <w:r w:rsidRPr="001316DA" w:rsidDel="0079277C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32D51" w:rsidRPr="001316DA" w14:paraId="57D1004F" w14:textId="77777777" w:rsidTr="0017770C">
        <w:tc>
          <w:tcPr>
            <w:tcW w:w="3681" w:type="dxa"/>
            <w:shd w:val="clear" w:color="auto" w:fill="auto"/>
          </w:tcPr>
          <w:p w14:paraId="5B2F4ADD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Zástupce</w:t>
            </w:r>
          </w:p>
        </w:tc>
        <w:tc>
          <w:tcPr>
            <w:tcW w:w="425" w:type="dxa"/>
            <w:shd w:val="clear" w:color="auto" w:fill="auto"/>
          </w:tcPr>
          <w:p w14:paraId="4057D46E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047D5921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Mgr. Ing. Adéla Machalová, ředitelka</w:t>
            </w:r>
            <w:r w:rsidRPr="001316DA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32D51" w:rsidRPr="001316DA" w14:paraId="1E1849A2" w14:textId="77777777" w:rsidTr="0017770C">
        <w:tc>
          <w:tcPr>
            <w:tcW w:w="3681" w:type="dxa"/>
            <w:shd w:val="clear" w:color="auto" w:fill="auto"/>
          </w:tcPr>
          <w:p w14:paraId="0805AED2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 xml:space="preserve">Osoby oprávněné jednat </w:t>
            </w:r>
          </w:p>
        </w:tc>
        <w:tc>
          <w:tcPr>
            <w:tcW w:w="425" w:type="dxa"/>
            <w:shd w:val="clear" w:color="auto" w:fill="auto"/>
          </w:tcPr>
          <w:p w14:paraId="5D1052C7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14:paraId="564487BD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2D51" w:rsidRPr="001316DA" w14:paraId="6479B5A5" w14:textId="77777777" w:rsidTr="0017770C">
        <w:tc>
          <w:tcPr>
            <w:tcW w:w="3681" w:type="dxa"/>
            <w:shd w:val="clear" w:color="auto" w:fill="auto"/>
          </w:tcPr>
          <w:p w14:paraId="24CD9BE1" w14:textId="77777777" w:rsidR="00B32D51" w:rsidRPr="001316DA" w:rsidRDefault="00B32D51" w:rsidP="0017770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6DA">
              <w:rPr>
                <w:rFonts w:ascii="Arial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425" w:type="dxa"/>
            <w:shd w:val="clear" w:color="auto" w:fill="auto"/>
          </w:tcPr>
          <w:p w14:paraId="7EE1B9E9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34A6222C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Mgr. Ing. Adéla Machalová, ředitelka</w:t>
            </w:r>
            <w:r w:rsidRPr="001316DA" w:rsidDel="000B487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32D51" w:rsidRPr="006D682D" w14:paraId="2AAC95BD" w14:textId="77777777" w:rsidTr="0017770C">
        <w:tc>
          <w:tcPr>
            <w:tcW w:w="3681" w:type="dxa"/>
            <w:shd w:val="clear" w:color="auto" w:fill="auto"/>
          </w:tcPr>
          <w:p w14:paraId="2C3A559B" w14:textId="77777777" w:rsidR="00B32D51" w:rsidRPr="006D682D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4F2ECE8" w14:textId="77777777" w:rsidR="00B32D51" w:rsidRPr="006D682D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14:paraId="067752B5" w14:textId="77777777" w:rsidR="00B32D51" w:rsidRPr="006D682D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2D51" w:rsidRPr="001316DA" w14:paraId="208F47F8" w14:textId="77777777" w:rsidTr="0017770C">
        <w:tc>
          <w:tcPr>
            <w:tcW w:w="3681" w:type="dxa"/>
            <w:shd w:val="clear" w:color="auto" w:fill="auto"/>
          </w:tcPr>
          <w:p w14:paraId="39F93F0A" w14:textId="77777777" w:rsidR="00B32D51" w:rsidRPr="006D682D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D682D">
              <w:rPr>
                <w:rFonts w:ascii="Arial" w:eastAsia="Calibri" w:hAnsi="Arial" w:cs="Arial"/>
                <w:sz w:val="20"/>
                <w:szCs w:val="20"/>
              </w:rPr>
              <w:t>IČO</w:t>
            </w:r>
          </w:p>
        </w:tc>
        <w:tc>
          <w:tcPr>
            <w:tcW w:w="425" w:type="dxa"/>
            <w:shd w:val="clear" w:color="auto" w:fill="auto"/>
          </w:tcPr>
          <w:p w14:paraId="29F43222" w14:textId="77777777" w:rsidR="00B32D51" w:rsidRPr="006D682D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D682D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1834117B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70850917</w:t>
            </w:r>
          </w:p>
        </w:tc>
      </w:tr>
      <w:tr w:rsidR="00B32D51" w:rsidRPr="001316DA" w14:paraId="337CAABF" w14:textId="77777777" w:rsidTr="0017770C">
        <w:tc>
          <w:tcPr>
            <w:tcW w:w="3681" w:type="dxa"/>
            <w:shd w:val="clear" w:color="auto" w:fill="auto"/>
          </w:tcPr>
          <w:p w14:paraId="33C8B5FC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DIČ</w:t>
            </w:r>
          </w:p>
        </w:tc>
        <w:tc>
          <w:tcPr>
            <w:tcW w:w="425" w:type="dxa"/>
            <w:shd w:val="clear" w:color="auto" w:fill="auto"/>
          </w:tcPr>
          <w:p w14:paraId="35FA4390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5CFEBBEF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CZ70850917</w:t>
            </w:r>
          </w:p>
        </w:tc>
      </w:tr>
      <w:tr w:rsidR="00B32D51" w:rsidRPr="001316DA" w14:paraId="2C60F89F" w14:textId="77777777" w:rsidTr="0017770C">
        <w:tc>
          <w:tcPr>
            <w:tcW w:w="3681" w:type="dxa"/>
            <w:shd w:val="clear" w:color="auto" w:fill="auto"/>
          </w:tcPr>
          <w:p w14:paraId="50AF42F1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25" w:type="dxa"/>
            <w:shd w:val="clear" w:color="auto" w:fill="auto"/>
          </w:tcPr>
          <w:p w14:paraId="6EA8046B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3EBE7A27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Komerční banka, a.s.</w:t>
            </w:r>
          </w:p>
        </w:tc>
      </w:tr>
      <w:tr w:rsidR="00B32D51" w:rsidRPr="001316DA" w14:paraId="25E5823F" w14:textId="77777777" w:rsidTr="0017770C">
        <w:tc>
          <w:tcPr>
            <w:tcW w:w="3681" w:type="dxa"/>
            <w:shd w:val="clear" w:color="auto" w:fill="auto"/>
          </w:tcPr>
          <w:p w14:paraId="1F2EA60F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Číslo účtu</w:t>
            </w:r>
          </w:p>
        </w:tc>
        <w:tc>
          <w:tcPr>
            <w:tcW w:w="425" w:type="dxa"/>
            <w:shd w:val="clear" w:color="auto" w:fill="auto"/>
          </w:tcPr>
          <w:p w14:paraId="5BA54D10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F8A40D1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hAnsi="Arial" w:cs="Arial"/>
                <w:sz w:val="20"/>
                <w:szCs w:val="20"/>
              </w:rPr>
              <w:t>27-1924690237/0100</w:t>
            </w:r>
          </w:p>
        </w:tc>
      </w:tr>
      <w:tr w:rsidR="00B32D51" w:rsidRPr="001316DA" w14:paraId="614B986E" w14:textId="77777777" w:rsidTr="0017770C">
        <w:tc>
          <w:tcPr>
            <w:tcW w:w="3681" w:type="dxa"/>
            <w:shd w:val="clear" w:color="auto" w:fill="auto"/>
          </w:tcPr>
          <w:p w14:paraId="70C26926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425" w:type="dxa"/>
            <w:shd w:val="clear" w:color="auto" w:fill="auto"/>
          </w:tcPr>
          <w:p w14:paraId="6D48D4D5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1E19DD4D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577911209</w:t>
            </w:r>
          </w:p>
        </w:tc>
      </w:tr>
      <w:tr w:rsidR="00B32D51" w:rsidRPr="001316DA" w14:paraId="78BF4024" w14:textId="77777777" w:rsidTr="0017770C">
        <w:tc>
          <w:tcPr>
            <w:tcW w:w="3681" w:type="dxa"/>
            <w:shd w:val="clear" w:color="auto" w:fill="auto"/>
          </w:tcPr>
          <w:p w14:paraId="2C239C6A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ID datové schránky</w:t>
            </w:r>
          </w:p>
        </w:tc>
        <w:tc>
          <w:tcPr>
            <w:tcW w:w="425" w:type="dxa"/>
            <w:shd w:val="clear" w:color="auto" w:fill="auto"/>
          </w:tcPr>
          <w:p w14:paraId="6D3449EC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0A04E484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hAnsi="Arial" w:cs="Arial"/>
                <w:sz w:val="20"/>
                <w:szCs w:val="20"/>
              </w:rPr>
              <w:t>bmcu95n</w:t>
            </w:r>
            <w:r w:rsidRPr="001316DA" w:rsidDel="000B487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32D51" w:rsidRPr="001316DA" w14:paraId="369A9E02" w14:textId="77777777" w:rsidTr="0017770C">
        <w:tc>
          <w:tcPr>
            <w:tcW w:w="3681" w:type="dxa"/>
            <w:shd w:val="clear" w:color="auto" w:fill="auto"/>
          </w:tcPr>
          <w:p w14:paraId="5C0C9B04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425" w:type="dxa"/>
            <w:shd w:val="clear" w:color="auto" w:fill="auto"/>
          </w:tcPr>
          <w:p w14:paraId="6AA3BEB1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26D78F21" w14:textId="77777777"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reditelka@</w:t>
            </w:r>
            <w:r w:rsidRPr="00A847EA">
              <w:rPr>
                <w:rFonts w:ascii="Arial" w:eastAsia="Calibri" w:hAnsi="Arial" w:cs="Arial"/>
                <w:sz w:val="20"/>
                <w:szCs w:val="20"/>
              </w:rPr>
              <w:t>hradek-radost.cz</w:t>
            </w:r>
            <w:r w:rsidRPr="001316DA" w:rsidDel="000B487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32D51" w:rsidRPr="001316DA" w14:paraId="3A9F274C" w14:textId="77777777" w:rsidTr="0017770C">
        <w:tc>
          <w:tcPr>
            <w:tcW w:w="3681" w:type="dxa"/>
            <w:shd w:val="clear" w:color="auto" w:fill="auto"/>
          </w:tcPr>
          <w:p w14:paraId="64AC9555" w14:textId="77777777" w:rsidR="00B32D51" w:rsidRPr="001048C3" w:rsidRDefault="00B32D51" w:rsidP="0017770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BE9B937" w14:textId="77777777" w:rsidR="00B32D51" w:rsidRPr="001048C3" w:rsidRDefault="00B32D51" w:rsidP="0017770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b/>
                <w:sz w:val="20"/>
                <w:szCs w:val="20"/>
              </w:rPr>
              <w:t>Zhotovitel</w:t>
            </w:r>
          </w:p>
        </w:tc>
        <w:tc>
          <w:tcPr>
            <w:tcW w:w="425" w:type="dxa"/>
            <w:shd w:val="clear" w:color="auto" w:fill="auto"/>
          </w:tcPr>
          <w:p w14:paraId="60735CED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14:paraId="44C0EA28" w14:textId="77777777" w:rsidR="00B32D51" w:rsidRPr="00237F81" w:rsidRDefault="00B32D51" w:rsidP="0017770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7E3D640" w14:textId="77777777" w:rsidR="00B32D51" w:rsidRPr="00237F81" w:rsidRDefault="00B32D51" w:rsidP="0017770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7F81">
              <w:rPr>
                <w:rFonts w:ascii="Arial" w:eastAsia="Calibri" w:hAnsi="Arial" w:cs="Arial"/>
                <w:b/>
                <w:sz w:val="20"/>
                <w:szCs w:val="20"/>
              </w:rPr>
              <w:t>MENHIR projekt, s.r.o.</w:t>
            </w:r>
          </w:p>
        </w:tc>
      </w:tr>
      <w:tr w:rsidR="00B32D51" w:rsidRPr="001316DA" w14:paraId="6D448319" w14:textId="77777777" w:rsidTr="0017770C">
        <w:tc>
          <w:tcPr>
            <w:tcW w:w="3681" w:type="dxa"/>
            <w:shd w:val="clear" w:color="auto" w:fill="auto"/>
          </w:tcPr>
          <w:p w14:paraId="06B3647B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Sídlo</w:t>
            </w:r>
          </w:p>
        </w:tc>
        <w:tc>
          <w:tcPr>
            <w:tcW w:w="425" w:type="dxa"/>
            <w:shd w:val="clear" w:color="auto" w:fill="auto"/>
          </w:tcPr>
          <w:p w14:paraId="2B227C4E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50789F6" w14:textId="77777777"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hAnsi="Arial" w:cs="Arial"/>
                <w:sz w:val="20"/>
                <w:szCs w:val="20"/>
              </w:rPr>
              <w:t>Horní 729/32, 639 00 Brno</w:t>
            </w:r>
          </w:p>
        </w:tc>
      </w:tr>
      <w:tr w:rsidR="00B32D51" w:rsidRPr="001316DA" w14:paraId="3AB42291" w14:textId="77777777" w:rsidTr="0017770C">
        <w:tc>
          <w:tcPr>
            <w:tcW w:w="3681" w:type="dxa"/>
            <w:shd w:val="clear" w:color="auto" w:fill="auto"/>
          </w:tcPr>
          <w:p w14:paraId="78664306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Statutární orgán</w:t>
            </w:r>
          </w:p>
        </w:tc>
        <w:tc>
          <w:tcPr>
            <w:tcW w:w="425" w:type="dxa"/>
            <w:shd w:val="clear" w:color="auto" w:fill="auto"/>
          </w:tcPr>
          <w:p w14:paraId="06264195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04AEA31C" w14:textId="77777777"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eastAsia="Calibri" w:hAnsi="Arial" w:cs="Arial"/>
                <w:sz w:val="20"/>
                <w:szCs w:val="20"/>
              </w:rPr>
              <w:t>jednatel Ing. Vít Ševčík</w:t>
            </w:r>
          </w:p>
        </w:tc>
      </w:tr>
      <w:tr w:rsidR="00B32D51" w:rsidRPr="001316DA" w14:paraId="0848F260" w14:textId="77777777" w:rsidTr="0017770C">
        <w:tc>
          <w:tcPr>
            <w:tcW w:w="3681" w:type="dxa"/>
            <w:shd w:val="clear" w:color="auto" w:fill="auto"/>
          </w:tcPr>
          <w:p w14:paraId="2B9EF3C3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Zapsán v obchodním rejstříku</w:t>
            </w:r>
          </w:p>
        </w:tc>
        <w:tc>
          <w:tcPr>
            <w:tcW w:w="425" w:type="dxa"/>
            <w:shd w:val="clear" w:color="auto" w:fill="auto"/>
          </w:tcPr>
          <w:p w14:paraId="0BFA4693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1B723ADD" w14:textId="77777777" w:rsidR="00B32D51" w:rsidRPr="00237F81" w:rsidRDefault="00B32D51" w:rsidP="0017770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37F81">
              <w:rPr>
                <w:rFonts w:ascii="Arial" w:hAnsi="Arial" w:cs="Arial"/>
                <w:sz w:val="20"/>
                <w:szCs w:val="20"/>
              </w:rPr>
              <w:t>vedeného Krajským soudem v Brně, oddíl C, vložka 19907</w:t>
            </w:r>
          </w:p>
        </w:tc>
      </w:tr>
      <w:tr w:rsidR="00B32D51" w:rsidRPr="001316DA" w14:paraId="65DDC2D9" w14:textId="77777777" w:rsidTr="0017770C">
        <w:tc>
          <w:tcPr>
            <w:tcW w:w="3681" w:type="dxa"/>
            <w:shd w:val="clear" w:color="auto" w:fill="auto"/>
          </w:tcPr>
          <w:p w14:paraId="7187084A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Osoby oprávněné jednat</w:t>
            </w:r>
          </w:p>
        </w:tc>
        <w:tc>
          <w:tcPr>
            <w:tcW w:w="425" w:type="dxa"/>
            <w:shd w:val="clear" w:color="auto" w:fill="auto"/>
          </w:tcPr>
          <w:p w14:paraId="645600A8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52641DF3" w14:textId="77777777"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2D51" w:rsidRPr="000A61E2" w14:paraId="7E9C94A2" w14:textId="77777777" w:rsidTr="0017770C">
        <w:tc>
          <w:tcPr>
            <w:tcW w:w="3681" w:type="dxa"/>
            <w:shd w:val="clear" w:color="auto" w:fill="auto"/>
          </w:tcPr>
          <w:p w14:paraId="0788FB4B" w14:textId="77777777" w:rsidR="00B32D51" w:rsidRPr="001048C3" w:rsidRDefault="00B32D51" w:rsidP="0017770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8C3">
              <w:rPr>
                <w:rFonts w:ascii="Arial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425" w:type="dxa"/>
            <w:shd w:val="clear" w:color="auto" w:fill="auto"/>
          </w:tcPr>
          <w:p w14:paraId="2D1D1469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4FA4C168" w14:textId="77777777"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eastAsia="Calibri" w:hAnsi="Arial" w:cs="Arial"/>
                <w:sz w:val="20"/>
                <w:szCs w:val="20"/>
              </w:rPr>
              <w:t>Ing. Vít Ševčík</w:t>
            </w:r>
          </w:p>
        </w:tc>
      </w:tr>
      <w:tr w:rsidR="00B32D51" w:rsidRPr="000A61E2" w14:paraId="799783E0" w14:textId="77777777" w:rsidTr="0017770C">
        <w:tc>
          <w:tcPr>
            <w:tcW w:w="3681" w:type="dxa"/>
            <w:shd w:val="clear" w:color="auto" w:fill="auto"/>
          </w:tcPr>
          <w:p w14:paraId="57FF1398" w14:textId="77777777" w:rsidR="00B32D51" w:rsidRPr="001048C3" w:rsidRDefault="00B32D51" w:rsidP="0017770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8C3">
              <w:rPr>
                <w:rFonts w:ascii="Arial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425" w:type="dxa"/>
            <w:shd w:val="clear" w:color="auto" w:fill="auto"/>
          </w:tcPr>
          <w:p w14:paraId="6F9F9B16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590D9845" w14:textId="77777777"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Ing. Vít Ševčík, </w:t>
            </w:r>
            <w:r w:rsidRPr="00237F81">
              <w:rPr>
                <w:rFonts w:ascii="Arial" w:eastAsia="Calibri" w:hAnsi="Arial" w:cs="Arial"/>
                <w:sz w:val="20"/>
                <w:szCs w:val="20"/>
              </w:rPr>
              <w:t xml:space="preserve">Petra </w:t>
            </w:r>
            <w:proofErr w:type="spellStart"/>
            <w:r w:rsidRPr="00237F81">
              <w:rPr>
                <w:rFonts w:ascii="Arial" w:eastAsia="Calibri" w:hAnsi="Arial" w:cs="Arial"/>
                <w:sz w:val="20"/>
                <w:szCs w:val="20"/>
              </w:rPr>
              <w:t>Friesová</w:t>
            </w:r>
            <w:proofErr w:type="spellEnd"/>
          </w:p>
        </w:tc>
      </w:tr>
      <w:tr w:rsidR="00B32D51" w:rsidRPr="0030148F" w14:paraId="4FE1FCE0" w14:textId="77777777" w:rsidTr="0017770C">
        <w:tc>
          <w:tcPr>
            <w:tcW w:w="3681" w:type="dxa"/>
            <w:shd w:val="clear" w:color="auto" w:fill="auto"/>
          </w:tcPr>
          <w:p w14:paraId="44AB2F65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IČO</w:t>
            </w:r>
          </w:p>
        </w:tc>
        <w:tc>
          <w:tcPr>
            <w:tcW w:w="425" w:type="dxa"/>
            <w:shd w:val="clear" w:color="auto" w:fill="auto"/>
          </w:tcPr>
          <w:p w14:paraId="76461BD1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AA610DE" w14:textId="77777777"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hAnsi="Arial" w:cs="Arial"/>
                <w:sz w:val="20"/>
                <w:szCs w:val="20"/>
              </w:rPr>
              <w:t>634 70 250</w:t>
            </w:r>
          </w:p>
        </w:tc>
      </w:tr>
      <w:tr w:rsidR="00B32D51" w:rsidRPr="0030148F" w14:paraId="00CA24E1" w14:textId="77777777" w:rsidTr="0017770C">
        <w:tc>
          <w:tcPr>
            <w:tcW w:w="3681" w:type="dxa"/>
            <w:shd w:val="clear" w:color="auto" w:fill="auto"/>
          </w:tcPr>
          <w:p w14:paraId="2BAEEA54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DIČ</w:t>
            </w:r>
          </w:p>
        </w:tc>
        <w:tc>
          <w:tcPr>
            <w:tcW w:w="425" w:type="dxa"/>
            <w:shd w:val="clear" w:color="auto" w:fill="auto"/>
          </w:tcPr>
          <w:p w14:paraId="706060E5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3C721CDD" w14:textId="77777777"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hAnsi="Arial" w:cs="Arial"/>
                <w:sz w:val="20"/>
                <w:szCs w:val="20"/>
              </w:rPr>
              <w:t>CZ63470250</w:t>
            </w:r>
          </w:p>
        </w:tc>
      </w:tr>
      <w:tr w:rsidR="00B32D51" w:rsidRPr="0030148F" w14:paraId="71E4E2B9" w14:textId="77777777" w:rsidTr="0017770C">
        <w:tc>
          <w:tcPr>
            <w:tcW w:w="3681" w:type="dxa"/>
            <w:shd w:val="clear" w:color="auto" w:fill="auto"/>
          </w:tcPr>
          <w:p w14:paraId="65F57000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25" w:type="dxa"/>
            <w:shd w:val="clear" w:color="auto" w:fill="auto"/>
          </w:tcPr>
          <w:p w14:paraId="13D6ACE9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2DB41DB8" w14:textId="77777777"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hAnsi="Arial" w:cs="Arial"/>
                <w:sz w:val="20"/>
                <w:szCs w:val="20"/>
              </w:rPr>
              <w:t>ČSOB, a.s.</w:t>
            </w:r>
          </w:p>
        </w:tc>
      </w:tr>
      <w:tr w:rsidR="00B32D51" w:rsidRPr="0030148F" w14:paraId="11CEBCFA" w14:textId="77777777" w:rsidTr="0017770C">
        <w:tc>
          <w:tcPr>
            <w:tcW w:w="3681" w:type="dxa"/>
            <w:shd w:val="clear" w:color="auto" w:fill="auto"/>
          </w:tcPr>
          <w:p w14:paraId="74DACCF6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Číslo účtu</w:t>
            </w:r>
            <w:r w:rsidRPr="001048C3">
              <w:rPr>
                <w:rStyle w:val="Znakapoznpodarou"/>
                <w:rFonts w:ascii="Arial" w:eastAsia="Calibri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25" w:type="dxa"/>
            <w:shd w:val="clear" w:color="auto" w:fill="auto"/>
          </w:tcPr>
          <w:p w14:paraId="08F60004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06B5CAA" w14:textId="77777777"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hAnsi="Arial" w:cs="Arial"/>
                <w:sz w:val="20"/>
                <w:szCs w:val="20"/>
              </w:rPr>
              <w:t xml:space="preserve">č. </w:t>
            </w:r>
            <w:proofErr w:type="spellStart"/>
            <w:r w:rsidRPr="00237F81"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 w:rsidRPr="00237F81">
              <w:rPr>
                <w:rFonts w:ascii="Arial" w:hAnsi="Arial" w:cs="Arial"/>
                <w:sz w:val="20"/>
                <w:szCs w:val="20"/>
              </w:rPr>
              <w:t>: 372613043/0300</w:t>
            </w:r>
          </w:p>
        </w:tc>
      </w:tr>
      <w:tr w:rsidR="00B32D51" w:rsidRPr="0030148F" w14:paraId="08D7D7B2" w14:textId="77777777" w:rsidTr="0017770C">
        <w:tc>
          <w:tcPr>
            <w:tcW w:w="3681" w:type="dxa"/>
            <w:shd w:val="clear" w:color="auto" w:fill="auto"/>
          </w:tcPr>
          <w:p w14:paraId="433486C8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425" w:type="dxa"/>
            <w:shd w:val="clear" w:color="auto" w:fill="auto"/>
          </w:tcPr>
          <w:p w14:paraId="512376D4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58928A7E" w14:textId="77777777"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hAnsi="Arial" w:cs="Arial"/>
                <w:sz w:val="20"/>
                <w:szCs w:val="20"/>
              </w:rPr>
              <w:t>604 200 092</w:t>
            </w:r>
          </w:p>
        </w:tc>
      </w:tr>
      <w:tr w:rsidR="00B32D51" w:rsidRPr="0030148F" w14:paraId="6137F0B9" w14:textId="77777777" w:rsidTr="0017770C">
        <w:tc>
          <w:tcPr>
            <w:tcW w:w="3681" w:type="dxa"/>
            <w:shd w:val="clear" w:color="auto" w:fill="auto"/>
          </w:tcPr>
          <w:p w14:paraId="5B7A8BEC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ID datové schránky</w:t>
            </w:r>
          </w:p>
        </w:tc>
        <w:tc>
          <w:tcPr>
            <w:tcW w:w="425" w:type="dxa"/>
            <w:shd w:val="clear" w:color="auto" w:fill="auto"/>
          </w:tcPr>
          <w:p w14:paraId="0756C8C9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276177A6" w14:textId="77777777"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eastAsia="Calibri" w:hAnsi="Arial" w:cs="Arial"/>
                <w:sz w:val="20"/>
                <w:szCs w:val="20"/>
              </w:rPr>
              <w:t>rznk7tc</w:t>
            </w:r>
          </w:p>
        </w:tc>
      </w:tr>
      <w:tr w:rsidR="00B32D51" w:rsidRPr="0030148F" w14:paraId="2AB3B223" w14:textId="77777777" w:rsidTr="0017770C">
        <w:tc>
          <w:tcPr>
            <w:tcW w:w="3681" w:type="dxa"/>
            <w:shd w:val="clear" w:color="auto" w:fill="auto"/>
          </w:tcPr>
          <w:p w14:paraId="3A1AC5BF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425" w:type="dxa"/>
            <w:shd w:val="clear" w:color="auto" w:fill="auto"/>
          </w:tcPr>
          <w:p w14:paraId="3020F060" w14:textId="77777777"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AB2715B" w14:textId="77777777"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eastAsia="Calibri" w:hAnsi="Arial" w:cs="Arial"/>
                <w:sz w:val="20"/>
                <w:szCs w:val="20"/>
              </w:rPr>
              <w:t>sevcik@menhirprojekt.cz</w:t>
            </w:r>
          </w:p>
        </w:tc>
      </w:tr>
    </w:tbl>
    <w:p w14:paraId="4AC5A8C7" w14:textId="77777777" w:rsidR="00B32D51" w:rsidRDefault="00B32D51" w:rsidP="00B32D51">
      <w:pPr>
        <w:rPr>
          <w:rFonts w:ascii="Arial" w:hAnsi="Arial" w:cs="Arial"/>
          <w:sz w:val="20"/>
          <w:szCs w:val="20"/>
        </w:rPr>
      </w:pPr>
      <w:r w:rsidRPr="001048C3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626D89">
        <w:rPr>
          <w:rFonts w:ascii="Arial" w:hAnsi="Arial" w:cs="Arial"/>
          <w:strike/>
          <w:sz w:val="20"/>
          <w:szCs w:val="20"/>
        </w:rPr>
        <w:t>/není</w:t>
      </w:r>
      <w:r>
        <w:rPr>
          <w:rFonts w:ascii="Arial" w:hAnsi="Arial" w:cs="Arial"/>
          <w:sz w:val="20"/>
          <w:szCs w:val="20"/>
        </w:rPr>
        <w:t xml:space="preserve"> plátcem DPH</w:t>
      </w:r>
    </w:p>
    <w:p w14:paraId="1BE8BFC0" w14:textId="77777777" w:rsidR="00B32D51" w:rsidRPr="00CE204E" w:rsidRDefault="00B32D51" w:rsidP="00B32D51">
      <w:pPr>
        <w:jc w:val="both"/>
        <w:rPr>
          <w:rFonts w:ascii="Arial" w:hAnsi="Arial" w:cs="Arial"/>
          <w:sz w:val="20"/>
          <w:szCs w:val="20"/>
        </w:rPr>
      </w:pPr>
    </w:p>
    <w:p w14:paraId="4B10D9FA" w14:textId="77777777" w:rsidR="00B32D51" w:rsidRPr="00D40B28" w:rsidRDefault="00B32D51" w:rsidP="00B32D51">
      <w:pPr>
        <w:jc w:val="both"/>
        <w:rPr>
          <w:rFonts w:ascii="Arial" w:hAnsi="Arial" w:cs="Arial"/>
          <w:b/>
          <w:sz w:val="20"/>
          <w:szCs w:val="22"/>
        </w:rPr>
      </w:pPr>
    </w:p>
    <w:p w14:paraId="6087329F" w14:textId="77777777" w:rsidR="00B32D51" w:rsidRPr="0092543E" w:rsidRDefault="00B32D51" w:rsidP="00B32D51">
      <w:pPr>
        <w:rPr>
          <w:rFonts w:ascii="Arial" w:hAnsi="Arial" w:cs="Arial"/>
          <w:sz w:val="20"/>
          <w:szCs w:val="22"/>
        </w:rPr>
      </w:pPr>
      <w:bookmarkStart w:id="0" w:name="_Ref289089128"/>
      <w:r w:rsidRPr="00D40B28">
        <w:rPr>
          <w:rFonts w:ascii="Arial" w:hAnsi="Arial" w:cs="Arial"/>
          <w:b/>
          <w:caps/>
          <w:sz w:val="20"/>
          <w:szCs w:val="22"/>
        </w:rPr>
        <w:br w:type="page"/>
      </w:r>
      <w:bookmarkEnd w:id="0"/>
    </w:p>
    <w:p w14:paraId="3DADDFB2" w14:textId="77777777" w:rsidR="00B32D51" w:rsidRPr="0092543E" w:rsidRDefault="00B32D51" w:rsidP="00B32D51">
      <w:pPr>
        <w:rPr>
          <w:rFonts w:ascii="Arial" w:hAnsi="Arial" w:cs="Arial"/>
          <w:sz w:val="20"/>
          <w:szCs w:val="22"/>
        </w:rPr>
      </w:pPr>
    </w:p>
    <w:p w14:paraId="526B72A6" w14:textId="77777777" w:rsidR="00B32D51" w:rsidRPr="0092543E" w:rsidRDefault="00B32D51" w:rsidP="00B32D51">
      <w:pPr>
        <w:rPr>
          <w:rFonts w:ascii="Arial" w:hAnsi="Arial" w:cs="Arial"/>
          <w:sz w:val="20"/>
          <w:szCs w:val="22"/>
        </w:rPr>
      </w:pPr>
    </w:p>
    <w:p w14:paraId="7F1A32FA" w14:textId="77777777" w:rsidR="00B32D51" w:rsidRPr="008B284E" w:rsidRDefault="00B32D51" w:rsidP="00B32D51">
      <w:pPr>
        <w:pStyle w:val="Textvbloku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8B284E">
        <w:rPr>
          <w:rFonts w:ascii="Arial" w:hAnsi="Arial" w:cs="Arial"/>
          <w:b/>
          <w:sz w:val="22"/>
          <w:szCs w:val="22"/>
        </w:rPr>
        <w:t>PREAMBULE</w:t>
      </w:r>
    </w:p>
    <w:p w14:paraId="2B229782" w14:textId="77777777" w:rsidR="00B32D51" w:rsidRPr="008B284E" w:rsidRDefault="00B32D51" w:rsidP="00B32D51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691B2546" w14:textId="736B0DC0" w:rsidR="00B32D51" w:rsidRPr="004A5B82" w:rsidRDefault="00B32D51" w:rsidP="00B32D51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A5B82">
        <w:rPr>
          <w:rFonts w:ascii="Arial" w:hAnsi="Arial" w:cs="Arial"/>
          <w:sz w:val="20"/>
          <w:szCs w:val="20"/>
        </w:rPr>
        <w:t xml:space="preserve">Výše uvedené smluvní strany se dohodly na uzavření Dodatku č. 1 ke Smlouvě o dílo uzavřené pod číslem smlouvy objednatele:SML0002/2021 a číslem smlouvy zhotovitele: 21_001 dne </w:t>
      </w:r>
      <w:r w:rsidR="00E57F9F">
        <w:rPr>
          <w:rFonts w:ascii="Arial" w:hAnsi="Arial" w:cs="Arial"/>
          <w:sz w:val="20"/>
          <w:szCs w:val="20"/>
        </w:rPr>
        <w:br/>
      </w:r>
      <w:r w:rsidRPr="004A5B82">
        <w:rPr>
          <w:rFonts w:ascii="Arial" w:hAnsi="Arial" w:cs="Arial"/>
          <w:sz w:val="20"/>
          <w:szCs w:val="20"/>
        </w:rPr>
        <w:t>09. 02. 2021 na akci:</w:t>
      </w:r>
    </w:p>
    <w:p w14:paraId="5171E078" w14:textId="77777777" w:rsidR="00B32D51" w:rsidRPr="008B284E" w:rsidRDefault="00B32D51" w:rsidP="00B32D51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18BD46F8" w14:textId="77777777" w:rsidR="00B32D51" w:rsidRPr="006E00F2" w:rsidRDefault="00B32D51" w:rsidP="00B32D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A70503">
        <w:rPr>
          <w:rFonts w:ascii="Arial" w:hAnsi="Arial" w:cs="Arial"/>
          <w:b/>
        </w:rPr>
        <w:t>SSL OZP p. o. – Týdenní stacionář, Na Hrádku, Fryšták</w:t>
      </w:r>
      <w:r w:rsidRPr="006E00F2">
        <w:rPr>
          <w:rFonts w:ascii="Arial" w:hAnsi="Arial" w:cs="Arial"/>
          <w:b/>
          <w:sz w:val="22"/>
          <w:szCs w:val="22"/>
        </w:rPr>
        <w:t>“</w:t>
      </w:r>
    </w:p>
    <w:p w14:paraId="305856BC" w14:textId="77777777" w:rsidR="00B32D51" w:rsidRPr="0054367F" w:rsidRDefault="00B32D51" w:rsidP="00B32D51">
      <w:pPr>
        <w:ind w:left="567"/>
        <w:jc w:val="center"/>
        <w:rPr>
          <w:rFonts w:ascii="Arial" w:hAnsi="Arial" w:cs="Arial"/>
        </w:rPr>
      </w:pPr>
    </w:p>
    <w:p w14:paraId="48043E71" w14:textId="77777777" w:rsidR="00B32D51" w:rsidRPr="004A5B82" w:rsidRDefault="00B32D51" w:rsidP="00B32D51">
      <w:pPr>
        <w:ind w:left="567"/>
        <w:jc w:val="center"/>
        <w:rPr>
          <w:rFonts w:ascii="Arial" w:hAnsi="Arial" w:cs="Arial"/>
          <w:sz w:val="20"/>
          <w:szCs w:val="20"/>
        </w:rPr>
      </w:pPr>
      <w:r w:rsidRPr="004A5B82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B32D51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</w:t>
      </w:r>
      <w:r w:rsidRPr="004A5B82">
        <w:rPr>
          <w:rFonts w:ascii="Arial" w:hAnsi="Arial" w:cs="Arial"/>
          <w:sz w:val="20"/>
          <w:szCs w:val="20"/>
        </w:rPr>
        <w:t>)</w:t>
      </w:r>
    </w:p>
    <w:p w14:paraId="65DC4E37" w14:textId="77777777" w:rsidR="00B32D51" w:rsidRPr="0054367F" w:rsidRDefault="00B32D51" w:rsidP="00B32D51">
      <w:pPr>
        <w:ind w:left="567"/>
        <w:jc w:val="center"/>
        <w:rPr>
          <w:rFonts w:ascii="Arial" w:hAnsi="Arial" w:cs="Arial"/>
        </w:rPr>
      </w:pPr>
    </w:p>
    <w:p w14:paraId="4FB173AA" w14:textId="2B0E0476" w:rsidR="00B32D51" w:rsidRDefault="00B32D51" w:rsidP="00B32D51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A5B82">
        <w:rPr>
          <w:rFonts w:ascii="Arial" w:hAnsi="Arial" w:cs="Arial"/>
          <w:sz w:val="20"/>
          <w:szCs w:val="20"/>
        </w:rPr>
        <w:t>Důvodem pro zpracování tohoto Dodatku je navýšení rozsahu předmětu plnění a s tím spojený nárůst finančního plnění. Tímto dodatkem se po vzájemné dohodě smluvních stran výše uvedená smlouva mění tak, aby vyhovovala současným potřebám a záměrům smluvních stran. Dodatkem se upřesňuje čl.</w:t>
      </w:r>
      <w:r w:rsidR="0018085A">
        <w:rPr>
          <w:rFonts w:ascii="Arial" w:hAnsi="Arial" w:cs="Arial"/>
          <w:sz w:val="20"/>
          <w:szCs w:val="20"/>
        </w:rPr>
        <w:t xml:space="preserve"> </w:t>
      </w:r>
      <w:r w:rsidR="0018085A" w:rsidRPr="0018085A">
        <w:rPr>
          <w:rFonts w:ascii="Arial" w:hAnsi="Arial" w:cs="Arial"/>
          <w:b/>
          <w:sz w:val="20"/>
          <w:szCs w:val="20"/>
        </w:rPr>
        <w:t>2</w:t>
      </w:r>
      <w:r w:rsidRPr="0018085A">
        <w:rPr>
          <w:rFonts w:ascii="Arial" w:hAnsi="Arial" w:cs="Arial"/>
          <w:b/>
          <w:sz w:val="20"/>
          <w:szCs w:val="20"/>
        </w:rPr>
        <w:t xml:space="preserve"> </w:t>
      </w:r>
      <w:r w:rsidRPr="004A5B82">
        <w:rPr>
          <w:rFonts w:ascii="Arial" w:hAnsi="Arial" w:cs="Arial"/>
          <w:b/>
          <w:sz w:val="20"/>
          <w:szCs w:val="20"/>
        </w:rPr>
        <w:t>PŘEDMĚT SMLOUVY</w:t>
      </w:r>
      <w:r w:rsidRPr="004A5B82">
        <w:rPr>
          <w:rFonts w:ascii="Arial" w:hAnsi="Arial" w:cs="Arial"/>
          <w:sz w:val="20"/>
          <w:szCs w:val="20"/>
        </w:rPr>
        <w:t xml:space="preserve"> odst. 2.1. </w:t>
      </w:r>
      <w:r w:rsidRPr="004A5B82">
        <w:rPr>
          <w:rFonts w:ascii="Arial" w:hAnsi="Arial" w:cs="Arial"/>
          <w:b/>
          <w:sz w:val="20"/>
          <w:szCs w:val="20"/>
        </w:rPr>
        <w:t xml:space="preserve">Projektová dokumentace pro provádění stavby v rozsahu a obsahu dle vyhlášky č. 499/2006 Sb., o dokumentaci staveb, v platném znění, příloha č. 13, a zákona č. 183/2006 Sb., o územním plánování </w:t>
      </w:r>
      <w:r>
        <w:rPr>
          <w:rFonts w:ascii="Arial" w:hAnsi="Arial" w:cs="Arial"/>
          <w:b/>
          <w:sz w:val="20"/>
          <w:szCs w:val="20"/>
        </w:rPr>
        <w:br/>
      </w:r>
      <w:r w:rsidRPr="004A5B82">
        <w:rPr>
          <w:rFonts w:ascii="Arial" w:hAnsi="Arial" w:cs="Arial"/>
          <w:b/>
          <w:sz w:val="20"/>
          <w:szCs w:val="20"/>
        </w:rPr>
        <w:t xml:space="preserve">a stavebním řádu (dále jen stavební zákon), ve znění pozdějších předpisů, </w:t>
      </w:r>
      <w:r w:rsidRPr="004A5B82">
        <w:rPr>
          <w:rFonts w:ascii="Arial" w:hAnsi="Arial" w:cs="Arial"/>
          <w:sz w:val="20"/>
          <w:szCs w:val="20"/>
        </w:rPr>
        <w:t>z důvodu upřesnění požadavků objednatele, dochází v dokumentaci k níže uvedeným změnám.</w:t>
      </w:r>
    </w:p>
    <w:p w14:paraId="65AF18DF" w14:textId="77777777" w:rsidR="00B32D51" w:rsidRDefault="00B32D51" w:rsidP="00B32D51">
      <w:pPr>
        <w:ind w:left="634"/>
        <w:jc w:val="both"/>
        <w:rPr>
          <w:rFonts w:ascii="Arial" w:hAnsi="Arial" w:cs="Arial"/>
          <w:sz w:val="20"/>
          <w:szCs w:val="20"/>
        </w:rPr>
      </w:pPr>
    </w:p>
    <w:p w14:paraId="095A143B" w14:textId="3A34ABC1" w:rsidR="00B32D51" w:rsidRPr="00B32D51" w:rsidRDefault="00B32D51" w:rsidP="00B32D51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2D51">
        <w:rPr>
          <w:rFonts w:ascii="Arial" w:hAnsi="Arial" w:cs="Arial"/>
          <w:sz w:val="20"/>
        </w:rPr>
        <w:t xml:space="preserve">S ohledem na změny vyvolané investorem (realizace změny závazku ze smlouvy ve smyslu </w:t>
      </w:r>
      <w:r w:rsidRPr="00B32D51">
        <w:rPr>
          <w:rFonts w:ascii="Arial" w:hAnsi="Arial" w:cs="Arial"/>
          <w:sz w:val="20"/>
        </w:rPr>
        <w:br/>
        <w:t>§ 222, odst. 4 zákona č 134/2016 Sb., o zadávání veřejných zakázek, v platném znění), které požadují upřesňující provedení projekčních prací pro zajištění funkčnosti objektu pro užívání osobami, klienty s pohybovým, zrakovým, sluchovým, a mentálním postižením</w:t>
      </w:r>
      <w:r w:rsidR="0018085A">
        <w:rPr>
          <w:rFonts w:ascii="Arial" w:hAnsi="Arial" w:cs="Arial"/>
          <w:sz w:val="20"/>
        </w:rPr>
        <w:t xml:space="preserve">, </w:t>
      </w:r>
      <w:r w:rsidR="004D3F7B">
        <w:rPr>
          <w:rFonts w:ascii="Arial" w:hAnsi="Arial" w:cs="Arial"/>
          <w:sz w:val="20"/>
        </w:rPr>
        <w:t xml:space="preserve">a </w:t>
      </w:r>
      <w:r w:rsidR="0018085A">
        <w:rPr>
          <w:rFonts w:ascii="Arial" w:hAnsi="Arial" w:cs="Arial"/>
          <w:sz w:val="20"/>
        </w:rPr>
        <w:t>které byly zjištěny v době zpracování dokumentace pro provádění stavby</w:t>
      </w:r>
      <w:r w:rsidR="004D3F7B">
        <w:rPr>
          <w:rFonts w:ascii="Arial" w:hAnsi="Arial" w:cs="Arial"/>
          <w:sz w:val="20"/>
        </w:rPr>
        <w:t>, je požadováno po zhotoviteli</w:t>
      </w:r>
      <w:r w:rsidRPr="00B32D51">
        <w:rPr>
          <w:rFonts w:ascii="Arial" w:hAnsi="Arial" w:cs="Arial"/>
          <w:sz w:val="20"/>
        </w:rPr>
        <w:t xml:space="preserve"> </w:t>
      </w:r>
      <w:r w:rsidR="004D3F7B">
        <w:rPr>
          <w:rFonts w:ascii="Arial" w:hAnsi="Arial" w:cs="Arial"/>
          <w:sz w:val="20"/>
        </w:rPr>
        <w:t>z</w:t>
      </w:r>
      <w:r w:rsidRPr="00B32D51">
        <w:rPr>
          <w:rFonts w:ascii="Arial" w:hAnsi="Arial" w:cs="Arial"/>
          <w:sz w:val="20"/>
        </w:rPr>
        <w:t>pracování dokumentace pro provedení stavby vyžaduj</w:t>
      </w:r>
      <w:r w:rsidR="004D3F7B">
        <w:rPr>
          <w:rFonts w:ascii="Arial" w:hAnsi="Arial" w:cs="Arial"/>
          <w:sz w:val="20"/>
        </w:rPr>
        <w:t>ící</w:t>
      </w:r>
      <w:r w:rsidRPr="00B32D51">
        <w:rPr>
          <w:rFonts w:ascii="Arial" w:hAnsi="Arial" w:cs="Arial"/>
          <w:sz w:val="20"/>
        </w:rPr>
        <w:t xml:space="preserve"> zvýšené náklady na projekční práce, vyčíslené následovně:</w:t>
      </w:r>
    </w:p>
    <w:p w14:paraId="5FC6E084" w14:textId="19C22345" w:rsidR="00B32D51" w:rsidRPr="00B32D51" w:rsidRDefault="00B32D51" w:rsidP="00B32D51">
      <w:pPr>
        <w:pStyle w:val="Odstavecseseznamem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32D51">
        <w:rPr>
          <w:rFonts w:ascii="Arial" w:hAnsi="Arial" w:cs="Arial"/>
          <w:sz w:val="20"/>
        </w:rPr>
        <w:t>- Stavební a konstrukční úpravy kuchyňské linky, zařizovacích předmětů a dveří do této místnosti</w:t>
      </w:r>
      <w:r w:rsidR="00E57F9F">
        <w:rPr>
          <w:rFonts w:ascii="Arial" w:hAnsi="Arial" w:cs="Arial"/>
          <w:sz w:val="20"/>
        </w:rPr>
        <w:t xml:space="preserve">, </w:t>
      </w:r>
      <w:r w:rsidRPr="00B32D51">
        <w:rPr>
          <w:rFonts w:ascii="Arial" w:hAnsi="Arial" w:cs="Arial"/>
          <w:sz w:val="20"/>
        </w:rPr>
        <w:t>místnosti č. 1.21 obývací pokoj + KK</w:t>
      </w:r>
      <w:r w:rsidR="00E57F9F">
        <w:rPr>
          <w:rFonts w:ascii="Arial" w:hAnsi="Arial" w:cs="Arial"/>
          <w:sz w:val="20"/>
        </w:rPr>
        <w:t>,</w:t>
      </w:r>
      <w:r w:rsidRPr="00B32D51">
        <w:rPr>
          <w:rFonts w:ascii="Arial" w:hAnsi="Arial" w:cs="Arial"/>
          <w:sz w:val="20"/>
        </w:rPr>
        <w:t xml:space="preserve"> v celkové ceně 6.000,- Kč  (bez DPH) (dále jen „</w:t>
      </w:r>
      <w:r w:rsidRPr="00B32D51">
        <w:rPr>
          <w:rFonts w:ascii="Arial" w:hAnsi="Arial" w:cs="Arial"/>
          <w:b/>
          <w:sz w:val="20"/>
        </w:rPr>
        <w:t>Dokumentace</w:t>
      </w:r>
      <w:r w:rsidRPr="00B32D51">
        <w:rPr>
          <w:rFonts w:ascii="Arial" w:hAnsi="Arial" w:cs="Arial"/>
          <w:sz w:val="20"/>
        </w:rPr>
        <w:t>“).</w:t>
      </w:r>
    </w:p>
    <w:p w14:paraId="6BA013EC" w14:textId="57620967" w:rsidR="00B32D51" w:rsidRPr="00405B78" w:rsidRDefault="00B32D51" w:rsidP="00B32D51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00F2">
        <w:rPr>
          <w:rFonts w:ascii="Arial" w:hAnsi="Arial" w:cs="Arial"/>
          <w:sz w:val="20"/>
        </w:rPr>
        <w:t xml:space="preserve">Celkový propočet hodnoty projekčních prací činí pro změny požadované investorem hodnotu 6.000,- Kč bez DPH, přičemž tato hodnota představuje </w:t>
      </w:r>
      <w:r>
        <w:rPr>
          <w:rFonts w:ascii="Arial" w:hAnsi="Arial" w:cs="Arial"/>
          <w:sz w:val="20"/>
        </w:rPr>
        <w:t>2,4</w:t>
      </w:r>
      <w:r w:rsidRPr="006E00F2">
        <w:rPr>
          <w:rFonts w:ascii="Arial" w:hAnsi="Arial" w:cs="Arial"/>
          <w:sz w:val="20"/>
        </w:rPr>
        <w:t xml:space="preserve"> % z původní ceny projektové </w:t>
      </w:r>
      <w:r w:rsidRPr="00B32D51">
        <w:rPr>
          <w:rFonts w:ascii="ArialMT2" w:eastAsiaTheme="minorHAnsi" w:hAnsi="ArialMT2" w:cs="ArialMT2"/>
          <w:sz w:val="20"/>
          <w:szCs w:val="20"/>
          <w:lang w:eastAsia="en-US"/>
        </w:rPr>
        <w:t xml:space="preserve">dokumentace pro provádění stavby </w:t>
      </w:r>
      <w:r>
        <w:rPr>
          <w:rFonts w:ascii="ArialMT2" w:eastAsiaTheme="minorHAnsi" w:hAnsi="ArialMT2" w:cs="ArialMT2"/>
          <w:sz w:val="20"/>
          <w:szCs w:val="20"/>
          <w:lang w:eastAsia="en-US"/>
        </w:rPr>
        <w:t xml:space="preserve">dle </w:t>
      </w:r>
      <w:r w:rsidRPr="006E00F2">
        <w:rPr>
          <w:rFonts w:ascii="Arial" w:hAnsi="Arial" w:cs="Arial"/>
          <w:sz w:val="20"/>
        </w:rPr>
        <w:t>Smlouvy (bez DPH).</w:t>
      </w:r>
    </w:p>
    <w:p w14:paraId="6B4F7FF0" w14:textId="77777777" w:rsidR="00405B78" w:rsidRPr="00B32D51" w:rsidRDefault="00405B78" w:rsidP="00405B78">
      <w:pPr>
        <w:ind w:left="634"/>
        <w:jc w:val="both"/>
        <w:rPr>
          <w:rFonts w:ascii="Arial" w:hAnsi="Arial" w:cs="Arial"/>
          <w:sz w:val="20"/>
          <w:szCs w:val="20"/>
        </w:rPr>
      </w:pPr>
    </w:p>
    <w:p w14:paraId="77293B1E" w14:textId="274E0F7F" w:rsidR="00B32D51" w:rsidRDefault="00B32D51" w:rsidP="00B32D51">
      <w:pPr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 w:rsidRPr="006E00F2">
        <w:rPr>
          <w:rFonts w:ascii="Arial" w:hAnsi="Arial" w:cs="Arial"/>
          <w:sz w:val="20"/>
        </w:rPr>
        <w:t>Celková cena</w:t>
      </w:r>
      <w:r>
        <w:rPr>
          <w:rFonts w:ascii="Arial" w:hAnsi="Arial" w:cs="Arial"/>
          <w:sz w:val="20"/>
        </w:rPr>
        <w:t xml:space="preserve"> díla</w:t>
      </w:r>
      <w:r w:rsidRPr="006E00F2">
        <w:rPr>
          <w:rFonts w:ascii="Arial" w:hAnsi="Arial" w:cs="Arial"/>
          <w:sz w:val="20"/>
        </w:rPr>
        <w:t>, uvedená v</w:t>
      </w:r>
      <w:r>
        <w:rPr>
          <w:rFonts w:ascii="Arial" w:hAnsi="Arial" w:cs="Arial"/>
          <w:sz w:val="20"/>
        </w:rPr>
        <w:t> odst. 4.1</w:t>
      </w:r>
      <w:r w:rsidRPr="006E00F2">
        <w:rPr>
          <w:rFonts w:ascii="Arial" w:hAnsi="Arial" w:cs="Arial"/>
          <w:sz w:val="20"/>
        </w:rPr>
        <w:t xml:space="preserve"> Smlouvy se zvyšuje v součtu o částku 6.000,- Kč (bez DPH)</w:t>
      </w:r>
      <w:r w:rsidR="008D049C">
        <w:rPr>
          <w:rFonts w:ascii="Arial" w:hAnsi="Arial" w:cs="Arial"/>
          <w:sz w:val="20"/>
        </w:rPr>
        <w:t xml:space="preserve">, </w:t>
      </w:r>
      <w:r w:rsidR="00FF5234">
        <w:rPr>
          <w:rFonts w:ascii="Arial" w:hAnsi="Arial" w:cs="Arial"/>
          <w:sz w:val="20"/>
        </w:rPr>
        <w:t>tj. 7.260,- Kč (včetně DPH)</w:t>
      </w:r>
      <w:r>
        <w:rPr>
          <w:rFonts w:ascii="Arial" w:hAnsi="Arial" w:cs="Arial"/>
          <w:sz w:val="20"/>
        </w:rPr>
        <w:t xml:space="preserve"> a cena celkové částky DPH </w:t>
      </w:r>
      <w:r w:rsidR="00FF5234">
        <w:rPr>
          <w:rFonts w:ascii="Arial" w:hAnsi="Arial" w:cs="Arial"/>
          <w:sz w:val="20"/>
        </w:rPr>
        <w:t>tak</w:t>
      </w:r>
      <w:r>
        <w:rPr>
          <w:rFonts w:ascii="Arial" w:hAnsi="Arial" w:cs="Arial"/>
          <w:sz w:val="20"/>
        </w:rPr>
        <w:t xml:space="preserve"> o částku 1.260,- Kč. Celková cena projektové dokumentace </w:t>
      </w:r>
      <w:r w:rsidRPr="00B32D51">
        <w:rPr>
          <w:rFonts w:ascii="Arial" w:hAnsi="Arial" w:cs="Arial"/>
          <w:sz w:val="20"/>
        </w:rPr>
        <w:t>pro provádění stavby, uvedena v odst. 4.2.1</w:t>
      </w:r>
      <w:r>
        <w:rPr>
          <w:rFonts w:ascii="Arial" w:hAnsi="Arial" w:cs="Arial"/>
          <w:sz w:val="20"/>
        </w:rPr>
        <w:t xml:space="preserve"> Smlouvy se zvyšuje v součtu </w:t>
      </w:r>
      <w:r w:rsidRPr="006E00F2">
        <w:rPr>
          <w:rFonts w:ascii="Arial" w:hAnsi="Arial" w:cs="Arial"/>
          <w:sz w:val="20"/>
        </w:rPr>
        <w:t>o částku 6.000,- Kč (bez DPH)</w:t>
      </w:r>
      <w:r w:rsidR="00FF5234">
        <w:rPr>
          <w:rFonts w:ascii="Arial" w:hAnsi="Arial" w:cs="Arial"/>
          <w:sz w:val="20"/>
        </w:rPr>
        <w:t xml:space="preserve">, tj. </w:t>
      </w:r>
      <w:r>
        <w:rPr>
          <w:rFonts w:ascii="Arial" w:hAnsi="Arial" w:cs="Arial"/>
          <w:sz w:val="20"/>
        </w:rPr>
        <w:t xml:space="preserve"> </w:t>
      </w:r>
      <w:r w:rsidR="00FF5234">
        <w:rPr>
          <w:rFonts w:ascii="Arial" w:hAnsi="Arial" w:cs="Arial"/>
          <w:sz w:val="20"/>
        </w:rPr>
        <w:t xml:space="preserve">7.260,- Kč (včetně DPH) a cena celkové částky DPH tak o částku 1.260,- Kč. </w:t>
      </w:r>
    </w:p>
    <w:p w14:paraId="78B54ED4" w14:textId="77777777" w:rsidR="00405B78" w:rsidRDefault="00405B78" w:rsidP="00405B78">
      <w:pPr>
        <w:ind w:left="634"/>
        <w:jc w:val="both"/>
        <w:rPr>
          <w:rFonts w:ascii="Arial" w:hAnsi="Arial" w:cs="Arial"/>
          <w:sz w:val="20"/>
        </w:rPr>
      </w:pPr>
    </w:p>
    <w:p w14:paraId="6E4F6285" w14:textId="7253F4D1" w:rsidR="0017770C" w:rsidRPr="00B32D51" w:rsidRDefault="0017770C" w:rsidP="00B32D51">
      <w:pPr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 w:rsidRPr="00C17826">
        <w:rPr>
          <w:rFonts w:ascii="Arial" w:hAnsi="Arial" w:cs="Arial"/>
          <w:sz w:val="20"/>
          <w:szCs w:val="20"/>
        </w:rPr>
        <w:t>Výše ceny Dokumentace je stanovena na základě hodinové</w:t>
      </w:r>
      <w:r w:rsidRPr="00C17826">
        <w:rPr>
          <w:rFonts w:ascii="Arial" w:eastAsia="Calibri" w:hAnsi="Arial" w:cs="Arial"/>
          <w:sz w:val="20"/>
          <w:szCs w:val="20"/>
        </w:rPr>
        <w:t xml:space="preserve"> pracnosti jednotlivých požadovaných úkonů dle </w:t>
      </w:r>
      <w:r>
        <w:rPr>
          <w:rFonts w:ascii="Arial" w:eastAsia="Calibri" w:hAnsi="Arial" w:cs="Arial"/>
          <w:sz w:val="20"/>
          <w:szCs w:val="20"/>
        </w:rPr>
        <w:t xml:space="preserve">odst. </w:t>
      </w:r>
      <w:proofErr w:type="gramStart"/>
      <w:r w:rsidRPr="00C17826">
        <w:rPr>
          <w:rFonts w:ascii="Arial" w:eastAsia="Calibri" w:hAnsi="Arial" w:cs="Arial"/>
          <w:sz w:val="20"/>
          <w:szCs w:val="20"/>
        </w:rPr>
        <w:t>1.</w:t>
      </w:r>
      <w:r w:rsidR="00B71A05">
        <w:rPr>
          <w:rFonts w:ascii="Arial" w:eastAsia="Calibri" w:hAnsi="Arial" w:cs="Arial"/>
          <w:sz w:val="20"/>
          <w:szCs w:val="20"/>
        </w:rPr>
        <w:t>3</w:t>
      </w:r>
      <w:r w:rsidRPr="00C17826">
        <w:rPr>
          <w:rFonts w:ascii="Arial" w:eastAsia="Calibri" w:hAnsi="Arial" w:cs="Arial"/>
          <w:sz w:val="20"/>
          <w:szCs w:val="20"/>
        </w:rPr>
        <w:t xml:space="preserve">. </w:t>
      </w:r>
      <w:r w:rsidR="004D3F7B">
        <w:rPr>
          <w:rFonts w:ascii="Arial" w:eastAsia="Calibri" w:hAnsi="Arial" w:cs="Arial"/>
          <w:sz w:val="20"/>
          <w:szCs w:val="20"/>
        </w:rPr>
        <w:t>tohoto</w:t>
      </w:r>
      <w:proofErr w:type="gramEnd"/>
      <w:r w:rsidR="004D3F7B">
        <w:rPr>
          <w:rFonts w:ascii="Arial" w:eastAsia="Calibri" w:hAnsi="Arial" w:cs="Arial"/>
          <w:sz w:val="20"/>
          <w:szCs w:val="20"/>
        </w:rPr>
        <w:t xml:space="preserve"> </w:t>
      </w:r>
      <w:r w:rsidR="003109FE">
        <w:rPr>
          <w:rFonts w:ascii="Arial" w:eastAsia="Calibri" w:hAnsi="Arial" w:cs="Arial"/>
          <w:sz w:val="20"/>
          <w:szCs w:val="20"/>
        </w:rPr>
        <w:t xml:space="preserve">dodatku č. 1 </w:t>
      </w:r>
      <w:r>
        <w:rPr>
          <w:rFonts w:ascii="Arial" w:eastAsia="Calibri" w:hAnsi="Arial" w:cs="Arial"/>
          <w:sz w:val="20"/>
          <w:szCs w:val="20"/>
        </w:rPr>
        <w:t xml:space="preserve">Smlouvy </w:t>
      </w:r>
      <w:r w:rsidRPr="00C17826">
        <w:rPr>
          <w:rFonts w:ascii="Arial" w:eastAsia="Calibri" w:hAnsi="Arial" w:cs="Arial"/>
          <w:sz w:val="20"/>
          <w:szCs w:val="20"/>
        </w:rPr>
        <w:t>a výše doporučené minimální hodinové sazby dle Sazebníku UNIKA 2020 (viz kapitola 2.4 Návrh cena na základě hodinových sazeb).</w:t>
      </w:r>
    </w:p>
    <w:p w14:paraId="03CDEDCE" w14:textId="77777777" w:rsidR="00B32D51" w:rsidRDefault="00B32D51" w:rsidP="00B32D51">
      <w:pPr>
        <w:jc w:val="both"/>
        <w:rPr>
          <w:rFonts w:ascii="Arial" w:hAnsi="Arial" w:cs="Arial"/>
          <w:sz w:val="20"/>
        </w:rPr>
      </w:pPr>
    </w:p>
    <w:p w14:paraId="23BA5B31" w14:textId="77777777" w:rsidR="00B32D51" w:rsidRDefault="00B32D51" w:rsidP="00B32D51">
      <w:pPr>
        <w:ind w:left="634"/>
        <w:jc w:val="both"/>
        <w:rPr>
          <w:rFonts w:ascii="Arial" w:hAnsi="Arial" w:cs="Arial"/>
          <w:b/>
        </w:rPr>
      </w:pPr>
    </w:p>
    <w:p w14:paraId="3F491AA7" w14:textId="42060C9C" w:rsidR="00B32D51" w:rsidRDefault="00B32D51" w:rsidP="00B32D51">
      <w:pPr>
        <w:pStyle w:val="Textvbloku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362846">
        <w:rPr>
          <w:rFonts w:ascii="Arial" w:hAnsi="Arial" w:cs="Arial"/>
          <w:b/>
          <w:sz w:val="22"/>
          <w:szCs w:val="22"/>
        </w:rPr>
        <w:t xml:space="preserve">ZMĚNA SMLOUVY </w:t>
      </w:r>
      <w:r w:rsidR="00405B78">
        <w:rPr>
          <w:rFonts w:ascii="Arial" w:hAnsi="Arial" w:cs="Arial"/>
          <w:b/>
          <w:sz w:val="22"/>
          <w:szCs w:val="22"/>
        </w:rPr>
        <w:t>– PŘEDMĚT DODATKU</w:t>
      </w:r>
      <w:r w:rsidRPr="00362846">
        <w:rPr>
          <w:rFonts w:ascii="Arial" w:hAnsi="Arial" w:cs="Arial"/>
          <w:b/>
          <w:sz w:val="22"/>
          <w:szCs w:val="22"/>
        </w:rPr>
        <w:t xml:space="preserve"> </w:t>
      </w:r>
    </w:p>
    <w:p w14:paraId="729046D1" w14:textId="77777777" w:rsidR="00B32D51" w:rsidRDefault="00B32D51" w:rsidP="00B32D51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23F9AB13" w14:textId="707A4834" w:rsidR="00B32D51" w:rsidRDefault="00405B78" w:rsidP="00B32D51">
      <w:pPr>
        <w:pStyle w:val="Textvbloku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</w:t>
      </w:r>
      <w:proofErr w:type="gram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Odst. 4.1 Smlouvy se mění takto:</w:t>
      </w:r>
      <w:r w:rsidR="00B32D51" w:rsidRPr="006E00F2">
        <w:rPr>
          <w:rFonts w:ascii="Arial" w:hAnsi="Arial" w:cs="Arial"/>
          <w:sz w:val="20"/>
        </w:rPr>
        <w:t xml:space="preserve"> </w:t>
      </w:r>
    </w:p>
    <w:p w14:paraId="1E30E23D" w14:textId="55159C33" w:rsidR="00405B78" w:rsidRDefault="00405B78" w:rsidP="00B32D51">
      <w:pPr>
        <w:pStyle w:val="Textvbloku"/>
        <w:rPr>
          <w:rFonts w:ascii="Arial" w:hAnsi="Arial" w:cs="Arial"/>
          <w:sz w:val="20"/>
        </w:rPr>
      </w:pPr>
    </w:p>
    <w:p w14:paraId="35B7C70B" w14:textId="7894326E" w:rsidR="00405B78" w:rsidRDefault="00405B78" w:rsidP="00B71A05">
      <w:pPr>
        <w:autoSpaceDE w:val="0"/>
        <w:autoSpaceDN w:val="0"/>
        <w:adjustRightInd w:val="0"/>
        <w:ind w:left="708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Cena za řádně zhotovené a předané dílo dle této smlouvy a činnosti s tím související, je cenou dohodnutou smluvními stranami ve smyslu zákona č. 526/1990 Sb., o cenách, jako cena pevná a činí:</w:t>
      </w:r>
    </w:p>
    <w:p w14:paraId="2062668D" w14:textId="77777777" w:rsidR="00405B78" w:rsidRDefault="00405B78" w:rsidP="00405B78">
      <w:pPr>
        <w:autoSpaceDE w:val="0"/>
        <w:autoSpaceDN w:val="0"/>
        <w:adjustRightInd w:val="0"/>
        <w:ind w:firstLine="708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</w:p>
    <w:p w14:paraId="665BBA0D" w14:textId="3BA62C49" w:rsidR="00405B78" w:rsidRDefault="00405B78" w:rsidP="00B71A05">
      <w:pPr>
        <w:autoSpaceDE w:val="0"/>
        <w:autoSpaceDN w:val="0"/>
        <w:adjustRightInd w:val="0"/>
        <w:ind w:firstLine="708"/>
        <w:jc w:val="center"/>
        <w:rPr>
          <w:rFonts w:ascii="ArialMT2" w:eastAsiaTheme="minorHAnsi" w:hAnsi="ArialMT2" w:cs="ArialMT2"/>
          <w:sz w:val="20"/>
          <w:szCs w:val="20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Celkem 329.000,- </w:t>
      </w:r>
      <w:r>
        <w:rPr>
          <w:rFonts w:ascii="Arial-BoldMT2" w:eastAsiaTheme="minorHAnsi" w:hAnsi="Arial-BoldMT2" w:cs="Arial-BoldMT2"/>
          <w:b/>
          <w:bCs/>
          <w:sz w:val="20"/>
          <w:szCs w:val="20"/>
          <w:lang w:eastAsia="en-US"/>
        </w:rPr>
        <w:t xml:space="preserve">Kč </w:t>
      </w:r>
      <w:r>
        <w:rPr>
          <w:rFonts w:ascii="ArialMT2" w:eastAsiaTheme="minorHAnsi" w:hAnsi="ArialMT2" w:cs="ArialMT2"/>
          <w:sz w:val="20"/>
          <w:szCs w:val="20"/>
          <w:lang w:eastAsia="en-US"/>
        </w:rPr>
        <w:t>(bez DPH)</w:t>
      </w:r>
    </w:p>
    <w:p w14:paraId="67FD6262" w14:textId="0EE24CD4" w:rsidR="00405B78" w:rsidRDefault="00405B78" w:rsidP="00B71A05">
      <w:pPr>
        <w:autoSpaceDE w:val="0"/>
        <w:autoSpaceDN w:val="0"/>
        <w:adjustRightInd w:val="0"/>
        <w:ind w:firstLine="708"/>
        <w:jc w:val="center"/>
        <w:rPr>
          <w:rFonts w:ascii="Arial-BoldMT2" w:eastAsiaTheme="minorHAnsi" w:hAnsi="Arial-BoldMT2" w:cs="Arial-BoldMT2"/>
          <w:b/>
          <w:bCs/>
          <w:sz w:val="20"/>
          <w:szCs w:val="20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DPH: 69.090,- </w:t>
      </w:r>
      <w:r>
        <w:rPr>
          <w:rFonts w:ascii="Arial-BoldMT2" w:eastAsiaTheme="minorHAnsi" w:hAnsi="Arial-BoldMT2" w:cs="Arial-BoldMT2"/>
          <w:b/>
          <w:bCs/>
          <w:sz w:val="20"/>
          <w:szCs w:val="20"/>
          <w:lang w:eastAsia="en-US"/>
        </w:rPr>
        <w:t>Kč</w:t>
      </w:r>
    </w:p>
    <w:p w14:paraId="7EB42563" w14:textId="495E456C" w:rsidR="00405B78" w:rsidRDefault="00405B78" w:rsidP="00B71A05">
      <w:pPr>
        <w:autoSpaceDE w:val="0"/>
        <w:autoSpaceDN w:val="0"/>
        <w:adjustRightInd w:val="0"/>
        <w:ind w:firstLine="708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Celkem s DPH 398.090,- </w:t>
      </w:r>
      <w:r>
        <w:rPr>
          <w:rFonts w:ascii="Arial-BoldMT2" w:eastAsiaTheme="minorHAnsi" w:hAnsi="Arial-BoldMT2" w:cs="Arial-BoldMT2"/>
          <w:b/>
          <w:bCs/>
          <w:sz w:val="20"/>
          <w:szCs w:val="20"/>
          <w:lang w:eastAsia="en-US"/>
        </w:rPr>
        <w:t xml:space="preserve">Kč </w:t>
      </w:r>
      <w:r>
        <w:rPr>
          <w:rFonts w:ascii="ArialMT" w:eastAsiaTheme="minorHAnsi" w:hAnsi="ArialMT" w:cs="ArialMT"/>
          <w:sz w:val="20"/>
          <w:szCs w:val="20"/>
          <w:lang w:eastAsia="en-US"/>
        </w:rPr>
        <w:t>(vč. 21% DPH)</w:t>
      </w:r>
    </w:p>
    <w:p w14:paraId="39163010" w14:textId="6F3DA76C" w:rsidR="00405B78" w:rsidRPr="006E00F2" w:rsidRDefault="00405B78" w:rsidP="00B71A05">
      <w:pPr>
        <w:pStyle w:val="Textvbloku"/>
        <w:ind w:firstLine="708"/>
        <w:jc w:val="center"/>
        <w:rPr>
          <w:rFonts w:ascii="Arial" w:hAnsi="Arial" w:cs="Arial"/>
          <w:sz w:val="20"/>
        </w:rPr>
      </w:pPr>
      <w:r>
        <w:rPr>
          <w:rFonts w:ascii="ArialMT" w:eastAsiaTheme="minorHAnsi" w:hAnsi="ArialMT" w:cs="ArialMT"/>
          <w:sz w:val="20"/>
          <w:lang w:eastAsia="en-US"/>
        </w:rPr>
        <w:lastRenderedPageBreak/>
        <w:t>slovy: tři sta devadesát osm tisíc devadesát korun českých</w:t>
      </w:r>
    </w:p>
    <w:p w14:paraId="3C24C827" w14:textId="7D7EA48E" w:rsidR="00B32D51" w:rsidRDefault="00B32D51" w:rsidP="00B32D51">
      <w:pPr>
        <w:pStyle w:val="Textvbloku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7E7BD651" w14:textId="079497F2" w:rsidR="00405B78" w:rsidRPr="00405B78" w:rsidRDefault="00405B78" w:rsidP="00405B78">
      <w:pPr>
        <w:pStyle w:val="Textvbloku"/>
        <w:rPr>
          <w:rFonts w:ascii="Arial" w:hAnsi="Arial" w:cs="Arial"/>
          <w:sz w:val="20"/>
        </w:rPr>
      </w:pPr>
      <w:proofErr w:type="gramStart"/>
      <w:r w:rsidRPr="00405B78">
        <w:rPr>
          <w:rFonts w:ascii="Arial" w:hAnsi="Arial" w:cs="Arial"/>
          <w:sz w:val="20"/>
        </w:rPr>
        <w:t>2.2</w:t>
      </w:r>
      <w:proofErr w:type="gramEnd"/>
      <w:r w:rsidRPr="00405B78">
        <w:rPr>
          <w:rFonts w:ascii="Arial" w:hAnsi="Arial" w:cs="Arial"/>
          <w:sz w:val="20"/>
        </w:rPr>
        <w:t>.</w:t>
      </w:r>
      <w:r w:rsidRPr="00405B7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Odst. 4.2.1 Smlouvy se mění takto:</w:t>
      </w:r>
    </w:p>
    <w:p w14:paraId="729CD50F" w14:textId="77777777" w:rsidR="00405B78" w:rsidRDefault="00405B78" w:rsidP="00405B78">
      <w:pPr>
        <w:autoSpaceDE w:val="0"/>
        <w:autoSpaceDN w:val="0"/>
        <w:adjustRightInd w:val="0"/>
        <w:rPr>
          <w:rFonts w:ascii="Arial-BoldMT2" w:eastAsiaTheme="minorHAnsi" w:hAnsi="Arial-BoldMT2" w:cs="Arial-BoldMT2"/>
          <w:b/>
          <w:bCs/>
          <w:sz w:val="20"/>
          <w:szCs w:val="20"/>
          <w:lang w:eastAsia="en-US"/>
        </w:rPr>
      </w:pPr>
    </w:p>
    <w:p w14:paraId="7A0DF0FC" w14:textId="3468EDFB" w:rsidR="00405B78" w:rsidRDefault="00405B78" w:rsidP="00B71A05">
      <w:pPr>
        <w:autoSpaceDE w:val="0"/>
        <w:autoSpaceDN w:val="0"/>
        <w:adjustRightInd w:val="0"/>
        <w:ind w:firstLine="708"/>
        <w:rPr>
          <w:rFonts w:ascii="ArialMT2" w:eastAsiaTheme="minorHAnsi" w:hAnsi="ArialMT2" w:cs="ArialMT2"/>
          <w:sz w:val="20"/>
          <w:szCs w:val="20"/>
          <w:lang w:eastAsia="en-US"/>
        </w:rPr>
      </w:pPr>
      <w:r>
        <w:rPr>
          <w:rFonts w:ascii="Arial-BoldMT2" w:eastAsiaTheme="minorHAnsi" w:hAnsi="Arial-BoldMT2" w:cs="Arial-BoldMT2"/>
          <w:b/>
          <w:bCs/>
          <w:sz w:val="20"/>
          <w:szCs w:val="20"/>
          <w:lang w:eastAsia="en-US"/>
        </w:rPr>
        <w:t xml:space="preserve">Projektová dokumentace pro provádění stavby </w:t>
      </w:r>
      <w:r>
        <w:rPr>
          <w:rFonts w:ascii="ArialMT2" w:eastAsiaTheme="minorHAnsi" w:hAnsi="ArialMT2" w:cs="ArialMT2"/>
          <w:sz w:val="20"/>
          <w:szCs w:val="20"/>
          <w:lang w:eastAsia="en-US"/>
        </w:rPr>
        <w:t xml:space="preserve">dle odst. </w:t>
      </w:r>
      <w:proofErr w:type="gramStart"/>
      <w:r>
        <w:rPr>
          <w:rFonts w:ascii="ArialMT2" w:eastAsiaTheme="minorHAnsi" w:hAnsi="ArialMT2" w:cs="ArialMT2"/>
          <w:sz w:val="20"/>
          <w:szCs w:val="20"/>
          <w:lang w:eastAsia="en-US"/>
        </w:rPr>
        <w:t xml:space="preserve">2.1. </w:t>
      </w: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256.000,</w:t>
      </w:r>
      <w:proofErr w:type="gramEnd"/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-</w:t>
      </w:r>
      <w:r>
        <w:rPr>
          <w:rFonts w:ascii="Arial-BoldMT2" w:eastAsiaTheme="minorHAnsi" w:hAnsi="Arial-BoldMT2" w:cs="Arial-BoldMT2"/>
          <w:b/>
          <w:bCs/>
          <w:sz w:val="20"/>
          <w:szCs w:val="20"/>
          <w:lang w:eastAsia="en-US"/>
        </w:rPr>
        <w:t xml:space="preserve">Kč </w:t>
      </w:r>
      <w:r>
        <w:rPr>
          <w:rFonts w:ascii="ArialMT2" w:eastAsiaTheme="minorHAnsi" w:hAnsi="ArialMT2" w:cs="ArialMT2"/>
          <w:sz w:val="20"/>
          <w:szCs w:val="20"/>
          <w:lang w:eastAsia="en-US"/>
        </w:rPr>
        <w:t>(bez DPH)</w:t>
      </w:r>
    </w:p>
    <w:p w14:paraId="020D9555" w14:textId="0F50E060" w:rsidR="00405B78" w:rsidRDefault="00405B78" w:rsidP="00B71A05">
      <w:pPr>
        <w:pStyle w:val="Textvbloku"/>
        <w:ind w:left="567" w:firstLine="141"/>
        <w:jc w:val="left"/>
        <w:rPr>
          <w:rFonts w:ascii="Arial-BoldMT2" w:eastAsiaTheme="minorHAnsi" w:hAnsi="Arial-BoldMT2" w:cs="Arial-BoldMT2"/>
          <w:b/>
          <w:bCs/>
          <w:sz w:val="20"/>
          <w:lang w:eastAsia="en-US"/>
        </w:rPr>
      </w:pPr>
      <w:r>
        <w:rPr>
          <w:rFonts w:ascii="ArialMT2" w:eastAsiaTheme="minorHAnsi" w:hAnsi="ArialMT2" w:cs="ArialMT2"/>
          <w:sz w:val="20"/>
          <w:lang w:eastAsia="en-US"/>
        </w:rPr>
        <w:t xml:space="preserve">DPH </w:t>
      </w:r>
      <w:r>
        <w:rPr>
          <w:rFonts w:ascii="Arial-BoldMT" w:eastAsiaTheme="minorHAnsi" w:hAnsi="Arial-BoldMT" w:cs="Arial-BoldMT"/>
          <w:b/>
          <w:bCs/>
          <w:sz w:val="20"/>
          <w:lang w:eastAsia="en-US"/>
        </w:rPr>
        <w:t xml:space="preserve">53.760,- </w:t>
      </w:r>
      <w:r>
        <w:rPr>
          <w:rFonts w:ascii="Arial-BoldMT2" w:eastAsiaTheme="minorHAnsi" w:hAnsi="Arial-BoldMT2" w:cs="Arial-BoldMT2"/>
          <w:b/>
          <w:bCs/>
          <w:sz w:val="20"/>
          <w:lang w:eastAsia="en-US"/>
        </w:rPr>
        <w:t>Kč</w:t>
      </w:r>
      <w:r>
        <w:rPr>
          <w:rFonts w:ascii="ArialMT" w:eastAsiaTheme="minorHAnsi" w:hAnsi="ArialMT" w:cs="ArialMT"/>
          <w:sz w:val="20"/>
          <w:lang w:eastAsia="en-US"/>
        </w:rPr>
        <w:t xml:space="preserve">, cena včetně DPH </w:t>
      </w:r>
      <w:r>
        <w:rPr>
          <w:rFonts w:ascii="Arial-BoldMT" w:eastAsiaTheme="minorHAnsi" w:hAnsi="Arial-BoldMT" w:cs="Arial-BoldMT"/>
          <w:b/>
          <w:bCs/>
          <w:sz w:val="20"/>
          <w:lang w:eastAsia="en-US"/>
        </w:rPr>
        <w:t xml:space="preserve">309.760,- </w:t>
      </w:r>
      <w:r>
        <w:rPr>
          <w:rFonts w:ascii="Arial-BoldMT2" w:eastAsiaTheme="minorHAnsi" w:hAnsi="Arial-BoldMT2" w:cs="Arial-BoldMT2"/>
          <w:b/>
          <w:bCs/>
          <w:sz w:val="20"/>
          <w:lang w:eastAsia="en-US"/>
        </w:rPr>
        <w:t>Kč;</w:t>
      </w:r>
    </w:p>
    <w:p w14:paraId="2CBC8171" w14:textId="77777777" w:rsidR="00405B78" w:rsidRDefault="00405B78" w:rsidP="00B71A05">
      <w:pPr>
        <w:pStyle w:val="Textvbloku"/>
        <w:ind w:left="567" w:firstLine="141"/>
        <w:jc w:val="left"/>
        <w:rPr>
          <w:rFonts w:ascii="Arial" w:hAnsi="Arial" w:cs="Arial"/>
          <w:b/>
          <w:sz w:val="22"/>
          <w:szCs w:val="22"/>
        </w:rPr>
      </w:pPr>
    </w:p>
    <w:p w14:paraId="760D35CF" w14:textId="77777777" w:rsidR="00B32D51" w:rsidRPr="00D60577" w:rsidRDefault="00B32D51" w:rsidP="00B32D51">
      <w:pPr>
        <w:pStyle w:val="Textvbloku"/>
        <w:jc w:val="left"/>
        <w:rPr>
          <w:rFonts w:ascii="Arial" w:hAnsi="Arial" w:cs="Arial"/>
          <w:sz w:val="22"/>
          <w:szCs w:val="22"/>
        </w:rPr>
      </w:pPr>
    </w:p>
    <w:p w14:paraId="73D64188" w14:textId="77777777" w:rsidR="00B32D51" w:rsidRPr="00D60577" w:rsidRDefault="00B32D51" w:rsidP="00B32D51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III. </w:t>
      </w:r>
      <w:r w:rsidRPr="00D60577">
        <w:rPr>
          <w:rFonts w:ascii="Arial" w:hAnsi="Arial" w:cs="Arial"/>
          <w:b/>
          <w:bCs/>
          <w:sz w:val="22"/>
          <w:szCs w:val="22"/>
        </w:rPr>
        <w:t>ZÁVĚREČNÁ USTANOVENÍ</w:t>
      </w:r>
      <w:r>
        <w:rPr>
          <w:rFonts w:ascii="Arial" w:hAnsi="Arial" w:cs="Arial"/>
          <w:b/>
          <w:bCs/>
          <w:sz w:val="22"/>
          <w:szCs w:val="22"/>
        </w:rPr>
        <w:t xml:space="preserve"> DODATKU</w:t>
      </w:r>
    </w:p>
    <w:p w14:paraId="7D9CEE92" w14:textId="77777777" w:rsidR="00B32D51" w:rsidRPr="00D60577" w:rsidRDefault="00B32D51" w:rsidP="00B32D51">
      <w:pPr>
        <w:pStyle w:val="Zkladntext"/>
        <w:ind w:left="567"/>
        <w:rPr>
          <w:rFonts w:ascii="Arial" w:hAnsi="Arial" w:cs="Arial"/>
          <w:b/>
          <w:bCs/>
          <w:sz w:val="22"/>
          <w:szCs w:val="22"/>
        </w:rPr>
      </w:pPr>
    </w:p>
    <w:p w14:paraId="08795419" w14:textId="77777777" w:rsidR="00B32D51" w:rsidRDefault="00B32D51" w:rsidP="00B32D51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DB025D">
        <w:rPr>
          <w:rFonts w:ascii="Arial" w:hAnsi="Arial" w:cs="Arial"/>
          <w:sz w:val="20"/>
          <w:szCs w:val="20"/>
        </w:rPr>
        <w:t>Ostatní ujednání Smlouvy tímto dodatkem nedotčená zůstávají v platnosti a nemění se.</w:t>
      </w:r>
      <w:r>
        <w:rPr>
          <w:rFonts w:ascii="Arial" w:hAnsi="Arial" w:cs="Arial"/>
          <w:sz w:val="20"/>
          <w:szCs w:val="20"/>
        </w:rPr>
        <w:t xml:space="preserve"> Ustanovení Smlouvy týkající se vlastnických práv, nebezpečí škody, odpovědnosti za vady a nároků z vadného plnění, záručních podmínek, smluvních sankcí apod. se tak vztahují obdobně na Dokumentaci.</w:t>
      </w:r>
    </w:p>
    <w:p w14:paraId="319BFCB4" w14:textId="77777777" w:rsidR="00B32D51" w:rsidRDefault="00B32D51" w:rsidP="00B32D51">
      <w:pPr>
        <w:pStyle w:val="Odstavecseseznamem"/>
        <w:spacing w:before="10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Toc527338719"/>
      <w:r>
        <w:rPr>
          <w:rFonts w:ascii="Arial" w:hAnsi="Arial" w:cs="Arial"/>
          <w:sz w:val="20"/>
          <w:szCs w:val="20"/>
        </w:rPr>
        <w:t xml:space="preserve">3.2. </w:t>
      </w:r>
      <w:r w:rsidRPr="00AB579A">
        <w:rPr>
          <w:rFonts w:ascii="Arial" w:hAnsi="Arial" w:cs="Arial"/>
          <w:sz w:val="20"/>
          <w:szCs w:val="20"/>
        </w:rPr>
        <w:t xml:space="preserve">Smluvní strany se dohodly, že </w:t>
      </w:r>
      <w:r>
        <w:rPr>
          <w:rFonts w:ascii="Arial" w:hAnsi="Arial" w:cs="Arial"/>
          <w:sz w:val="20"/>
          <w:szCs w:val="20"/>
        </w:rPr>
        <w:t>objednatel</w:t>
      </w:r>
      <w:r w:rsidRPr="00AB579A">
        <w:rPr>
          <w:rFonts w:ascii="Arial" w:hAnsi="Arial" w:cs="Arial"/>
          <w:sz w:val="20"/>
          <w:szCs w:val="20"/>
        </w:rPr>
        <w:t xml:space="preserve"> v zákonné lhůtě odešle </w:t>
      </w:r>
      <w:r>
        <w:rPr>
          <w:rFonts w:ascii="Arial" w:hAnsi="Arial" w:cs="Arial"/>
          <w:sz w:val="20"/>
          <w:szCs w:val="20"/>
        </w:rPr>
        <w:t xml:space="preserve">tento dodatek Smlouvy </w:t>
      </w:r>
      <w:r w:rsidRPr="00AB579A">
        <w:rPr>
          <w:rFonts w:ascii="Arial" w:hAnsi="Arial" w:cs="Arial"/>
          <w:sz w:val="20"/>
          <w:szCs w:val="20"/>
        </w:rPr>
        <w:t>k řádnému uveřejnění do registru smluv vedeného Ministerstvem vnitra ČR.</w:t>
      </w:r>
    </w:p>
    <w:p w14:paraId="483A5304" w14:textId="77777777" w:rsidR="00B32D51" w:rsidRDefault="00B32D51" w:rsidP="00B32D51">
      <w:pPr>
        <w:pStyle w:val="Odstavecseseznamem"/>
        <w:spacing w:before="10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Tento dodatek</w:t>
      </w:r>
      <w:r w:rsidRPr="00AB579A">
        <w:rPr>
          <w:rFonts w:ascii="Arial" w:hAnsi="Arial" w:cs="Arial"/>
          <w:sz w:val="20"/>
          <w:szCs w:val="20"/>
        </w:rPr>
        <w:t xml:space="preserve"> nabývá platnosti dnem </w:t>
      </w:r>
      <w:r>
        <w:rPr>
          <w:rFonts w:ascii="Arial" w:hAnsi="Arial" w:cs="Arial"/>
          <w:sz w:val="20"/>
          <w:szCs w:val="20"/>
        </w:rPr>
        <w:t xml:space="preserve">jeho </w:t>
      </w:r>
      <w:r w:rsidRPr="00AB579A">
        <w:rPr>
          <w:rFonts w:ascii="Arial" w:hAnsi="Arial" w:cs="Arial"/>
          <w:sz w:val="20"/>
          <w:szCs w:val="20"/>
        </w:rPr>
        <w:t>uzavření, tj.</w:t>
      </w:r>
      <w:r>
        <w:rPr>
          <w:rFonts w:ascii="Arial" w:hAnsi="Arial" w:cs="Arial"/>
          <w:sz w:val="20"/>
          <w:szCs w:val="20"/>
        </w:rPr>
        <w:t xml:space="preserve"> </w:t>
      </w:r>
      <w:r w:rsidRPr="00AB579A">
        <w:rPr>
          <w:rFonts w:ascii="Arial" w:hAnsi="Arial" w:cs="Arial"/>
          <w:sz w:val="20"/>
          <w:szCs w:val="20"/>
        </w:rPr>
        <w:t xml:space="preserve">dnem podpisu obou smluvních stran, nebo osobami jimi zmocněnými. </w:t>
      </w:r>
      <w:r>
        <w:rPr>
          <w:rFonts w:ascii="Arial" w:hAnsi="Arial" w:cs="Arial"/>
          <w:sz w:val="20"/>
          <w:szCs w:val="20"/>
        </w:rPr>
        <w:t>Tento dodatek</w:t>
      </w:r>
      <w:r w:rsidRPr="00AB57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nabývá účinnosti dnem je</w:t>
      </w:r>
      <w:r w:rsidRPr="00AB579A">
        <w:rPr>
          <w:rFonts w:ascii="Arial" w:hAnsi="Arial" w:cs="Arial"/>
          <w:sz w:val="20"/>
          <w:szCs w:val="20"/>
        </w:rPr>
        <w:t xml:space="preserve">ho uveřejnění v registru smluv dle § 6 zákona č. 340/2015 Sb., o zvláštních podmínkách účinnosti některých smluv, zveřejňování těchto smluv a o registru smluv, v platném znění (dále jen zákon č. 340/2015 Sb. </w:t>
      </w:r>
      <w:r>
        <w:rPr>
          <w:rFonts w:ascii="Arial" w:hAnsi="Arial" w:cs="Arial"/>
          <w:sz w:val="20"/>
          <w:szCs w:val="20"/>
        </w:rPr>
        <w:br/>
      </w:r>
      <w:r w:rsidRPr="00AB579A">
        <w:rPr>
          <w:rFonts w:ascii="Arial" w:hAnsi="Arial" w:cs="Arial"/>
          <w:sz w:val="20"/>
          <w:szCs w:val="20"/>
        </w:rPr>
        <w:t xml:space="preserve">o registru smluv). </w:t>
      </w:r>
    </w:p>
    <w:p w14:paraId="008FA131" w14:textId="77777777" w:rsidR="00B32D51" w:rsidRDefault="00B32D51" w:rsidP="00B32D51">
      <w:pPr>
        <w:pStyle w:val="Odstavecseseznamem"/>
        <w:spacing w:before="10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AB579A">
        <w:rPr>
          <w:rFonts w:ascii="Arial" w:hAnsi="Arial" w:cs="Arial"/>
          <w:sz w:val="20"/>
          <w:szCs w:val="20"/>
        </w:rPr>
        <w:t>Zhotovitel potvrzuje pravdivost svých údajů, které jsou uvedeny v identifikaci smluvních stran a jejich shodu s platným výpisem z obchodního rejstříku. V případě, že dojde v průběhu smluvního vztahu ke změnám uvedených údajů, zavazuje se zhotovitel předat objednateli bez zbytečného odkladu platnou kopii výše uvedených dokladů.</w:t>
      </w:r>
    </w:p>
    <w:p w14:paraId="21277506" w14:textId="77777777" w:rsidR="00B32D51" w:rsidRDefault="00B32D51" w:rsidP="00B32D51">
      <w:pPr>
        <w:pStyle w:val="Odstavecseseznamem"/>
        <w:spacing w:before="10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</w:t>
      </w:r>
      <w:r w:rsidRPr="00AB579A">
        <w:rPr>
          <w:rFonts w:ascii="Arial" w:hAnsi="Arial" w:cs="Arial"/>
          <w:sz w:val="20"/>
          <w:szCs w:val="20"/>
        </w:rPr>
        <w:t xml:space="preserve">Zhotovitel souhlasí s případným uveřejněním podmínek, za jakých byl </w:t>
      </w:r>
      <w:r>
        <w:rPr>
          <w:rFonts w:ascii="Arial" w:hAnsi="Arial" w:cs="Arial"/>
          <w:sz w:val="20"/>
          <w:szCs w:val="20"/>
        </w:rPr>
        <w:t>dodatek uzavřen</w:t>
      </w:r>
      <w:r w:rsidRPr="00AB579A">
        <w:rPr>
          <w:rFonts w:ascii="Arial" w:hAnsi="Arial" w:cs="Arial"/>
          <w:sz w:val="20"/>
          <w:szCs w:val="20"/>
        </w:rPr>
        <w:t xml:space="preserve"> v rozsahu dle zákona č. 134/2016 Sb., o zadávání veřejných zakázek, v platném znění, zákona </w:t>
      </w:r>
      <w:r>
        <w:rPr>
          <w:rFonts w:ascii="Arial" w:hAnsi="Arial" w:cs="Arial"/>
          <w:sz w:val="20"/>
          <w:szCs w:val="20"/>
        </w:rPr>
        <w:br/>
      </w:r>
      <w:r w:rsidRPr="00AB579A">
        <w:rPr>
          <w:rFonts w:ascii="Arial" w:hAnsi="Arial" w:cs="Arial"/>
          <w:sz w:val="20"/>
          <w:szCs w:val="20"/>
        </w:rPr>
        <w:t>č. 340/2015 Sb., o registru smluv, v platném znění a zákona č. 106/1999 Sb</w:t>
      </w:r>
      <w:r>
        <w:rPr>
          <w:rFonts w:ascii="Arial" w:hAnsi="Arial" w:cs="Arial"/>
          <w:sz w:val="20"/>
          <w:szCs w:val="20"/>
        </w:rPr>
        <w:t>.</w:t>
      </w:r>
      <w:r w:rsidRPr="00AB57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AB579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AB579A">
        <w:rPr>
          <w:rFonts w:ascii="Arial" w:hAnsi="Arial" w:cs="Arial"/>
          <w:sz w:val="20"/>
          <w:szCs w:val="20"/>
        </w:rPr>
        <w:t>svobodném přístupu k informacím, v platném znění.</w:t>
      </w:r>
    </w:p>
    <w:p w14:paraId="01C11EB5" w14:textId="77777777" w:rsidR="00B32D51" w:rsidRDefault="00B32D51" w:rsidP="00B32D51">
      <w:pPr>
        <w:pStyle w:val="Odstavecseseznamem"/>
        <w:spacing w:before="10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r w:rsidRPr="00AB579A">
        <w:rPr>
          <w:rFonts w:ascii="Arial" w:hAnsi="Arial" w:cs="Arial"/>
          <w:sz w:val="20"/>
          <w:szCs w:val="20"/>
        </w:rPr>
        <w:t xml:space="preserve">Smluvní strany prohlašují, že žádná část </w:t>
      </w:r>
      <w:r>
        <w:rPr>
          <w:rFonts w:ascii="Arial" w:hAnsi="Arial" w:cs="Arial"/>
          <w:sz w:val="20"/>
          <w:szCs w:val="20"/>
        </w:rPr>
        <w:t>tohoto dodatku</w:t>
      </w:r>
      <w:r w:rsidRPr="00AB579A">
        <w:rPr>
          <w:rFonts w:ascii="Arial" w:hAnsi="Arial" w:cs="Arial"/>
          <w:sz w:val="20"/>
          <w:szCs w:val="20"/>
        </w:rPr>
        <w:t xml:space="preserve"> nenap</w:t>
      </w:r>
      <w:r>
        <w:rPr>
          <w:rFonts w:ascii="Arial" w:hAnsi="Arial" w:cs="Arial"/>
          <w:sz w:val="20"/>
          <w:szCs w:val="20"/>
        </w:rPr>
        <w:t xml:space="preserve">lňuje znaky obchodního tajemství dle </w:t>
      </w:r>
      <w:r w:rsidRPr="00AB579A">
        <w:rPr>
          <w:rFonts w:ascii="Arial" w:hAnsi="Arial" w:cs="Arial"/>
          <w:sz w:val="20"/>
          <w:szCs w:val="20"/>
        </w:rPr>
        <w:t>§ 504 občanského zákoníku.</w:t>
      </w:r>
    </w:p>
    <w:p w14:paraId="68C3B538" w14:textId="77777777" w:rsidR="00B32D51" w:rsidRDefault="00B32D51" w:rsidP="00B32D51">
      <w:pPr>
        <w:pStyle w:val="Odstavecseseznamem"/>
        <w:spacing w:before="10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</w:t>
      </w:r>
      <w:r w:rsidRPr="00AB579A">
        <w:rPr>
          <w:rFonts w:ascii="Arial" w:hAnsi="Arial" w:cs="Arial"/>
          <w:sz w:val="20"/>
          <w:szCs w:val="20"/>
        </w:rPr>
        <w:t xml:space="preserve">Případná neplatnost některého ustanovení </w:t>
      </w:r>
      <w:r>
        <w:rPr>
          <w:rFonts w:ascii="Arial" w:hAnsi="Arial" w:cs="Arial"/>
          <w:sz w:val="20"/>
          <w:szCs w:val="20"/>
        </w:rPr>
        <w:t>tohoto dodatku</w:t>
      </w:r>
      <w:r w:rsidRPr="00AB579A">
        <w:rPr>
          <w:rFonts w:ascii="Arial" w:hAnsi="Arial" w:cs="Arial"/>
          <w:sz w:val="20"/>
          <w:szCs w:val="20"/>
        </w:rPr>
        <w:t xml:space="preserve"> nemá za následek neplatnost ostatních ustanovení. V případě, že kterékoliv ustanovení </w:t>
      </w:r>
      <w:r>
        <w:rPr>
          <w:rFonts w:ascii="Arial" w:hAnsi="Arial" w:cs="Arial"/>
          <w:sz w:val="20"/>
          <w:szCs w:val="20"/>
        </w:rPr>
        <w:t>tohoto dodatku</w:t>
      </w:r>
      <w:r w:rsidRPr="00AB579A">
        <w:rPr>
          <w:rFonts w:ascii="Arial" w:hAnsi="Arial" w:cs="Arial"/>
          <w:sz w:val="20"/>
          <w:szCs w:val="20"/>
        </w:rPr>
        <w:t xml:space="preserve"> se stane neúčinným nebo neplatným, smluvní strany se zavazují bez zbytečného odkladu nahradit takové ustanovení novým, které svým obsahem a smyslem odpovídá nejlépe obsahu a smyslu ustanovení původního.</w:t>
      </w:r>
    </w:p>
    <w:p w14:paraId="370C1507" w14:textId="77777777" w:rsidR="00B32D51" w:rsidRPr="0054367F" w:rsidRDefault="00B32D51" w:rsidP="00B32D51">
      <w:pPr>
        <w:pStyle w:val="Odstavecseseznamem"/>
        <w:spacing w:before="100"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3.8. Dodatek</w:t>
      </w:r>
      <w:r w:rsidRPr="0054367F">
        <w:rPr>
          <w:rFonts w:ascii="Arial" w:hAnsi="Arial" w:cs="Arial"/>
          <w:sz w:val="20"/>
          <w:szCs w:val="20"/>
        </w:rPr>
        <w:t xml:space="preserve"> se vyhotovuje ve 4 vyhotoveních stejné právní síly, z nichž objednatel obdrží </w:t>
      </w:r>
      <w:r>
        <w:rPr>
          <w:rFonts w:ascii="Arial" w:hAnsi="Arial" w:cs="Arial"/>
          <w:sz w:val="20"/>
          <w:szCs w:val="20"/>
        </w:rPr>
        <w:t>3 vyhotovení a zhotovitel obdrží 1</w:t>
      </w:r>
      <w:r w:rsidRPr="0054367F">
        <w:rPr>
          <w:rFonts w:ascii="Arial" w:hAnsi="Arial" w:cs="Arial"/>
          <w:sz w:val="20"/>
          <w:szCs w:val="20"/>
        </w:rPr>
        <w:t xml:space="preserve"> vyhotovení</w:t>
      </w:r>
      <w:bookmarkEnd w:id="1"/>
      <w:r>
        <w:rPr>
          <w:rFonts w:ascii="Arial" w:hAnsi="Arial" w:cs="Arial"/>
          <w:sz w:val="20"/>
          <w:szCs w:val="20"/>
        </w:rPr>
        <w:t>.</w:t>
      </w:r>
    </w:p>
    <w:p w14:paraId="658F8103" w14:textId="77777777" w:rsidR="00B32D51" w:rsidRDefault="00B32D51" w:rsidP="00B32D5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4D553744" w14:textId="77777777" w:rsidR="00B32D51" w:rsidRPr="00D40B28" w:rsidRDefault="00B32D51" w:rsidP="00B32D51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</w:p>
    <w:p w14:paraId="59360A1D" w14:textId="64570B14" w:rsidR="00B32D51" w:rsidRDefault="00B32D51" w:rsidP="00B32D51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  <w:r w:rsidRPr="00125334">
        <w:rPr>
          <w:rFonts w:ascii="Arial" w:hAnsi="Arial" w:cs="Arial"/>
          <w:sz w:val="20"/>
          <w:szCs w:val="22"/>
        </w:rPr>
        <w:t xml:space="preserve">Ve Fryštáku dne </w:t>
      </w:r>
      <w:r w:rsidR="005319F6">
        <w:rPr>
          <w:rFonts w:ascii="Arial" w:hAnsi="Arial" w:cs="Arial"/>
          <w:sz w:val="20"/>
          <w:szCs w:val="22"/>
        </w:rPr>
        <w:t>7. 4. 2021</w:t>
      </w:r>
      <w:r w:rsidRPr="00125334">
        <w:rPr>
          <w:rFonts w:ascii="Arial" w:hAnsi="Arial" w:cs="Arial"/>
          <w:sz w:val="20"/>
          <w:szCs w:val="22"/>
        </w:rPr>
        <w:tab/>
        <w:t xml:space="preserve">V Brně dne </w:t>
      </w:r>
      <w:r w:rsidR="005319F6">
        <w:rPr>
          <w:rFonts w:ascii="Arial" w:hAnsi="Arial" w:cs="Arial"/>
          <w:sz w:val="20"/>
          <w:szCs w:val="22"/>
        </w:rPr>
        <w:t>7. 4. 2021</w:t>
      </w:r>
    </w:p>
    <w:p w14:paraId="092ECF48" w14:textId="77777777" w:rsidR="00B32D51" w:rsidRDefault="00B32D51" w:rsidP="00B32D51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14:paraId="63D2C157" w14:textId="77777777" w:rsidR="00B32D51" w:rsidRDefault="00B32D51" w:rsidP="00B32D51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14:paraId="27500BB0" w14:textId="77777777" w:rsidR="00B32D51" w:rsidRPr="00D40B28" w:rsidRDefault="00B32D51" w:rsidP="00B32D51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14:paraId="44DD13B0" w14:textId="77777777" w:rsidR="00B32D51" w:rsidRPr="00D40B28" w:rsidRDefault="00B32D51" w:rsidP="00B32D51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14:paraId="70491BFA" w14:textId="77777777" w:rsidR="00B32D51" w:rsidRPr="00D40B28" w:rsidRDefault="00B32D51" w:rsidP="00B32D51">
      <w:pPr>
        <w:pStyle w:val="Zkladntext"/>
        <w:jc w:val="both"/>
        <w:rPr>
          <w:rFonts w:ascii="Arial" w:hAnsi="Arial" w:cs="Arial"/>
          <w:sz w:val="20"/>
          <w:szCs w:val="22"/>
        </w:rPr>
      </w:pPr>
      <w:r w:rsidRPr="00D40B28">
        <w:rPr>
          <w:rFonts w:ascii="Arial" w:hAnsi="Arial" w:cs="Arial"/>
          <w:sz w:val="20"/>
          <w:szCs w:val="22"/>
        </w:rPr>
        <w:t>____________________________</w:t>
      </w:r>
      <w:r w:rsidRPr="00D40B28">
        <w:rPr>
          <w:rFonts w:ascii="Arial" w:hAnsi="Arial" w:cs="Arial"/>
          <w:sz w:val="20"/>
          <w:szCs w:val="22"/>
        </w:rPr>
        <w:tab/>
      </w:r>
      <w:r w:rsidRPr="00D40B28">
        <w:rPr>
          <w:rFonts w:ascii="Arial" w:hAnsi="Arial" w:cs="Arial"/>
          <w:sz w:val="20"/>
          <w:szCs w:val="22"/>
        </w:rPr>
        <w:tab/>
      </w:r>
      <w:r w:rsidRPr="00D40B28">
        <w:rPr>
          <w:rFonts w:ascii="Arial" w:hAnsi="Arial" w:cs="Arial"/>
          <w:sz w:val="20"/>
          <w:szCs w:val="22"/>
        </w:rPr>
        <w:tab/>
        <w:t>__________________________</w:t>
      </w:r>
    </w:p>
    <w:p w14:paraId="3FC34C3E" w14:textId="53A0263C" w:rsidR="00B32D51" w:rsidRPr="00485B9A" w:rsidRDefault="005319F6" w:rsidP="00B32D51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</w:t>
      </w:r>
      <w:r w:rsidR="00B32D51" w:rsidRPr="00D40B28">
        <w:rPr>
          <w:rFonts w:ascii="Arial" w:hAnsi="Arial" w:cs="Arial"/>
          <w:sz w:val="20"/>
          <w:szCs w:val="22"/>
        </w:rPr>
        <w:t xml:space="preserve">Objednatel </w:t>
      </w:r>
      <w:r w:rsidR="00B32D51" w:rsidRPr="00D40B28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            </w:t>
      </w:r>
      <w:bookmarkStart w:id="2" w:name="_GoBack"/>
      <w:bookmarkEnd w:id="2"/>
      <w:r w:rsidR="00B32D51" w:rsidRPr="00D40B28">
        <w:rPr>
          <w:rFonts w:ascii="Arial" w:hAnsi="Arial" w:cs="Arial"/>
          <w:sz w:val="20"/>
          <w:szCs w:val="22"/>
        </w:rPr>
        <w:t>Zhotovitel</w:t>
      </w:r>
      <w:r w:rsidR="00B32D51">
        <w:rPr>
          <w:rFonts w:ascii="Arial" w:hAnsi="Arial" w:cs="Arial"/>
          <w:sz w:val="20"/>
          <w:szCs w:val="22"/>
        </w:rPr>
        <w:t xml:space="preserve"> </w:t>
      </w:r>
    </w:p>
    <w:p w14:paraId="4250BB44" w14:textId="77777777" w:rsidR="00B32D51" w:rsidRPr="00485B9A" w:rsidRDefault="00B32D51" w:rsidP="00B32D51">
      <w:pPr>
        <w:pStyle w:val="Zkladntext"/>
        <w:tabs>
          <w:tab w:val="left" w:pos="5220"/>
        </w:tabs>
        <w:jc w:val="both"/>
        <w:rPr>
          <w:rFonts w:ascii="Arial" w:hAnsi="Arial" w:cs="Arial"/>
          <w:b/>
          <w:sz w:val="20"/>
          <w:szCs w:val="22"/>
        </w:rPr>
      </w:pPr>
    </w:p>
    <w:p w14:paraId="2E2D0A41" w14:textId="77777777" w:rsidR="00B32D51" w:rsidRDefault="00B32D51" w:rsidP="00B32D51">
      <w:pPr>
        <w:pStyle w:val="Zkladntext"/>
        <w:tabs>
          <w:tab w:val="left" w:pos="5220"/>
        </w:tabs>
        <w:jc w:val="both"/>
        <w:rPr>
          <w:rFonts w:ascii="Arial" w:hAnsi="Arial" w:cs="Arial"/>
          <w:b/>
          <w:sz w:val="20"/>
          <w:szCs w:val="22"/>
        </w:rPr>
      </w:pPr>
    </w:p>
    <w:p w14:paraId="10EF1E55" w14:textId="77777777" w:rsidR="0017770C" w:rsidRDefault="0017770C"/>
    <w:sectPr w:rsidR="0017770C" w:rsidSect="001777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1A086" w14:textId="77777777" w:rsidR="000F7203" w:rsidRDefault="000F7203" w:rsidP="00B32D51">
      <w:r>
        <w:separator/>
      </w:r>
    </w:p>
  </w:endnote>
  <w:endnote w:type="continuationSeparator" w:id="0">
    <w:p w14:paraId="01580DDC" w14:textId="77777777" w:rsidR="000F7203" w:rsidRDefault="000F7203" w:rsidP="00B3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D380" w14:textId="77777777" w:rsidR="0017770C" w:rsidRDefault="0017770C"/>
  <w:p w14:paraId="379EAE24" w14:textId="19640758" w:rsidR="0017770C" w:rsidRDefault="0017770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319F6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D545" w14:textId="1073E594" w:rsidR="0017770C" w:rsidRDefault="0017770C" w:rsidP="0017770C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319F6">
      <w:rPr>
        <w:rStyle w:val="slostrnky"/>
        <w:noProof/>
      </w:rPr>
      <w:t>1</w:t>
    </w:r>
    <w:r>
      <w:rPr>
        <w:rStyle w:val="slostrnky"/>
      </w:rPr>
      <w:fldChar w:fldCharType="end"/>
    </w:r>
  </w:p>
  <w:p w14:paraId="4B9599C6" w14:textId="77777777" w:rsidR="0017770C" w:rsidRDefault="001777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C52B8" w14:textId="77777777" w:rsidR="000F7203" w:rsidRDefault="000F7203" w:rsidP="00B32D51">
      <w:r>
        <w:separator/>
      </w:r>
    </w:p>
  </w:footnote>
  <w:footnote w:type="continuationSeparator" w:id="0">
    <w:p w14:paraId="2CEF4087" w14:textId="77777777" w:rsidR="000F7203" w:rsidRDefault="000F7203" w:rsidP="00B32D51">
      <w:r>
        <w:continuationSeparator/>
      </w:r>
    </w:p>
  </w:footnote>
  <w:footnote w:id="1">
    <w:p w14:paraId="739BD9F6" w14:textId="77777777" w:rsidR="00B32D51" w:rsidRDefault="00B32D51" w:rsidP="00B32D51">
      <w:pPr>
        <w:pStyle w:val="Textpoznpodarou"/>
      </w:pPr>
      <w:r>
        <w:rPr>
          <w:rStyle w:val="Znakapoznpodarou"/>
        </w:rPr>
        <w:footnoteRef/>
      </w:r>
      <w:r>
        <w:t xml:space="preserve"> Bankovní účet se musí shodovat s </w:t>
      </w:r>
      <w:r w:rsidRPr="00192B65">
        <w:rPr>
          <w:sz w:val="18"/>
          <w:szCs w:val="18"/>
          <w:u w:val="single"/>
        </w:rPr>
        <w:t xml:space="preserve">účtem </w:t>
      </w:r>
      <w:r w:rsidRPr="00192B65">
        <w:rPr>
          <w:rFonts w:cs="Arial"/>
          <w:sz w:val="18"/>
          <w:szCs w:val="18"/>
          <w:u w:val="single"/>
        </w:rPr>
        <w:t>používaným pro ekonomickou činnost</w:t>
      </w:r>
      <w:r w:rsidRPr="00192B65">
        <w:rPr>
          <w:sz w:val="18"/>
          <w:szCs w:val="18"/>
          <w:u w:val="single"/>
        </w:rPr>
        <w:t xml:space="preserve"> registrovaným u </w:t>
      </w:r>
      <w:r w:rsidRPr="00192B65">
        <w:rPr>
          <w:rFonts w:cs="Arial"/>
          <w:sz w:val="18"/>
          <w:szCs w:val="18"/>
          <w:u w:val="single"/>
        </w:rPr>
        <w:t>správce daně</w:t>
      </w:r>
      <w:r w:rsidRPr="00192B65">
        <w:rPr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D34B" w14:textId="77777777" w:rsidR="0017770C" w:rsidRDefault="0017770C">
    <w:pPr>
      <w:pStyle w:val="Zhlav"/>
      <w:jc w:val="center"/>
      <w:rPr>
        <w:rFonts w:ascii="Arial" w:hAnsi="Arial" w:cs="Arial"/>
        <w:b/>
        <w:sz w:val="32"/>
        <w:szCs w:val="32"/>
      </w:rPr>
    </w:pPr>
  </w:p>
  <w:p w14:paraId="09B6B0D4" w14:textId="77777777" w:rsidR="0017770C" w:rsidRDefault="0017770C" w:rsidP="0017770C">
    <w:pPr>
      <w:pStyle w:val="Zhlav"/>
      <w:tabs>
        <w:tab w:val="clear" w:pos="4536"/>
      </w:tabs>
      <w:jc w:val="center"/>
    </w:pPr>
    <w:r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D4EE" w14:textId="77777777" w:rsidR="0017770C" w:rsidRDefault="00B32D51" w:rsidP="0017770C">
    <w:pPr>
      <w:pStyle w:val="Zhlav"/>
      <w:rPr>
        <w:noProof/>
      </w:rPr>
    </w:pPr>
    <w:r w:rsidRPr="00EE503A">
      <w:rPr>
        <w:noProof/>
        <w:lang w:val="cs-CZ" w:eastAsia="cs-CZ"/>
      </w:rPr>
      <w:drawing>
        <wp:inline distT="0" distB="0" distL="0" distR="0" wp14:anchorId="269B3A6C" wp14:editId="2C1D1ADA">
          <wp:extent cx="5742305" cy="943610"/>
          <wp:effectExtent l="0" t="0" r="0" b="0"/>
          <wp:docPr id="1" name="Obrázek 1" descr="../../../../../../../Users/zbyneksusil/Downloads/Logo%20IROP%20a%20MMR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../../../../../../../Users/zbyneksusil/Downloads/Logo%20IROP%20a%20MMR%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29D0E" w14:textId="77777777" w:rsidR="0017770C" w:rsidRPr="004920D6" w:rsidRDefault="0017770C" w:rsidP="0017770C">
    <w:pPr>
      <w:pStyle w:val="Zhlav"/>
      <w:tabs>
        <w:tab w:val="clear" w:pos="4536"/>
        <w:tab w:val="clear" w:pos="9072"/>
        <w:tab w:val="left" w:pos="3030"/>
      </w:tabs>
      <w:jc w:val="both"/>
      <w:rPr>
        <w:rFonts w:ascii="Arial" w:hAnsi="Arial" w:cs="Arial"/>
      </w:rPr>
    </w:pPr>
    <w:r w:rsidRPr="00EE48DE">
      <w:rPr>
        <w:rFonts w:ascii="Arial" w:hAnsi="Arial" w:cs="Arial"/>
        <w:sz w:val="18"/>
        <w:szCs w:val="18"/>
      </w:rPr>
      <w:t xml:space="preserve">Veřejná zakázka je součástí projektu Optimalizace vybraných sociálních služeb ZK, </w:t>
    </w:r>
    <w:proofErr w:type="spellStart"/>
    <w:r w:rsidRPr="00EE48DE">
      <w:rPr>
        <w:rFonts w:ascii="Arial" w:hAnsi="Arial" w:cs="Arial"/>
        <w:sz w:val="18"/>
        <w:szCs w:val="18"/>
      </w:rPr>
      <w:t>reg</w:t>
    </w:r>
    <w:proofErr w:type="spellEnd"/>
    <w:r w:rsidRPr="00EE48DE">
      <w:rPr>
        <w:rFonts w:ascii="Arial" w:hAnsi="Arial" w:cs="Arial"/>
        <w:sz w:val="18"/>
        <w:szCs w:val="18"/>
      </w:rPr>
      <w:t>. č. CZ.06.2.56/0.0/0.0/16_057/0013085, na který byla podána žádost o poskytnutí dotace do 61. Výzvy „Sociální infrastruktura – integrované projekty IPRÚ“, z Integrovaného regionálního operačního programu (IROP</w:t>
    </w:r>
    <w:r w:rsidRPr="004920D6">
      <w:rPr>
        <w:rFonts w:ascii="Arial" w:hAnsi="Arial" w:cs="Arial"/>
      </w:rPr>
      <w:t>)</w:t>
    </w:r>
  </w:p>
  <w:p w14:paraId="35BFFFD2" w14:textId="77777777" w:rsidR="0017770C" w:rsidRDefault="001777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D257AD9"/>
    <w:multiLevelType w:val="hybridMultilevel"/>
    <w:tmpl w:val="29C840A2"/>
    <w:lvl w:ilvl="0" w:tplc="8C762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502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51"/>
    <w:rsid w:val="000003E7"/>
    <w:rsid w:val="000F7203"/>
    <w:rsid w:val="0017770C"/>
    <w:rsid w:val="0018085A"/>
    <w:rsid w:val="002F6D7B"/>
    <w:rsid w:val="003109FE"/>
    <w:rsid w:val="00405B78"/>
    <w:rsid w:val="004D3F7B"/>
    <w:rsid w:val="004F05E4"/>
    <w:rsid w:val="004F10AA"/>
    <w:rsid w:val="005319F6"/>
    <w:rsid w:val="006578C2"/>
    <w:rsid w:val="00703F70"/>
    <w:rsid w:val="007437D4"/>
    <w:rsid w:val="008D049C"/>
    <w:rsid w:val="00AC005D"/>
    <w:rsid w:val="00B32D51"/>
    <w:rsid w:val="00B71A05"/>
    <w:rsid w:val="00E57F9F"/>
    <w:rsid w:val="00FE058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A906"/>
  <w15:chartTrackingRefBased/>
  <w15:docId w15:val="{88E6A7F6-E272-42EA-BFA4-0D3619D7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32D51"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32D5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">
    <w:name w:val="header"/>
    <w:aliases w:val=" Char"/>
    <w:basedOn w:val="Normln"/>
    <w:link w:val="ZhlavChar"/>
    <w:uiPriority w:val="99"/>
    <w:rsid w:val="00B32D5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aliases w:val=" Char Char"/>
    <w:basedOn w:val="Standardnpsmoodstavce"/>
    <w:link w:val="Zhlav"/>
    <w:uiPriority w:val="99"/>
    <w:rsid w:val="00B32D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rsid w:val="00B32D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D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32D51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32D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uiPriority w:val="99"/>
    <w:rsid w:val="00B32D51"/>
    <w:pPr>
      <w:ind w:right="-92"/>
      <w:jc w:val="both"/>
    </w:pPr>
    <w:rPr>
      <w:szCs w:val="20"/>
    </w:rPr>
  </w:style>
  <w:style w:type="character" w:styleId="slostrnky">
    <w:name w:val="page number"/>
    <w:basedOn w:val="Standardnpsmoodstavce"/>
    <w:rsid w:val="00B32D51"/>
  </w:style>
  <w:style w:type="character" w:styleId="Odkaznakoment">
    <w:name w:val="annotation reference"/>
    <w:uiPriority w:val="99"/>
    <w:semiHidden/>
    <w:rsid w:val="00B32D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32D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D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32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B32D5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32D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32D51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B32D5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D51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7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7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997F-5B47-4047-9314-0BDAB55C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1006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 Radim</dc:creator>
  <cp:keywords/>
  <dc:description/>
  <cp:lastModifiedBy>Jana Šormová</cp:lastModifiedBy>
  <cp:revision>3</cp:revision>
  <cp:lastPrinted>2021-04-08T10:48:00Z</cp:lastPrinted>
  <dcterms:created xsi:type="dcterms:W3CDTF">2021-04-07T08:56:00Z</dcterms:created>
  <dcterms:modified xsi:type="dcterms:W3CDTF">2021-04-08T10:50:00Z</dcterms:modified>
</cp:coreProperties>
</file>