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1"/>
        <w:gridCol w:w="3020"/>
      </w:tblGrid>
      <w:tr w:rsidR="00C41CF1" w14:paraId="4BDF9DF8" w14:textId="77777777" w:rsidTr="00830972">
        <w:tc>
          <w:tcPr>
            <w:tcW w:w="6236" w:type="dxa"/>
          </w:tcPr>
          <w:p w14:paraId="5083D00B" w14:textId="77777777" w:rsidR="00C41CF1" w:rsidRDefault="00C41CF1" w:rsidP="00830972">
            <w:pPr>
              <w:pStyle w:val="Zhlav"/>
              <w:spacing w:line="192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5A1946" wp14:editId="638873C2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75608</wp:posOffset>
                      </wp:positionV>
                      <wp:extent cx="2345266" cy="728133"/>
                      <wp:effectExtent l="0" t="0" r="4445" b="0"/>
                      <wp:wrapNone/>
                      <wp:docPr id="16" name="Textové po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5266" cy="7281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3B2D97" w14:textId="77777777" w:rsidR="00C16DA1" w:rsidRPr="009E6761" w:rsidRDefault="00C16DA1" w:rsidP="00C41CF1">
                                  <w:pPr>
                                    <w:pStyle w:val="Zhlav"/>
                                    <w:spacing w:line="192" w:lineRule="atLeast"/>
                                    <w:rPr>
                                      <w:sz w:val="22"/>
                                    </w:rPr>
                                  </w:pPr>
                                  <w:r w:rsidRPr="00CB3926">
                                    <w:rPr>
                                      <w:color w:val="B98004"/>
                                      <w:sz w:val="22"/>
                                    </w:rPr>
                                    <w:t>MĚSTO</w:t>
                                  </w:r>
                                  <w:r w:rsidRPr="009E6761">
                                    <w:rPr>
                                      <w:sz w:val="22"/>
                                    </w:rPr>
                                    <w:t xml:space="preserve"> LITOMĚŘICE</w:t>
                                  </w:r>
                                </w:p>
                                <w:p w14:paraId="7150D903" w14:textId="4FAF793A" w:rsidR="00C16DA1" w:rsidRDefault="00C16DA1" w:rsidP="002311AC">
                                  <w:pPr>
                                    <w:pStyle w:val="Zhlav"/>
                                    <w:spacing w:line="192" w:lineRule="atLeast"/>
                                  </w:pPr>
                                  <w:r w:rsidRPr="009E6761">
                                    <w:rPr>
                                      <w:sz w:val="22"/>
                                    </w:rPr>
                                    <w:t>Odbor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životního prostředí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5A19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6" o:spid="_x0000_s1026" type="#_x0000_t202" style="position:absolute;margin-left:30.05pt;margin-top:5.95pt;width:184.65pt;height:5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" fillcolor="white [3201]" stroked="f" strokeweight=".5pt">
                      <v:textbox>
                        <w:txbxContent>
                          <w:p w14:paraId="583B2D97" w14:textId="77777777" w:rsidR="00C16DA1" w:rsidRPr="009E6761" w:rsidRDefault="00C16DA1" w:rsidP="00C41CF1">
                            <w:pPr>
                              <w:pStyle w:val="Zhlav"/>
                              <w:spacing w:line="192" w:lineRule="atLeast"/>
                              <w:rPr>
                                <w:sz w:val="22"/>
                              </w:rPr>
                            </w:pPr>
                            <w:r w:rsidRPr="00CB3926">
                              <w:rPr>
                                <w:color w:val="B98004"/>
                                <w:sz w:val="22"/>
                              </w:rPr>
                              <w:t>MĚSTO</w:t>
                            </w:r>
                            <w:r w:rsidRPr="009E6761">
                              <w:rPr>
                                <w:sz w:val="22"/>
                              </w:rPr>
                              <w:t xml:space="preserve"> LITOMĚŘICE</w:t>
                            </w:r>
                          </w:p>
                          <w:p w14:paraId="7150D903" w14:textId="4FAF793A" w:rsidR="00C16DA1" w:rsidRDefault="00C16DA1" w:rsidP="002311AC">
                            <w:pPr>
                              <w:pStyle w:val="Zhlav"/>
                              <w:spacing w:line="192" w:lineRule="atLeast"/>
                            </w:pPr>
                            <w:r w:rsidRPr="009E6761">
                              <w:rPr>
                                <w:sz w:val="22"/>
                              </w:rPr>
                              <w:t>Odbor</w:t>
                            </w:r>
                            <w:r>
                              <w:rPr>
                                <w:sz w:val="22"/>
                              </w:rPr>
                              <w:t xml:space="preserve"> životního prostředí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D12723" w14:textId="77777777" w:rsidR="00C41CF1" w:rsidRDefault="00C41CF1" w:rsidP="00830972">
            <w:pPr>
              <w:pStyle w:val="Zhlav"/>
              <w:spacing w:line="192" w:lineRule="atLeast"/>
            </w:pPr>
            <w:r>
              <w:rPr>
                <w:noProof/>
              </w:rPr>
              <w:drawing>
                <wp:inline distT="0" distB="0" distL="0" distR="0" wp14:anchorId="04CDD7CF" wp14:editId="67DCDD1D">
                  <wp:extent cx="316021" cy="449451"/>
                  <wp:effectExtent l="0" t="0" r="1905" b="0"/>
                  <wp:docPr id="2" name="Obrázek 2" descr="Obsah obrázku vektorová grafik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tm_symbol_B_RGB_negativ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842" cy="484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1D74E31" w14:textId="77777777" w:rsidR="00C41CF1" w:rsidRDefault="00C41CF1" w:rsidP="00830972">
            <w:pPr>
              <w:pStyle w:val="Zhlav"/>
              <w:jc w:val="right"/>
            </w:pPr>
            <w:r>
              <w:rPr>
                <w:noProof/>
              </w:rPr>
              <w:drawing>
                <wp:inline distT="0" distB="0" distL="0" distR="0" wp14:anchorId="1F1B953A" wp14:editId="003896EF">
                  <wp:extent cx="1914636" cy="342148"/>
                  <wp:effectExtent l="0" t="0" r="3175" b="1270"/>
                  <wp:docPr id="17" name="Obrázek 17" descr="Obsah obrázku hodiny, kreslení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Ltm_znacka_oznaceni_Mesto_velke_B_RGB_pozitiv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640" cy="363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BC09B6" w14:textId="77777777" w:rsidR="0095679F" w:rsidRDefault="0095679F" w:rsidP="006E082B">
      <w:pPr>
        <w:pStyle w:val="Prohlen"/>
        <w:spacing w:line="260" w:lineRule="atLeast"/>
        <w:rPr>
          <w:rFonts w:asciiTheme="majorHAnsi" w:hAnsiTheme="majorHAnsi" w:cs="Arial"/>
          <w:bCs/>
          <w:sz w:val="40"/>
          <w:szCs w:val="40"/>
        </w:rPr>
      </w:pPr>
    </w:p>
    <w:p w14:paraId="34CD640F" w14:textId="77777777" w:rsidR="00C41CF1" w:rsidRPr="00C41CF1" w:rsidRDefault="00C41CF1" w:rsidP="006E082B">
      <w:pPr>
        <w:pStyle w:val="Prohlen"/>
        <w:spacing w:line="260" w:lineRule="atLeast"/>
        <w:rPr>
          <w:rFonts w:asciiTheme="majorHAnsi" w:hAnsiTheme="majorHAnsi" w:cs="Arial"/>
          <w:bCs/>
          <w:szCs w:val="24"/>
        </w:rPr>
      </w:pPr>
    </w:p>
    <w:p w14:paraId="46845E3A" w14:textId="77777777" w:rsidR="00521DF5" w:rsidRPr="006E082B" w:rsidRDefault="00521DF5" w:rsidP="006E082B">
      <w:pPr>
        <w:pStyle w:val="Prohlen"/>
        <w:spacing w:line="260" w:lineRule="atLeast"/>
        <w:rPr>
          <w:rFonts w:asciiTheme="majorHAnsi" w:hAnsiTheme="majorHAnsi" w:cs="Arial"/>
          <w:bCs/>
          <w:sz w:val="40"/>
          <w:szCs w:val="40"/>
        </w:rPr>
      </w:pPr>
      <w:bookmarkStart w:id="1" w:name="_Hlk39664697"/>
      <w:r w:rsidRPr="006E082B">
        <w:rPr>
          <w:rFonts w:asciiTheme="majorHAnsi" w:hAnsiTheme="majorHAnsi" w:cs="Arial"/>
          <w:bCs/>
          <w:sz w:val="40"/>
          <w:szCs w:val="40"/>
        </w:rPr>
        <w:t>SMLOUVA O DÍLO</w:t>
      </w:r>
    </w:p>
    <w:bookmarkEnd w:id="1"/>
    <w:p w14:paraId="5F1FBB8C" w14:textId="77777777" w:rsidR="00521DF5" w:rsidRPr="000D59A8" w:rsidRDefault="00521DF5" w:rsidP="006E082B">
      <w:pPr>
        <w:pStyle w:val="Prohlen"/>
        <w:spacing w:line="260" w:lineRule="atLeast"/>
        <w:rPr>
          <w:rFonts w:asciiTheme="minorHAnsi" w:hAnsiTheme="minorHAnsi" w:cs="Arial"/>
          <w:bCs/>
          <w:sz w:val="22"/>
          <w:szCs w:val="22"/>
        </w:rPr>
      </w:pPr>
    </w:p>
    <w:p w14:paraId="5F6AD9F3" w14:textId="77777777" w:rsidR="00521DF5" w:rsidRPr="00521DF5" w:rsidRDefault="00521DF5" w:rsidP="006E082B">
      <w:pPr>
        <w:pStyle w:val="Prohlen"/>
        <w:spacing w:line="260" w:lineRule="atLeast"/>
        <w:rPr>
          <w:rFonts w:asciiTheme="minorHAnsi" w:hAnsiTheme="minorHAnsi" w:cs="Arial"/>
          <w:b w:val="0"/>
          <w:bCs/>
          <w:sz w:val="20"/>
        </w:rPr>
      </w:pPr>
      <w:r w:rsidRPr="00521DF5">
        <w:rPr>
          <w:rFonts w:asciiTheme="minorHAnsi" w:hAnsiTheme="minorHAnsi" w:cs="Arial"/>
          <w:b w:val="0"/>
          <w:bCs/>
          <w:sz w:val="20"/>
        </w:rPr>
        <w:t>na realizaci veřejné zakázky malého rozsahu</w:t>
      </w:r>
    </w:p>
    <w:p w14:paraId="2138354B" w14:textId="23FB089D" w:rsidR="00521DF5" w:rsidRPr="00521DF5" w:rsidRDefault="00521DF5" w:rsidP="002311AC">
      <w:pPr>
        <w:spacing w:after="0" w:line="240" w:lineRule="auto"/>
        <w:contextualSpacing/>
        <w:jc w:val="center"/>
        <w:rPr>
          <w:rFonts w:asciiTheme="minorHAnsi" w:hAnsiTheme="minorHAnsi" w:cs="Arial"/>
          <w:lang w:eastAsia="cs-CZ"/>
        </w:rPr>
      </w:pPr>
      <w:r w:rsidRPr="00521DF5">
        <w:rPr>
          <w:rFonts w:asciiTheme="minorHAnsi" w:hAnsiTheme="minorHAnsi" w:cs="Arial"/>
          <w:b/>
          <w:bCs/>
          <w:sz w:val="28"/>
          <w:szCs w:val="28"/>
        </w:rPr>
        <w:t>„</w:t>
      </w:r>
      <w:r w:rsidR="009A6DB9">
        <w:rPr>
          <w:rFonts w:ascii="Roboto Light" w:eastAsia="Arial" w:hAnsi="Roboto Light" w:cs="Arial"/>
          <w:b/>
          <w:bCs/>
        </w:rPr>
        <w:t>Odvoz suti</w:t>
      </w:r>
      <w:r w:rsidR="00EC6899">
        <w:rPr>
          <w:rFonts w:ascii="Roboto Light" w:eastAsia="Arial" w:hAnsi="Roboto Light" w:cs="Arial"/>
          <w:b/>
          <w:bCs/>
        </w:rPr>
        <w:t xml:space="preserve"> ze sběrného dvoru v Litoměřicích</w:t>
      </w:r>
      <w:r w:rsidRPr="00521DF5">
        <w:rPr>
          <w:rFonts w:asciiTheme="minorHAnsi" w:hAnsiTheme="minorHAnsi" w:cs="Arial"/>
          <w:b/>
          <w:bCs/>
          <w:sz w:val="28"/>
          <w:szCs w:val="28"/>
        </w:rPr>
        <w:t>“</w:t>
      </w:r>
    </w:p>
    <w:p w14:paraId="046134F3" w14:textId="77777777" w:rsidR="00521DF5" w:rsidRPr="00521DF5" w:rsidRDefault="00521DF5" w:rsidP="00521DF5">
      <w:pPr>
        <w:pStyle w:val="Identifikacestran"/>
        <w:spacing w:line="260" w:lineRule="atLeast"/>
        <w:jc w:val="left"/>
        <w:rPr>
          <w:rFonts w:asciiTheme="minorHAnsi" w:hAnsiTheme="minorHAnsi" w:cs="Arial"/>
        </w:rPr>
      </w:pPr>
    </w:p>
    <w:p w14:paraId="23B2BEAD" w14:textId="77777777" w:rsidR="00D928CB" w:rsidRPr="00D928CB" w:rsidRDefault="00D928CB" w:rsidP="00D928CB">
      <w:pPr>
        <w:pStyle w:val="Identifikacestran"/>
        <w:spacing w:line="260" w:lineRule="atLeast"/>
        <w:jc w:val="center"/>
        <w:rPr>
          <w:rFonts w:asciiTheme="minorHAnsi" w:hAnsiTheme="minorHAnsi" w:cs="Arial"/>
          <w:sz w:val="20"/>
        </w:rPr>
      </w:pPr>
    </w:p>
    <w:p w14:paraId="744253F7" w14:textId="77777777" w:rsidR="000E794B" w:rsidRDefault="000E794B" w:rsidP="00521DF5">
      <w:pPr>
        <w:pStyle w:val="Smluvnstrana"/>
        <w:spacing w:after="60" w:line="260" w:lineRule="atLeast"/>
        <w:jc w:val="left"/>
        <w:rPr>
          <w:rFonts w:asciiTheme="minorHAnsi" w:hAnsiTheme="minorHAnsi" w:cs="Arial"/>
          <w:sz w:val="22"/>
          <w:szCs w:val="22"/>
        </w:rPr>
      </w:pPr>
    </w:p>
    <w:p w14:paraId="43B4F56D" w14:textId="6626A986" w:rsidR="00521DF5" w:rsidRPr="00521DF5" w:rsidRDefault="00521DF5" w:rsidP="00521DF5">
      <w:pPr>
        <w:pStyle w:val="Smluvnstrana"/>
        <w:spacing w:after="60" w:line="260" w:lineRule="atLeast"/>
        <w:jc w:val="left"/>
        <w:rPr>
          <w:rFonts w:asciiTheme="minorHAnsi" w:hAnsiTheme="minorHAnsi" w:cs="Arial"/>
          <w:sz w:val="22"/>
          <w:szCs w:val="22"/>
        </w:rPr>
      </w:pPr>
      <w:r w:rsidRPr="00521DF5">
        <w:rPr>
          <w:rFonts w:asciiTheme="minorHAnsi" w:hAnsiTheme="minorHAnsi" w:cs="Arial"/>
          <w:sz w:val="22"/>
          <w:szCs w:val="22"/>
        </w:rPr>
        <w:t>Město Litoměřice</w:t>
      </w:r>
    </w:p>
    <w:p w14:paraId="103834F0" w14:textId="77777777" w:rsidR="00521DF5" w:rsidRPr="00FB4A14" w:rsidRDefault="00521DF5" w:rsidP="00521DF5">
      <w:pPr>
        <w:pStyle w:val="Identifikacestran"/>
        <w:spacing w:after="60" w:line="260" w:lineRule="atLeast"/>
        <w:jc w:val="left"/>
        <w:rPr>
          <w:rFonts w:asciiTheme="minorHAnsi" w:hAnsiTheme="minorHAnsi" w:cs="Arial"/>
          <w:sz w:val="20"/>
        </w:rPr>
      </w:pPr>
      <w:r w:rsidRPr="00FB4A14">
        <w:rPr>
          <w:rFonts w:asciiTheme="minorHAnsi" w:hAnsiTheme="minorHAnsi" w:cs="Arial"/>
          <w:sz w:val="20"/>
        </w:rPr>
        <w:t>se sídlem: Mírové náměstí 15/7, 412 01 Litoměřice</w:t>
      </w:r>
    </w:p>
    <w:p w14:paraId="57538299" w14:textId="77777777" w:rsidR="005956BB" w:rsidRDefault="00521DF5" w:rsidP="00521DF5">
      <w:pPr>
        <w:pStyle w:val="Identifikacestran"/>
        <w:spacing w:after="60" w:line="260" w:lineRule="atLeast"/>
        <w:jc w:val="left"/>
        <w:rPr>
          <w:rFonts w:asciiTheme="minorHAnsi" w:hAnsiTheme="minorHAnsi" w:cs="Arial"/>
          <w:sz w:val="20"/>
        </w:rPr>
      </w:pPr>
      <w:r w:rsidRPr="00FB4A14">
        <w:rPr>
          <w:rFonts w:asciiTheme="minorHAnsi" w:hAnsiTheme="minorHAnsi" w:cs="Arial"/>
          <w:sz w:val="20"/>
        </w:rPr>
        <w:t>IČO: 00263958</w:t>
      </w:r>
    </w:p>
    <w:p w14:paraId="39C61640" w14:textId="77777777" w:rsidR="00521DF5" w:rsidRPr="00FB4A14" w:rsidRDefault="00521DF5" w:rsidP="00521DF5">
      <w:pPr>
        <w:pStyle w:val="Identifikacestran"/>
        <w:spacing w:after="60" w:line="260" w:lineRule="atLeast"/>
        <w:jc w:val="left"/>
        <w:rPr>
          <w:rFonts w:asciiTheme="minorHAnsi" w:hAnsiTheme="minorHAnsi" w:cs="Arial"/>
          <w:sz w:val="20"/>
        </w:rPr>
      </w:pPr>
      <w:r w:rsidRPr="00FB4A14">
        <w:rPr>
          <w:rFonts w:asciiTheme="minorHAnsi" w:hAnsiTheme="minorHAnsi" w:cs="Arial"/>
          <w:sz w:val="20"/>
        </w:rPr>
        <w:t xml:space="preserve">DIČ: CZ00263958  </w:t>
      </w:r>
    </w:p>
    <w:p w14:paraId="7F5079F3" w14:textId="04D28DAA" w:rsidR="00521DF5" w:rsidRPr="00FB4A14" w:rsidRDefault="005D20DB" w:rsidP="00521DF5">
      <w:pPr>
        <w:pStyle w:val="Identifikacestran"/>
        <w:spacing w:after="60" w:line="260" w:lineRule="atLeast"/>
        <w:jc w:val="left"/>
        <w:rPr>
          <w:rFonts w:asciiTheme="minorHAnsi" w:hAnsiTheme="minorHAnsi" w:cs="Arial"/>
          <w:color w:val="000000" w:themeColor="text1"/>
          <w:sz w:val="20"/>
        </w:rPr>
      </w:pPr>
      <w:r>
        <w:rPr>
          <w:rFonts w:asciiTheme="minorHAnsi" w:hAnsiTheme="minorHAnsi" w:cs="Arial"/>
          <w:color w:val="000000" w:themeColor="text1"/>
          <w:sz w:val="20"/>
        </w:rPr>
        <w:t>z</w:t>
      </w:r>
      <w:r w:rsidR="00521DF5" w:rsidRPr="00FB4A14">
        <w:rPr>
          <w:rFonts w:asciiTheme="minorHAnsi" w:hAnsiTheme="minorHAnsi" w:cs="Arial"/>
          <w:color w:val="000000" w:themeColor="text1"/>
          <w:sz w:val="20"/>
        </w:rPr>
        <w:t xml:space="preserve">astoupené: </w:t>
      </w:r>
      <w:r>
        <w:rPr>
          <w:rFonts w:asciiTheme="minorHAnsi" w:hAnsiTheme="minorHAnsi" w:cs="Arial"/>
          <w:color w:val="000000" w:themeColor="text1"/>
          <w:sz w:val="20"/>
        </w:rPr>
        <w:t xml:space="preserve">Ing. </w:t>
      </w:r>
      <w:r w:rsidR="009A6DB9">
        <w:rPr>
          <w:rFonts w:asciiTheme="minorHAnsi" w:hAnsiTheme="minorHAnsi" w:cs="Arial"/>
          <w:color w:val="000000" w:themeColor="text1"/>
          <w:sz w:val="20"/>
        </w:rPr>
        <w:t>Pavlem Gryndlerem,</w:t>
      </w:r>
      <w:r>
        <w:rPr>
          <w:rFonts w:asciiTheme="minorHAnsi" w:hAnsiTheme="minorHAnsi" w:cs="Arial"/>
          <w:color w:val="000000" w:themeColor="text1"/>
          <w:sz w:val="20"/>
        </w:rPr>
        <w:t xml:space="preserve"> vedoucí</w:t>
      </w:r>
      <w:r w:rsidR="009A6DB9">
        <w:rPr>
          <w:rFonts w:asciiTheme="minorHAnsi" w:hAnsiTheme="minorHAnsi" w:cs="Arial"/>
          <w:color w:val="000000" w:themeColor="text1"/>
          <w:sz w:val="20"/>
        </w:rPr>
        <w:t>m</w:t>
      </w:r>
      <w:r>
        <w:rPr>
          <w:rFonts w:asciiTheme="minorHAnsi" w:hAnsiTheme="minorHAnsi" w:cs="Arial"/>
          <w:color w:val="000000" w:themeColor="text1"/>
          <w:sz w:val="20"/>
        </w:rPr>
        <w:t xml:space="preserve"> Odboru </w:t>
      </w:r>
      <w:r w:rsidR="009A6DB9">
        <w:rPr>
          <w:rFonts w:asciiTheme="minorHAnsi" w:hAnsiTheme="minorHAnsi" w:cs="Arial"/>
          <w:color w:val="000000" w:themeColor="text1"/>
          <w:sz w:val="20"/>
        </w:rPr>
        <w:t>životního prostředí</w:t>
      </w:r>
      <w:r>
        <w:rPr>
          <w:rFonts w:asciiTheme="minorHAnsi" w:hAnsiTheme="minorHAnsi" w:cs="Arial"/>
          <w:color w:val="000000" w:themeColor="text1"/>
          <w:sz w:val="20"/>
        </w:rPr>
        <w:t xml:space="preserve"> (dále jen „</w:t>
      </w:r>
      <w:r w:rsidRPr="005D20DB">
        <w:rPr>
          <w:rFonts w:asciiTheme="minorHAnsi" w:hAnsiTheme="minorHAnsi" w:cs="Arial"/>
          <w:b/>
          <w:bCs/>
          <w:color w:val="000000" w:themeColor="text1"/>
          <w:sz w:val="20"/>
        </w:rPr>
        <w:t>O</w:t>
      </w:r>
      <w:r w:rsidR="009A6DB9">
        <w:rPr>
          <w:rFonts w:asciiTheme="minorHAnsi" w:hAnsiTheme="minorHAnsi" w:cs="Arial"/>
          <w:b/>
          <w:bCs/>
          <w:color w:val="000000" w:themeColor="text1"/>
          <w:sz w:val="20"/>
        </w:rPr>
        <w:t>ŽP</w:t>
      </w:r>
      <w:r>
        <w:rPr>
          <w:rFonts w:asciiTheme="minorHAnsi" w:hAnsiTheme="minorHAnsi" w:cs="Arial"/>
          <w:color w:val="000000" w:themeColor="text1"/>
          <w:sz w:val="20"/>
        </w:rPr>
        <w:t>“)</w:t>
      </w:r>
    </w:p>
    <w:p w14:paraId="4D636446" w14:textId="77777777" w:rsidR="00521DF5" w:rsidRPr="00FB4A14" w:rsidRDefault="00521DF5" w:rsidP="00521DF5">
      <w:pPr>
        <w:pStyle w:val="Identifikacestran"/>
        <w:spacing w:before="120" w:line="260" w:lineRule="atLeast"/>
        <w:rPr>
          <w:rFonts w:asciiTheme="minorHAnsi" w:hAnsiTheme="minorHAnsi" w:cs="Arial"/>
          <w:sz w:val="20"/>
        </w:rPr>
      </w:pPr>
      <w:r w:rsidRPr="00FB4A14">
        <w:rPr>
          <w:rFonts w:asciiTheme="minorHAnsi" w:hAnsiTheme="minorHAnsi" w:cs="Arial"/>
          <w:sz w:val="20"/>
        </w:rPr>
        <w:t>(dále jen „</w:t>
      </w:r>
      <w:r w:rsidRPr="00FB4A14">
        <w:rPr>
          <w:rFonts w:asciiTheme="minorHAnsi" w:hAnsiTheme="minorHAnsi" w:cs="Arial"/>
          <w:b/>
          <w:sz w:val="20"/>
        </w:rPr>
        <w:t>Objednatel</w:t>
      </w:r>
      <w:r w:rsidRPr="00FB4A14">
        <w:rPr>
          <w:rFonts w:asciiTheme="minorHAnsi" w:hAnsiTheme="minorHAnsi" w:cs="Arial"/>
          <w:sz w:val="20"/>
        </w:rPr>
        <w:t>“)</w:t>
      </w:r>
    </w:p>
    <w:p w14:paraId="790ABB26" w14:textId="77777777" w:rsidR="00521DF5" w:rsidRPr="00FB4A14" w:rsidRDefault="00521DF5" w:rsidP="00521DF5">
      <w:pPr>
        <w:pStyle w:val="Identifikacestran"/>
        <w:spacing w:line="260" w:lineRule="atLeast"/>
        <w:rPr>
          <w:rFonts w:asciiTheme="minorHAnsi" w:hAnsiTheme="minorHAnsi" w:cs="Arial"/>
          <w:sz w:val="20"/>
        </w:rPr>
      </w:pPr>
    </w:p>
    <w:p w14:paraId="2BBAAC53" w14:textId="77777777" w:rsidR="00521DF5" w:rsidRPr="00FB4A14" w:rsidRDefault="00521DF5" w:rsidP="00521DF5">
      <w:pPr>
        <w:pStyle w:val="Identifikacestran"/>
        <w:spacing w:after="240" w:line="260" w:lineRule="atLeast"/>
        <w:rPr>
          <w:rFonts w:asciiTheme="minorHAnsi" w:hAnsiTheme="minorHAnsi" w:cs="Arial"/>
          <w:sz w:val="20"/>
        </w:rPr>
      </w:pPr>
      <w:r w:rsidRPr="00FB4A14">
        <w:rPr>
          <w:rFonts w:asciiTheme="minorHAnsi" w:hAnsiTheme="minorHAnsi" w:cs="Arial"/>
          <w:sz w:val="20"/>
        </w:rPr>
        <w:t>na straně jedné a</w:t>
      </w:r>
    </w:p>
    <w:p w14:paraId="3371A805" w14:textId="77777777" w:rsidR="00521DF5" w:rsidRPr="00521DF5" w:rsidRDefault="00521DF5" w:rsidP="00521DF5">
      <w:pPr>
        <w:pStyle w:val="Smluvnstrana"/>
        <w:spacing w:line="260" w:lineRule="atLeast"/>
        <w:jc w:val="left"/>
        <w:rPr>
          <w:rFonts w:asciiTheme="minorHAnsi" w:hAnsiTheme="minorHAnsi" w:cs="Arial"/>
          <w:sz w:val="20"/>
        </w:rPr>
      </w:pPr>
    </w:p>
    <w:p w14:paraId="66888529" w14:textId="194B36EE" w:rsidR="004424A6" w:rsidRDefault="00830972" w:rsidP="00521DF5">
      <w:pPr>
        <w:spacing w:after="60" w:line="260" w:lineRule="atLeast"/>
        <w:ind w:right="-1"/>
        <w:rPr>
          <w:rFonts w:asciiTheme="minorHAnsi" w:eastAsia="Times New Roman" w:hAnsiTheme="minorHAnsi" w:cs="Arial"/>
          <w:b/>
        </w:rPr>
      </w:pPr>
      <w:r>
        <w:rPr>
          <w:rFonts w:asciiTheme="minorHAnsi" w:eastAsia="Times New Roman" w:hAnsiTheme="minorHAnsi" w:cs="Arial"/>
          <w:b/>
        </w:rPr>
        <w:t>SLABOCH s.r.o.</w:t>
      </w:r>
    </w:p>
    <w:p w14:paraId="19D2130A" w14:textId="56ACD5A9" w:rsidR="00521DF5" w:rsidRPr="00FB4A14" w:rsidRDefault="00521DF5" w:rsidP="00521DF5">
      <w:pPr>
        <w:spacing w:after="60" w:line="260" w:lineRule="atLeast"/>
        <w:ind w:right="-1"/>
        <w:rPr>
          <w:rFonts w:asciiTheme="minorHAnsi" w:hAnsiTheme="minorHAnsi" w:cs="Arial"/>
          <w:sz w:val="20"/>
          <w:szCs w:val="20"/>
        </w:rPr>
      </w:pPr>
      <w:r w:rsidRPr="00FB4A14">
        <w:rPr>
          <w:rFonts w:asciiTheme="minorHAnsi" w:hAnsiTheme="minorHAnsi" w:cs="Arial"/>
          <w:sz w:val="20"/>
          <w:szCs w:val="20"/>
        </w:rPr>
        <w:t xml:space="preserve">se sídlem: </w:t>
      </w:r>
      <w:r w:rsidR="00830972">
        <w:rPr>
          <w:rFonts w:asciiTheme="minorHAnsi" w:hAnsiTheme="minorHAnsi" w:cs="Arial"/>
          <w:sz w:val="20"/>
          <w:szCs w:val="20"/>
        </w:rPr>
        <w:t>Školní 299/7, 412 01 Litoměřice</w:t>
      </w:r>
      <w:r w:rsidRPr="00FB4A14">
        <w:rPr>
          <w:rFonts w:asciiTheme="minorHAnsi" w:hAnsiTheme="minorHAnsi" w:cs="Arial"/>
          <w:sz w:val="20"/>
          <w:szCs w:val="20"/>
        </w:rPr>
        <w:tab/>
      </w:r>
    </w:p>
    <w:p w14:paraId="2B313875" w14:textId="1A9619DF" w:rsidR="005956BB" w:rsidRDefault="00521DF5" w:rsidP="00521DF5">
      <w:pPr>
        <w:spacing w:after="60" w:line="260" w:lineRule="atLeast"/>
        <w:ind w:right="-1"/>
        <w:rPr>
          <w:rFonts w:asciiTheme="minorHAnsi" w:hAnsiTheme="minorHAnsi" w:cs="Arial"/>
          <w:sz w:val="20"/>
          <w:szCs w:val="20"/>
        </w:rPr>
      </w:pPr>
      <w:r w:rsidRPr="00FB4A14">
        <w:rPr>
          <w:rFonts w:asciiTheme="minorHAnsi" w:hAnsiTheme="minorHAnsi" w:cs="Arial"/>
          <w:sz w:val="20"/>
          <w:szCs w:val="20"/>
        </w:rPr>
        <w:t xml:space="preserve">IČO: </w:t>
      </w:r>
      <w:r w:rsidR="00830972">
        <w:rPr>
          <w:rFonts w:asciiTheme="minorHAnsi" w:hAnsiTheme="minorHAnsi" w:cs="Arial"/>
          <w:sz w:val="20"/>
          <w:szCs w:val="20"/>
        </w:rPr>
        <w:t>06910572</w:t>
      </w:r>
    </w:p>
    <w:p w14:paraId="1A4FA178" w14:textId="6AAF7B40" w:rsidR="00521DF5" w:rsidRPr="00FB4A14" w:rsidRDefault="00521DF5" w:rsidP="00521DF5">
      <w:pPr>
        <w:spacing w:after="60" w:line="260" w:lineRule="atLeast"/>
        <w:ind w:right="-1"/>
        <w:rPr>
          <w:rFonts w:asciiTheme="minorHAnsi" w:hAnsiTheme="minorHAnsi" w:cs="Arial"/>
          <w:sz w:val="20"/>
          <w:szCs w:val="20"/>
        </w:rPr>
      </w:pPr>
      <w:r w:rsidRPr="00FB4A14">
        <w:rPr>
          <w:rFonts w:asciiTheme="minorHAnsi" w:hAnsiTheme="minorHAnsi" w:cs="Arial"/>
          <w:sz w:val="20"/>
          <w:szCs w:val="20"/>
        </w:rPr>
        <w:t>DIČ:</w:t>
      </w:r>
      <w:r w:rsidR="009253A5">
        <w:rPr>
          <w:rFonts w:asciiTheme="minorHAnsi" w:hAnsiTheme="minorHAnsi" w:cs="Arial"/>
          <w:sz w:val="20"/>
          <w:szCs w:val="20"/>
        </w:rPr>
        <w:t xml:space="preserve"> </w:t>
      </w:r>
      <w:r w:rsidR="00830972">
        <w:rPr>
          <w:rFonts w:asciiTheme="minorHAnsi" w:hAnsiTheme="minorHAnsi" w:cs="Arial"/>
          <w:sz w:val="20"/>
          <w:szCs w:val="20"/>
        </w:rPr>
        <w:t>CZ06910572</w:t>
      </w:r>
      <w:r w:rsidRPr="00FB4A14">
        <w:rPr>
          <w:rFonts w:asciiTheme="minorHAnsi" w:hAnsiTheme="minorHAnsi" w:cs="Arial"/>
          <w:sz w:val="20"/>
          <w:szCs w:val="20"/>
        </w:rPr>
        <w:tab/>
      </w:r>
    </w:p>
    <w:p w14:paraId="332134AF" w14:textId="4D8D96E5" w:rsidR="00315543" w:rsidRDefault="00EC6899" w:rsidP="00315543">
      <w:pPr>
        <w:tabs>
          <w:tab w:val="right" w:pos="9072"/>
          <w:tab w:val="right" w:pos="9360"/>
        </w:tabs>
        <w:spacing w:after="60" w:line="260" w:lineRule="atLeast"/>
        <w:ind w:right="-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zapsaná v obchodním rejstříku Krajského soudu v Ústí nad Labem oddíl C 41243</w:t>
      </w:r>
    </w:p>
    <w:p w14:paraId="4BE29E64" w14:textId="3F59D1D2" w:rsidR="00EC6899" w:rsidRPr="00315543" w:rsidRDefault="00EC6899" w:rsidP="00315543">
      <w:pPr>
        <w:tabs>
          <w:tab w:val="right" w:pos="9072"/>
          <w:tab w:val="right" w:pos="9360"/>
        </w:tabs>
        <w:spacing w:after="60" w:line="260" w:lineRule="atLeast"/>
        <w:ind w:right="-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zastoupená: Jitkou Slabochovou, jednatelkou společnosti</w:t>
      </w:r>
    </w:p>
    <w:p w14:paraId="12E09C14" w14:textId="65062949" w:rsidR="00521DF5" w:rsidRPr="00FB4A14" w:rsidRDefault="00521DF5" w:rsidP="00521DF5">
      <w:pPr>
        <w:pStyle w:val="Identifikacestran"/>
        <w:spacing w:before="120" w:line="260" w:lineRule="atLeast"/>
        <w:rPr>
          <w:rFonts w:asciiTheme="minorHAnsi" w:hAnsiTheme="minorHAnsi" w:cs="Arial"/>
          <w:sz w:val="20"/>
        </w:rPr>
      </w:pPr>
      <w:r w:rsidRPr="00FB4A14">
        <w:rPr>
          <w:rFonts w:asciiTheme="minorHAnsi" w:hAnsiTheme="minorHAnsi" w:cs="Arial"/>
          <w:sz w:val="20"/>
        </w:rPr>
        <w:t>(dále jen „</w:t>
      </w:r>
      <w:r w:rsidRPr="00FB4A14">
        <w:rPr>
          <w:rFonts w:asciiTheme="minorHAnsi" w:hAnsiTheme="minorHAnsi" w:cs="Arial"/>
          <w:b/>
          <w:sz w:val="20"/>
        </w:rPr>
        <w:t>Zhotovitel</w:t>
      </w:r>
      <w:r w:rsidRPr="00FB4A14">
        <w:rPr>
          <w:rFonts w:asciiTheme="minorHAnsi" w:hAnsiTheme="minorHAnsi" w:cs="Arial"/>
          <w:sz w:val="20"/>
        </w:rPr>
        <w:t>“)</w:t>
      </w:r>
    </w:p>
    <w:p w14:paraId="4DD069E8" w14:textId="77777777" w:rsidR="00521DF5" w:rsidRPr="00FB4A14" w:rsidRDefault="00521DF5" w:rsidP="00521DF5">
      <w:pPr>
        <w:pStyle w:val="Identifikacestran"/>
        <w:spacing w:line="260" w:lineRule="atLeast"/>
        <w:rPr>
          <w:rFonts w:asciiTheme="minorHAnsi" w:hAnsiTheme="minorHAnsi" w:cs="Arial"/>
          <w:sz w:val="20"/>
        </w:rPr>
      </w:pPr>
    </w:p>
    <w:p w14:paraId="4F7BBD6D" w14:textId="77777777" w:rsidR="00521DF5" w:rsidRPr="00FB4A14" w:rsidRDefault="00521DF5" w:rsidP="00521DF5">
      <w:pPr>
        <w:pStyle w:val="Identifikacestran"/>
        <w:spacing w:line="260" w:lineRule="atLeast"/>
        <w:rPr>
          <w:rFonts w:asciiTheme="minorHAnsi" w:hAnsiTheme="minorHAnsi" w:cs="Arial"/>
          <w:sz w:val="20"/>
        </w:rPr>
      </w:pPr>
      <w:r w:rsidRPr="00FB4A14">
        <w:rPr>
          <w:rFonts w:asciiTheme="minorHAnsi" w:hAnsiTheme="minorHAnsi" w:cs="Arial"/>
          <w:sz w:val="20"/>
        </w:rPr>
        <w:t>na straně druhé</w:t>
      </w:r>
    </w:p>
    <w:p w14:paraId="591ED7C3" w14:textId="77777777" w:rsidR="00521DF5" w:rsidRPr="00FB4A14" w:rsidRDefault="00521DF5" w:rsidP="00521DF5">
      <w:p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FB4A14">
        <w:rPr>
          <w:rFonts w:asciiTheme="minorHAnsi" w:hAnsiTheme="minorHAnsi" w:cs="Arial"/>
          <w:sz w:val="20"/>
          <w:szCs w:val="20"/>
        </w:rPr>
        <w:t>(společně dále jen „</w:t>
      </w:r>
      <w:r w:rsidRPr="00FB4A14">
        <w:rPr>
          <w:rFonts w:asciiTheme="minorHAnsi" w:hAnsiTheme="minorHAnsi" w:cs="Arial"/>
          <w:b/>
          <w:sz w:val="20"/>
          <w:szCs w:val="20"/>
        </w:rPr>
        <w:t>Smluvní strany</w:t>
      </w:r>
      <w:r w:rsidRPr="00FB4A14">
        <w:rPr>
          <w:rFonts w:asciiTheme="minorHAnsi" w:hAnsiTheme="minorHAnsi" w:cs="Arial"/>
          <w:sz w:val="20"/>
          <w:szCs w:val="20"/>
        </w:rPr>
        <w:t>“ nebo každý jednotlivě „</w:t>
      </w:r>
      <w:r w:rsidRPr="00FB4A14">
        <w:rPr>
          <w:rFonts w:asciiTheme="minorHAnsi" w:hAnsiTheme="minorHAnsi" w:cs="Arial"/>
          <w:b/>
          <w:sz w:val="20"/>
          <w:szCs w:val="20"/>
        </w:rPr>
        <w:t>Smluvní strana</w:t>
      </w:r>
      <w:r w:rsidRPr="00FB4A14">
        <w:rPr>
          <w:rFonts w:asciiTheme="minorHAnsi" w:hAnsiTheme="minorHAnsi" w:cs="Arial"/>
          <w:sz w:val="20"/>
          <w:szCs w:val="20"/>
        </w:rPr>
        <w:t>“)</w:t>
      </w:r>
    </w:p>
    <w:p w14:paraId="0F483387" w14:textId="77777777" w:rsidR="00521DF5" w:rsidRPr="00FB4A14" w:rsidRDefault="00521DF5" w:rsidP="00521DF5">
      <w:pPr>
        <w:spacing w:line="260" w:lineRule="atLeast"/>
        <w:jc w:val="center"/>
        <w:rPr>
          <w:rFonts w:asciiTheme="minorHAnsi" w:hAnsiTheme="minorHAnsi" w:cs="Arial"/>
          <w:sz w:val="20"/>
          <w:szCs w:val="20"/>
        </w:rPr>
      </w:pPr>
    </w:p>
    <w:p w14:paraId="5FED73CB" w14:textId="77777777" w:rsidR="00521DF5" w:rsidRPr="00FB4A14" w:rsidRDefault="00521DF5" w:rsidP="00521DF5">
      <w:pPr>
        <w:spacing w:line="260" w:lineRule="atLeast"/>
        <w:jc w:val="center"/>
        <w:rPr>
          <w:rFonts w:asciiTheme="minorHAnsi" w:hAnsiTheme="minorHAnsi" w:cs="Arial"/>
          <w:sz w:val="20"/>
          <w:szCs w:val="20"/>
        </w:rPr>
      </w:pPr>
      <w:r w:rsidRPr="00FB4A14">
        <w:rPr>
          <w:rFonts w:asciiTheme="minorHAnsi" w:hAnsiTheme="minorHAnsi" w:cs="Arial"/>
          <w:sz w:val="20"/>
          <w:szCs w:val="20"/>
        </w:rPr>
        <w:t>uzavírají</w:t>
      </w:r>
    </w:p>
    <w:p w14:paraId="338023F7" w14:textId="77777777" w:rsidR="00521DF5" w:rsidRPr="00FB4A14" w:rsidRDefault="00521DF5" w:rsidP="00521DF5">
      <w:pPr>
        <w:spacing w:line="260" w:lineRule="atLeast"/>
        <w:jc w:val="center"/>
        <w:rPr>
          <w:rFonts w:asciiTheme="minorHAnsi" w:hAnsiTheme="minorHAnsi" w:cs="Arial"/>
          <w:sz w:val="20"/>
          <w:szCs w:val="20"/>
        </w:rPr>
      </w:pPr>
      <w:r w:rsidRPr="00FB4A14">
        <w:rPr>
          <w:rFonts w:asciiTheme="minorHAnsi" w:hAnsiTheme="minorHAnsi" w:cs="Arial"/>
          <w:sz w:val="20"/>
          <w:szCs w:val="20"/>
        </w:rPr>
        <w:t xml:space="preserve">v souladu s ustanovením § 2586 a násl. zákona č. 89/2012, Sb., občanského zákoníku, </w:t>
      </w:r>
    </w:p>
    <w:p w14:paraId="55F07FD0" w14:textId="77777777" w:rsidR="00521DF5" w:rsidRPr="00FB4A14" w:rsidRDefault="00521DF5" w:rsidP="00521DF5">
      <w:pPr>
        <w:spacing w:line="260" w:lineRule="atLeast"/>
        <w:jc w:val="center"/>
        <w:rPr>
          <w:rFonts w:asciiTheme="minorHAnsi" w:hAnsiTheme="minorHAnsi" w:cs="Arial"/>
          <w:sz w:val="20"/>
          <w:szCs w:val="20"/>
        </w:rPr>
      </w:pPr>
      <w:r w:rsidRPr="00FB4A14">
        <w:rPr>
          <w:rFonts w:asciiTheme="minorHAnsi" w:hAnsiTheme="minorHAnsi" w:cs="Arial"/>
          <w:sz w:val="20"/>
          <w:szCs w:val="20"/>
        </w:rPr>
        <w:t>(dále jen „</w:t>
      </w:r>
      <w:r w:rsidRPr="00FB4A14">
        <w:rPr>
          <w:rFonts w:asciiTheme="minorHAnsi" w:hAnsiTheme="minorHAnsi" w:cs="Arial"/>
          <w:b/>
          <w:sz w:val="20"/>
          <w:szCs w:val="20"/>
        </w:rPr>
        <w:t>ObčZ</w:t>
      </w:r>
      <w:r w:rsidRPr="00FB4A14">
        <w:rPr>
          <w:rFonts w:asciiTheme="minorHAnsi" w:hAnsiTheme="minorHAnsi" w:cs="Arial"/>
          <w:sz w:val="20"/>
          <w:szCs w:val="20"/>
        </w:rPr>
        <w:t>“)</w:t>
      </w:r>
    </w:p>
    <w:p w14:paraId="06643A8A" w14:textId="77777777" w:rsidR="00521DF5" w:rsidRPr="00FB4A14" w:rsidRDefault="00521DF5" w:rsidP="00521DF5">
      <w:pPr>
        <w:spacing w:line="260" w:lineRule="atLeast"/>
        <w:jc w:val="center"/>
        <w:rPr>
          <w:rFonts w:asciiTheme="minorHAnsi" w:hAnsiTheme="minorHAnsi" w:cs="Arial"/>
          <w:sz w:val="20"/>
          <w:szCs w:val="20"/>
        </w:rPr>
      </w:pPr>
      <w:r w:rsidRPr="00FB4A14">
        <w:rPr>
          <w:rFonts w:asciiTheme="minorHAnsi" w:hAnsiTheme="minorHAnsi" w:cs="Arial"/>
          <w:sz w:val="20"/>
          <w:szCs w:val="20"/>
        </w:rPr>
        <w:t>tuto</w:t>
      </w:r>
    </w:p>
    <w:p w14:paraId="4E2669CB" w14:textId="77777777" w:rsidR="00521DF5" w:rsidRPr="00FB4A14" w:rsidRDefault="00521DF5" w:rsidP="00521DF5">
      <w:pPr>
        <w:spacing w:line="260" w:lineRule="atLeast"/>
        <w:jc w:val="center"/>
        <w:rPr>
          <w:rFonts w:asciiTheme="minorHAnsi" w:hAnsiTheme="minorHAnsi" w:cs="Arial"/>
          <w:sz w:val="20"/>
          <w:szCs w:val="20"/>
        </w:rPr>
      </w:pPr>
      <w:r w:rsidRPr="00FB4A14">
        <w:rPr>
          <w:rFonts w:asciiTheme="minorHAnsi" w:hAnsiTheme="minorHAnsi" w:cs="Arial"/>
          <w:sz w:val="20"/>
          <w:szCs w:val="20"/>
        </w:rPr>
        <w:t>smlouvu o dílo na provedení veřejné zakázky s výše uvedeným názvem</w:t>
      </w:r>
    </w:p>
    <w:p w14:paraId="32B56A49" w14:textId="77777777" w:rsidR="00521DF5" w:rsidRPr="00FB4A14" w:rsidRDefault="00521DF5" w:rsidP="00521DF5">
      <w:pPr>
        <w:spacing w:line="260" w:lineRule="atLeast"/>
        <w:jc w:val="center"/>
        <w:rPr>
          <w:rFonts w:asciiTheme="minorHAnsi" w:hAnsiTheme="minorHAnsi" w:cs="Arial"/>
          <w:sz w:val="20"/>
          <w:szCs w:val="20"/>
        </w:rPr>
      </w:pPr>
      <w:r w:rsidRPr="00FB4A14">
        <w:rPr>
          <w:rFonts w:asciiTheme="minorHAnsi" w:hAnsiTheme="minorHAnsi" w:cs="Arial"/>
          <w:sz w:val="20"/>
          <w:szCs w:val="20"/>
        </w:rPr>
        <w:t>(dále jen „</w:t>
      </w:r>
      <w:r w:rsidRPr="00FB4A14">
        <w:rPr>
          <w:rFonts w:asciiTheme="minorHAnsi" w:hAnsiTheme="minorHAnsi" w:cs="Arial"/>
          <w:b/>
          <w:sz w:val="20"/>
          <w:szCs w:val="20"/>
        </w:rPr>
        <w:t>Smlouva</w:t>
      </w:r>
      <w:r w:rsidRPr="00FB4A14">
        <w:rPr>
          <w:rFonts w:asciiTheme="minorHAnsi" w:hAnsiTheme="minorHAnsi" w:cs="Arial"/>
          <w:sz w:val="20"/>
          <w:szCs w:val="20"/>
        </w:rPr>
        <w:t>“):</w:t>
      </w:r>
    </w:p>
    <w:p w14:paraId="74BB4EAE" w14:textId="1394D763" w:rsidR="00521DF5" w:rsidRPr="006D2945" w:rsidRDefault="00521DF5" w:rsidP="006D2945">
      <w:pPr>
        <w:pStyle w:val="Nadpis1"/>
        <w:keepNext w:val="0"/>
        <w:keepLines w:val="0"/>
        <w:numPr>
          <w:ilvl w:val="0"/>
          <w:numId w:val="8"/>
        </w:numPr>
        <w:tabs>
          <w:tab w:val="num" w:pos="180"/>
        </w:tabs>
        <w:overflowPunct w:val="0"/>
        <w:autoSpaceDE w:val="0"/>
        <w:autoSpaceDN w:val="0"/>
        <w:adjustRightInd w:val="0"/>
        <w:spacing w:before="480" w:after="240" w:line="260" w:lineRule="atLeast"/>
        <w:ind w:left="181" w:hanging="221"/>
        <w:jc w:val="center"/>
        <w:textAlignment w:val="baseline"/>
        <w:rPr>
          <w:rFonts w:asciiTheme="minorHAnsi" w:hAnsiTheme="minorHAnsi" w:cs="Arial"/>
          <w:sz w:val="22"/>
          <w:szCs w:val="22"/>
        </w:rPr>
      </w:pPr>
      <w:r w:rsidRPr="00521DF5">
        <w:rPr>
          <w:rFonts w:asciiTheme="minorHAnsi" w:hAnsiTheme="minorHAnsi" w:cs="Arial"/>
          <w:sz w:val="22"/>
          <w:szCs w:val="22"/>
        </w:rPr>
        <w:br w:type="page"/>
      </w:r>
      <w:r w:rsidR="00661205">
        <w:rPr>
          <w:rFonts w:asciiTheme="minorHAnsi" w:hAnsiTheme="minorHAnsi" w:cs="Arial"/>
          <w:sz w:val="22"/>
          <w:szCs w:val="22"/>
        </w:rPr>
        <w:lastRenderedPageBreak/>
        <w:t>PŘEDMĚT</w:t>
      </w:r>
      <w:r w:rsidRPr="006D2945">
        <w:rPr>
          <w:rFonts w:asciiTheme="minorHAnsi" w:hAnsiTheme="minorHAnsi" w:cs="Arial"/>
          <w:sz w:val="22"/>
          <w:szCs w:val="22"/>
        </w:rPr>
        <w:t xml:space="preserve"> SMLOUVY</w:t>
      </w:r>
    </w:p>
    <w:p w14:paraId="7D0A41A6" w14:textId="1A7DB493" w:rsidR="00661205" w:rsidRDefault="00661205" w:rsidP="00502F87">
      <w:pPr>
        <w:pStyle w:val="Nadpis2"/>
        <w:numPr>
          <w:ilvl w:val="1"/>
          <w:numId w:val="8"/>
        </w:numPr>
        <w:overflowPunct w:val="0"/>
        <w:autoSpaceDE w:val="0"/>
        <w:autoSpaceDN w:val="0"/>
        <w:adjustRightInd w:val="0"/>
        <w:spacing w:before="120" w:line="240" w:lineRule="auto"/>
        <w:jc w:val="both"/>
        <w:textAlignment w:val="baseline"/>
        <w:rPr>
          <w:rFonts w:asciiTheme="minorHAnsi" w:hAnsiTheme="minorHAnsi" w:cs="Arial"/>
          <w:b w:val="0"/>
          <w:bCs/>
          <w:sz w:val="20"/>
          <w:szCs w:val="20"/>
        </w:rPr>
      </w:pPr>
      <w:r w:rsidRPr="00661205">
        <w:rPr>
          <w:rFonts w:asciiTheme="minorHAnsi" w:hAnsiTheme="minorHAnsi" w:cs="Arial"/>
          <w:b w:val="0"/>
          <w:bCs/>
          <w:sz w:val="20"/>
          <w:szCs w:val="20"/>
        </w:rPr>
        <w:t>Předmětem Smlouvy je závazek Zhotovitele provést pro Objednatele na vlastní nebezpečí a</w:t>
      </w:r>
      <w:r>
        <w:rPr>
          <w:rFonts w:asciiTheme="minorHAnsi" w:hAnsiTheme="minorHAnsi" w:cs="Arial"/>
          <w:b w:val="0"/>
          <w:bCs/>
          <w:sz w:val="20"/>
          <w:szCs w:val="20"/>
        </w:rPr>
        <w:t> </w:t>
      </w:r>
      <w:r w:rsidRPr="00661205">
        <w:rPr>
          <w:rFonts w:asciiTheme="minorHAnsi" w:hAnsiTheme="minorHAnsi" w:cs="Arial"/>
          <w:b w:val="0"/>
          <w:bCs/>
          <w:sz w:val="20"/>
          <w:szCs w:val="20"/>
        </w:rPr>
        <w:t>vlastní odpovědnost dílo za podmínek stanovených Smlouvou a v rozsahu stanoveném níže a</w:t>
      </w:r>
      <w:r w:rsidR="00725ADA">
        <w:rPr>
          <w:rFonts w:asciiTheme="minorHAnsi" w:hAnsiTheme="minorHAnsi" w:cs="Arial"/>
          <w:b w:val="0"/>
          <w:bCs/>
          <w:sz w:val="20"/>
          <w:szCs w:val="20"/>
        </w:rPr>
        <w:t> </w:t>
      </w:r>
      <w:r w:rsidRPr="00661205">
        <w:rPr>
          <w:rFonts w:asciiTheme="minorHAnsi" w:hAnsiTheme="minorHAnsi" w:cs="Arial"/>
          <w:b w:val="0"/>
          <w:bCs/>
          <w:sz w:val="20"/>
          <w:szCs w:val="20"/>
        </w:rPr>
        <w:t xml:space="preserve">závazek Objednatele zaplatit Zhotoviteli za </w:t>
      </w:r>
      <w:r w:rsidR="00742A3B">
        <w:rPr>
          <w:rFonts w:asciiTheme="minorHAnsi" w:hAnsiTheme="minorHAnsi" w:cs="Arial"/>
          <w:b w:val="0"/>
          <w:bCs/>
          <w:sz w:val="20"/>
          <w:szCs w:val="20"/>
        </w:rPr>
        <w:t>d</w:t>
      </w:r>
      <w:r w:rsidRPr="00661205">
        <w:rPr>
          <w:rFonts w:asciiTheme="minorHAnsi" w:hAnsiTheme="minorHAnsi" w:cs="Arial"/>
          <w:b w:val="0"/>
          <w:bCs/>
          <w:sz w:val="20"/>
          <w:szCs w:val="20"/>
        </w:rPr>
        <w:t>ílo dohodnutou cenu.</w:t>
      </w:r>
    </w:p>
    <w:p w14:paraId="0A7C152A" w14:textId="24E77059" w:rsidR="00832565" w:rsidRPr="00656CF1" w:rsidRDefault="00832565" w:rsidP="009A6DB9">
      <w:pPr>
        <w:pStyle w:val="Nadpis3"/>
        <w:keepNext w:val="0"/>
        <w:keepLines w:val="0"/>
        <w:numPr>
          <w:ilvl w:val="1"/>
          <w:numId w:val="8"/>
        </w:numPr>
        <w:tabs>
          <w:tab w:val="clear" w:pos="720"/>
        </w:tabs>
        <w:spacing w:before="120" w:after="120" w:line="260" w:lineRule="atLeast"/>
        <w:jc w:val="both"/>
        <w:rPr>
          <w:rFonts w:asciiTheme="minorHAnsi" w:hAnsiTheme="minorHAnsi" w:cs="Arial"/>
          <w:b w:val="0"/>
          <w:sz w:val="20"/>
        </w:rPr>
      </w:pPr>
      <w:r w:rsidRPr="00656CF1">
        <w:rPr>
          <w:rFonts w:asciiTheme="minorHAnsi" w:hAnsiTheme="minorHAnsi" w:cs="Arial"/>
          <w:b w:val="0"/>
          <w:sz w:val="20"/>
        </w:rPr>
        <w:t>Dílem dle této Smlouvy se rozumí</w:t>
      </w:r>
      <w:r w:rsidR="00830972">
        <w:rPr>
          <w:rFonts w:asciiTheme="minorHAnsi" w:hAnsiTheme="minorHAnsi" w:cs="Arial"/>
          <w:b w:val="0"/>
          <w:sz w:val="20"/>
        </w:rPr>
        <w:t xml:space="preserve"> odvoz suti</w:t>
      </w:r>
      <w:r>
        <w:rPr>
          <w:rFonts w:asciiTheme="minorHAnsi" w:hAnsiTheme="minorHAnsi" w:cs="Arial"/>
          <w:b w:val="0"/>
          <w:sz w:val="20"/>
        </w:rPr>
        <w:t xml:space="preserve"> (dále jen „</w:t>
      </w:r>
      <w:r w:rsidRPr="00832565">
        <w:rPr>
          <w:rFonts w:asciiTheme="minorHAnsi" w:hAnsiTheme="minorHAnsi" w:cs="Arial"/>
          <w:bCs w:val="0"/>
          <w:sz w:val="20"/>
        </w:rPr>
        <w:t>Dílo</w:t>
      </w:r>
      <w:r>
        <w:rPr>
          <w:rFonts w:asciiTheme="minorHAnsi" w:hAnsiTheme="minorHAnsi" w:cs="Arial"/>
          <w:b w:val="0"/>
          <w:sz w:val="20"/>
        </w:rPr>
        <w:t xml:space="preserve">“). </w:t>
      </w:r>
    </w:p>
    <w:p w14:paraId="2B9846A8" w14:textId="081A3D33" w:rsidR="00832565" w:rsidRPr="006D2945" w:rsidRDefault="009A6DB9" w:rsidP="00832565">
      <w:pPr>
        <w:pStyle w:val="Nadpis3"/>
        <w:keepNext w:val="0"/>
        <w:keepLines w:val="0"/>
        <w:numPr>
          <w:ilvl w:val="1"/>
          <w:numId w:val="8"/>
        </w:numPr>
        <w:spacing w:before="120" w:after="60" w:line="260" w:lineRule="atLeast"/>
        <w:jc w:val="both"/>
        <w:rPr>
          <w:rFonts w:asciiTheme="minorHAnsi" w:hAnsiTheme="minorHAnsi" w:cs="Arial"/>
          <w:b w:val="0"/>
          <w:sz w:val="20"/>
          <w:szCs w:val="20"/>
        </w:rPr>
      </w:pPr>
      <w:r>
        <w:rPr>
          <w:rFonts w:asciiTheme="minorHAnsi" w:hAnsiTheme="minorHAnsi" w:cs="Arial"/>
          <w:b w:val="0"/>
          <w:sz w:val="20"/>
          <w:szCs w:val="20"/>
        </w:rPr>
        <w:t>Smlouva se uzavírá na dobu určitou, a to do 31.12.2021</w:t>
      </w:r>
      <w:r w:rsidR="00832565" w:rsidRPr="00195F95">
        <w:rPr>
          <w:rFonts w:asciiTheme="minorHAnsi" w:hAnsiTheme="minorHAnsi" w:cs="Arial"/>
          <w:b w:val="0"/>
          <w:sz w:val="20"/>
          <w:szCs w:val="20"/>
        </w:rPr>
        <w:t>.</w:t>
      </w:r>
    </w:p>
    <w:p w14:paraId="50C65315" w14:textId="08F241E4" w:rsidR="00521DF5" w:rsidRPr="00576DDE" w:rsidRDefault="00832565" w:rsidP="00832565">
      <w:pPr>
        <w:pStyle w:val="Nadpis2"/>
        <w:keepNext w:val="0"/>
        <w:keepLines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120" w:line="240" w:lineRule="auto"/>
        <w:jc w:val="both"/>
        <w:textAlignment w:val="baseline"/>
        <w:rPr>
          <w:rFonts w:asciiTheme="minorHAnsi" w:hAnsiTheme="minorHAnsi" w:cs="Arial"/>
          <w:b w:val="0"/>
          <w:bCs/>
          <w:sz w:val="20"/>
          <w:szCs w:val="20"/>
        </w:rPr>
      </w:pPr>
      <w:r w:rsidRPr="006D2945">
        <w:rPr>
          <w:rFonts w:asciiTheme="minorHAnsi" w:hAnsiTheme="minorHAnsi" w:cs="Arial"/>
          <w:b w:val="0"/>
          <w:sz w:val="20"/>
          <w:szCs w:val="20"/>
        </w:rPr>
        <w:t xml:space="preserve">Objednatel se zavazuje zaplatit Zhotoviteli za Dílo cenu v souladu a způsobem dle čl. </w:t>
      </w:r>
      <w:r w:rsidR="00725ADA">
        <w:rPr>
          <w:rFonts w:asciiTheme="minorHAnsi" w:hAnsiTheme="minorHAnsi" w:cs="Arial"/>
          <w:b w:val="0"/>
          <w:sz w:val="20"/>
          <w:szCs w:val="20"/>
        </w:rPr>
        <w:t>2</w:t>
      </w:r>
      <w:r w:rsidRPr="006D2945">
        <w:rPr>
          <w:rFonts w:asciiTheme="minorHAnsi" w:hAnsiTheme="minorHAnsi" w:cs="Arial"/>
          <w:b w:val="0"/>
          <w:sz w:val="20"/>
          <w:szCs w:val="20"/>
        </w:rPr>
        <w:t xml:space="preserve"> Smlouvy</w:t>
      </w:r>
      <w:r w:rsidR="00521DF5" w:rsidRPr="006D2945">
        <w:rPr>
          <w:rFonts w:asciiTheme="minorHAnsi" w:hAnsiTheme="minorHAnsi" w:cs="Arial"/>
          <w:b w:val="0"/>
          <w:bCs/>
          <w:sz w:val="20"/>
          <w:szCs w:val="20"/>
        </w:rPr>
        <w:t xml:space="preserve"> </w:t>
      </w:r>
    </w:p>
    <w:p w14:paraId="2CCDE5E5" w14:textId="77777777" w:rsidR="00832565" w:rsidRPr="006D2945" w:rsidRDefault="00832565" w:rsidP="00832565">
      <w:pPr>
        <w:pStyle w:val="Nadpis1"/>
        <w:keepNext w:val="0"/>
        <w:keepLines w:val="0"/>
        <w:numPr>
          <w:ilvl w:val="0"/>
          <w:numId w:val="8"/>
        </w:numPr>
        <w:tabs>
          <w:tab w:val="num" w:pos="180"/>
        </w:tabs>
        <w:overflowPunct w:val="0"/>
        <w:autoSpaceDE w:val="0"/>
        <w:autoSpaceDN w:val="0"/>
        <w:adjustRightInd w:val="0"/>
        <w:spacing w:before="360" w:after="120" w:line="260" w:lineRule="atLeast"/>
        <w:ind w:left="181" w:hanging="221"/>
        <w:jc w:val="center"/>
        <w:textAlignment w:val="baseline"/>
        <w:rPr>
          <w:rFonts w:asciiTheme="minorHAnsi" w:hAnsiTheme="minorHAnsi" w:cs="Arial"/>
          <w:sz w:val="22"/>
          <w:szCs w:val="22"/>
        </w:rPr>
      </w:pPr>
      <w:r w:rsidRPr="006D2945">
        <w:rPr>
          <w:rFonts w:asciiTheme="minorHAnsi" w:hAnsiTheme="minorHAnsi" w:cs="Arial"/>
          <w:sz w:val="22"/>
          <w:szCs w:val="22"/>
        </w:rPr>
        <w:t>CENA DÍLA A PLATBY</w:t>
      </w:r>
    </w:p>
    <w:p w14:paraId="71F9477F" w14:textId="23B1129B" w:rsidR="00832565" w:rsidRPr="006D2945" w:rsidRDefault="006F5945" w:rsidP="00832565">
      <w:pPr>
        <w:pStyle w:val="Nadpis2"/>
        <w:keepNext w:val="0"/>
        <w:keepLines w:val="0"/>
        <w:numPr>
          <w:ilvl w:val="1"/>
          <w:numId w:val="8"/>
        </w:numPr>
        <w:tabs>
          <w:tab w:val="clear" w:pos="720"/>
        </w:tabs>
        <w:spacing w:before="0" w:line="260" w:lineRule="atLeast"/>
        <w:ind w:left="709"/>
        <w:jc w:val="both"/>
        <w:rPr>
          <w:rFonts w:asciiTheme="minorHAnsi" w:hAnsiTheme="minorHAnsi" w:cs="Arial"/>
          <w:b w:val="0"/>
          <w:bCs/>
          <w:color w:val="808080"/>
          <w:sz w:val="20"/>
          <w:szCs w:val="20"/>
        </w:rPr>
      </w:pPr>
      <w:r>
        <w:rPr>
          <w:rFonts w:asciiTheme="minorHAnsi" w:hAnsiTheme="minorHAnsi" w:cs="Arial"/>
          <w:b w:val="0"/>
          <w:bCs/>
          <w:sz w:val="20"/>
          <w:szCs w:val="20"/>
        </w:rPr>
        <w:t>Nabídková cena</w:t>
      </w:r>
      <w:r w:rsidR="00832565" w:rsidRPr="006D2945">
        <w:rPr>
          <w:rFonts w:asciiTheme="minorHAnsi" w:hAnsiTheme="minorHAnsi" w:cs="Arial"/>
          <w:b w:val="0"/>
          <w:bCs/>
          <w:sz w:val="20"/>
          <w:szCs w:val="20"/>
        </w:rPr>
        <w:t xml:space="preserve"> činí </w:t>
      </w:r>
    </w:p>
    <w:p w14:paraId="0338D404" w14:textId="2175F342" w:rsidR="00832565" w:rsidRDefault="00EC6899" w:rsidP="00153EC7">
      <w:pPr>
        <w:pStyle w:val="Nadpis2"/>
        <w:keepNext w:val="0"/>
        <w:keepLines w:val="0"/>
        <w:shd w:val="clear" w:color="auto" w:fill="FFFFFF" w:themeFill="background1"/>
        <w:spacing w:before="120" w:line="260" w:lineRule="atLeast"/>
        <w:ind w:left="1701"/>
        <w:rPr>
          <w:rFonts w:asciiTheme="minorHAnsi" w:hAnsiTheme="minorHAnsi" w:cs="Arial"/>
          <w:b w:val="0"/>
          <w:bCs/>
          <w:color w:val="000000" w:themeColor="text1"/>
          <w:sz w:val="20"/>
          <w:szCs w:val="20"/>
        </w:rPr>
      </w:pPr>
      <w:r w:rsidRPr="006D2945">
        <w:rPr>
          <w:rFonts w:asciiTheme="minorHAnsi" w:hAnsiTheme="minorHAnsi" w:cs="Arial"/>
          <w:b w:val="0"/>
          <w:bCs/>
          <w:color w:val="000000" w:themeColor="text1"/>
          <w:sz w:val="20"/>
          <w:szCs w:val="20"/>
        </w:rPr>
        <w:t>C</w:t>
      </w:r>
      <w:r w:rsidR="00832565" w:rsidRPr="006D2945">
        <w:rPr>
          <w:rFonts w:asciiTheme="minorHAnsi" w:hAnsiTheme="minorHAnsi" w:cs="Arial"/>
          <w:b w:val="0"/>
          <w:bCs/>
          <w:color w:val="000000" w:themeColor="text1"/>
          <w:sz w:val="20"/>
          <w:szCs w:val="20"/>
        </w:rPr>
        <w:t>ena</w:t>
      </w:r>
      <w:r>
        <w:rPr>
          <w:rFonts w:asciiTheme="minorHAnsi" w:hAnsiTheme="minorHAnsi" w:cs="Arial"/>
          <w:b w:val="0"/>
          <w:bCs/>
          <w:color w:val="000000" w:themeColor="text1"/>
          <w:sz w:val="20"/>
          <w:szCs w:val="20"/>
        </w:rPr>
        <w:t xml:space="preserve"> za 1 km</w:t>
      </w:r>
      <w:r w:rsidR="00832565" w:rsidRPr="006D2945">
        <w:rPr>
          <w:rFonts w:asciiTheme="minorHAnsi" w:hAnsiTheme="minorHAnsi" w:cs="Arial"/>
          <w:b w:val="0"/>
          <w:bCs/>
          <w:color w:val="000000" w:themeColor="text1"/>
          <w:sz w:val="20"/>
          <w:szCs w:val="20"/>
        </w:rPr>
        <w:t xml:space="preserve"> bez </w:t>
      </w:r>
      <w:proofErr w:type="gramStart"/>
      <w:r w:rsidR="00832565" w:rsidRPr="006D2945">
        <w:rPr>
          <w:rFonts w:asciiTheme="minorHAnsi" w:hAnsiTheme="minorHAnsi" w:cs="Arial"/>
          <w:b w:val="0"/>
          <w:bCs/>
          <w:color w:val="000000" w:themeColor="text1"/>
          <w:sz w:val="20"/>
          <w:szCs w:val="20"/>
        </w:rPr>
        <w:t>DP</w:t>
      </w:r>
      <w:r w:rsidR="00153EC7">
        <w:rPr>
          <w:rFonts w:asciiTheme="minorHAnsi" w:hAnsiTheme="minorHAnsi" w:cs="Arial"/>
          <w:b w:val="0"/>
          <w:bCs/>
          <w:color w:val="000000" w:themeColor="text1"/>
          <w:sz w:val="20"/>
          <w:szCs w:val="20"/>
        </w:rPr>
        <w:t xml:space="preserve">H:  </w:t>
      </w:r>
      <w:r w:rsidR="00153EC7">
        <w:rPr>
          <w:rFonts w:asciiTheme="minorHAnsi" w:hAnsiTheme="minorHAnsi" w:cs="Arial"/>
          <w:b w:val="0"/>
          <w:bCs/>
          <w:color w:val="000000" w:themeColor="text1"/>
          <w:sz w:val="20"/>
          <w:szCs w:val="20"/>
        </w:rPr>
        <w:tab/>
      </w:r>
      <w:proofErr w:type="gramEnd"/>
      <w:r w:rsidR="00153EC7">
        <w:rPr>
          <w:rFonts w:asciiTheme="minorHAnsi" w:hAnsiTheme="minorHAnsi" w:cs="Arial"/>
          <w:b w:val="0"/>
          <w:bCs/>
          <w:color w:val="000000" w:themeColor="text1"/>
          <w:sz w:val="20"/>
          <w:szCs w:val="20"/>
        </w:rPr>
        <w:tab/>
        <w:t xml:space="preserve">  </w:t>
      </w:r>
      <w:r>
        <w:rPr>
          <w:rFonts w:asciiTheme="minorHAnsi" w:hAnsiTheme="minorHAnsi" w:cs="Arial"/>
          <w:b w:val="0"/>
          <w:bCs/>
          <w:color w:val="000000" w:themeColor="text1"/>
          <w:sz w:val="20"/>
          <w:szCs w:val="20"/>
        </w:rPr>
        <w:t>26 Kč</w:t>
      </w:r>
    </w:p>
    <w:p w14:paraId="45A70E1F" w14:textId="6E852D05" w:rsidR="00EC6899" w:rsidRDefault="00EC6899" w:rsidP="00153EC7">
      <w:pPr>
        <w:pStyle w:val="Nadpis2"/>
        <w:keepNext w:val="0"/>
        <w:keepLines w:val="0"/>
        <w:shd w:val="clear" w:color="auto" w:fill="FFFFFF" w:themeFill="background1"/>
        <w:spacing w:before="120" w:line="260" w:lineRule="atLeast"/>
        <w:ind w:left="1701"/>
        <w:rPr>
          <w:rFonts w:asciiTheme="minorHAnsi" w:hAnsiTheme="minorHAnsi" w:cs="Arial"/>
          <w:b w:val="0"/>
          <w:bCs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b w:val="0"/>
          <w:bCs/>
          <w:color w:val="000000" w:themeColor="text1"/>
          <w:sz w:val="20"/>
          <w:szCs w:val="20"/>
        </w:rPr>
        <w:t>Cena za 1 tunu bez DPH:</w:t>
      </w:r>
      <w:r w:rsidR="00832565" w:rsidRPr="006D2945">
        <w:rPr>
          <w:rFonts w:asciiTheme="minorHAnsi" w:hAnsiTheme="minorHAnsi" w:cs="Arial"/>
          <w:b w:val="0"/>
          <w:bCs/>
          <w:color w:val="000000" w:themeColor="text1"/>
          <w:sz w:val="20"/>
          <w:szCs w:val="20"/>
        </w:rPr>
        <w:tab/>
      </w:r>
      <w:r w:rsidR="00153EC7">
        <w:rPr>
          <w:rFonts w:asciiTheme="minorHAnsi" w:hAnsiTheme="minorHAnsi" w:cs="Arial"/>
          <w:b w:val="0"/>
          <w:bCs/>
          <w:color w:val="000000" w:themeColor="text1"/>
          <w:sz w:val="20"/>
          <w:szCs w:val="20"/>
        </w:rPr>
        <w:t xml:space="preserve">     </w:t>
      </w:r>
      <w:r w:rsidR="00153EC7">
        <w:rPr>
          <w:rFonts w:asciiTheme="minorHAnsi" w:hAnsiTheme="minorHAnsi" w:cs="Arial"/>
          <w:b w:val="0"/>
          <w:bCs/>
          <w:color w:val="000000" w:themeColor="text1"/>
          <w:sz w:val="20"/>
          <w:szCs w:val="20"/>
        </w:rPr>
        <w:tab/>
      </w:r>
      <w:r>
        <w:rPr>
          <w:rFonts w:asciiTheme="minorHAnsi" w:hAnsiTheme="minorHAnsi" w:cs="Arial"/>
          <w:b w:val="0"/>
          <w:bCs/>
          <w:color w:val="000000" w:themeColor="text1"/>
          <w:sz w:val="20"/>
          <w:szCs w:val="20"/>
        </w:rPr>
        <w:t>640 Kč</w:t>
      </w:r>
    </w:p>
    <w:p w14:paraId="6890B95D" w14:textId="761E5E86" w:rsidR="00EC6899" w:rsidRDefault="00EC6899" w:rsidP="00153EC7">
      <w:pPr>
        <w:spacing w:before="120" w:after="120"/>
        <w:ind w:left="1701"/>
        <w:rPr>
          <w:rFonts w:asciiTheme="minorHAnsi" w:hAnsiTheme="minorHAnsi"/>
          <w:sz w:val="20"/>
          <w:szCs w:val="20"/>
        </w:rPr>
      </w:pPr>
      <w:r w:rsidRPr="00EC6899">
        <w:rPr>
          <w:rFonts w:asciiTheme="minorHAnsi" w:hAnsiTheme="minorHAnsi"/>
          <w:sz w:val="20"/>
          <w:szCs w:val="20"/>
        </w:rPr>
        <w:t xml:space="preserve">Cena za nakládku bez </w:t>
      </w:r>
      <w:proofErr w:type="gramStart"/>
      <w:r w:rsidRPr="00EC6899">
        <w:rPr>
          <w:rFonts w:asciiTheme="minorHAnsi" w:hAnsiTheme="minorHAnsi"/>
          <w:sz w:val="20"/>
          <w:szCs w:val="20"/>
        </w:rPr>
        <w:t>DPH:</w:t>
      </w:r>
      <w:r>
        <w:rPr>
          <w:rFonts w:asciiTheme="minorHAnsi" w:hAnsiTheme="minorHAnsi"/>
          <w:sz w:val="20"/>
          <w:szCs w:val="20"/>
        </w:rPr>
        <w:t xml:space="preserve">   </w:t>
      </w:r>
      <w:proofErr w:type="gramEnd"/>
      <w:r>
        <w:rPr>
          <w:rFonts w:asciiTheme="minorHAnsi" w:hAnsiTheme="minorHAnsi"/>
          <w:sz w:val="20"/>
          <w:szCs w:val="20"/>
        </w:rPr>
        <w:t xml:space="preserve">      </w:t>
      </w:r>
      <w:r w:rsidR="00153EC7">
        <w:rPr>
          <w:rFonts w:asciiTheme="minorHAnsi" w:hAnsiTheme="minorHAnsi"/>
          <w:sz w:val="20"/>
          <w:szCs w:val="20"/>
        </w:rPr>
        <w:tab/>
        <w:t xml:space="preserve">  </w:t>
      </w:r>
      <w:r>
        <w:rPr>
          <w:rFonts w:asciiTheme="minorHAnsi" w:hAnsiTheme="minorHAnsi"/>
          <w:sz w:val="20"/>
          <w:szCs w:val="20"/>
        </w:rPr>
        <w:t>80 Kč</w:t>
      </w:r>
    </w:p>
    <w:p w14:paraId="0A71AAF8" w14:textId="26834EA7" w:rsidR="00EC6899" w:rsidRPr="00EC6899" w:rsidRDefault="00EC6899" w:rsidP="00153EC7">
      <w:pPr>
        <w:spacing w:before="120" w:after="120"/>
        <w:ind w:left="170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Cena za vykládku bez </w:t>
      </w:r>
      <w:proofErr w:type="gramStart"/>
      <w:r>
        <w:rPr>
          <w:rFonts w:asciiTheme="minorHAnsi" w:hAnsiTheme="minorHAnsi"/>
          <w:sz w:val="20"/>
          <w:szCs w:val="20"/>
        </w:rPr>
        <w:t xml:space="preserve">DPH:   </w:t>
      </w:r>
      <w:proofErr w:type="gramEnd"/>
      <w:r>
        <w:rPr>
          <w:rFonts w:asciiTheme="minorHAnsi" w:hAnsiTheme="minorHAnsi"/>
          <w:sz w:val="20"/>
          <w:szCs w:val="20"/>
        </w:rPr>
        <w:t xml:space="preserve">      </w:t>
      </w:r>
      <w:r w:rsidR="00153EC7">
        <w:rPr>
          <w:rFonts w:asciiTheme="minorHAnsi" w:hAnsiTheme="minorHAnsi"/>
          <w:sz w:val="20"/>
          <w:szCs w:val="20"/>
        </w:rPr>
        <w:tab/>
        <w:t xml:space="preserve">  </w:t>
      </w:r>
      <w:r>
        <w:rPr>
          <w:rFonts w:asciiTheme="minorHAnsi" w:hAnsiTheme="minorHAnsi"/>
          <w:sz w:val="20"/>
          <w:szCs w:val="20"/>
        </w:rPr>
        <w:t>80 Kč</w:t>
      </w:r>
    </w:p>
    <w:p w14:paraId="2DC93D21" w14:textId="5B23777C" w:rsidR="00832565" w:rsidRPr="00F65B35" w:rsidRDefault="00832565" w:rsidP="00832565">
      <w:pPr>
        <w:pStyle w:val="Nadpis2"/>
        <w:keepNext w:val="0"/>
        <w:keepLines w:val="0"/>
        <w:numPr>
          <w:ilvl w:val="1"/>
          <w:numId w:val="8"/>
        </w:numPr>
        <w:spacing w:before="0" w:line="260" w:lineRule="atLeast"/>
        <w:jc w:val="both"/>
        <w:rPr>
          <w:rFonts w:asciiTheme="minorHAnsi" w:hAnsiTheme="minorHAnsi" w:cs="Arial"/>
          <w:b w:val="0"/>
          <w:bCs/>
          <w:sz w:val="20"/>
          <w:szCs w:val="20"/>
        </w:rPr>
      </w:pPr>
      <w:r w:rsidRPr="00F65B35">
        <w:rPr>
          <w:rFonts w:asciiTheme="minorHAnsi" w:hAnsiTheme="minorHAnsi" w:cs="Arial"/>
          <w:b w:val="0"/>
          <w:bCs/>
          <w:sz w:val="20"/>
          <w:szCs w:val="20"/>
        </w:rPr>
        <w:t>Cena Díla</w:t>
      </w:r>
      <w:r w:rsidR="00C776D3">
        <w:rPr>
          <w:rFonts w:asciiTheme="minorHAnsi" w:hAnsiTheme="minorHAnsi" w:cs="Arial"/>
          <w:b w:val="0"/>
          <w:bCs/>
          <w:sz w:val="20"/>
          <w:szCs w:val="20"/>
        </w:rPr>
        <w:t xml:space="preserve"> </w:t>
      </w:r>
      <w:r w:rsidRPr="00F65B35">
        <w:rPr>
          <w:rFonts w:asciiTheme="minorHAnsi" w:hAnsiTheme="minorHAnsi" w:cs="Arial"/>
          <w:b w:val="0"/>
          <w:bCs/>
          <w:sz w:val="20"/>
          <w:szCs w:val="20"/>
        </w:rPr>
        <w:t>je cenou smluvní (dále jen „</w:t>
      </w:r>
      <w:r w:rsidRPr="00F65B35">
        <w:rPr>
          <w:rFonts w:asciiTheme="minorHAnsi" w:hAnsiTheme="minorHAnsi" w:cs="Arial"/>
          <w:sz w:val="20"/>
          <w:szCs w:val="20"/>
        </w:rPr>
        <w:t>Cena</w:t>
      </w:r>
      <w:r w:rsidRPr="00F65B35">
        <w:rPr>
          <w:rFonts w:asciiTheme="minorHAnsi" w:hAnsiTheme="minorHAnsi" w:cs="Arial"/>
          <w:b w:val="0"/>
          <w:bCs/>
          <w:sz w:val="20"/>
          <w:szCs w:val="20"/>
        </w:rPr>
        <w:t>“).</w:t>
      </w:r>
    </w:p>
    <w:p w14:paraId="1C3AE458" w14:textId="217DAE63" w:rsidR="00832565" w:rsidRPr="00F65B35" w:rsidRDefault="00832565" w:rsidP="00832565">
      <w:pPr>
        <w:pStyle w:val="Nadpis2"/>
        <w:keepNext w:val="0"/>
        <w:keepLines w:val="0"/>
        <w:numPr>
          <w:ilvl w:val="1"/>
          <w:numId w:val="8"/>
        </w:numPr>
        <w:spacing w:before="0" w:line="260" w:lineRule="atLeast"/>
        <w:jc w:val="both"/>
        <w:rPr>
          <w:rFonts w:asciiTheme="minorHAnsi" w:hAnsiTheme="minorHAnsi" w:cs="Arial"/>
          <w:b w:val="0"/>
          <w:bCs/>
          <w:sz w:val="20"/>
          <w:szCs w:val="20"/>
        </w:rPr>
      </w:pPr>
      <w:r w:rsidRPr="00F65B35">
        <w:rPr>
          <w:rFonts w:asciiTheme="minorHAnsi" w:hAnsiTheme="minorHAnsi" w:cs="Arial"/>
          <w:b w:val="0"/>
          <w:bCs/>
          <w:sz w:val="20"/>
          <w:szCs w:val="20"/>
        </w:rPr>
        <w:t xml:space="preserve">Cena Díla zahrnuje veškeré náklady a výdaje spojené s prováděním Díla, </w:t>
      </w:r>
      <w:r w:rsidRPr="006F5945">
        <w:rPr>
          <w:rFonts w:asciiTheme="minorHAnsi" w:hAnsiTheme="minorHAnsi" w:cs="Arial"/>
          <w:b w:val="0"/>
          <w:bCs/>
          <w:sz w:val="20"/>
          <w:szCs w:val="20"/>
        </w:rPr>
        <w:t xml:space="preserve">zejména náklady na pracovní sílu, </w:t>
      </w:r>
      <w:r w:rsidR="006F5945" w:rsidRPr="006F5945">
        <w:rPr>
          <w:rFonts w:asciiTheme="minorHAnsi" w:hAnsiTheme="minorHAnsi" w:cs="Arial"/>
          <w:b w:val="0"/>
          <w:bCs/>
          <w:sz w:val="20"/>
          <w:szCs w:val="20"/>
        </w:rPr>
        <w:t>dopravu a uložení na skládku</w:t>
      </w:r>
      <w:r w:rsidRPr="006F5945">
        <w:rPr>
          <w:rFonts w:asciiTheme="minorHAnsi" w:hAnsiTheme="minorHAnsi" w:cs="Arial"/>
          <w:b w:val="0"/>
          <w:bCs/>
          <w:sz w:val="20"/>
          <w:szCs w:val="20"/>
        </w:rPr>
        <w:t>,</w:t>
      </w:r>
      <w:r w:rsidRPr="00F65B35">
        <w:rPr>
          <w:rFonts w:asciiTheme="minorHAnsi" w:hAnsiTheme="minorHAnsi" w:cs="Arial"/>
          <w:b w:val="0"/>
          <w:bCs/>
          <w:sz w:val="20"/>
          <w:szCs w:val="20"/>
        </w:rPr>
        <w:t xml:space="preserve"> které je Zhotovitel povinen zajistit pro úspěšný průběh Díla v souladu s příslušnými právními předpisy.</w:t>
      </w:r>
    </w:p>
    <w:p w14:paraId="1A56D724" w14:textId="20F49D1F" w:rsidR="00832565" w:rsidRPr="006F5945" w:rsidRDefault="00832565" w:rsidP="00832565">
      <w:pPr>
        <w:pStyle w:val="Nadpis2"/>
        <w:keepNext w:val="0"/>
        <w:keepLines w:val="0"/>
        <w:numPr>
          <w:ilvl w:val="1"/>
          <w:numId w:val="8"/>
        </w:numPr>
        <w:spacing w:before="0" w:line="260" w:lineRule="atLeast"/>
        <w:jc w:val="both"/>
        <w:rPr>
          <w:rFonts w:asciiTheme="minorHAnsi" w:hAnsiTheme="minorHAnsi" w:cs="Arial"/>
          <w:b w:val="0"/>
          <w:bCs/>
          <w:sz w:val="20"/>
          <w:szCs w:val="20"/>
        </w:rPr>
      </w:pPr>
      <w:r w:rsidRPr="00F65B35">
        <w:rPr>
          <w:rFonts w:asciiTheme="minorHAnsi" w:hAnsiTheme="minorHAnsi" w:cs="Arial"/>
          <w:b w:val="0"/>
          <w:bCs/>
          <w:sz w:val="20"/>
          <w:szCs w:val="20"/>
        </w:rPr>
        <w:t>Smluvní strany sjednávají, že platba ceny za Dílo bude prov</w:t>
      </w:r>
      <w:r w:rsidR="009A6DB9">
        <w:rPr>
          <w:rFonts w:asciiTheme="minorHAnsi" w:hAnsiTheme="minorHAnsi" w:cs="Arial"/>
          <w:b w:val="0"/>
          <w:bCs/>
          <w:sz w:val="20"/>
          <w:szCs w:val="20"/>
        </w:rPr>
        <w:t>á</w:t>
      </w:r>
      <w:r w:rsidRPr="00F65B35">
        <w:rPr>
          <w:rFonts w:asciiTheme="minorHAnsi" w:hAnsiTheme="minorHAnsi" w:cs="Arial"/>
          <w:b w:val="0"/>
          <w:bCs/>
          <w:sz w:val="20"/>
          <w:szCs w:val="20"/>
        </w:rPr>
        <w:t>d</w:t>
      </w:r>
      <w:r w:rsidR="009A6DB9">
        <w:rPr>
          <w:rFonts w:asciiTheme="minorHAnsi" w:hAnsiTheme="minorHAnsi" w:cs="Arial"/>
          <w:b w:val="0"/>
          <w:bCs/>
          <w:sz w:val="20"/>
          <w:szCs w:val="20"/>
        </w:rPr>
        <w:t>ě</w:t>
      </w:r>
      <w:r w:rsidRPr="00F65B35">
        <w:rPr>
          <w:rFonts w:asciiTheme="minorHAnsi" w:hAnsiTheme="minorHAnsi" w:cs="Arial"/>
          <w:b w:val="0"/>
          <w:bCs/>
          <w:sz w:val="20"/>
          <w:szCs w:val="20"/>
        </w:rPr>
        <w:t xml:space="preserve">na </w:t>
      </w:r>
      <w:r w:rsidR="009A6DB9">
        <w:rPr>
          <w:rFonts w:asciiTheme="minorHAnsi" w:hAnsiTheme="minorHAnsi" w:cs="Arial"/>
          <w:b w:val="0"/>
          <w:bCs/>
          <w:sz w:val="20"/>
          <w:szCs w:val="20"/>
        </w:rPr>
        <w:t xml:space="preserve">měsíčně na </w:t>
      </w:r>
      <w:r w:rsidR="009A6DB9" w:rsidRPr="006F5945">
        <w:rPr>
          <w:rFonts w:asciiTheme="minorHAnsi" w:hAnsiTheme="minorHAnsi" w:cs="Arial"/>
          <w:b w:val="0"/>
          <w:bCs/>
          <w:sz w:val="20"/>
          <w:szCs w:val="20"/>
        </w:rPr>
        <w:t>základě skutečn</w:t>
      </w:r>
      <w:r w:rsidR="00C776D3" w:rsidRPr="006F5945">
        <w:rPr>
          <w:rFonts w:asciiTheme="minorHAnsi" w:hAnsiTheme="minorHAnsi" w:cs="Arial"/>
          <w:b w:val="0"/>
          <w:bCs/>
          <w:sz w:val="20"/>
          <w:szCs w:val="20"/>
        </w:rPr>
        <w:t>ě</w:t>
      </w:r>
      <w:r w:rsidR="009A6DB9" w:rsidRPr="006F5945">
        <w:rPr>
          <w:rFonts w:asciiTheme="minorHAnsi" w:hAnsiTheme="minorHAnsi" w:cs="Arial"/>
          <w:b w:val="0"/>
          <w:bCs/>
          <w:sz w:val="20"/>
          <w:szCs w:val="20"/>
        </w:rPr>
        <w:t xml:space="preserve"> realizovaného </w:t>
      </w:r>
      <w:r w:rsidR="00C776D3" w:rsidRPr="006F5945">
        <w:rPr>
          <w:rFonts w:asciiTheme="minorHAnsi" w:hAnsiTheme="minorHAnsi" w:cs="Arial"/>
          <w:b w:val="0"/>
          <w:bCs/>
          <w:sz w:val="20"/>
          <w:szCs w:val="20"/>
        </w:rPr>
        <w:t>svozu</w:t>
      </w:r>
      <w:r w:rsidRPr="006F5945">
        <w:rPr>
          <w:rFonts w:asciiTheme="minorHAnsi" w:hAnsiTheme="minorHAnsi" w:cs="Arial"/>
          <w:b w:val="0"/>
          <w:bCs/>
          <w:sz w:val="20"/>
          <w:szCs w:val="20"/>
        </w:rPr>
        <w:t xml:space="preserve">. </w:t>
      </w:r>
    </w:p>
    <w:p w14:paraId="10884B62" w14:textId="33362B47" w:rsidR="00832565" w:rsidRPr="00F65B35" w:rsidRDefault="00832565" w:rsidP="00832565">
      <w:pPr>
        <w:pStyle w:val="Nadpis2"/>
        <w:keepNext w:val="0"/>
        <w:keepLines w:val="0"/>
        <w:numPr>
          <w:ilvl w:val="1"/>
          <w:numId w:val="8"/>
        </w:numPr>
        <w:spacing w:before="0" w:line="260" w:lineRule="atLeast"/>
        <w:jc w:val="both"/>
        <w:rPr>
          <w:rFonts w:asciiTheme="minorHAnsi" w:hAnsiTheme="minorHAnsi" w:cs="Arial"/>
          <w:b w:val="0"/>
          <w:bCs/>
          <w:sz w:val="20"/>
          <w:szCs w:val="20"/>
        </w:rPr>
      </w:pPr>
      <w:r w:rsidRPr="00F65B35">
        <w:rPr>
          <w:rFonts w:asciiTheme="minorHAnsi" w:hAnsiTheme="minorHAnsi" w:cs="Arial"/>
          <w:b w:val="0"/>
          <w:bCs/>
          <w:sz w:val="20"/>
          <w:szCs w:val="20"/>
        </w:rPr>
        <w:t xml:space="preserve">Faktura musí být doručena Objednateli a mít náležitosti daňového dokladu a obchodní listiny dle příslušných právních předpisů včetně vyčísleného DPH v zákonné výši. Nebude-li mít faktura příslušné náležitosti, je Objednatel oprávněn fakturu vrátit; v takovém případě nebude v prodlení s jejím zaplacením. </w:t>
      </w:r>
    </w:p>
    <w:p w14:paraId="57C0B722" w14:textId="77777777" w:rsidR="00832565" w:rsidRDefault="00832565" w:rsidP="00832565">
      <w:pPr>
        <w:pStyle w:val="Nadpis2"/>
        <w:keepNext w:val="0"/>
        <w:keepLines w:val="0"/>
        <w:numPr>
          <w:ilvl w:val="1"/>
          <w:numId w:val="8"/>
        </w:numPr>
        <w:spacing w:before="0" w:line="260" w:lineRule="atLeast"/>
        <w:jc w:val="both"/>
        <w:rPr>
          <w:rFonts w:asciiTheme="minorHAnsi" w:hAnsiTheme="minorHAnsi" w:cs="Arial"/>
          <w:b w:val="0"/>
          <w:bCs/>
          <w:sz w:val="20"/>
          <w:szCs w:val="20"/>
        </w:rPr>
      </w:pPr>
      <w:r w:rsidRPr="00F65B35">
        <w:rPr>
          <w:rFonts w:asciiTheme="minorHAnsi" w:hAnsiTheme="minorHAnsi" w:cs="Arial"/>
          <w:b w:val="0"/>
          <w:bCs/>
          <w:sz w:val="20"/>
          <w:szCs w:val="20"/>
        </w:rPr>
        <w:t>Faktura je splatná do 14 dnů ode dne jejího doručení Objednateli. Cena se hradí bezhotovostním převodem na účet Zhotovitele uvedený v záhlaví této Smlouvy či později Zhotovitelem Objednateli písemně oznámený. Faktura se považuje za uhrazenou dnem odeslání příslušné částky z účtu Objednatele na účet Zhotovitele</w:t>
      </w:r>
    </w:p>
    <w:p w14:paraId="20F67471" w14:textId="77777777" w:rsidR="00832565" w:rsidRPr="006D2945" w:rsidRDefault="00832565" w:rsidP="00832565">
      <w:pPr>
        <w:pStyle w:val="Nadpis1"/>
        <w:keepNext w:val="0"/>
        <w:keepLines w:val="0"/>
        <w:numPr>
          <w:ilvl w:val="0"/>
          <w:numId w:val="8"/>
        </w:numPr>
        <w:tabs>
          <w:tab w:val="num" w:pos="180"/>
        </w:tabs>
        <w:overflowPunct w:val="0"/>
        <w:autoSpaceDE w:val="0"/>
        <w:autoSpaceDN w:val="0"/>
        <w:adjustRightInd w:val="0"/>
        <w:spacing w:before="480" w:after="240" w:line="260" w:lineRule="atLeast"/>
        <w:ind w:left="181" w:hanging="221"/>
        <w:jc w:val="center"/>
        <w:textAlignment w:val="baseline"/>
        <w:rPr>
          <w:rFonts w:asciiTheme="minorHAnsi" w:hAnsiTheme="minorHAnsi" w:cs="Arial"/>
          <w:sz w:val="22"/>
          <w:szCs w:val="22"/>
        </w:rPr>
      </w:pPr>
      <w:r w:rsidRPr="006D2945">
        <w:rPr>
          <w:rFonts w:asciiTheme="minorHAnsi" w:hAnsiTheme="minorHAnsi" w:cs="Arial"/>
          <w:sz w:val="22"/>
          <w:szCs w:val="22"/>
        </w:rPr>
        <w:t>ZÁVĚREČNÁ USTANOVENÍ</w:t>
      </w:r>
    </w:p>
    <w:p w14:paraId="29DDD045" w14:textId="77777777" w:rsidR="00832565" w:rsidRPr="006D2945" w:rsidRDefault="00832565" w:rsidP="00832565">
      <w:pPr>
        <w:pStyle w:val="Nadpis2"/>
        <w:keepNext w:val="0"/>
        <w:keepLines w:val="0"/>
        <w:numPr>
          <w:ilvl w:val="1"/>
          <w:numId w:val="8"/>
        </w:numPr>
        <w:spacing w:before="0" w:line="240" w:lineRule="auto"/>
        <w:jc w:val="both"/>
        <w:rPr>
          <w:rFonts w:asciiTheme="minorHAnsi" w:hAnsiTheme="minorHAnsi" w:cs="Arial"/>
          <w:b w:val="0"/>
          <w:bCs/>
          <w:sz w:val="20"/>
          <w:szCs w:val="20"/>
        </w:rPr>
      </w:pPr>
      <w:r w:rsidRPr="006D2945">
        <w:rPr>
          <w:rFonts w:asciiTheme="minorHAnsi" w:hAnsiTheme="minorHAnsi" w:cs="Arial"/>
          <w:b w:val="0"/>
          <w:bCs/>
          <w:sz w:val="20"/>
          <w:szCs w:val="20"/>
        </w:rPr>
        <w:t>Práva a povinnosti Smluvních stran vzniklé na základě Smlouvy nebo v souvislosti se Smlouvou se řídí právními předpisy České republiky.</w:t>
      </w:r>
    </w:p>
    <w:p w14:paraId="3D8BA9E7" w14:textId="77777777" w:rsidR="00832565" w:rsidRPr="006D2945" w:rsidRDefault="00832565" w:rsidP="00832565">
      <w:pPr>
        <w:pStyle w:val="Nadpis2"/>
        <w:keepNext w:val="0"/>
        <w:keepLines w:val="0"/>
        <w:numPr>
          <w:ilvl w:val="1"/>
          <w:numId w:val="8"/>
        </w:numPr>
        <w:spacing w:before="0" w:line="240" w:lineRule="auto"/>
        <w:jc w:val="both"/>
        <w:rPr>
          <w:rFonts w:asciiTheme="minorHAnsi" w:hAnsiTheme="minorHAnsi" w:cs="Arial"/>
          <w:b w:val="0"/>
          <w:bCs/>
          <w:sz w:val="20"/>
          <w:szCs w:val="20"/>
        </w:rPr>
      </w:pPr>
      <w:r w:rsidRPr="006D2945">
        <w:rPr>
          <w:rFonts w:asciiTheme="minorHAnsi" w:hAnsiTheme="minorHAnsi" w:cs="Arial"/>
          <w:b w:val="0"/>
          <w:bCs/>
          <w:sz w:val="20"/>
          <w:szCs w:val="20"/>
        </w:rPr>
        <w:t xml:space="preserve">Smlouvu je možné měnit pouze písemně, a to formou vzestupně číslovaných dodatků podepsaných oprávněnými zástupci obou Smluvních stran. </w:t>
      </w:r>
    </w:p>
    <w:p w14:paraId="3201DDA8" w14:textId="77777777" w:rsidR="00832565" w:rsidRPr="006D2945" w:rsidRDefault="00832565" w:rsidP="00832565">
      <w:pPr>
        <w:pStyle w:val="Nadpis2"/>
        <w:keepNext w:val="0"/>
        <w:keepLines w:val="0"/>
        <w:numPr>
          <w:ilvl w:val="1"/>
          <w:numId w:val="8"/>
        </w:numPr>
        <w:spacing w:before="0" w:line="240" w:lineRule="auto"/>
        <w:jc w:val="both"/>
        <w:rPr>
          <w:rFonts w:asciiTheme="minorHAnsi" w:hAnsiTheme="minorHAnsi" w:cs="Arial"/>
          <w:b w:val="0"/>
          <w:bCs/>
          <w:sz w:val="20"/>
          <w:szCs w:val="20"/>
        </w:rPr>
      </w:pPr>
      <w:r w:rsidRPr="006D2945">
        <w:rPr>
          <w:rFonts w:asciiTheme="minorHAnsi" w:hAnsiTheme="minorHAnsi" w:cs="Arial"/>
          <w:b w:val="0"/>
          <w:bCs/>
          <w:sz w:val="20"/>
          <w:szCs w:val="20"/>
        </w:rPr>
        <w:t xml:space="preserve">Zhotovitel je oprávněn postoupit pohledávky vyplývající ze Smlouvy třetím osobám pouze po předchozím písemném souhlasu Objednatele. </w:t>
      </w:r>
    </w:p>
    <w:p w14:paraId="0CA14E9A" w14:textId="77777777" w:rsidR="00832565" w:rsidRPr="006D2945" w:rsidRDefault="00832565" w:rsidP="00832565">
      <w:pPr>
        <w:pStyle w:val="Nadpis2"/>
        <w:keepNext w:val="0"/>
        <w:keepLines w:val="0"/>
        <w:numPr>
          <w:ilvl w:val="1"/>
          <w:numId w:val="8"/>
        </w:numPr>
        <w:spacing w:before="0" w:line="240" w:lineRule="auto"/>
        <w:jc w:val="both"/>
        <w:rPr>
          <w:rFonts w:asciiTheme="minorHAnsi" w:hAnsiTheme="minorHAnsi" w:cs="Arial"/>
          <w:b w:val="0"/>
          <w:bCs/>
          <w:sz w:val="20"/>
          <w:szCs w:val="20"/>
        </w:rPr>
      </w:pPr>
      <w:r w:rsidRPr="006D2945">
        <w:rPr>
          <w:rFonts w:asciiTheme="minorHAnsi" w:hAnsiTheme="minorHAnsi" w:cs="Arial"/>
          <w:b w:val="0"/>
          <w:bCs/>
          <w:sz w:val="20"/>
          <w:szCs w:val="20"/>
        </w:rPr>
        <w:t>Objednatel, jako povinný subjekt podle zákona č. 340/2015 Sb., o zvláštních podmínkách účinnosti některých smluv, uveřejňování těchto smluv a o registru smluv (dále jen „</w:t>
      </w:r>
      <w:r w:rsidRPr="00D238E4">
        <w:rPr>
          <w:rFonts w:asciiTheme="minorHAnsi" w:hAnsiTheme="minorHAnsi" w:cs="Arial"/>
          <w:sz w:val="20"/>
          <w:szCs w:val="20"/>
        </w:rPr>
        <w:t>Zákon o registru smluv</w:t>
      </w:r>
      <w:r w:rsidRPr="006D2945">
        <w:rPr>
          <w:rFonts w:asciiTheme="minorHAnsi" w:hAnsiTheme="minorHAnsi" w:cs="Arial"/>
          <w:b w:val="0"/>
          <w:bCs/>
          <w:sz w:val="20"/>
          <w:szCs w:val="20"/>
        </w:rPr>
        <w:t>“), touto doložkou potvrzuje, že pro platnost a účinnost tohoto právního jednání splní povinnosti uložené uvedeným zákonem, tedy že tuto Smlouvu zveřejní v informačním systému registru smluv (dále jen „</w:t>
      </w:r>
      <w:r w:rsidRPr="000B6251">
        <w:rPr>
          <w:rFonts w:asciiTheme="minorHAnsi" w:hAnsiTheme="minorHAnsi" w:cs="Arial"/>
          <w:sz w:val="20"/>
          <w:szCs w:val="20"/>
        </w:rPr>
        <w:t>ISRS</w:t>
      </w:r>
      <w:r w:rsidRPr="006D2945">
        <w:rPr>
          <w:rFonts w:asciiTheme="minorHAnsi" w:hAnsiTheme="minorHAnsi" w:cs="Arial"/>
          <w:b w:val="0"/>
          <w:bCs/>
          <w:sz w:val="20"/>
          <w:szCs w:val="20"/>
        </w:rPr>
        <w:t>“).</w:t>
      </w:r>
    </w:p>
    <w:p w14:paraId="235111E2" w14:textId="77777777" w:rsidR="00832565" w:rsidRPr="006D2945" w:rsidRDefault="00832565" w:rsidP="00832565">
      <w:pPr>
        <w:pStyle w:val="Nadpis2"/>
        <w:keepNext w:val="0"/>
        <w:keepLines w:val="0"/>
        <w:numPr>
          <w:ilvl w:val="1"/>
          <w:numId w:val="8"/>
        </w:numPr>
        <w:spacing w:before="0" w:line="240" w:lineRule="auto"/>
        <w:jc w:val="both"/>
        <w:rPr>
          <w:rFonts w:asciiTheme="minorHAnsi" w:hAnsiTheme="minorHAnsi" w:cs="Arial"/>
          <w:b w:val="0"/>
          <w:bCs/>
          <w:sz w:val="20"/>
          <w:szCs w:val="20"/>
        </w:rPr>
      </w:pPr>
      <w:r w:rsidRPr="006D2945">
        <w:rPr>
          <w:rFonts w:asciiTheme="minorHAnsi" w:hAnsiTheme="minorHAnsi" w:cs="Arial"/>
          <w:b w:val="0"/>
          <w:bCs/>
          <w:sz w:val="20"/>
          <w:szCs w:val="20"/>
        </w:rPr>
        <w:t xml:space="preserve">Smluvní strany jsou si vědomy, že Objednatel je povinným subjektem podle Zákona </w:t>
      </w:r>
      <w:r w:rsidRPr="006D2945">
        <w:rPr>
          <w:rFonts w:asciiTheme="minorHAnsi" w:hAnsiTheme="minorHAnsi" w:cs="Arial"/>
          <w:b w:val="0"/>
          <w:bCs/>
          <w:sz w:val="20"/>
          <w:szCs w:val="20"/>
        </w:rPr>
        <w:br/>
        <w:t>o registru smluv, a tímto vyslovují svůj souhlas se zveřejněním této Smlouvy v ISRS na dobu neurčitou a uvádějí, že výslovně označily údaje, které se neuveřejňují.</w:t>
      </w:r>
    </w:p>
    <w:p w14:paraId="7827DDD2" w14:textId="77777777" w:rsidR="00832565" w:rsidRPr="006D2945" w:rsidRDefault="00832565" w:rsidP="00832565">
      <w:pPr>
        <w:pStyle w:val="Nadpis2"/>
        <w:keepNext w:val="0"/>
        <w:keepLines w:val="0"/>
        <w:numPr>
          <w:ilvl w:val="1"/>
          <w:numId w:val="8"/>
        </w:numPr>
        <w:spacing w:before="0" w:line="240" w:lineRule="auto"/>
        <w:jc w:val="both"/>
        <w:rPr>
          <w:rFonts w:asciiTheme="minorHAnsi" w:hAnsiTheme="minorHAnsi" w:cs="Arial"/>
          <w:b w:val="0"/>
          <w:bCs/>
          <w:sz w:val="20"/>
          <w:szCs w:val="20"/>
        </w:rPr>
      </w:pPr>
      <w:r w:rsidRPr="006D2945">
        <w:rPr>
          <w:rFonts w:asciiTheme="minorHAnsi" w:hAnsiTheme="minorHAnsi" w:cs="Arial"/>
          <w:b w:val="0"/>
          <w:bCs/>
          <w:sz w:val="20"/>
          <w:szCs w:val="20"/>
        </w:rPr>
        <w:lastRenderedPageBreak/>
        <w:t>Smluvní strany podpisem této Smlouvy potvrzují, že ve smyslu § 1770 ObčZ mezi sebou před uzavřením této Smlouvy ujednaly dohodu, podle které je tato Smlouva platně uzavřena dnem podpisu poslední ze Smluvních stran.</w:t>
      </w:r>
    </w:p>
    <w:p w14:paraId="2C75AF83" w14:textId="77777777" w:rsidR="00832565" w:rsidRPr="006D2945" w:rsidRDefault="00832565" w:rsidP="00832565">
      <w:pPr>
        <w:pStyle w:val="Nadpis2"/>
        <w:keepNext w:val="0"/>
        <w:keepLines w:val="0"/>
        <w:numPr>
          <w:ilvl w:val="1"/>
          <w:numId w:val="8"/>
        </w:numPr>
        <w:spacing w:before="0" w:line="240" w:lineRule="auto"/>
        <w:jc w:val="both"/>
        <w:rPr>
          <w:rFonts w:asciiTheme="minorHAnsi" w:hAnsiTheme="minorHAnsi" w:cs="Arial"/>
          <w:b w:val="0"/>
          <w:bCs/>
          <w:sz w:val="20"/>
          <w:szCs w:val="20"/>
        </w:rPr>
      </w:pPr>
      <w:r w:rsidRPr="006D2945">
        <w:rPr>
          <w:rFonts w:asciiTheme="minorHAnsi" w:hAnsiTheme="minorHAnsi" w:cs="Arial"/>
          <w:b w:val="0"/>
          <w:bCs/>
          <w:sz w:val="20"/>
          <w:szCs w:val="20"/>
        </w:rPr>
        <w:t>Smlouva nabývá účinnosti dnem uveřejnění Smlouvy v ISRS.</w:t>
      </w:r>
    </w:p>
    <w:p w14:paraId="6D39AC49" w14:textId="77777777" w:rsidR="00832565" w:rsidRPr="006D2945" w:rsidRDefault="00832565" w:rsidP="00832565">
      <w:pPr>
        <w:pStyle w:val="Nadpis2"/>
        <w:keepNext w:val="0"/>
        <w:keepLines w:val="0"/>
        <w:numPr>
          <w:ilvl w:val="1"/>
          <w:numId w:val="8"/>
        </w:numPr>
        <w:spacing w:before="120" w:line="240" w:lineRule="auto"/>
        <w:jc w:val="both"/>
        <w:rPr>
          <w:rFonts w:asciiTheme="minorHAnsi" w:hAnsiTheme="minorHAnsi" w:cs="Arial"/>
          <w:b w:val="0"/>
          <w:bCs/>
          <w:sz w:val="20"/>
          <w:szCs w:val="20"/>
        </w:rPr>
      </w:pPr>
      <w:r w:rsidRPr="006D2945">
        <w:rPr>
          <w:rFonts w:asciiTheme="minorHAnsi" w:hAnsiTheme="minorHAnsi" w:cs="Arial"/>
          <w:b w:val="0"/>
          <w:bCs/>
          <w:sz w:val="20"/>
          <w:szCs w:val="20"/>
        </w:rPr>
        <w:t>Smlouva je vyhotovena ve třech stejnopisech s platností originálu, přičemž dva obdrží Objednatel a jeden Zhotovitel.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832565" w:rsidRPr="006D2945" w14:paraId="3B4E14C0" w14:textId="77777777" w:rsidTr="00830972">
        <w:tc>
          <w:tcPr>
            <w:tcW w:w="4527" w:type="dxa"/>
          </w:tcPr>
          <w:p w14:paraId="58936035" w14:textId="77777777" w:rsidR="00832565" w:rsidRPr="006D2945" w:rsidRDefault="00832565" w:rsidP="00830972">
            <w:pPr>
              <w:spacing w:after="0" w:line="26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28DEBC7A" w14:textId="77777777" w:rsidR="00832565" w:rsidRPr="006D2945" w:rsidRDefault="00832565" w:rsidP="00830972">
            <w:pPr>
              <w:spacing w:after="0" w:line="2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6D2945">
              <w:rPr>
                <w:rFonts w:asciiTheme="minorHAnsi" w:hAnsiTheme="minorHAnsi" w:cs="Arial"/>
                <w:b/>
                <w:sz w:val="20"/>
                <w:szCs w:val="20"/>
              </w:rPr>
              <w:t>Objednatel</w:t>
            </w:r>
          </w:p>
          <w:p w14:paraId="03F16B64" w14:textId="77777777" w:rsidR="00832565" w:rsidRPr="006D2945" w:rsidRDefault="00832565" w:rsidP="00830972">
            <w:pPr>
              <w:spacing w:after="0" w:line="26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FB1915A" w14:textId="573BFD20" w:rsidR="00832565" w:rsidRPr="006D2945" w:rsidRDefault="00832565" w:rsidP="00830972">
            <w:pPr>
              <w:spacing w:after="0" w:line="2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6D2945">
              <w:rPr>
                <w:rFonts w:asciiTheme="minorHAnsi" w:hAnsiTheme="minorHAnsi" w:cs="Arial"/>
                <w:sz w:val="20"/>
                <w:szCs w:val="20"/>
              </w:rPr>
              <w:t xml:space="preserve">V Litoměřicích dne </w:t>
            </w:r>
            <w:r w:rsidR="00144EF3">
              <w:rPr>
                <w:rFonts w:asciiTheme="minorHAnsi" w:hAnsiTheme="minorHAnsi" w:cs="Arial"/>
                <w:sz w:val="20"/>
                <w:szCs w:val="20"/>
              </w:rPr>
              <w:t>07.04.2021</w:t>
            </w:r>
          </w:p>
          <w:p w14:paraId="3A22021D" w14:textId="77777777" w:rsidR="00832565" w:rsidRPr="006D2945" w:rsidRDefault="00832565" w:rsidP="00830972">
            <w:pPr>
              <w:pStyle w:val="Textkomente"/>
              <w:spacing w:after="0" w:line="260" w:lineRule="atLeast"/>
              <w:rPr>
                <w:rFonts w:asciiTheme="minorHAnsi" w:hAnsiTheme="minorHAnsi" w:cs="Arial"/>
              </w:rPr>
            </w:pPr>
          </w:p>
          <w:p w14:paraId="45B7D2E6" w14:textId="77777777" w:rsidR="00832565" w:rsidRPr="006D2945" w:rsidRDefault="00832565" w:rsidP="00830972">
            <w:pPr>
              <w:spacing w:after="0" w:line="26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8229C85" w14:textId="77777777" w:rsidR="00832565" w:rsidRPr="006D2945" w:rsidRDefault="00832565" w:rsidP="00830972">
            <w:pPr>
              <w:spacing w:after="0" w:line="26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2DB616D" w14:textId="77777777" w:rsidR="00832565" w:rsidRPr="006D2945" w:rsidRDefault="00832565" w:rsidP="00830972">
            <w:pPr>
              <w:spacing w:after="0" w:line="26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5355489" w14:textId="77777777" w:rsidR="00832565" w:rsidRPr="006D2945" w:rsidRDefault="00832565" w:rsidP="00830972">
            <w:pPr>
              <w:spacing w:after="0" w:line="26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9F8DF9C" w14:textId="77777777" w:rsidR="00832565" w:rsidRPr="006D2945" w:rsidRDefault="00832565" w:rsidP="00830972">
            <w:pPr>
              <w:spacing w:after="0" w:line="26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BA76DB0" w14:textId="77777777" w:rsidR="00832565" w:rsidRPr="006D2945" w:rsidRDefault="00832565" w:rsidP="00830972">
            <w:pPr>
              <w:spacing w:after="0" w:line="26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127E941" w14:textId="77777777" w:rsidR="00832565" w:rsidRPr="006D2945" w:rsidRDefault="00832565" w:rsidP="00830972">
            <w:pPr>
              <w:spacing w:after="0" w:line="26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27" w:type="dxa"/>
          </w:tcPr>
          <w:p w14:paraId="332C472B" w14:textId="77777777" w:rsidR="00832565" w:rsidRPr="006D2945" w:rsidRDefault="00832565" w:rsidP="00830972">
            <w:pPr>
              <w:spacing w:after="0" w:line="26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44B30D52" w14:textId="77777777" w:rsidR="00832565" w:rsidRPr="006D2945" w:rsidRDefault="00832565" w:rsidP="00830972">
            <w:pPr>
              <w:spacing w:after="0" w:line="26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6D2945">
              <w:rPr>
                <w:rFonts w:asciiTheme="minorHAnsi" w:hAnsiTheme="minorHAnsi" w:cs="Arial"/>
                <w:b/>
                <w:sz w:val="20"/>
                <w:szCs w:val="20"/>
              </w:rPr>
              <w:t>Zhotovitel</w:t>
            </w:r>
          </w:p>
          <w:p w14:paraId="2412CE52" w14:textId="77777777" w:rsidR="00832565" w:rsidRPr="006D2945" w:rsidRDefault="00832565" w:rsidP="00830972">
            <w:pPr>
              <w:spacing w:after="0" w:line="26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081D6DE" w14:textId="12351D94" w:rsidR="00832565" w:rsidRPr="006D2945" w:rsidRDefault="00832565" w:rsidP="00830972">
            <w:pPr>
              <w:pStyle w:val="Textkomente"/>
              <w:spacing w:after="0" w:line="260" w:lineRule="atLeast"/>
              <w:rPr>
                <w:rFonts w:asciiTheme="minorHAnsi" w:hAnsiTheme="minorHAnsi" w:cs="Arial"/>
              </w:rPr>
            </w:pPr>
            <w:r w:rsidRPr="006D2945">
              <w:rPr>
                <w:rFonts w:asciiTheme="minorHAnsi" w:hAnsiTheme="minorHAnsi" w:cs="Arial"/>
              </w:rPr>
              <w:t>V </w:t>
            </w:r>
            <w:r w:rsidR="006F5945">
              <w:rPr>
                <w:rFonts w:asciiTheme="minorHAnsi" w:hAnsiTheme="minorHAnsi" w:cs="Arial"/>
              </w:rPr>
              <w:t>Litoměřicích</w:t>
            </w:r>
            <w:r w:rsidRPr="006D2945">
              <w:rPr>
                <w:rFonts w:asciiTheme="minorHAnsi" w:hAnsiTheme="minorHAnsi" w:cs="Arial"/>
              </w:rPr>
              <w:t xml:space="preserve"> dne </w:t>
            </w:r>
            <w:r w:rsidR="00144EF3">
              <w:rPr>
                <w:rFonts w:asciiTheme="minorHAnsi" w:hAnsiTheme="minorHAnsi" w:cs="Arial"/>
              </w:rPr>
              <w:t>07.04.2021</w:t>
            </w:r>
          </w:p>
          <w:p w14:paraId="101CA32C" w14:textId="77777777" w:rsidR="00832565" w:rsidRPr="006D2945" w:rsidRDefault="00832565" w:rsidP="00830972">
            <w:pPr>
              <w:spacing w:after="0" w:line="26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5AC7C05" w14:textId="77777777" w:rsidR="00832565" w:rsidRPr="006D2945" w:rsidRDefault="00832565" w:rsidP="00830972">
            <w:pPr>
              <w:spacing w:after="0" w:line="26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51E912A" w14:textId="77777777" w:rsidR="00832565" w:rsidRPr="006D2945" w:rsidRDefault="00832565" w:rsidP="00830972">
            <w:pPr>
              <w:spacing w:after="0" w:line="26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0B3C309" w14:textId="77777777" w:rsidR="00832565" w:rsidRPr="006D2945" w:rsidRDefault="00832565" w:rsidP="00830972">
            <w:pPr>
              <w:spacing w:after="0" w:line="26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32565" w:rsidRPr="006D2945" w14:paraId="7D1D9DD1" w14:textId="77777777" w:rsidTr="00830972">
        <w:tc>
          <w:tcPr>
            <w:tcW w:w="4527" w:type="dxa"/>
          </w:tcPr>
          <w:p w14:paraId="3D7ED38E" w14:textId="77777777" w:rsidR="00832565" w:rsidRPr="006D2945" w:rsidRDefault="00832565" w:rsidP="00830972">
            <w:pPr>
              <w:spacing w:after="0" w:line="260" w:lineRule="atLeast"/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6D294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.............</w:t>
            </w: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..............</w:t>
            </w:r>
            <w:r w:rsidRPr="006D294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................................</w:t>
            </w:r>
          </w:p>
          <w:p w14:paraId="4586C534" w14:textId="3EEFED95" w:rsidR="00832565" w:rsidRPr="006D2945" w:rsidRDefault="00832565" w:rsidP="00830972">
            <w:pPr>
              <w:spacing w:after="0" w:line="260" w:lineRule="atLeast"/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Ing. </w:t>
            </w:r>
            <w:r w:rsidR="00C776D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Pavel Gryndler</w:t>
            </w:r>
          </w:p>
          <w:p w14:paraId="5E4834D4" w14:textId="38C8FC5D" w:rsidR="00832565" w:rsidRPr="006D2945" w:rsidRDefault="00832565" w:rsidP="00830972">
            <w:pPr>
              <w:spacing w:after="0" w:line="26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vedoucí O</w:t>
            </w:r>
            <w:r w:rsidR="00C776D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ŽP</w:t>
            </w:r>
            <w:r w:rsidRPr="006D2945"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4527" w:type="dxa"/>
          </w:tcPr>
          <w:p w14:paraId="131F9A29" w14:textId="77777777" w:rsidR="00832565" w:rsidRPr="006D2945" w:rsidRDefault="00832565" w:rsidP="00830972">
            <w:pPr>
              <w:spacing w:after="0" w:line="26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D2945">
              <w:rPr>
                <w:rFonts w:asciiTheme="minorHAnsi" w:hAnsiTheme="minorHAnsi" w:cs="Arial"/>
                <w:sz w:val="20"/>
                <w:szCs w:val="20"/>
              </w:rPr>
              <w:t>..............................................</w:t>
            </w:r>
          </w:p>
          <w:p w14:paraId="4D1CB2FA" w14:textId="3672AB05" w:rsidR="000B6251" w:rsidRDefault="006F5945" w:rsidP="00830972">
            <w:pPr>
              <w:spacing w:after="0" w:line="26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Jitka Slabochová</w:t>
            </w:r>
          </w:p>
          <w:p w14:paraId="3E69D503" w14:textId="3AB0E20A" w:rsidR="00832565" w:rsidRPr="006D2945" w:rsidRDefault="000B6251" w:rsidP="00830972">
            <w:pPr>
              <w:spacing w:after="0" w:line="26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jednatel společnosti</w:t>
            </w:r>
          </w:p>
        </w:tc>
      </w:tr>
    </w:tbl>
    <w:p w14:paraId="5CC081D0" w14:textId="19E93D4B" w:rsidR="00DC6706" w:rsidRDefault="00DC6706">
      <w:pPr>
        <w:spacing w:after="160" w:line="259" w:lineRule="auto"/>
        <w:rPr>
          <w:rFonts w:asciiTheme="minorHAnsi" w:hAnsiTheme="minorHAnsi" w:cs="Arial"/>
          <w:bCs/>
          <w:sz w:val="20"/>
          <w:szCs w:val="20"/>
        </w:rPr>
      </w:pPr>
    </w:p>
    <w:p w14:paraId="2F5AB6C9" w14:textId="62035A75" w:rsidR="00725ADA" w:rsidRPr="00EC6899" w:rsidRDefault="00725ADA" w:rsidP="00EC6899">
      <w:pPr>
        <w:spacing w:after="160" w:line="259" w:lineRule="auto"/>
        <w:rPr>
          <w:rFonts w:asciiTheme="minorHAnsi" w:eastAsiaTheme="majorEastAsia" w:hAnsiTheme="minorHAnsi" w:cstheme="majorBidi"/>
          <w:bCs/>
          <w:noProof/>
          <w:sz w:val="20"/>
          <w:szCs w:val="20"/>
        </w:rPr>
      </w:pPr>
    </w:p>
    <w:p w14:paraId="3EDB479F" w14:textId="77777777" w:rsidR="00C07501" w:rsidRDefault="00C07501" w:rsidP="009D494F">
      <w:pPr>
        <w:jc w:val="center"/>
        <w:rPr>
          <w:rFonts w:asciiTheme="minorHAnsi" w:hAnsiTheme="minorHAnsi"/>
          <w:b/>
          <w:bCs/>
        </w:rPr>
      </w:pPr>
    </w:p>
    <w:p w14:paraId="7A534A66" w14:textId="23E136A5" w:rsidR="009D494F" w:rsidRDefault="00C07501" w:rsidP="00C07501">
      <w:pPr>
        <w:jc w:val="center"/>
        <w:rPr>
          <w:rFonts w:asciiTheme="minorHAnsi" w:hAnsiTheme="minorHAnsi"/>
          <w:b/>
          <w:bCs/>
          <w:noProof/>
        </w:rPr>
      </w:pPr>
      <w:r w:rsidRPr="00C07501">
        <w:rPr>
          <w:rFonts w:asciiTheme="minorHAnsi" w:hAnsiTheme="minorHAnsi"/>
          <w:b/>
          <w:bCs/>
        </w:rPr>
        <w:t xml:space="preserve"> </w:t>
      </w:r>
    </w:p>
    <w:p w14:paraId="2760F52B" w14:textId="11FA2DF6" w:rsidR="00DC6706" w:rsidRPr="00DC6706" w:rsidRDefault="00DC6706" w:rsidP="00DC6706">
      <w:pPr>
        <w:tabs>
          <w:tab w:val="left" w:pos="2010"/>
        </w:tabs>
        <w:rPr>
          <w:rFonts w:asciiTheme="minorHAnsi" w:hAnsiTheme="minorHAnsi"/>
        </w:rPr>
      </w:pPr>
    </w:p>
    <w:sectPr w:rsidR="00DC6706" w:rsidRPr="00DC6706" w:rsidSect="00725ADA">
      <w:headerReference w:type="default" r:id="rId10"/>
      <w:footerReference w:type="default" r:id="rId11"/>
      <w:headerReference w:type="first" r:id="rId12"/>
      <w:type w:val="continuous"/>
      <w:pgSz w:w="11906" w:h="16838" w:code="9"/>
      <w:pgMar w:top="1418" w:right="1418" w:bottom="1418" w:left="1418" w:header="709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8EB2E" w14:textId="77777777" w:rsidR="00C16DA1" w:rsidRDefault="00C16DA1" w:rsidP="006A4E7B">
      <w:pPr>
        <w:spacing w:line="240" w:lineRule="auto"/>
      </w:pPr>
      <w:r>
        <w:separator/>
      </w:r>
    </w:p>
  </w:endnote>
  <w:endnote w:type="continuationSeparator" w:id="0">
    <w:p w14:paraId="72191858" w14:textId="77777777" w:rsidR="00C16DA1" w:rsidRDefault="00C16DA1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EFDF7" w14:textId="77777777" w:rsidR="00C16DA1" w:rsidRPr="00FC422A" w:rsidRDefault="00C16DA1" w:rsidP="00DC71FF">
    <w:pPr>
      <w:pStyle w:val="Zpat"/>
      <w:tabs>
        <w:tab w:val="clear" w:pos="4536"/>
        <w:tab w:val="left" w:pos="3855"/>
        <w:tab w:val="center" w:pos="4535"/>
      </w:tabs>
      <w:rPr>
        <w:rFonts w:asciiTheme="minorHAnsi" w:hAnsiTheme="minorHAnsi"/>
        <w:color w:val="000000" w:themeColor="text1"/>
        <w:sz w:val="18"/>
        <w:szCs w:val="18"/>
      </w:rPr>
    </w:pPr>
    <w:r>
      <w:rPr>
        <w:rFonts w:asciiTheme="minorHAnsi" w:hAnsiTheme="minorHAnsi"/>
        <w:color w:val="000000" w:themeColor="text1"/>
        <w:sz w:val="20"/>
        <w:szCs w:val="20"/>
      </w:rPr>
      <w:tab/>
    </w:r>
    <w:r>
      <w:rPr>
        <w:rFonts w:asciiTheme="minorHAnsi" w:hAnsiTheme="minorHAnsi"/>
        <w:color w:val="000000" w:themeColor="text1"/>
        <w:sz w:val="20"/>
        <w:szCs w:val="20"/>
      </w:rPr>
      <w:tab/>
    </w:r>
    <w:r w:rsidRPr="00FC422A">
      <w:rPr>
        <w:rFonts w:asciiTheme="minorHAnsi" w:hAnsiTheme="minorHAnsi"/>
        <w:color w:val="000000" w:themeColor="text1"/>
        <w:sz w:val="18"/>
        <w:szCs w:val="18"/>
      </w:rPr>
      <w:fldChar w:fldCharType="begin"/>
    </w:r>
    <w:r w:rsidRPr="00FC422A">
      <w:rPr>
        <w:rFonts w:asciiTheme="minorHAnsi" w:hAnsiTheme="minorHAnsi"/>
        <w:color w:val="000000" w:themeColor="text1"/>
        <w:sz w:val="18"/>
        <w:szCs w:val="18"/>
      </w:rPr>
      <w:instrText xml:space="preserve"> PAGE </w:instrText>
    </w:r>
    <w:r w:rsidRPr="00FC422A">
      <w:rPr>
        <w:rFonts w:asciiTheme="minorHAnsi" w:hAnsiTheme="minorHAnsi"/>
        <w:color w:val="000000" w:themeColor="text1"/>
        <w:sz w:val="18"/>
        <w:szCs w:val="18"/>
      </w:rPr>
      <w:fldChar w:fldCharType="separate"/>
    </w:r>
    <w:r w:rsidRPr="00FC422A">
      <w:rPr>
        <w:rFonts w:asciiTheme="minorHAnsi" w:hAnsiTheme="minorHAnsi"/>
        <w:color w:val="000000" w:themeColor="text1"/>
        <w:sz w:val="18"/>
        <w:szCs w:val="18"/>
      </w:rPr>
      <w:t>2</w:t>
    </w:r>
    <w:r w:rsidRPr="00FC422A">
      <w:rPr>
        <w:rFonts w:asciiTheme="minorHAnsi" w:hAnsiTheme="minorHAnsi"/>
        <w:color w:val="000000" w:themeColor="text1"/>
        <w:sz w:val="18"/>
        <w:szCs w:val="18"/>
      </w:rPr>
      <w:fldChar w:fldCharType="end"/>
    </w:r>
    <w:r w:rsidRPr="00FC422A">
      <w:rPr>
        <w:rFonts w:asciiTheme="minorHAnsi" w:hAnsiTheme="minorHAnsi"/>
        <w:color w:val="000000" w:themeColor="text1"/>
        <w:sz w:val="18"/>
        <w:szCs w:val="18"/>
      </w:rPr>
      <w:t>/</w:t>
    </w:r>
    <w:r w:rsidRPr="00FC422A">
      <w:rPr>
        <w:rFonts w:asciiTheme="minorHAnsi" w:hAnsiTheme="minorHAnsi"/>
        <w:color w:val="000000" w:themeColor="text1"/>
        <w:sz w:val="18"/>
        <w:szCs w:val="18"/>
      </w:rPr>
      <w:fldChar w:fldCharType="begin"/>
    </w:r>
    <w:r w:rsidRPr="00FC422A">
      <w:rPr>
        <w:rFonts w:asciiTheme="minorHAnsi" w:hAnsiTheme="minorHAnsi"/>
        <w:color w:val="000000" w:themeColor="text1"/>
        <w:sz w:val="18"/>
        <w:szCs w:val="18"/>
      </w:rPr>
      <w:instrText xml:space="preserve"> NUMPAGES </w:instrText>
    </w:r>
    <w:r w:rsidRPr="00FC422A">
      <w:rPr>
        <w:rFonts w:asciiTheme="minorHAnsi" w:hAnsiTheme="minorHAnsi"/>
        <w:color w:val="000000" w:themeColor="text1"/>
        <w:sz w:val="18"/>
        <w:szCs w:val="18"/>
      </w:rPr>
      <w:fldChar w:fldCharType="separate"/>
    </w:r>
    <w:r w:rsidRPr="00FC422A">
      <w:rPr>
        <w:rFonts w:asciiTheme="minorHAnsi" w:hAnsiTheme="minorHAnsi"/>
        <w:color w:val="000000" w:themeColor="text1"/>
        <w:sz w:val="18"/>
        <w:szCs w:val="18"/>
      </w:rPr>
      <w:t>4</w:t>
    </w:r>
    <w:r w:rsidRPr="00FC422A">
      <w:rPr>
        <w:rFonts w:asciiTheme="minorHAnsi" w:hAnsiTheme="minorHAnsi"/>
        <w:color w:val="000000" w:themeColor="text1"/>
        <w:sz w:val="18"/>
        <w:szCs w:val="18"/>
      </w:rPr>
      <w:fldChar w:fldCharType="end"/>
    </w:r>
  </w:p>
  <w:p w14:paraId="3711CCA4" w14:textId="77777777" w:rsidR="00C16DA1" w:rsidRPr="003536AD" w:rsidRDefault="00C16DA1">
    <w:pPr>
      <w:pStyle w:val="Zpat"/>
      <w:rPr>
        <w:rFonts w:asciiTheme="minorHAnsi" w:hAnsiTheme="minorHAnsi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09708" w14:textId="77777777" w:rsidR="00C16DA1" w:rsidRDefault="00C16DA1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1CE58FD9" w14:textId="77777777" w:rsidR="00C16DA1" w:rsidRDefault="00C16DA1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D665F" w14:textId="7A031A31" w:rsidR="00C16DA1" w:rsidRPr="00725ADA" w:rsidRDefault="00C16DA1" w:rsidP="009A6DB9">
    <w:pPr>
      <w:pStyle w:val="Zhlav"/>
      <w:tabs>
        <w:tab w:val="clear" w:pos="9072"/>
        <w:tab w:val="left" w:pos="8355"/>
        <w:tab w:val="right" w:pos="9070"/>
      </w:tabs>
      <w:rPr>
        <w:rFonts w:asciiTheme="minorHAnsi" w:hAnsiTheme="minorHAnsi"/>
        <w:b w:val="0"/>
        <w:bCs/>
        <w:color w:val="000000" w:themeColor="text1"/>
        <w:sz w:val="18"/>
        <w:szCs w:val="18"/>
      </w:rPr>
    </w:pPr>
    <w:r>
      <w:rPr>
        <w:rFonts w:asciiTheme="minorHAnsi" w:hAnsiTheme="minorHAnsi"/>
        <w:b w:val="0"/>
        <w:bCs/>
        <w:color w:val="000000" w:themeColor="text1"/>
        <w:sz w:val="18"/>
        <w:szCs w:val="18"/>
      </w:rPr>
      <w:tab/>
    </w:r>
    <w:r>
      <w:rPr>
        <w:rFonts w:asciiTheme="minorHAnsi" w:hAnsiTheme="minorHAnsi"/>
        <w:b w:val="0"/>
        <w:bCs/>
        <w:color w:val="000000" w:themeColor="text1"/>
        <w:sz w:val="18"/>
        <w:szCs w:val="18"/>
      </w:rPr>
      <w:tab/>
    </w:r>
    <w:r>
      <w:rPr>
        <w:rFonts w:asciiTheme="minorHAnsi" w:hAnsiTheme="minorHAnsi"/>
        <w:b w:val="0"/>
        <w:bCs/>
        <w:color w:val="000000" w:themeColor="text1"/>
        <w:sz w:val="18"/>
        <w:szCs w:val="18"/>
      </w:rPr>
      <w:tab/>
    </w:r>
  </w:p>
  <w:p w14:paraId="0E5D10DF" w14:textId="77777777" w:rsidR="00C16DA1" w:rsidRPr="00C41CF1" w:rsidRDefault="00C16DA1" w:rsidP="00C41C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8C0A7" w14:textId="77777777" w:rsidR="00C16DA1" w:rsidRPr="00C41CF1" w:rsidRDefault="00C16DA1" w:rsidP="00C41CF1">
    <w:pPr>
      <w:pStyle w:val="Zhlav"/>
      <w:jc w:val="right"/>
      <w:rPr>
        <w:rFonts w:asciiTheme="minorHAnsi" w:hAnsiTheme="minorHAnsi"/>
        <w:b w:val="0"/>
        <w:bCs/>
        <w:color w:val="000000" w:themeColor="text1"/>
        <w:sz w:val="18"/>
        <w:szCs w:val="18"/>
      </w:rPr>
    </w:pPr>
    <w:r w:rsidRPr="00C41CF1">
      <w:rPr>
        <w:rFonts w:asciiTheme="minorHAnsi" w:hAnsiTheme="minorHAnsi"/>
        <w:b w:val="0"/>
        <w:bCs/>
        <w:color w:val="000000" w:themeColor="text1"/>
        <w:sz w:val="18"/>
        <w:szCs w:val="18"/>
      </w:rPr>
      <w:t>VZ/xxx/2020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09F8D848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8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708"/>
      </w:pPr>
    </w:lvl>
    <w:lvl w:ilvl="2">
      <w:start w:val="1"/>
      <w:numFmt w:val="decimal"/>
      <w:lvlText w:val="%1.%2.%3."/>
      <w:lvlJc w:val="left"/>
      <w:pPr>
        <w:tabs>
          <w:tab w:val="num" w:pos="-1561"/>
        </w:tabs>
        <w:ind w:left="708" w:hanging="708"/>
      </w:pPr>
      <w:rPr>
        <w:rFonts w:ascii="Roboto Light" w:hAnsi="Roboto Light" w:cs="Arial" w:hint="default"/>
        <w:color w:val="000000" w:themeColor="text1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62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29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0CF427F8"/>
    <w:multiLevelType w:val="hybridMultilevel"/>
    <w:tmpl w:val="3CFC09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3F8B"/>
    <w:multiLevelType w:val="multilevel"/>
    <w:tmpl w:val="07B056FC"/>
    <w:lvl w:ilvl="0">
      <w:start w:val="1"/>
      <w:numFmt w:val="decimal"/>
      <w:lvlText w:val="%1."/>
      <w:lvlJc w:val="right"/>
      <w:pPr>
        <w:tabs>
          <w:tab w:val="num" w:pos="222"/>
        </w:tabs>
        <w:ind w:left="222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1A2F4013"/>
    <w:multiLevelType w:val="multilevel"/>
    <w:tmpl w:val="ABB241BA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B17678F"/>
    <w:multiLevelType w:val="hybridMultilevel"/>
    <w:tmpl w:val="2DCEAD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492866"/>
    <w:multiLevelType w:val="multilevel"/>
    <w:tmpl w:val="212029E6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7" w15:restartNumberingAfterBreak="0">
    <w:nsid w:val="22474762"/>
    <w:multiLevelType w:val="multilevel"/>
    <w:tmpl w:val="78828BE8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B98004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B98004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B98004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F1E55"/>
    <w:multiLevelType w:val="multilevel"/>
    <w:tmpl w:val="97FABE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4F385551"/>
    <w:multiLevelType w:val="hybridMultilevel"/>
    <w:tmpl w:val="9A787C6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1586F76"/>
    <w:multiLevelType w:val="multilevel"/>
    <w:tmpl w:val="B15A797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0AC558E"/>
    <w:multiLevelType w:val="multilevel"/>
    <w:tmpl w:val="856C090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7A945CF4"/>
    <w:multiLevelType w:val="multilevel"/>
    <w:tmpl w:val="8B0CDF6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8"/>
  </w:num>
  <w:num w:numId="5">
    <w:abstractNumId w:val="8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7"/>
  </w:num>
  <w:num w:numId="14">
    <w:abstractNumId w:val="4"/>
  </w:num>
  <w:num w:numId="15">
    <w:abstractNumId w:val="11"/>
  </w:num>
  <w:num w:numId="16">
    <w:abstractNumId w:val="5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F5"/>
    <w:rsid w:val="00013404"/>
    <w:rsid w:val="000154B9"/>
    <w:rsid w:val="00016C9E"/>
    <w:rsid w:val="000246B8"/>
    <w:rsid w:val="00030B42"/>
    <w:rsid w:val="000310FC"/>
    <w:rsid w:val="000354EA"/>
    <w:rsid w:val="000363D8"/>
    <w:rsid w:val="00037BF0"/>
    <w:rsid w:val="00053B43"/>
    <w:rsid w:val="00060922"/>
    <w:rsid w:val="00063127"/>
    <w:rsid w:val="00083F9C"/>
    <w:rsid w:val="0009307D"/>
    <w:rsid w:val="000931DC"/>
    <w:rsid w:val="00096553"/>
    <w:rsid w:val="000A076F"/>
    <w:rsid w:val="000B2EA0"/>
    <w:rsid w:val="000B3204"/>
    <w:rsid w:val="000B4008"/>
    <w:rsid w:val="000B460D"/>
    <w:rsid w:val="000B6251"/>
    <w:rsid w:val="000C1969"/>
    <w:rsid w:val="000D59A8"/>
    <w:rsid w:val="000E246A"/>
    <w:rsid w:val="000E794B"/>
    <w:rsid w:val="000F104D"/>
    <w:rsid w:val="00116764"/>
    <w:rsid w:val="001225E7"/>
    <w:rsid w:val="00125F2F"/>
    <w:rsid w:val="00127695"/>
    <w:rsid w:val="00127D6A"/>
    <w:rsid w:val="0013583A"/>
    <w:rsid w:val="001377BD"/>
    <w:rsid w:val="0014134A"/>
    <w:rsid w:val="001416D1"/>
    <w:rsid w:val="00144EF3"/>
    <w:rsid w:val="00153EC7"/>
    <w:rsid w:val="00171559"/>
    <w:rsid w:val="00174382"/>
    <w:rsid w:val="00180A92"/>
    <w:rsid w:val="00182CA1"/>
    <w:rsid w:val="00187903"/>
    <w:rsid w:val="00187AEA"/>
    <w:rsid w:val="00197BC2"/>
    <w:rsid w:val="001A2B27"/>
    <w:rsid w:val="001C45BF"/>
    <w:rsid w:val="001D09BF"/>
    <w:rsid w:val="001E2D7D"/>
    <w:rsid w:val="001E51BA"/>
    <w:rsid w:val="001E7071"/>
    <w:rsid w:val="002006E6"/>
    <w:rsid w:val="0020390B"/>
    <w:rsid w:val="00204A10"/>
    <w:rsid w:val="002311AC"/>
    <w:rsid w:val="00231928"/>
    <w:rsid w:val="002360A7"/>
    <w:rsid w:val="002479D6"/>
    <w:rsid w:val="002653B9"/>
    <w:rsid w:val="00265AD1"/>
    <w:rsid w:val="0027095A"/>
    <w:rsid w:val="0027329E"/>
    <w:rsid w:val="002742BF"/>
    <w:rsid w:val="00297CFC"/>
    <w:rsid w:val="002A058B"/>
    <w:rsid w:val="002A19AD"/>
    <w:rsid w:val="002A6589"/>
    <w:rsid w:val="002B3A17"/>
    <w:rsid w:val="002B54F6"/>
    <w:rsid w:val="002C210D"/>
    <w:rsid w:val="002D0DD2"/>
    <w:rsid w:val="002D3F91"/>
    <w:rsid w:val="002D6326"/>
    <w:rsid w:val="002D77AA"/>
    <w:rsid w:val="002E0D3A"/>
    <w:rsid w:val="00315342"/>
    <w:rsid w:val="00315543"/>
    <w:rsid w:val="00317A23"/>
    <w:rsid w:val="00344582"/>
    <w:rsid w:val="00351E46"/>
    <w:rsid w:val="003536AD"/>
    <w:rsid w:val="0035727B"/>
    <w:rsid w:val="00380076"/>
    <w:rsid w:val="0038339F"/>
    <w:rsid w:val="00387082"/>
    <w:rsid w:val="00390E54"/>
    <w:rsid w:val="003A18C8"/>
    <w:rsid w:val="003A2C1C"/>
    <w:rsid w:val="003A36B8"/>
    <w:rsid w:val="003C11E5"/>
    <w:rsid w:val="003C3D0E"/>
    <w:rsid w:val="003E0DFC"/>
    <w:rsid w:val="003E2A00"/>
    <w:rsid w:val="003F403C"/>
    <w:rsid w:val="003F6C3A"/>
    <w:rsid w:val="00404F14"/>
    <w:rsid w:val="004136B2"/>
    <w:rsid w:val="00413EA1"/>
    <w:rsid w:val="00430D06"/>
    <w:rsid w:val="004333DE"/>
    <w:rsid w:val="004424A6"/>
    <w:rsid w:val="00450E9F"/>
    <w:rsid w:val="0047346F"/>
    <w:rsid w:val="00487128"/>
    <w:rsid w:val="00487B44"/>
    <w:rsid w:val="00495BB5"/>
    <w:rsid w:val="004C1B0C"/>
    <w:rsid w:val="004C4831"/>
    <w:rsid w:val="004E0F69"/>
    <w:rsid w:val="004E4EF8"/>
    <w:rsid w:val="004F6C87"/>
    <w:rsid w:val="005005E0"/>
    <w:rsid w:val="00500CC5"/>
    <w:rsid w:val="005018D6"/>
    <w:rsid w:val="00502F87"/>
    <w:rsid w:val="00503A97"/>
    <w:rsid w:val="0050508E"/>
    <w:rsid w:val="00507611"/>
    <w:rsid w:val="00515B20"/>
    <w:rsid w:val="00521DF5"/>
    <w:rsid w:val="0052257C"/>
    <w:rsid w:val="0052541A"/>
    <w:rsid w:val="00536932"/>
    <w:rsid w:val="00547A4A"/>
    <w:rsid w:val="005508D7"/>
    <w:rsid w:val="005653C1"/>
    <w:rsid w:val="00567889"/>
    <w:rsid w:val="00576DDE"/>
    <w:rsid w:val="005803F4"/>
    <w:rsid w:val="00590A92"/>
    <w:rsid w:val="00591D86"/>
    <w:rsid w:val="005956BB"/>
    <w:rsid w:val="00596AB7"/>
    <w:rsid w:val="005A4F91"/>
    <w:rsid w:val="005D0BA9"/>
    <w:rsid w:val="005D20DB"/>
    <w:rsid w:val="005D6715"/>
    <w:rsid w:val="005D6879"/>
    <w:rsid w:val="005E01DE"/>
    <w:rsid w:val="005E516C"/>
    <w:rsid w:val="005F0BB2"/>
    <w:rsid w:val="005F5EA8"/>
    <w:rsid w:val="00605DA6"/>
    <w:rsid w:val="00613E55"/>
    <w:rsid w:val="00615DF6"/>
    <w:rsid w:val="006228C2"/>
    <w:rsid w:val="00625FD3"/>
    <w:rsid w:val="00630C42"/>
    <w:rsid w:val="00634848"/>
    <w:rsid w:val="00656CF1"/>
    <w:rsid w:val="00661205"/>
    <w:rsid w:val="00663219"/>
    <w:rsid w:val="00670E9A"/>
    <w:rsid w:val="006756F4"/>
    <w:rsid w:val="006817AE"/>
    <w:rsid w:val="00682E83"/>
    <w:rsid w:val="006859B5"/>
    <w:rsid w:val="006A0C58"/>
    <w:rsid w:val="006A0E0A"/>
    <w:rsid w:val="006A4E7B"/>
    <w:rsid w:val="006D2945"/>
    <w:rsid w:val="006D4A8E"/>
    <w:rsid w:val="006D6B59"/>
    <w:rsid w:val="006E07A9"/>
    <w:rsid w:val="006E082B"/>
    <w:rsid w:val="006F0DEA"/>
    <w:rsid w:val="006F5945"/>
    <w:rsid w:val="007144A5"/>
    <w:rsid w:val="00720C71"/>
    <w:rsid w:val="00721F0C"/>
    <w:rsid w:val="00722664"/>
    <w:rsid w:val="00725386"/>
    <w:rsid w:val="00725ADA"/>
    <w:rsid w:val="0073367B"/>
    <w:rsid w:val="00742A3B"/>
    <w:rsid w:val="00762948"/>
    <w:rsid w:val="00763948"/>
    <w:rsid w:val="00763ADC"/>
    <w:rsid w:val="00765686"/>
    <w:rsid w:val="00765EB0"/>
    <w:rsid w:val="007868A6"/>
    <w:rsid w:val="007917CF"/>
    <w:rsid w:val="007A28E6"/>
    <w:rsid w:val="007C009D"/>
    <w:rsid w:val="007C16BD"/>
    <w:rsid w:val="007C2095"/>
    <w:rsid w:val="007C71BD"/>
    <w:rsid w:val="007D18C8"/>
    <w:rsid w:val="007E43E4"/>
    <w:rsid w:val="007F31AC"/>
    <w:rsid w:val="007F5D9C"/>
    <w:rsid w:val="00800BBA"/>
    <w:rsid w:val="008029C7"/>
    <w:rsid w:val="00812A6F"/>
    <w:rsid w:val="008212BF"/>
    <w:rsid w:val="008214B9"/>
    <w:rsid w:val="00830972"/>
    <w:rsid w:val="00832565"/>
    <w:rsid w:val="00841A91"/>
    <w:rsid w:val="00842930"/>
    <w:rsid w:val="00845FAA"/>
    <w:rsid w:val="00860CBD"/>
    <w:rsid w:val="00890741"/>
    <w:rsid w:val="008A013F"/>
    <w:rsid w:val="008B6BCA"/>
    <w:rsid w:val="008D1416"/>
    <w:rsid w:val="008D7C11"/>
    <w:rsid w:val="008E023B"/>
    <w:rsid w:val="008E1D7F"/>
    <w:rsid w:val="008E2D2D"/>
    <w:rsid w:val="008F5F85"/>
    <w:rsid w:val="009128DA"/>
    <w:rsid w:val="0092051D"/>
    <w:rsid w:val="00921838"/>
    <w:rsid w:val="00924D92"/>
    <w:rsid w:val="009253A5"/>
    <w:rsid w:val="009267B0"/>
    <w:rsid w:val="009308C7"/>
    <w:rsid w:val="009334AB"/>
    <w:rsid w:val="009371D1"/>
    <w:rsid w:val="0094298A"/>
    <w:rsid w:val="0095679F"/>
    <w:rsid w:val="00967021"/>
    <w:rsid w:val="009A17F0"/>
    <w:rsid w:val="009A49E4"/>
    <w:rsid w:val="009A6DB9"/>
    <w:rsid w:val="009B0CF8"/>
    <w:rsid w:val="009B421E"/>
    <w:rsid w:val="009B4D29"/>
    <w:rsid w:val="009D494F"/>
    <w:rsid w:val="009E6761"/>
    <w:rsid w:val="009F0F81"/>
    <w:rsid w:val="009F3FE0"/>
    <w:rsid w:val="00A17DA3"/>
    <w:rsid w:val="00A2071E"/>
    <w:rsid w:val="00A229CD"/>
    <w:rsid w:val="00A32457"/>
    <w:rsid w:val="00A34B36"/>
    <w:rsid w:val="00A34D0A"/>
    <w:rsid w:val="00A40AB8"/>
    <w:rsid w:val="00A41233"/>
    <w:rsid w:val="00A42792"/>
    <w:rsid w:val="00A43FEB"/>
    <w:rsid w:val="00A5084A"/>
    <w:rsid w:val="00A51903"/>
    <w:rsid w:val="00A559E4"/>
    <w:rsid w:val="00A61C74"/>
    <w:rsid w:val="00A93975"/>
    <w:rsid w:val="00A93EFC"/>
    <w:rsid w:val="00A95DCD"/>
    <w:rsid w:val="00AC4DD4"/>
    <w:rsid w:val="00AE065A"/>
    <w:rsid w:val="00AF00A5"/>
    <w:rsid w:val="00B0228A"/>
    <w:rsid w:val="00B11C15"/>
    <w:rsid w:val="00B21758"/>
    <w:rsid w:val="00B26DD3"/>
    <w:rsid w:val="00B31562"/>
    <w:rsid w:val="00B34180"/>
    <w:rsid w:val="00B448B6"/>
    <w:rsid w:val="00B579CF"/>
    <w:rsid w:val="00B61820"/>
    <w:rsid w:val="00B63637"/>
    <w:rsid w:val="00B727D5"/>
    <w:rsid w:val="00B7282E"/>
    <w:rsid w:val="00B83F96"/>
    <w:rsid w:val="00B9432C"/>
    <w:rsid w:val="00BA2CE9"/>
    <w:rsid w:val="00BA38D5"/>
    <w:rsid w:val="00BA4D0A"/>
    <w:rsid w:val="00BB45C1"/>
    <w:rsid w:val="00BC4BE6"/>
    <w:rsid w:val="00BE7EDE"/>
    <w:rsid w:val="00BF6346"/>
    <w:rsid w:val="00C07501"/>
    <w:rsid w:val="00C10DC2"/>
    <w:rsid w:val="00C16DA1"/>
    <w:rsid w:val="00C201FC"/>
    <w:rsid w:val="00C216A8"/>
    <w:rsid w:val="00C32473"/>
    <w:rsid w:val="00C41CF1"/>
    <w:rsid w:val="00C438F0"/>
    <w:rsid w:val="00C44F53"/>
    <w:rsid w:val="00C776D3"/>
    <w:rsid w:val="00C80578"/>
    <w:rsid w:val="00C84E4C"/>
    <w:rsid w:val="00C87073"/>
    <w:rsid w:val="00CB3926"/>
    <w:rsid w:val="00CD1FEA"/>
    <w:rsid w:val="00CD7F1D"/>
    <w:rsid w:val="00CE6B4F"/>
    <w:rsid w:val="00CF40F1"/>
    <w:rsid w:val="00CF5B47"/>
    <w:rsid w:val="00D06A6B"/>
    <w:rsid w:val="00D13F46"/>
    <w:rsid w:val="00D16DBE"/>
    <w:rsid w:val="00D32D2C"/>
    <w:rsid w:val="00D5563C"/>
    <w:rsid w:val="00D57F98"/>
    <w:rsid w:val="00D63E74"/>
    <w:rsid w:val="00D6607C"/>
    <w:rsid w:val="00D72000"/>
    <w:rsid w:val="00D725B1"/>
    <w:rsid w:val="00D8159D"/>
    <w:rsid w:val="00D928CB"/>
    <w:rsid w:val="00D94A47"/>
    <w:rsid w:val="00D953B5"/>
    <w:rsid w:val="00DC329C"/>
    <w:rsid w:val="00DC5A98"/>
    <w:rsid w:val="00DC6706"/>
    <w:rsid w:val="00DC71FF"/>
    <w:rsid w:val="00DD45A5"/>
    <w:rsid w:val="00DD61E3"/>
    <w:rsid w:val="00DE7E1A"/>
    <w:rsid w:val="00E0094F"/>
    <w:rsid w:val="00E03503"/>
    <w:rsid w:val="00E13382"/>
    <w:rsid w:val="00E148CE"/>
    <w:rsid w:val="00E4733B"/>
    <w:rsid w:val="00E50985"/>
    <w:rsid w:val="00E51F60"/>
    <w:rsid w:val="00E55E33"/>
    <w:rsid w:val="00E64D95"/>
    <w:rsid w:val="00E72165"/>
    <w:rsid w:val="00E779A6"/>
    <w:rsid w:val="00E77C68"/>
    <w:rsid w:val="00E82E04"/>
    <w:rsid w:val="00E87792"/>
    <w:rsid w:val="00E90ED4"/>
    <w:rsid w:val="00EC1529"/>
    <w:rsid w:val="00EC1D7D"/>
    <w:rsid w:val="00EC6899"/>
    <w:rsid w:val="00EE4E24"/>
    <w:rsid w:val="00F05F92"/>
    <w:rsid w:val="00F24E06"/>
    <w:rsid w:val="00F32E42"/>
    <w:rsid w:val="00F46882"/>
    <w:rsid w:val="00F52A0B"/>
    <w:rsid w:val="00F54FEC"/>
    <w:rsid w:val="00F713AF"/>
    <w:rsid w:val="00FA0324"/>
    <w:rsid w:val="00FA5E5B"/>
    <w:rsid w:val="00FB4A14"/>
    <w:rsid w:val="00FB60F3"/>
    <w:rsid w:val="00FB66E1"/>
    <w:rsid w:val="00FB6EC3"/>
    <w:rsid w:val="00FB7689"/>
    <w:rsid w:val="00FB7FE2"/>
    <w:rsid w:val="00FC01F6"/>
    <w:rsid w:val="00FC422A"/>
    <w:rsid w:val="00FD192D"/>
    <w:rsid w:val="00FE08F2"/>
    <w:rsid w:val="00F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9FE61B"/>
  <w15:docId w15:val="{D84E3D86-5DC0-4684-8FB0-88C1DDB7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DF5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h1,H1,Nadpis 1-Nadpis smlouvy,Základní kapitola,V_Head1,Záhlaví 1,0Überschrift 1,1Überschrift 1,2Überschrift 1,3Überschrift 1,4Überschrift 1,5Überschrift 1,6Überschrift 1,7Überschrift 1,8Überschrift 1,9Überschrift 1,10Überschrift 1,Clanek1"/>
    <w:basedOn w:val="Normln"/>
    <w:next w:val="Normln"/>
    <w:link w:val="Nadpis1Char"/>
    <w:qFormat/>
    <w:rsid w:val="004136B2"/>
    <w:pPr>
      <w:keepNext/>
      <w:keepLines/>
      <w:spacing w:before="240" w:line="320" w:lineRule="atLeast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4136B2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5005E0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nhideWhenUsed/>
    <w:qFormat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dpis5">
    <w:name w:val="heading 5"/>
    <w:basedOn w:val="Normln"/>
    <w:link w:val="Nadpis5Char"/>
    <w:qFormat/>
    <w:rsid w:val="00521DF5"/>
    <w:pPr>
      <w:tabs>
        <w:tab w:val="num" w:pos="0"/>
      </w:tabs>
      <w:spacing w:after="120" w:line="280" w:lineRule="atLeast"/>
      <w:ind w:left="4962" w:hanging="708"/>
      <w:jc w:val="both"/>
      <w:outlineLvl w:val="4"/>
    </w:pPr>
    <w:rPr>
      <w:rFonts w:ascii="Garamond" w:eastAsia="Times New Roman" w:hAnsi="Garamond"/>
      <w:sz w:val="24"/>
      <w:szCs w:val="20"/>
      <w:lang w:eastAsia="cs-CZ"/>
    </w:rPr>
  </w:style>
  <w:style w:type="paragraph" w:styleId="Nadpis6">
    <w:name w:val="heading 6"/>
    <w:basedOn w:val="Normln"/>
    <w:link w:val="Nadpis6Char"/>
    <w:qFormat/>
    <w:rsid w:val="00521DF5"/>
    <w:pPr>
      <w:tabs>
        <w:tab w:val="num" w:pos="0"/>
      </w:tabs>
      <w:spacing w:after="120" w:line="280" w:lineRule="atLeast"/>
      <w:ind w:left="5529" w:hanging="708"/>
      <w:jc w:val="both"/>
      <w:outlineLvl w:val="5"/>
    </w:pPr>
    <w:rPr>
      <w:rFonts w:ascii="Garamond" w:eastAsia="Times New Roman" w:hAnsi="Garamond"/>
      <w:sz w:val="24"/>
      <w:szCs w:val="20"/>
      <w:lang w:eastAsia="cs-CZ"/>
    </w:rPr>
  </w:style>
  <w:style w:type="paragraph" w:styleId="Nadpis7">
    <w:name w:val="heading 7"/>
    <w:basedOn w:val="Normln"/>
    <w:link w:val="Nadpis7Char"/>
    <w:qFormat/>
    <w:rsid w:val="00521DF5"/>
    <w:pPr>
      <w:tabs>
        <w:tab w:val="num" w:pos="0"/>
      </w:tabs>
      <w:spacing w:after="120" w:line="280" w:lineRule="atLeast"/>
      <w:ind w:left="4956" w:hanging="708"/>
      <w:jc w:val="both"/>
      <w:outlineLvl w:val="6"/>
    </w:pPr>
    <w:rPr>
      <w:rFonts w:ascii="Garamond" w:eastAsia="Times New Roman" w:hAnsi="Garamond"/>
      <w:sz w:val="24"/>
      <w:szCs w:val="20"/>
      <w:lang w:eastAsia="cs-CZ"/>
    </w:rPr>
  </w:style>
  <w:style w:type="paragraph" w:styleId="Nadpis8">
    <w:name w:val="heading 8"/>
    <w:basedOn w:val="Normln"/>
    <w:link w:val="Nadpis8Char"/>
    <w:qFormat/>
    <w:rsid w:val="00521DF5"/>
    <w:pPr>
      <w:tabs>
        <w:tab w:val="num" w:pos="0"/>
      </w:tabs>
      <w:spacing w:after="120" w:line="280" w:lineRule="atLeast"/>
      <w:ind w:left="5664" w:hanging="708"/>
      <w:jc w:val="both"/>
      <w:outlineLvl w:val="7"/>
    </w:pPr>
    <w:rPr>
      <w:rFonts w:ascii="Garamond" w:eastAsia="Times New Roman" w:hAnsi="Garamond"/>
      <w:sz w:val="24"/>
      <w:szCs w:val="20"/>
      <w:lang w:eastAsia="cs-CZ"/>
    </w:rPr>
  </w:style>
  <w:style w:type="paragraph" w:styleId="Nadpis9">
    <w:name w:val="heading 9"/>
    <w:basedOn w:val="Normln"/>
    <w:link w:val="Nadpis9Char"/>
    <w:qFormat/>
    <w:rsid w:val="00521DF5"/>
    <w:pPr>
      <w:tabs>
        <w:tab w:val="num" w:pos="0"/>
      </w:tabs>
      <w:spacing w:after="120" w:line="280" w:lineRule="atLeast"/>
      <w:ind w:left="6372" w:hanging="708"/>
      <w:jc w:val="both"/>
      <w:outlineLvl w:val="8"/>
    </w:pPr>
    <w:rPr>
      <w:rFonts w:ascii="Garamond" w:eastAsia="Times New Roman" w:hAnsi="Garamond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5686"/>
    <w:pPr>
      <w:tabs>
        <w:tab w:val="center" w:pos="4536"/>
        <w:tab w:val="right" w:pos="9072"/>
      </w:tabs>
      <w:spacing w:after="0" w:line="230" w:lineRule="atLeast"/>
      <w:contextualSpacing/>
    </w:pPr>
    <w:rPr>
      <w:rFonts w:asciiTheme="majorHAnsi" w:hAnsiTheme="majorHAnsi"/>
      <w:b/>
      <w:color w:val="B98004" w:themeColor="accent1"/>
      <w:sz w:val="19"/>
    </w:rPr>
  </w:style>
  <w:style w:type="character" w:customStyle="1" w:styleId="ZhlavChar">
    <w:name w:val="Záhlaví Char"/>
    <w:basedOn w:val="Standardnpsmoodstavce"/>
    <w:link w:val="Zhlav"/>
    <w:uiPriority w:val="99"/>
    <w:rsid w:val="00765686"/>
    <w:rPr>
      <w:rFonts w:asciiTheme="majorHAnsi" w:hAnsiTheme="majorHAnsi"/>
      <w:b/>
      <w:color w:val="B98004" w:themeColor="accent1"/>
      <w:sz w:val="19"/>
    </w:rPr>
  </w:style>
  <w:style w:type="paragraph" w:styleId="Zpat">
    <w:name w:val="footer"/>
    <w:basedOn w:val="Normln"/>
    <w:link w:val="ZpatChar"/>
    <w:uiPriority w:val="99"/>
    <w:unhideWhenUsed/>
    <w:rsid w:val="00765686"/>
    <w:pPr>
      <w:tabs>
        <w:tab w:val="center" w:pos="4536"/>
        <w:tab w:val="right" w:pos="9072"/>
      </w:tabs>
      <w:spacing w:after="0" w:line="192" w:lineRule="atLeast"/>
      <w:contextualSpacing/>
    </w:pPr>
    <w:rPr>
      <w:rFonts w:asciiTheme="majorHAnsi" w:hAnsiTheme="majorHAnsi"/>
      <w:color w:val="B98004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686"/>
    <w:rPr>
      <w:rFonts w:asciiTheme="majorHAnsi" w:hAnsiTheme="majorHAnsi"/>
      <w:color w:val="B98004" w:themeColor="accent1"/>
      <w:sz w:val="16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aliases w:val="h1 Char,H1 Char,Nadpis 1-Nadpis smlouvy Char,Základní kapitola Char,V_Head1 Char,Záhlaví 1 Char,0Überschrift 1 Char,1Überschrift 1 Char,2Überschrift 1 Char,3Überschrift 1 Char,4Überschrift 1 Char,5Überschrift 1 Char,6Überschrift 1 Char"/>
    <w:basedOn w:val="Standardnpsmoodstavce"/>
    <w:link w:val="Nadpis1"/>
    <w:uiPriority w:val="9"/>
    <w:rsid w:val="004136B2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4136B2"/>
    <w:rPr>
      <w:rFonts w:asciiTheme="majorHAnsi" w:eastAsiaTheme="majorEastAsia" w:hAnsiTheme="majorHAnsi" w:cstheme="majorBidi"/>
      <w:b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5E5E5E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204A10"/>
    <w:pPr>
      <w:spacing w:before="480"/>
      <w:contextualSpacing/>
    </w:pPr>
    <w:rPr>
      <w:rFonts w:ascii="Roboto" w:eastAsiaTheme="majorEastAsia" w:hAnsi="Roboto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204A10"/>
    <w:rPr>
      <w:rFonts w:ascii="Roboto" w:eastAsiaTheme="majorEastAsia" w:hAnsi="Roboto" w:cstheme="majorBidi"/>
      <w:b/>
      <w:spacing w:val="5"/>
      <w:kern w:val="28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rsid w:val="004136B2"/>
    <w:pPr>
      <w:numPr>
        <w:ilvl w:val="1"/>
      </w:numPr>
      <w:spacing w:before="240"/>
    </w:pPr>
    <w:rPr>
      <w:rFonts w:asciiTheme="majorHAnsi" w:eastAsiaTheme="majorEastAsia" w:hAnsiTheme="majorHAnsi" w:cstheme="majorBidi"/>
      <w:b/>
      <w:i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4136B2"/>
    <w:rPr>
      <w:rFonts w:asciiTheme="majorHAnsi" w:eastAsiaTheme="majorEastAsia" w:hAnsiTheme="majorHAnsi" w:cstheme="majorBidi"/>
      <w:b/>
      <w:iCs/>
      <w:sz w:val="24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5005E0"/>
    <w:rPr>
      <w:rFonts w:asciiTheme="majorHAnsi" w:eastAsiaTheme="majorEastAsia" w:hAnsiTheme="majorHAnsi" w:cstheme="majorBidi"/>
      <w:b/>
      <w:bCs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1"/>
    <w:qFormat/>
    <w:rsid w:val="00630C42"/>
    <w:rPr>
      <w:b/>
      <w:bCs/>
    </w:rPr>
  </w:style>
  <w:style w:type="paragraph" w:styleId="Bezmezer">
    <w:name w:val="No Spacing"/>
    <w:uiPriority w:val="1"/>
    <w:qFormat/>
    <w:rsid w:val="00765686"/>
    <w:pPr>
      <w:spacing w:after="0" w:line="240" w:lineRule="atLeast"/>
      <w:contextualSpacing/>
    </w:pPr>
    <w:rPr>
      <w:sz w:val="20"/>
    </w:rPr>
  </w:style>
  <w:style w:type="paragraph" w:styleId="Adresanaoblku">
    <w:name w:val="envelope address"/>
    <w:aliases w:val="Adresa"/>
    <w:basedOn w:val="Normln"/>
    <w:uiPriority w:val="14"/>
    <w:rsid w:val="00765686"/>
    <w:pPr>
      <w:framePr w:w="7921" w:h="1979" w:hRule="exact" w:hSpace="142" w:wrap="notBeside" w:hAnchor="page" w:xAlign="center" w:yAlign="bottom"/>
      <w:spacing w:after="0"/>
      <w:contextualSpacing/>
    </w:pPr>
    <w:rPr>
      <w:rFonts w:eastAsiaTheme="majorEastAsia" w:cstheme="majorBidi"/>
      <w:b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65686"/>
    <w:pPr>
      <w:spacing w:before="24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404F14"/>
    <w:rPr>
      <w:sz w:val="20"/>
    </w:rPr>
  </w:style>
  <w:style w:type="paragraph" w:styleId="Podpis">
    <w:name w:val="Signature"/>
    <w:basedOn w:val="Normln"/>
    <w:next w:val="Bezmezer"/>
    <w:link w:val="PodpisChar"/>
    <w:uiPriority w:val="17"/>
    <w:rsid w:val="00765686"/>
    <w:pPr>
      <w:spacing w:after="0"/>
      <w:contextualSpacing/>
    </w:pPr>
    <w:rPr>
      <w:b/>
    </w:rPr>
  </w:style>
  <w:style w:type="character" w:customStyle="1" w:styleId="PodpisChar">
    <w:name w:val="Podpis Char"/>
    <w:basedOn w:val="Standardnpsmoodstavce"/>
    <w:link w:val="Podpis"/>
    <w:uiPriority w:val="17"/>
    <w:rsid w:val="00404F14"/>
    <w:rPr>
      <w:b/>
      <w:sz w:val="20"/>
    </w:rPr>
  </w:style>
  <w:style w:type="paragraph" w:styleId="Datum">
    <w:name w:val="Date"/>
    <w:basedOn w:val="Normln"/>
    <w:next w:val="Normln"/>
    <w:link w:val="DatumChar"/>
    <w:uiPriority w:val="15"/>
    <w:rsid w:val="00765686"/>
    <w:pPr>
      <w:spacing w:after="480"/>
      <w:contextualSpacing/>
    </w:pPr>
  </w:style>
  <w:style w:type="character" w:customStyle="1" w:styleId="DatumChar">
    <w:name w:val="Datum Char"/>
    <w:basedOn w:val="Standardnpsmoodstavce"/>
    <w:link w:val="Datum"/>
    <w:uiPriority w:val="15"/>
    <w:rsid w:val="00404F14"/>
    <w:rPr>
      <w:sz w:val="20"/>
    </w:rPr>
  </w:style>
  <w:style w:type="paragraph" w:customStyle="1" w:styleId="Pozdrav">
    <w:name w:val="Pozdrav"/>
    <w:basedOn w:val="Normln"/>
    <w:next w:val="Normln"/>
    <w:link w:val="PozdravChar"/>
    <w:uiPriority w:val="17"/>
    <w:rsid w:val="00765686"/>
    <w:pPr>
      <w:spacing w:before="240" w:after="96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404F14"/>
    <w:rPr>
      <w:sz w:val="20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customStyle="1" w:styleId="E2CFE269CCB6445F82DB5DA8018A7AB36">
    <w:name w:val="E2CFE269CCB6445F82DB5DA8018A7AB36"/>
    <w:rsid w:val="008D1416"/>
    <w:pPr>
      <w:spacing w:before="480" w:after="240" w:line="240" w:lineRule="atLeast"/>
      <w:contextualSpacing/>
    </w:pPr>
    <w:rPr>
      <w:rFonts w:eastAsiaTheme="majorEastAsia" w:cstheme="majorBidi"/>
      <w:b/>
      <w:spacing w:val="5"/>
      <w:kern w:val="28"/>
      <w:sz w:val="20"/>
      <w:szCs w:val="52"/>
    </w:rPr>
  </w:style>
  <w:style w:type="character" w:customStyle="1" w:styleId="Nadpis5Char">
    <w:name w:val="Nadpis 5 Char"/>
    <w:basedOn w:val="Standardnpsmoodstavce"/>
    <w:link w:val="Nadpis5"/>
    <w:rsid w:val="00521DF5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21DF5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521DF5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521DF5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521DF5"/>
    <w:rPr>
      <w:rFonts w:ascii="Garamond" w:eastAsia="Times New Roman" w:hAnsi="Garamond" w:cs="Times New Roman"/>
      <w:sz w:val="24"/>
      <w:szCs w:val="20"/>
      <w:lang w:eastAsia="cs-CZ"/>
    </w:rPr>
  </w:style>
  <w:style w:type="paragraph" w:customStyle="1" w:styleId="Identifikacestran">
    <w:name w:val="Identifikace stran"/>
    <w:basedOn w:val="Normln"/>
    <w:rsid w:val="00521DF5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Smluvnstrana">
    <w:name w:val="Smluvní strana"/>
    <w:basedOn w:val="Normln"/>
    <w:rsid w:val="00521DF5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/>
      <w:b/>
      <w:sz w:val="28"/>
      <w:szCs w:val="20"/>
    </w:rPr>
  </w:style>
  <w:style w:type="paragraph" w:customStyle="1" w:styleId="Prohlen">
    <w:name w:val="Prohlášení"/>
    <w:basedOn w:val="Normln"/>
    <w:rsid w:val="00521DF5"/>
    <w:pPr>
      <w:spacing w:after="0" w:line="280" w:lineRule="atLeast"/>
      <w:jc w:val="center"/>
    </w:pPr>
    <w:rPr>
      <w:rFonts w:ascii="Garamond" w:eastAsia="Times New Roman" w:hAnsi="Garamond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nhideWhenUsed/>
    <w:rsid w:val="00521D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21DF5"/>
    <w:rPr>
      <w:rFonts w:ascii="Calibri" w:eastAsia="Calibri" w:hAnsi="Calibri" w:cs="Times New Roman"/>
      <w:sz w:val="20"/>
      <w:szCs w:val="20"/>
    </w:rPr>
  </w:style>
  <w:style w:type="paragraph" w:styleId="Odstavecseseznamem">
    <w:name w:val="List Paragraph"/>
    <w:basedOn w:val="Normln"/>
    <w:qFormat/>
    <w:rsid w:val="00521DF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F00A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00A5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00A5"/>
    <w:rPr>
      <w:rFonts w:ascii="Calibri" w:eastAsia="Calibri" w:hAnsi="Calibri" w:cs="Times New Roman"/>
      <w:b/>
      <w:bCs/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E82E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eta.holubova\Documents\Grafick&#253;%20vizu&#225;l%20m&#283;sta\&#353;ablony_Akciden&#269;n&#237;%20tiskoviny_upraven&#233;\Akciden&#269;n&#237;%20tiskoviny_&#353;ablony\N_Ltm_&#250;&#345;edn&#237;%20dopis%20odboru_M&#283;sto_CB_&#353;ablona.dotx" TargetMode="External"/></Relationships>
</file>

<file path=word/theme/theme1.xml><?xml version="1.0" encoding="utf-8"?>
<a:theme xmlns:a="http://schemas.openxmlformats.org/drawingml/2006/main" name="Motiv Office">
  <a:themeElements>
    <a:clrScheme name="Litoměřic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B98004"/>
      </a:accent1>
      <a:accent2>
        <a:srgbClr val="173271"/>
      </a:accent2>
      <a:accent3>
        <a:srgbClr val="CD2122"/>
      </a:accent3>
      <a:accent4>
        <a:srgbClr val="418AB3"/>
      </a:accent4>
      <a:accent5>
        <a:srgbClr val="A6B727"/>
      </a:accent5>
      <a:accent6>
        <a:srgbClr val="F69200"/>
      </a:accent6>
      <a:hlink>
        <a:srgbClr val="000000"/>
      </a:hlink>
      <a:folHlink>
        <a:srgbClr val="000000"/>
      </a:folHlink>
    </a:clrScheme>
    <a:fontScheme name="Roboto - Roboto Light">
      <a:majorFont>
        <a:latin typeface="Roboto"/>
        <a:ea typeface=""/>
        <a:cs typeface=""/>
      </a:majorFont>
      <a:minorFont>
        <a:latin typeface="Roboto Ligh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A5F3B-C998-42BB-AE64-51667F23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N_Ltm_úřední dopis odboru_Město_CB_šablona</Template>
  <TotalTime>229</TotalTime>
  <Pages>3</Pages>
  <Words>633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Holubová</dc:creator>
  <cp:keywords/>
  <cp:lastModifiedBy>Kristýna Slabochová</cp:lastModifiedBy>
  <cp:revision>12</cp:revision>
  <cp:lastPrinted>2021-04-07T13:03:00Z</cp:lastPrinted>
  <dcterms:created xsi:type="dcterms:W3CDTF">2020-10-26T13:15:00Z</dcterms:created>
  <dcterms:modified xsi:type="dcterms:W3CDTF">2021-04-08T10:45:00Z</dcterms:modified>
</cp:coreProperties>
</file>