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B55" w:rsidRDefault="00760E0F">
      <w:pPr>
        <w:pStyle w:val="Nadpis1"/>
        <w:spacing w:before="0" w:after="0" w:line="276" w:lineRule="auto"/>
        <w:jc w:val="center"/>
        <w:rPr>
          <w:rFonts w:ascii="Calibri" w:eastAsia="Calibri" w:hAnsi="Calibri" w:cs="Calibri"/>
          <w:b w:val="0"/>
          <w:bCs w:val="0"/>
        </w:rPr>
      </w:pPr>
      <w:r>
        <w:rPr>
          <w:rFonts w:ascii="Calibri" w:hAnsi="Calibri"/>
        </w:rPr>
        <w:t>SMLOUVA O DÍLO</w:t>
      </w:r>
    </w:p>
    <w:p w:rsidR="00481B55" w:rsidRDefault="00760E0F">
      <w:pPr>
        <w:pStyle w:val="Nadpis1"/>
        <w:pBdr>
          <w:bottom w:val="single" w:sz="4" w:space="0" w:color="000000"/>
        </w:pBdr>
        <w:spacing w:before="0" w:after="0" w:line="276" w:lineRule="auto"/>
        <w:jc w:val="center"/>
        <w:rPr>
          <w:rFonts w:ascii="Calibri" w:eastAsia="Calibri" w:hAnsi="Calibri" w:cs="Calibri"/>
          <w:b w:val="0"/>
          <w:bCs w:val="0"/>
          <w:sz w:val="22"/>
          <w:szCs w:val="22"/>
        </w:rPr>
      </w:pPr>
      <w:r>
        <w:rPr>
          <w:rFonts w:ascii="Calibri" w:hAnsi="Calibri"/>
          <w:b w:val="0"/>
          <w:bCs w:val="0"/>
          <w:sz w:val="22"/>
          <w:szCs w:val="22"/>
        </w:rPr>
        <w:t xml:space="preserve">uzavřená níže uvedeného dne, měsíce a roku ve smyslu ustanovení § 2586 a násl. a ve smyslu § 2358 </w:t>
      </w:r>
      <w:r>
        <w:rPr>
          <w:rFonts w:ascii="Calibri" w:eastAsia="Calibri" w:hAnsi="Calibri" w:cs="Calibri"/>
          <w:b w:val="0"/>
          <w:bCs w:val="0"/>
          <w:sz w:val="22"/>
          <w:szCs w:val="22"/>
        </w:rPr>
        <w:br/>
      </w:r>
      <w:r>
        <w:rPr>
          <w:rFonts w:ascii="Calibri" w:hAnsi="Calibri"/>
          <w:b w:val="0"/>
          <w:bCs w:val="0"/>
          <w:sz w:val="22"/>
          <w:szCs w:val="22"/>
        </w:rPr>
        <w:t>a násl. zákona č. 89/2012 Sb., občanský zákoník (dále jen „smlouva“)</w:t>
      </w:r>
    </w:p>
    <w:p w:rsidR="00481B55" w:rsidRDefault="00481B55">
      <w:pPr>
        <w:pStyle w:val="Nzev"/>
        <w:rPr>
          <w:rFonts w:ascii="Calibri" w:eastAsia="Calibri" w:hAnsi="Calibri" w:cs="Calibri"/>
        </w:rPr>
      </w:pPr>
    </w:p>
    <w:p w:rsidR="00481B55" w:rsidRDefault="00481B55">
      <w:pPr>
        <w:pStyle w:val="Podnadpis"/>
      </w:pPr>
    </w:p>
    <w:p w:rsidR="00481B55" w:rsidRDefault="00760E0F">
      <w:pPr>
        <w:pStyle w:val="Zkladntext"/>
        <w:rPr>
          <w:rFonts w:ascii="Calibri" w:eastAsia="Calibri" w:hAnsi="Calibri" w:cs="Calibri"/>
          <w:b/>
          <w:bCs/>
          <w:sz w:val="22"/>
          <w:szCs w:val="22"/>
        </w:rPr>
      </w:pPr>
      <w:r>
        <w:rPr>
          <w:rFonts w:ascii="Calibri" w:hAnsi="Calibri"/>
          <w:b/>
          <w:bCs/>
          <w:sz w:val="22"/>
          <w:szCs w:val="22"/>
        </w:rPr>
        <w:t>SMLUVNÍ STRANY</w:t>
      </w:r>
    </w:p>
    <w:p w:rsidR="00481B55" w:rsidRDefault="00481B55">
      <w:pPr>
        <w:pStyle w:val="Zkladntext"/>
        <w:rPr>
          <w:rFonts w:ascii="Calibri" w:eastAsia="Calibri" w:hAnsi="Calibri" w:cs="Calibri"/>
          <w:b/>
          <w:bCs/>
          <w:sz w:val="22"/>
          <w:szCs w:val="22"/>
        </w:rPr>
      </w:pPr>
    </w:p>
    <w:p w:rsidR="00481B55" w:rsidRDefault="00760E0F">
      <w:pPr>
        <w:suppressAutoHyphens w:val="0"/>
        <w:spacing w:line="100" w:lineRule="atLeast"/>
        <w:ind w:left="2160" w:firstLine="720"/>
        <w:rPr>
          <w:rFonts w:ascii="Calibri" w:eastAsia="Calibri" w:hAnsi="Calibri" w:cs="Calibri"/>
          <w:b/>
          <w:bCs/>
          <w:sz w:val="22"/>
          <w:szCs w:val="22"/>
        </w:rPr>
      </w:pPr>
      <w:r>
        <w:rPr>
          <w:rFonts w:ascii="Calibri" w:hAnsi="Calibri"/>
          <w:b/>
          <w:bCs/>
          <w:sz w:val="22"/>
          <w:szCs w:val="22"/>
        </w:rPr>
        <w:t>Národní památkový ústav, státní příspěvková organizace</w:t>
      </w:r>
    </w:p>
    <w:p w:rsidR="00481B55" w:rsidRDefault="00760E0F">
      <w:pPr>
        <w:suppressAutoHyphens w:val="0"/>
        <w:spacing w:line="100" w:lineRule="atLeast"/>
        <w:rPr>
          <w:rFonts w:ascii="Calibri" w:eastAsia="Calibri" w:hAnsi="Calibri" w:cs="Calibri"/>
          <w:sz w:val="22"/>
          <w:szCs w:val="22"/>
        </w:rPr>
      </w:pPr>
      <w:r>
        <w:rPr>
          <w:rFonts w:ascii="Calibri" w:hAnsi="Calibri"/>
          <w:sz w:val="22"/>
          <w:szCs w:val="22"/>
        </w:rPr>
        <w:t>se sídlem:</w:t>
      </w:r>
      <w:r>
        <w:rPr>
          <w:rFonts w:ascii="Calibri" w:hAnsi="Calibri"/>
          <w:sz w:val="22"/>
          <w:szCs w:val="22"/>
        </w:rPr>
        <w:tab/>
      </w:r>
      <w:r>
        <w:rPr>
          <w:rFonts w:ascii="Calibri" w:hAnsi="Calibri"/>
          <w:sz w:val="22"/>
          <w:szCs w:val="22"/>
        </w:rPr>
        <w:tab/>
      </w:r>
      <w:r>
        <w:rPr>
          <w:rFonts w:ascii="Calibri" w:hAnsi="Calibri"/>
          <w:sz w:val="22"/>
          <w:szCs w:val="22"/>
        </w:rPr>
        <w:tab/>
        <w:t>Valdštejnské náměstí 162/3, 118 01, Praha 1 – Malá Strana</w:t>
      </w:r>
    </w:p>
    <w:p w:rsidR="00481B55" w:rsidRDefault="00760E0F">
      <w:pPr>
        <w:suppressAutoHyphens w:val="0"/>
        <w:spacing w:line="100" w:lineRule="atLeast"/>
        <w:rPr>
          <w:rFonts w:ascii="Calibri" w:eastAsia="Calibri" w:hAnsi="Calibri" w:cs="Calibri"/>
          <w:sz w:val="22"/>
          <w:szCs w:val="22"/>
        </w:rPr>
      </w:pPr>
      <w:r>
        <w:rPr>
          <w:rFonts w:ascii="Calibri" w:hAnsi="Calibri"/>
          <w:sz w:val="22"/>
          <w:szCs w:val="22"/>
        </w:rPr>
        <w:t>zastoupen:</w:t>
      </w:r>
      <w:r>
        <w:rPr>
          <w:rFonts w:ascii="Calibri" w:hAnsi="Calibri"/>
          <w:sz w:val="22"/>
          <w:szCs w:val="22"/>
        </w:rPr>
        <w:tab/>
      </w:r>
      <w:r>
        <w:rPr>
          <w:rFonts w:ascii="Calibri" w:hAnsi="Calibri"/>
          <w:sz w:val="22"/>
          <w:szCs w:val="22"/>
        </w:rPr>
        <w:tab/>
        <w:t xml:space="preserve">               Ing. arch. Naděždou Goryczkovou, generální ředitelkou</w:t>
      </w:r>
    </w:p>
    <w:p w:rsidR="00481B55" w:rsidRDefault="00760E0F">
      <w:pPr>
        <w:suppressAutoHyphens w:val="0"/>
        <w:spacing w:line="100" w:lineRule="atLeast"/>
        <w:jc w:val="both"/>
        <w:rPr>
          <w:rFonts w:ascii="Calibri" w:eastAsia="Calibri" w:hAnsi="Calibri" w:cs="Calibri"/>
          <w:sz w:val="22"/>
          <w:szCs w:val="22"/>
        </w:rPr>
      </w:pPr>
      <w:r>
        <w:rPr>
          <w:rFonts w:ascii="Calibri" w:hAnsi="Calibri"/>
          <w:sz w:val="22"/>
          <w:szCs w:val="22"/>
        </w:rPr>
        <w:t>IČO:</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75032333</w:t>
      </w:r>
    </w:p>
    <w:p w:rsidR="00481B55" w:rsidRDefault="00760E0F">
      <w:pPr>
        <w:suppressAutoHyphens w:val="0"/>
        <w:spacing w:line="100" w:lineRule="atLeast"/>
        <w:rPr>
          <w:rFonts w:ascii="Calibri" w:eastAsia="Calibri" w:hAnsi="Calibri" w:cs="Calibri"/>
          <w:sz w:val="22"/>
          <w:szCs w:val="22"/>
        </w:rPr>
      </w:pPr>
      <w:r>
        <w:rPr>
          <w:rFonts w:ascii="Calibri" w:hAnsi="Calibri"/>
          <w:sz w:val="22"/>
          <w:szCs w:val="22"/>
        </w:rPr>
        <w:t>DIČ:</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CZ75032333</w:t>
      </w:r>
    </w:p>
    <w:p w:rsidR="00481B55" w:rsidRDefault="00760E0F">
      <w:pPr>
        <w:suppressAutoHyphens w:val="0"/>
        <w:spacing w:line="100" w:lineRule="atLeast"/>
        <w:rPr>
          <w:rFonts w:ascii="Calibri" w:eastAsia="Calibri" w:hAnsi="Calibri" w:cs="Calibri"/>
          <w:sz w:val="22"/>
          <w:szCs w:val="22"/>
        </w:rPr>
      </w:pPr>
      <w:r>
        <w:rPr>
          <w:rFonts w:ascii="Calibri" w:hAnsi="Calibri"/>
          <w:sz w:val="22"/>
          <w:szCs w:val="22"/>
        </w:rPr>
        <w:t xml:space="preserve">ID datové schránky: </w:t>
      </w:r>
      <w:r>
        <w:rPr>
          <w:rFonts w:ascii="Calibri" w:hAnsi="Calibri"/>
          <w:sz w:val="22"/>
          <w:szCs w:val="22"/>
        </w:rPr>
        <w:tab/>
      </w:r>
      <w:r>
        <w:rPr>
          <w:rFonts w:ascii="Calibri" w:hAnsi="Calibri"/>
          <w:sz w:val="22"/>
          <w:szCs w:val="22"/>
        </w:rPr>
        <w:tab/>
        <w:t>2cy8h6t</w:t>
      </w:r>
    </w:p>
    <w:p w:rsidR="00481B55" w:rsidRDefault="00760E0F">
      <w:pPr>
        <w:suppressAutoHyphens w:val="0"/>
        <w:spacing w:line="100" w:lineRule="atLeast"/>
        <w:jc w:val="both"/>
        <w:rPr>
          <w:rFonts w:ascii="Calibri" w:eastAsia="Calibri" w:hAnsi="Calibri" w:cs="Calibri"/>
          <w:sz w:val="22"/>
          <w:szCs w:val="22"/>
        </w:rPr>
      </w:pPr>
      <w:r>
        <w:rPr>
          <w:rFonts w:ascii="Calibri" w:hAnsi="Calibri"/>
          <w:sz w:val="22"/>
          <w:szCs w:val="22"/>
        </w:rPr>
        <w:t>oprávněn jednat:</w:t>
      </w:r>
      <w:r>
        <w:rPr>
          <w:rFonts w:ascii="Calibri" w:hAnsi="Calibri"/>
          <w:sz w:val="22"/>
          <w:szCs w:val="22"/>
        </w:rPr>
        <w:tab/>
      </w:r>
    </w:p>
    <w:p w:rsidR="00481B55" w:rsidRDefault="00760E0F">
      <w:pPr>
        <w:suppressAutoHyphens w:val="0"/>
        <w:spacing w:line="100" w:lineRule="atLeast"/>
        <w:jc w:val="both"/>
        <w:rPr>
          <w:rFonts w:ascii="Calibri" w:eastAsia="Calibri" w:hAnsi="Calibri" w:cs="Calibri"/>
          <w:sz w:val="22"/>
          <w:szCs w:val="22"/>
        </w:rPr>
      </w:pPr>
      <w:r>
        <w:rPr>
          <w:rFonts w:ascii="Calibri" w:hAnsi="Calibri"/>
          <w:sz w:val="22"/>
          <w:szCs w:val="22"/>
        </w:rPr>
        <w:t>- ve věcech technických:</w:t>
      </w:r>
      <w:r>
        <w:rPr>
          <w:rFonts w:ascii="Calibri" w:hAnsi="Calibri"/>
          <w:sz w:val="22"/>
          <w:szCs w:val="22"/>
        </w:rPr>
        <w:tab/>
      </w:r>
      <w:r w:rsidR="000D6156">
        <w:rPr>
          <w:rFonts w:ascii="Calibri" w:hAnsi="Calibri"/>
          <w:sz w:val="22"/>
          <w:szCs w:val="22"/>
        </w:rPr>
        <w:t>xxx</w:t>
      </w:r>
      <w:r>
        <w:rPr>
          <w:rFonts w:ascii="Calibri" w:hAnsi="Calibri"/>
          <w:sz w:val="22"/>
          <w:szCs w:val="22"/>
        </w:rPr>
        <w:t xml:space="preserve">, tel. </w:t>
      </w:r>
      <w:r w:rsidR="000D6156">
        <w:rPr>
          <w:rFonts w:ascii="Calibri" w:hAnsi="Calibri"/>
          <w:sz w:val="22"/>
          <w:szCs w:val="22"/>
        </w:rPr>
        <w:t>xxx</w:t>
      </w:r>
      <w:r>
        <w:rPr>
          <w:rFonts w:ascii="Calibri" w:hAnsi="Calibri"/>
          <w:sz w:val="22"/>
          <w:szCs w:val="22"/>
        </w:rPr>
        <w:t xml:space="preserve">, e-mail: </w:t>
      </w:r>
      <w:r w:rsidR="000D6156">
        <w:rPr>
          <w:rFonts w:ascii="Calibri" w:hAnsi="Calibri"/>
          <w:sz w:val="22"/>
          <w:szCs w:val="22"/>
        </w:rPr>
        <w:t>xxx</w:t>
      </w:r>
    </w:p>
    <w:p w:rsidR="00481B55" w:rsidRDefault="00481B55">
      <w:pPr>
        <w:suppressAutoHyphens w:val="0"/>
        <w:jc w:val="both"/>
        <w:rPr>
          <w:rFonts w:ascii="Calibri" w:eastAsia="Calibri" w:hAnsi="Calibri" w:cs="Calibri"/>
          <w:sz w:val="22"/>
          <w:szCs w:val="22"/>
        </w:rPr>
      </w:pPr>
    </w:p>
    <w:p w:rsidR="00481B55" w:rsidRDefault="00760E0F">
      <w:pPr>
        <w:spacing w:line="100" w:lineRule="atLeast"/>
        <w:rPr>
          <w:rFonts w:ascii="Calibri" w:eastAsia="Calibri" w:hAnsi="Calibri" w:cs="Calibri"/>
          <w:b/>
          <w:bCs/>
          <w:sz w:val="22"/>
          <w:szCs w:val="22"/>
        </w:rPr>
      </w:pPr>
      <w:r>
        <w:rPr>
          <w:rFonts w:ascii="Calibri" w:hAnsi="Calibri"/>
          <w:b/>
          <w:bCs/>
          <w:sz w:val="22"/>
          <w:szCs w:val="22"/>
        </w:rPr>
        <w:t>(dále jen „objednatel“) na straně jedné</w:t>
      </w:r>
    </w:p>
    <w:p w:rsidR="00481B55" w:rsidRDefault="00481B55">
      <w:pPr>
        <w:jc w:val="both"/>
        <w:rPr>
          <w:rFonts w:ascii="Calibri" w:eastAsia="Calibri" w:hAnsi="Calibri" w:cs="Calibri"/>
          <w:b/>
          <w:bCs/>
          <w:sz w:val="20"/>
          <w:szCs w:val="20"/>
          <w:shd w:val="clear" w:color="auto" w:fill="FFFF00"/>
        </w:rPr>
      </w:pPr>
    </w:p>
    <w:p w:rsidR="00481B55" w:rsidRDefault="00760E0F">
      <w:pPr>
        <w:jc w:val="both"/>
        <w:rPr>
          <w:rFonts w:ascii="Calibri" w:eastAsia="Calibri" w:hAnsi="Calibri" w:cs="Calibri"/>
          <w:b/>
          <w:bCs/>
          <w:sz w:val="20"/>
          <w:szCs w:val="20"/>
        </w:rPr>
      </w:pPr>
      <w:r>
        <w:rPr>
          <w:rFonts w:ascii="Calibri" w:hAnsi="Calibri"/>
          <w:b/>
          <w:bCs/>
          <w:sz w:val="20"/>
          <w:szCs w:val="20"/>
        </w:rPr>
        <w:t>a</w:t>
      </w:r>
    </w:p>
    <w:p w:rsidR="00481B55" w:rsidRDefault="00481B55">
      <w:pPr>
        <w:pStyle w:val="Zkladntext"/>
        <w:rPr>
          <w:rFonts w:ascii="Calibri" w:eastAsia="Calibri" w:hAnsi="Calibri" w:cs="Calibri"/>
          <w:shd w:val="clear" w:color="auto" w:fill="C0C0C0"/>
        </w:rPr>
      </w:pPr>
    </w:p>
    <w:p w:rsidR="00481B55" w:rsidRDefault="00760E0F">
      <w:pPr>
        <w:suppressAutoHyphens w:val="0"/>
        <w:spacing w:line="100" w:lineRule="atLeast"/>
        <w:ind w:left="2160" w:firstLine="720"/>
        <w:rPr>
          <w:rFonts w:ascii="Calibri" w:eastAsia="Calibri" w:hAnsi="Calibri" w:cs="Calibri"/>
          <w:sz w:val="22"/>
          <w:szCs w:val="22"/>
        </w:rPr>
      </w:pPr>
      <w:r>
        <w:rPr>
          <w:rFonts w:ascii="Calibri" w:hAnsi="Calibri"/>
          <w:b/>
          <w:bCs/>
          <w:sz w:val="22"/>
          <w:szCs w:val="22"/>
        </w:rPr>
        <w:t>RENSPOL, s.r.o.</w:t>
      </w:r>
    </w:p>
    <w:p w:rsidR="00481B55" w:rsidRDefault="00760E0F">
      <w:pPr>
        <w:suppressAutoHyphens w:val="0"/>
        <w:spacing w:line="100" w:lineRule="atLeast"/>
        <w:rPr>
          <w:rFonts w:ascii="Calibri" w:eastAsia="Calibri" w:hAnsi="Calibri" w:cs="Calibri"/>
          <w:sz w:val="22"/>
          <w:szCs w:val="22"/>
        </w:rPr>
      </w:pPr>
      <w:r>
        <w:rPr>
          <w:rFonts w:ascii="Calibri" w:hAnsi="Calibri"/>
          <w:sz w:val="22"/>
          <w:szCs w:val="22"/>
        </w:rPr>
        <w:t>se sídlem:</w:t>
      </w:r>
      <w:r>
        <w:rPr>
          <w:rFonts w:ascii="Calibri" w:hAnsi="Calibri"/>
          <w:sz w:val="22"/>
          <w:szCs w:val="22"/>
        </w:rPr>
        <w:tab/>
      </w:r>
      <w:r>
        <w:rPr>
          <w:rFonts w:ascii="Calibri" w:hAnsi="Calibri"/>
          <w:sz w:val="22"/>
          <w:szCs w:val="22"/>
        </w:rPr>
        <w:tab/>
      </w:r>
      <w:r>
        <w:rPr>
          <w:rFonts w:ascii="Calibri" w:hAnsi="Calibri"/>
          <w:sz w:val="22"/>
          <w:szCs w:val="22"/>
        </w:rPr>
        <w:tab/>
        <w:t>Sokolovská 68/144, Rybáře, 360 05 Karlovy Vary</w:t>
      </w:r>
    </w:p>
    <w:p w:rsidR="00481B55" w:rsidRDefault="00760E0F">
      <w:pPr>
        <w:suppressAutoHyphens w:val="0"/>
        <w:spacing w:line="100" w:lineRule="atLeast"/>
        <w:ind w:left="2127" w:hanging="2127"/>
        <w:rPr>
          <w:rFonts w:ascii="Calibri" w:eastAsia="Calibri" w:hAnsi="Calibri" w:cs="Calibri"/>
          <w:sz w:val="22"/>
          <w:szCs w:val="22"/>
        </w:rPr>
      </w:pPr>
      <w:r>
        <w:rPr>
          <w:rFonts w:ascii="Calibri" w:hAnsi="Calibri"/>
          <w:sz w:val="22"/>
          <w:szCs w:val="22"/>
        </w:rPr>
        <w:t>zapsaný:</w:t>
      </w:r>
      <w:r>
        <w:rPr>
          <w:rFonts w:ascii="Calibri" w:hAnsi="Calibri"/>
          <w:sz w:val="22"/>
          <w:szCs w:val="22"/>
        </w:rPr>
        <w:tab/>
      </w:r>
      <w:r>
        <w:rPr>
          <w:rFonts w:ascii="Calibri" w:hAnsi="Calibri"/>
          <w:sz w:val="22"/>
          <w:szCs w:val="22"/>
        </w:rPr>
        <w:tab/>
      </w:r>
      <w:r>
        <w:rPr>
          <w:rFonts w:ascii="Calibri" w:hAnsi="Calibri"/>
          <w:sz w:val="22"/>
          <w:szCs w:val="22"/>
        </w:rPr>
        <w:tab/>
        <w:t>u Krajského soudu v Plzni, oddíl C, vložka 8373</w:t>
      </w:r>
    </w:p>
    <w:p w:rsidR="00481B55" w:rsidRDefault="00760E0F">
      <w:pPr>
        <w:suppressAutoHyphens w:val="0"/>
        <w:spacing w:line="100" w:lineRule="atLeast"/>
        <w:rPr>
          <w:rFonts w:ascii="Calibri" w:eastAsia="Calibri" w:hAnsi="Calibri" w:cs="Calibri"/>
          <w:sz w:val="22"/>
          <w:szCs w:val="22"/>
        </w:rPr>
      </w:pPr>
      <w:r>
        <w:rPr>
          <w:rFonts w:ascii="Calibri" w:hAnsi="Calibri"/>
          <w:sz w:val="22"/>
          <w:szCs w:val="22"/>
        </w:rPr>
        <w:t>zastoupený:</w:t>
      </w:r>
      <w:r>
        <w:rPr>
          <w:rFonts w:ascii="Calibri" w:hAnsi="Calibri"/>
          <w:sz w:val="22"/>
          <w:szCs w:val="22"/>
        </w:rPr>
        <w:tab/>
      </w:r>
      <w:r>
        <w:rPr>
          <w:rFonts w:ascii="Calibri" w:hAnsi="Calibri"/>
          <w:sz w:val="22"/>
          <w:szCs w:val="22"/>
        </w:rPr>
        <w:tab/>
        <w:t xml:space="preserve">              Michaelou Reichlovou</w:t>
      </w:r>
    </w:p>
    <w:p w:rsidR="00481B55" w:rsidRDefault="00760E0F">
      <w:pPr>
        <w:suppressAutoHyphens w:val="0"/>
        <w:spacing w:line="100" w:lineRule="atLeast"/>
        <w:rPr>
          <w:rFonts w:ascii="Calibri" w:eastAsia="Calibri" w:hAnsi="Calibri" w:cs="Calibri"/>
          <w:sz w:val="22"/>
          <w:szCs w:val="22"/>
        </w:rPr>
      </w:pPr>
      <w:r>
        <w:rPr>
          <w:rFonts w:ascii="Calibri" w:hAnsi="Calibri"/>
          <w:sz w:val="22"/>
          <w:szCs w:val="22"/>
        </w:rPr>
        <w:t>IČO:</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25208039</w:t>
      </w:r>
    </w:p>
    <w:p w:rsidR="00481B55" w:rsidRDefault="00760E0F">
      <w:pPr>
        <w:suppressAutoHyphens w:val="0"/>
        <w:spacing w:line="100" w:lineRule="atLeast"/>
        <w:rPr>
          <w:rFonts w:ascii="Calibri" w:eastAsia="Calibri" w:hAnsi="Calibri" w:cs="Calibri"/>
          <w:sz w:val="22"/>
          <w:szCs w:val="22"/>
        </w:rPr>
      </w:pPr>
      <w:r>
        <w:rPr>
          <w:rFonts w:ascii="Calibri" w:hAnsi="Calibri"/>
          <w:sz w:val="22"/>
          <w:szCs w:val="22"/>
        </w:rPr>
        <w:t xml:space="preserve">DIČ: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CZ25208039</w:t>
      </w:r>
    </w:p>
    <w:p w:rsidR="00481B55" w:rsidRDefault="00760E0F">
      <w:pPr>
        <w:suppressAutoHyphens w:val="0"/>
        <w:spacing w:line="100" w:lineRule="atLeast"/>
        <w:rPr>
          <w:rFonts w:ascii="Calibri" w:eastAsia="Calibri" w:hAnsi="Calibri" w:cs="Calibri"/>
          <w:sz w:val="22"/>
          <w:szCs w:val="22"/>
        </w:rPr>
      </w:pPr>
      <w:r>
        <w:rPr>
          <w:rFonts w:ascii="Calibri" w:hAnsi="Calibri"/>
          <w:sz w:val="22"/>
          <w:szCs w:val="22"/>
        </w:rPr>
        <w:t>ID datové schránky:</w:t>
      </w:r>
      <w:r>
        <w:rPr>
          <w:rFonts w:ascii="Calibri" w:hAnsi="Calibri"/>
          <w:sz w:val="22"/>
          <w:szCs w:val="22"/>
        </w:rPr>
        <w:tab/>
      </w:r>
      <w:r>
        <w:rPr>
          <w:rFonts w:ascii="Calibri" w:hAnsi="Calibri"/>
          <w:sz w:val="22"/>
          <w:szCs w:val="22"/>
        </w:rPr>
        <w:tab/>
        <w:t>j3sw933</w:t>
      </w:r>
    </w:p>
    <w:p w:rsidR="00481B55" w:rsidRDefault="00760E0F">
      <w:pPr>
        <w:suppressAutoHyphens w:val="0"/>
        <w:spacing w:line="100" w:lineRule="atLeast"/>
        <w:rPr>
          <w:rFonts w:ascii="Calibri" w:eastAsia="Calibri" w:hAnsi="Calibri" w:cs="Calibri"/>
          <w:sz w:val="22"/>
          <w:szCs w:val="22"/>
        </w:rPr>
      </w:pPr>
      <w:r>
        <w:rPr>
          <w:rFonts w:ascii="Calibri" w:hAnsi="Calibri"/>
          <w:sz w:val="22"/>
          <w:szCs w:val="22"/>
        </w:rPr>
        <w:t>bankovní spojení:</w:t>
      </w:r>
      <w:r>
        <w:rPr>
          <w:rFonts w:ascii="Calibri" w:hAnsi="Calibri"/>
          <w:sz w:val="22"/>
          <w:szCs w:val="22"/>
        </w:rPr>
        <w:tab/>
      </w:r>
      <w:r>
        <w:rPr>
          <w:rFonts w:ascii="Calibri" w:hAnsi="Calibri"/>
          <w:sz w:val="22"/>
          <w:szCs w:val="22"/>
        </w:rPr>
        <w:tab/>
        <w:t>UniCredit Bank a.s.</w:t>
      </w:r>
    </w:p>
    <w:p w:rsidR="00481B55" w:rsidRDefault="00760E0F">
      <w:pPr>
        <w:suppressAutoHyphens w:val="0"/>
        <w:spacing w:line="100" w:lineRule="atLeast"/>
        <w:rPr>
          <w:rFonts w:ascii="Calibri" w:eastAsia="Calibri" w:hAnsi="Calibri" w:cs="Calibri"/>
          <w:sz w:val="22"/>
          <w:szCs w:val="22"/>
        </w:rPr>
      </w:pPr>
      <w:r>
        <w:rPr>
          <w:rFonts w:ascii="Calibri" w:hAnsi="Calibri"/>
          <w:sz w:val="22"/>
          <w:szCs w:val="22"/>
        </w:rPr>
        <w:t>číslo účtu:</w:t>
      </w:r>
      <w:r>
        <w:rPr>
          <w:rFonts w:ascii="Calibri" w:hAnsi="Calibri"/>
          <w:sz w:val="22"/>
          <w:szCs w:val="22"/>
        </w:rPr>
        <w:tab/>
      </w:r>
      <w:r>
        <w:rPr>
          <w:rFonts w:ascii="Calibri" w:hAnsi="Calibri"/>
          <w:sz w:val="22"/>
          <w:szCs w:val="22"/>
        </w:rPr>
        <w:tab/>
      </w:r>
      <w:r>
        <w:rPr>
          <w:rFonts w:ascii="Calibri" w:hAnsi="Calibri"/>
          <w:sz w:val="22"/>
          <w:szCs w:val="22"/>
        </w:rPr>
        <w:tab/>
        <w:t>1002540419/2700</w:t>
      </w:r>
    </w:p>
    <w:p w:rsidR="00481B55" w:rsidRDefault="00760E0F">
      <w:pPr>
        <w:suppressAutoHyphens w:val="0"/>
        <w:spacing w:line="100" w:lineRule="atLeast"/>
        <w:jc w:val="both"/>
        <w:rPr>
          <w:rFonts w:ascii="Calibri" w:eastAsia="Calibri" w:hAnsi="Calibri" w:cs="Calibri"/>
          <w:sz w:val="22"/>
          <w:szCs w:val="22"/>
        </w:rPr>
      </w:pPr>
      <w:r>
        <w:rPr>
          <w:rFonts w:ascii="Calibri" w:hAnsi="Calibri"/>
          <w:sz w:val="22"/>
          <w:szCs w:val="22"/>
        </w:rPr>
        <w:t>Oprávněn jednat:</w:t>
      </w:r>
      <w:r>
        <w:rPr>
          <w:rFonts w:ascii="Calibri" w:hAnsi="Calibri"/>
          <w:sz w:val="22"/>
          <w:szCs w:val="22"/>
        </w:rPr>
        <w:tab/>
      </w:r>
    </w:p>
    <w:p w:rsidR="00481B55" w:rsidRDefault="00760E0F">
      <w:pPr>
        <w:numPr>
          <w:ilvl w:val="0"/>
          <w:numId w:val="2"/>
        </w:numPr>
        <w:suppressAutoHyphens w:val="0"/>
        <w:spacing w:line="100" w:lineRule="atLeast"/>
        <w:jc w:val="both"/>
        <w:rPr>
          <w:rFonts w:ascii="Calibri" w:hAnsi="Calibri"/>
          <w:sz w:val="22"/>
          <w:szCs w:val="22"/>
        </w:rPr>
      </w:pPr>
      <w:r>
        <w:rPr>
          <w:rFonts w:ascii="Calibri" w:hAnsi="Calibri"/>
          <w:sz w:val="22"/>
          <w:szCs w:val="22"/>
        </w:rPr>
        <w:t>ve věcech smluvních:</w:t>
      </w:r>
      <w:r>
        <w:rPr>
          <w:rFonts w:ascii="Calibri" w:hAnsi="Calibri"/>
          <w:sz w:val="22"/>
          <w:szCs w:val="22"/>
        </w:rPr>
        <w:tab/>
      </w:r>
      <w:r w:rsidR="000D6156">
        <w:rPr>
          <w:rFonts w:ascii="Calibri" w:hAnsi="Calibri"/>
          <w:sz w:val="22"/>
          <w:szCs w:val="22"/>
        </w:rPr>
        <w:t>xxx</w:t>
      </w:r>
      <w:r>
        <w:rPr>
          <w:rFonts w:ascii="Calibri" w:hAnsi="Calibri"/>
          <w:sz w:val="22"/>
          <w:szCs w:val="22"/>
        </w:rPr>
        <w:t xml:space="preserve">, tel. </w:t>
      </w:r>
      <w:r w:rsidR="000D6156">
        <w:rPr>
          <w:rFonts w:ascii="Calibri" w:hAnsi="Calibri"/>
          <w:sz w:val="22"/>
          <w:szCs w:val="22"/>
        </w:rPr>
        <w:t>xxx</w:t>
      </w:r>
      <w:r>
        <w:rPr>
          <w:rFonts w:ascii="Calibri" w:hAnsi="Calibri"/>
          <w:sz w:val="22"/>
          <w:szCs w:val="22"/>
        </w:rPr>
        <w:t xml:space="preserve">, e-mail: </w:t>
      </w:r>
      <w:r w:rsidR="000D6156">
        <w:rPr>
          <w:rFonts w:ascii="Calibri" w:hAnsi="Calibri"/>
          <w:sz w:val="22"/>
          <w:szCs w:val="22"/>
        </w:rPr>
        <w:t>xxx</w:t>
      </w:r>
    </w:p>
    <w:p w:rsidR="00481B55" w:rsidRDefault="00760E0F">
      <w:pPr>
        <w:numPr>
          <w:ilvl w:val="0"/>
          <w:numId w:val="2"/>
        </w:numPr>
        <w:suppressAutoHyphens w:val="0"/>
        <w:spacing w:line="100" w:lineRule="atLeast"/>
        <w:jc w:val="both"/>
        <w:rPr>
          <w:rFonts w:ascii="Calibri" w:hAnsi="Calibri"/>
          <w:sz w:val="22"/>
          <w:szCs w:val="22"/>
        </w:rPr>
      </w:pPr>
      <w:r>
        <w:rPr>
          <w:rFonts w:ascii="Calibri" w:hAnsi="Calibri"/>
          <w:sz w:val="22"/>
          <w:szCs w:val="22"/>
        </w:rPr>
        <w:t xml:space="preserve">ve věcech technických: </w:t>
      </w:r>
      <w:r>
        <w:rPr>
          <w:rFonts w:ascii="Calibri" w:hAnsi="Calibri"/>
          <w:sz w:val="22"/>
          <w:szCs w:val="22"/>
        </w:rPr>
        <w:tab/>
      </w:r>
      <w:r w:rsidR="000D6156">
        <w:rPr>
          <w:rFonts w:ascii="Calibri" w:hAnsi="Calibri"/>
          <w:sz w:val="22"/>
          <w:szCs w:val="22"/>
        </w:rPr>
        <w:t>xxx</w:t>
      </w:r>
      <w:r>
        <w:rPr>
          <w:rFonts w:ascii="Calibri" w:hAnsi="Calibri"/>
          <w:sz w:val="22"/>
          <w:szCs w:val="22"/>
        </w:rPr>
        <w:t xml:space="preserve">, tel. </w:t>
      </w:r>
      <w:r w:rsidR="000D6156">
        <w:rPr>
          <w:rFonts w:ascii="Calibri" w:hAnsi="Calibri"/>
          <w:sz w:val="22"/>
          <w:szCs w:val="22"/>
        </w:rPr>
        <w:t>xxx</w:t>
      </w:r>
      <w:r>
        <w:rPr>
          <w:rFonts w:ascii="Calibri" w:hAnsi="Calibri"/>
          <w:sz w:val="22"/>
          <w:szCs w:val="22"/>
        </w:rPr>
        <w:t xml:space="preserve">, e-mail: </w:t>
      </w:r>
      <w:r w:rsidR="000D6156">
        <w:rPr>
          <w:rFonts w:ascii="Calibri" w:hAnsi="Calibri"/>
          <w:sz w:val="22"/>
          <w:szCs w:val="22"/>
        </w:rPr>
        <w:t>xxx</w:t>
      </w:r>
      <w:bookmarkStart w:id="0" w:name="_GoBack"/>
      <w:bookmarkEnd w:id="0"/>
    </w:p>
    <w:p w:rsidR="00481B55" w:rsidRDefault="00760E0F">
      <w:pPr>
        <w:suppressAutoHyphens w:val="0"/>
        <w:spacing w:line="100" w:lineRule="atLeast"/>
        <w:ind w:left="2640" w:firstLine="240"/>
        <w:jc w:val="both"/>
      </w:pPr>
      <w:r>
        <w:tab/>
      </w:r>
    </w:p>
    <w:p w:rsidR="00481B55" w:rsidRDefault="00481B55">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Arial" w:eastAsia="Arial" w:hAnsi="Arial" w:cs="Arial"/>
          <w:b/>
          <w:bCs/>
          <w:sz w:val="22"/>
          <w:szCs w:val="22"/>
        </w:rPr>
      </w:pPr>
    </w:p>
    <w:p w:rsidR="00481B55" w:rsidRDefault="00760E0F">
      <w:pPr>
        <w:spacing w:after="113" w:line="259" w:lineRule="auto"/>
        <w:rPr>
          <w:rFonts w:ascii="Calibri" w:eastAsia="Calibri" w:hAnsi="Calibri" w:cs="Calibri"/>
          <w:b/>
          <w:bCs/>
          <w:sz w:val="22"/>
          <w:szCs w:val="22"/>
        </w:rPr>
      </w:pPr>
      <w:r>
        <w:rPr>
          <w:rFonts w:ascii="Calibri" w:hAnsi="Calibri"/>
          <w:b/>
          <w:bCs/>
          <w:sz w:val="22"/>
          <w:szCs w:val="22"/>
        </w:rPr>
        <w:t>(dále jen „zhotovitel“) na straně druhé</w:t>
      </w:r>
    </w:p>
    <w:p w:rsidR="00481B55" w:rsidRDefault="00481B55">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Arial" w:eastAsia="Arial" w:hAnsi="Arial" w:cs="Arial"/>
          <w:b/>
          <w:bCs/>
          <w:sz w:val="22"/>
          <w:szCs w:val="22"/>
        </w:rPr>
      </w:pPr>
    </w:p>
    <w:p w:rsidR="00481B55" w:rsidRDefault="00760E0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Calibri" w:eastAsia="Calibri" w:hAnsi="Calibri" w:cs="Calibri"/>
          <w:b/>
          <w:bCs/>
          <w:sz w:val="22"/>
          <w:szCs w:val="22"/>
        </w:rPr>
      </w:pPr>
      <w:r>
        <w:rPr>
          <w:rFonts w:ascii="Calibri" w:hAnsi="Calibri"/>
          <w:b/>
          <w:bCs/>
          <w:sz w:val="22"/>
          <w:szCs w:val="22"/>
        </w:rPr>
        <w:t>Preambule</w:t>
      </w:r>
    </w:p>
    <w:p w:rsidR="00481B55" w:rsidRDefault="00481B55">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Calibri" w:eastAsia="Calibri" w:hAnsi="Calibri" w:cs="Calibri"/>
          <w:b/>
          <w:bCs/>
          <w:sz w:val="22"/>
          <w:szCs w:val="22"/>
        </w:rPr>
      </w:pPr>
    </w:p>
    <w:p w:rsidR="00481B55" w:rsidRDefault="00760E0F">
      <w:pPr>
        <w:numPr>
          <w:ilvl w:val="0"/>
          <w:numId w:val="4"/>
        </w:numPr>
        <w:suppressAutoHyphens w:val="0"/>
        <w:spacing w:line="276" w:lineRule="auto"/>
        <w:jc w:val="both"/>
        <w:rPr>
          <w:rFonts w:ascii="Calibri" w:hAnsi="Calibri"/>
          <w:sz w:val="22"/>
          <w:szCs w:val="22"/>
        </w:rPr>
      </w:pPr>
      <w:r>
        <w:rPr>
          <w:rFonts w:ascii="Calibri" w:hAnsi="Calibri"/>
          <w:sz w:val="22"/>
          <w:szCs w:val="22"/>
        </w:rPr>
        <w:t xml:space="preserve">Tato smlouva je uzavřena na základě výsledku veřejné zakázky malého rozsahu s názvem </w:t>
      </w:r>
      <w:r>
        <w:rPr>
          <w:rFonts w:ascii="Calibri" w:hAnsi="Calibri"/>
          <w:b/>
          <w:bCs/>
          <w:sz w:val="22"/>
          <w:szCs w:val="22"/>
        </w:rPr>
        <w:t>Repase historických dřevěných podlah v Ledebourském paláci v 3. NP</w:t>
      </w:r>
      <w:r>
        <w:rPr>
          <w:rFonts w:ascii="Calibri" w:hAnsi="Calibri"/>
          <w:sz w:val="22"/>
          <w:szCs w:val="22"/>
        </w:rPr>
        <w:t>, realizované prostřednictvím Národního elektronického nástroje – NEN, pod číslem N006/21/V00003827 (dále jen jako „Veřejná zakázka“). Smluvní strany se dohodly, že závaznou část jejich smluvních ujednání tvoří rovněž nabídka zhotovitele a zadávací podmínky objednatele k veřejné zakázce.</w:t>
      </w:r>
    </w:p>
    <w:p w:rsidR="00481B55" w:rsidRDefault="00481B55">
      <w:pPr>
        <w:suppressAutoHyphens w:val="0"/>
        <w:spacing w:line="276" w:lineRule="auto"/>
        <w:ind w:left="567"/>
        <w:jc w:val="both"/>
        <w:rPr>
          <w:rFonts w:ascii="Calibri" w:eastAsia="Calibri" w:hAnsi="Calibri" w:cs="Calibri"/>
          <w:sz w:val="22"/>
          <w:szCs w:val="22"/>
        </w:rPr>
      </w:pPr>
    </w:p>
    <w:p w:rsidR="00481B55" w:rsidRDefault="00481B55">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Arial" w:eastAsia="Arial" w:hAnsi="Arial" w:cs="Arial"/>
          <w:sz w:val="20"/>
          <w:szCs w:val="20"/>
        </w:rPr>
      </w:pPr>
    </w:p>
    <w:p w:rsidR="00481B55" w:rsidRDefault="00481B55">
      <w:pPr>
        <w:pStyle w:val="Odstavecseseznamem"/>
        <w:keepNext/>
        <w:widowControl w:val="0"/>
        <w:numPr>
          <w:ilvl w:val="0"/>
          <w:numId w:val="6"/>
        </w:numPr>
        <w:jc w:val="center"/>
        <w:rPr>
          <w:rFonts w:ascii="Calibri" w:eastAsia="Calibri" w:hAnsi="Calibri" w:cs="Calibri"/>
          <w:b/>
          <w:bCs/>
          <w:sz w:val="22"/>
          <w:szCs w:val="22"/>
        </w:rPr>
      </w:pPr>
    </w:p>
    <w:p w:rsidR="00481B55" w:rsidRDefault="00760E0F">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360"/>
        <w:jc w:val="center"/>
        <w:rPr>
          <w:rFonts w:ascii="Calibri" w:eastAsia="Calibri" w:hAnsi="Calibri" w:cs="Calibri"/>
          <w:b/>
          <w:bCs/>
          <w:sz w:val="22"/>
          <w:szCs w:val="22"/>
        </w:rPr>
      </w:pPr>
      <w:r>
        <w:rPr>
          <w:rFonts w:ascii="Calibri" w:hAnsi="Calibri"/>
          <w:b/>
          <w:bCs/>
          <w:sz w:val="22"/>
          <w:szCs w:val="22"/>
        </w:rPr>
        <w:t>Předmět smlouvy</w:t>
      </w:r>
    </w:p>
    <w:p w:rsidR="00481B55" w:rsidRDefault="00481B55">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360"/>
        <w:jc w:val="center"/>
        <w:rPr>
          <w:rFonts w:ascii="Calibri" w:eastAsia="Calibri" w:hAnsi="Calibri" w:cs="Calibri"/>
          <w:sz w:val="22"/>
          <w:szCs w:val="22"/>
        </w:rPr>
      </w:pPr>
    </w:p>
    <w:p w:rsidR="00481B55" w:rsidRDefault="00760E0F">
      <w:pPr>
        <w:numPr>
          <w:ilvl w:val="0"/>
          <w:numId w:val="8"/>
        </w:numPr>
        <w:suppressAutoHyphens w:val="0"/>
        <w:spacing w:line="276" w:lineRule="auto"/>
        <w:jc w:val="both"/>
        <w:rPr>
          <w:rFonts w:ascii="Calibri" w:hAnsi="Calibri"/>
          <w:sz w:val="22"/>
          <w:szCs w:val="22"/>
        </w:rPr>
      </w:pPr>
      <w:r>
        <w:rPr>
          <w:rFonts w:ascii="Calibri" w:hAnsi="Calibri"/>
          <w:sz w:val="22"/>
          <w:szCs w:val="22"/>
        </w:rPr>
        <w:t xml:space="preserve">Předmětem této smlouvy je závazek zhotovitele provést v rozsahu a za podmínek sjednaných v této smlouvě dílo, blíže specifikované touto smlouvou a jejími přílohami, a závazek objednatele uhradit cenu díla sjednanou v ustanovení čl. III. odst. 1. této smlouvy. </w:t>
      </w:r>
    </w:p>
    <w:p w:rsidR="00481B55" w:rsidRDefault="00760E0F">
      <w:pPr>
        <w:numPr>
          <w:ilvl w:val="0"/>
          <w:numId w:val="9"/>
        </w:numPr>
        <w:suppressAutoHyphens w:val="0"/>
        <w:spacing w:line="276" w:lineRule="auto"/>
        <w:jc w:val="both"/>
        <w:rPr>
          <w:rFonts w:ascii="Calibri" w:hAnsi="Calibri"/>
          <w:sz w:val="22"/>
          <w:szCs w:val="22"/>
        </w:rPr>
      </w:pPr>
      <w:r>
        <w:rPr>
          <w:rFonts w:ascii="Calibri" w:hAnsi="Calibri"/>
          <w:sz w:val="22"/>
          <w:szCs w:val="22"/>
        </w:rPr>
        <w:t xml:space="preserve">Zhotovitel se zavazuje provést svým jménem, na své náklady a na své nebezpečí pro objednatele dílo s názvem </w:t>
      </w:r>
      <w:r>
        <w:rPr>
          <w:rFonts w:ascii="Calibri" w:hAnsi="Calibri"/>
          <w:b/>
          <w:bCs/>
          <w:sz w:val="22"/>
          <w:szCs w:val="22"/>
        </w:rPr>
        <w:t>Repase historických dřevěných podlah v Ledebourském paláci v 3. NP</w:t>
      </w:r>
      <w:r>
        <w:rPr>
          <w:rFonts w:ascii="Calibri" w:hAnsi="Calibri"/>
          <w:sz w:val="22"/>
          <w:szCs w:val="22"/>
        </w:rPr>
        <w:t>, jež zahrnuje</w:t>
      </w:r>
      <w:r>
        <w:rPr>
          <w:rFonts w:ascii="Calibri" w:hAnsi="Calibri"/>
          <w:b/>
          <w:bCs/>
          <w:sz w:val="22"/>
          <w:szCs w:val="22"/>
        </w:rPr>
        <w:t xml:space="preserve"> </w:t>
      </w:r>
      <w:r>
        <w:rPr>
          <w:rFonts w:ascii="Calibri" w:hAnsi="Calibri"/>
          <w:sz w:val="22"/>
          <w:szCs w:val="22"/>
        </w:rPr>
        <w:t>následující práce:</w:t>
      </w:r>
    </w:p>
    <w:p w:rsidR="00481B55" w:rsidRDefault="00481B55">
      <w:pPr>
        <w:suppressAutoHyphens w:val="0"/>
        <w:spacing w:line="276" w:lineRule="auto"/>
        <w:jc w:val="both"/>
        <w:rPr>
          <w:rFonts w:ascii="Calibri" w:eastAsia="Calibri" w:hAnsi="Calibri" w:cs="Calibri"/>
          <w:sz w:val="22"/>
          <w:szCs w:val="22"/>
          <w:u w:val="single"/>
        </w:rPr>
      </w:pPr>
    </w:p>
    <w:p w:rsidR="00481B55" w:rsidRDefault="00760E0F">
      <w:pPr>
        <w:numPr>
          <w:ilvl w:val="0"/>
          <w:numId w:val="11"/>
        </w:numPr>
        <w:spacing w:before="120" w:after="120"/>
        <w:rPr>
          <w:rFonts w:ascii="Calibri" w:hAnsi="Calibri"/>
          <w:sz w:val="22"/>
          <w:szCs w:val="22"/>
        </w:rPr>
      </w:pPr>
      <w:r>
        <w:rPr>
          <w:rFonts w:ascii="Calibri" w:hAnsi="Calibri"/>
          <w:sz w:val="22"/>
          <w:szCs w:val="22"/>
        </w:rPr>
        <w:t>lokální demontáž poškozených parketových dílců v ploše a jejich výměna (pokládka) za repliky dle typu a rozměru, přičemž celková plocha nepřesáhne 50 m</w:t>
      </w:r>
      <w:r>
        <w:rPr>
          <w:rFonts w:ascii="Calibri" w:hAnsi="Calibri"/>
          <w:sz w:val="22"/>
          <w:szCs w:val="22"/>
          <w:vertAlign w:val="superscript"/>
        </w:rPr>
        <w:t>2</w:t>
      </w:r>
      <w:r>
        <w:rPr>
          <w:rFonts w:ascii="Calibri" w:hAnsi="Calibri"/>
          <w:sz w:val="22"/>
          <w:szCs w:val="22"/>
        </w:rPr>
        <w:t>;</w:t>
      </w:r>
    </w:p>
    <w:p w:rsidR="00481B55" w:rsidRDefault="00760E0F">
      <w:pPr>
        <w:numPr>
          <w:ilvl w:val="0"/>
          <w:numId w:val="11"/>
        </w:numPr>
        <w:spacing w:before="120" w:after="120"/>
        <w:rPr>
          <w:rFonts w:ascii="Calibri" w:hAnsi="Calibri"/>
          <w:sz w:val="22"/>
          <w:szCs w:val="22"/>
        </w:rPr>
      </w:pPr>
      <w:r>
        <w:rPr>
          <w:rFonts w:ascii="Calibri" w:hAnsi="Calibri"/>
          <w:sz w:val="22"/>
          <w:szCs w:val="22"/>
        </w:rPr>
        <w:t>výrobu replik parketových vlysů různých rozměrů, dub masiv, množství 30 m</w:t>
      </w:r>
      <w:r>
        <w:rPr>
          <w:rFonts w:ascii="Calibri" w:hAnsi="Calibri"/>
          <w:sz w:val="22"/>
          <w:szCs w:val="22"/>
          <w:vertAlign w:val="superscript"/>
        </w:rPr>
        <w:t>2</w:t>
      </w:r>
      <w:r>
        <w:rPr>
          <w:rFonts w:ascii="Calibri" w:hAnsi="Calibri"/>
          <w:sz w:val="22"/>
          <w:szCs w:val="22"/>
        </w:rPr>
        <w:t>;</w:t>
      </w:r>
    </w:p>
    <w:p w:rsidR="00481B55" w:rsidRDefault="00760E0F">
      <w:pPr>
        <w:numPr>
          <w:ilvl w:val="0"/>
          <w:numId w:val="11"/>
        </w:numPr>
        <w:spacing w:before="120" w:after="120"/>
        <w:rPr>
          <w:rFonts w:ascii="Calibri" w:hAnsi="Calibri"/>
          <w:sz w:val="22"/>
          <w:szCs w:val="22"/>
        </w:rPr>
      </w:pPr>
      <w:r>
        <w:rPr>
          <w:rFonts w:ascii="Calibri" w:hAnsi="Calibri"/>
          <w:sz w:val="22"/>
          <w:szCs w:val="22"/>
        </w:rPr>
        <w:t xml:space="preserve">výrobu replik historických zámeckých parket s dodržením skladby, konstrukce </w:t>
      </w:r>
    </w:p>
    <w:p w:rsidR="00481B55" w:rsidRDefault="00760E0F">
      <w:pPr>
        <w:spacing w:before="120" w:after="120"/>
        <w:ind w:left="1429"/>
        <w:rPr>
          <w:rFonts w:ascii="Calibri" w:eastAsia="Calibri" w:hAnsi="Calibri" w:cs="Calibri"/>
          <w:sz w:val="22"/>
          <w:szCs w:val="22"/>
        </w:rPr>
      </w:pPr>
      <w:r>
        <w:rPr>
          <w:rFonts w:ascii="Calibri" w:hAnsi="Calibri"/>
          <w:sz w:val="22"/>
          <w:szCs w:val="22"/>
        </w:rPr>
        <w:t>a historické technologie výroby, vzor Vídeňský kříž, dub masiv, množství 20 m</w:t>
      </w:r>
      <w:r>
        <w:rPr>
          <w:rFonts w:ascii="Calibri" w:hAnsi="Calibri"/>
          <w:sz w:val="22"/>
          <w:szCs w:val="22"/>
          <w:vertAlign w:val="superscript"/>
        </w:rPr>
        <w:t>2</w:t>
      </w:r>
      <w:r>
        <w:rPr>
          <w:rFonts w:ascii="Calibri" w:hAnsi="Calibri"/>
          <w:sz w:val="22"/>
          <w:szCs w:val="22"/>
        </w:rPr>
        <w:t>;</w:t>
      </w:r>
    </w:p>
    <w:p w:rsidR="00481B55" w:rsidRDefault="00760E0F">
      <w:pPr>
        <w:numPr>
          <w:ilvl w:val="0"/>
          <w:numId w:val="11"/>
        </w:numPr>
        <w:spacing w:before="120" w:after="120"/>
        <w:rPr>
          <w:rFonts w:ascii="Calibri" w:hAnsi="Calibri"/>
          <w:sz w:val="22"/>
          <w:szCs w:val="22"/>
        </w:rPr>
      </w:pPr>
      <w:r>
        <w:rPr>
          <w:rFonts w:ascii="Calibri" w:hAnsi="Calibri"/>
          <w:sz w:val="22"/>
          <w:szCs w:val="22"/>
        </w:rPr>
        <w:t>odmaštění a odstranění zbytků polišů, neutralizaci a hloubkové čištění přípravky Junckers, mechanické dočištění, neutralizace parket;</w:t>
      </w:r>
    </w:p>
    <w:p w:rsidR="00481B55" w:rsidRDefault="00760E0F">
      <w:pPr>
        <w:numPr>
          <w:ilvl w:val="0"/>
          <w:numId w:val="11"/>
        </w:numPr>
        <w:spacing w:before="120" w:after="120"/>
        <w:rPr>
          <w:rFonts w:ascii="Calibri" w:hAnsi="Calibri"/>
          <w:sz w:val="22"/>
          <w:szCs w:val="22"/>
        </w:rPr>
      </w:pPr>
      <w:r>
        <w:rPr>
          <w:rFonts w:ascii="Calibri" w:hAnsi="Calibri"/>
          <w:sz w:val="22"/>
          <w:szCs w:val="22"/>
        </w:rPr>
        <w:t>broušení (celé plochy včetně okrajů a rohů) s použitím separátoru (zajišťuje bezprašnou technologii broušení), hrubé až jemné broušení a vysátí podkladu průmyslovým vysavačem tř. M;</w:t>
      </w:r>
    </w:p>
    <w:p w:rsidR="00481B55" w:rsidRDefault="00760E0F">
      <w:pPr>
        <w:numPr>
          <w:ilvl w:val="0"/>
          <w:numId w:val="11"/>
        </w:numPr>
        <w:spacing w:before="120" w:after="120"/>
        <w:rPr>
          <w:rFonts w:ascii="Calibri" w:hAnsi="Calibri"/>
          <w:sz w:val="22"/>
          <w:szCs w:val="22"/>
        </w:rPr>
      </w:pPr>
      <w:r>
        <w:rPr>
          <w:rFonts w:ascii="Calibri" w:hAnsi="Calibri"/>
          <w:sz w:val="22"/>
          <w:szCs w:val="22"/>
        </w:rPr>
        <w:t>historizující techniku kartáčování zámeckých parket;</w:t>
      </w:r>
    </w:p>
    <w:p w:rsidR="00481B55" w:rsidRDefault="00760E0F">
      <w:pPr>
        <w:numPr>
          <w:ilvl w:val="0"/>
          <w:numId w:val="11"/>
        </w:numPr>
        <w:spacing w:before="120" w:after="120"/>
        <w:rPr>
          <w:rFonts w:ascii="Calibri" w:hAnsi="Calibri"/>
          <w:sz w:val="22"/>
          <w:szCs w:val="22"/>
        </w:rPr>
      </w:pPr>
      <w:r>
        <w:rPr>
          <w:rFonts w:ascii="Calibri" w:hAnsi="Calibri"/>
          <w:sz w:val="22"/>
          <w:szCs w:val="22"/>
        </w:rPr>
        <w:t>aplikaci voskové povrchové úpravy CIRANOVA;</w:t>
      </w:r>
    </w:p>
    <w:p w:rsidR="00481B55" w:rsidRDefault="00760E0F">
      <w:pPr>
        <w:numPr>
          <w:ilvl w:val="0"/>
          <w:numId w:val="11"/>
        </w:numPr>
        <w:spacing w:before="120" w:after="120"/>
        <w:rPr>
          <w:rFonts w:ascii="Calibri" w:hAnsi="Calibri"/>
          <w:sz w:val="22"/>
          <w:szCs w:val="22"/>
        </w:rPr>
      </w:pPr>
      <w:r>
        <w:rPr>
          <w:rFonts w:ascii="Calibri" w:hAnsi="Calibri"/>
          <w:sz w:val="22"/>
          <w:szCs w:val="22"/>
        </w:rPr>
        <w:t>lištování parketových podlah plochými lištami v provedení dub masiv;</w:t>
      </w:r>
    </w:p>
    <w:p w:rsidR="00481B55" w:rsidRDefault="00760E0F">
      <w:pPr>
        <w:numPr>
          <w:ilvl w:val="0"/>
          <w:numId w:val="11"/>
        </w:numPr>
        <w:spacing w:before="120" w:after="120"/>
        <w:rPr>
          <w:rFonts w:ascii="Calibri" w:hAnsi="Calibri"/>
          <w:sz w:val="22"/>
          <w:szCs w:val="22"/>
        </w:rPr>
      </w:pPr>
      <w:r>
        <w:rPr>
          <w:rFonts w:ascii="Calibri" w:hAnsi="Calibri"/>
          <w:sz w:val="22"/>
          <w:szCs w:val="22"/>
        </w:rPr>
        <w:t>dopravu na místo plnění;</w:t>
      </w:r>
    </w:p>
    <w:p w:rsidR="00481B55" w:rsidRDefault="00760E0F">
      <w:pPr>
        <w:numPr>
          <w:ilvl w:val="0"/>
          <w:numId w:val="11"/>
        </w:numPr>
        <w:spacing w:before="120" w:after="120"/>
        <w:rPr>
          <w:rFonts w:ascii="Calibri" w:hAnsi="Calibri"/>
          <w:sz w:val="22"/>
          <w:szCs w:val="22"/>
        </w:rPr>
      </w:pPr>
      <w:r>
        <w:rPr>
          <w:rFonts w:ascii="Calibri" w:hAnsi="Calibri"/>
          <w:sz w:val="22"/>
          <w:szCs w:val="22"/>
        </w:rPr>
        <w:t>postup a plán čištění a údržby včetně zaškolení úklidové firmy.</w:t>
      </w:r>
    </w:p>
    <w:p w:rsidR="001F07DD" w:rsidRDefault="001F07D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eastAsia="Arial" w:hAnsi="Arial" w:cs="Arial"/>
          <w:sz w:val="18"/>
          <w:szCs w:val="18"/>
        </w:rPr>
      </w:pPr>
    </w:p>
    <w:p w:rsidR="0016211B" w:rsidRDefault="0016211B">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eastAsia="Arial" w:hAnsi="Arial" w:cs="Arial"/>
          <w:sz w:val="18"/>
          <w:szCs w:val="18"/>
        </w:rPr>
      </w:pPr>
    </w:p>
    <w:p w:rsidR="00481B55" w:rsidRDefault="00760E0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Calibri" w:eastAsia="Calibri" w:hAnsi="Calibri" w:cs="Calibri"/>
          <w:b/>
          <w:bCs/>
          <w:sz w:val="22"/>
          <w:szCs w:val="22"/>
        </w:rPr>
      </w:pPr>
      <w:r>
        <w:rPr>
          <w:rFonts w:ascii="Calibri" w:hAnsi="Calibri"/>
          <w:b/>
          <w:bCs/>
          <w:sz w:val="22"/>
          <w:szCs w:val="22"/>
        </w:rPr>
        <w:t>II.</w:t>
      </w:r>
    </w:p>
    <w:p w:rsidR="00481B55" w:rsidRPr="001F07DD" w:rsidRDefault="00760E0F" w:rsidP="001F07DD">
      <w:pPr>
        <w:widowControl w:val="0"/>
        <w:spacing w:after="120"/>
        <w:jc w:val="center"/>
        <w:rPr>
          <w:rFonts w:ascii="Calibri" w:eastAsia="Calibri" w:hAnsi="Calibri" w:cs="Calibri"/>
          <w:b/>
          <w:bCs/>
          <w:sz w:val="22"/>
          <w:szCs w:val="22"/>
        </w:rPr>
      </w:pPr>
      <w:r>
        <w:rPr>
          <w:rFonts w:ascii="Calibri" w:hAnsi="Calibri"/>
          <w:b/>
          <w:bCs/>
          <w:sz w:val="22"/>
          <w:szCs w:val="22"/>
        </w:rPr>
        <w:t>Termín a místo plnění</w:t>
      </w:r>
    </w:p>
    <w:p w:rsidR="00481B55" w:rsidRDefault="00760E0F" w:rsidP="001F07DD">
      <w:pPr>
        <w:pStyle w:val="Zkladntext1"/>
        <w:keepNext/>
        <w:numPr>
          <w:ilvl w:val="0"/>
          <w:numId w:val="13"/>
        </w:numPr>
        <w:shd w:val="clear" w:color="auto" w:fill="auto"/>
        <w:spacing w:after="120" w:line="276" w:lineRule="auto"/>
      </w:pPr>
      <w:r>
        <w:t>Zhotovitel je povinen provést dílo v těchto termínech:</w:t>
      </w:r>
    </w:p>
    <w:p w:rsidR="00481B55" w:rsidRDefault="00760E0F">
      <w:pPr>
        <w:pStyle w:val="Zkladntext1"/>
        <w:keepNext/>
        <w:numPr>
          <w:ilvl w:val="0"/>
          <w:numId w:val="15"/>
        </w:numPr>
        <w:shd w:val="clear" w:color="auto" w:fill="auto"/>
        <w:spacing w:after="100" w:line="276" w:lineRule="auto"/>
      </w:pPr>
      <w:r>
        <w:t xml:space="preserve">Předpokládané zahájení plnění veřejné zakázky: dnem doručení písemné výzvy k zahájení plnění objednatelem zhotoviteli, ne však před nabytím účinnosti smlouvy dle čl. VIII. odst. 8 této smlouvy. </w:t>
      </w:r>
    </w:p>
    <w:p w:rsidR="00481B55" w:rsidRDefault="00760E0F">
      <w:pPr>
        <w:pStyle w:val="Zkladntext1"/>
        <w:keepNext/>
        <w:numPr>
          <w:ilvl w:val="0"/>
          <w:numId w:val="15"/>
        </w:numPr>
        <w:shd w:val="clear" w:color="auto" w:fill="auto"/>
        <w:spacing w:after="100" w:line="276" w:lineRule="auto"/>
      </w:pPr>
      <w:r>
        <w:t xml:space="preserve">Předpokládaná realizace díla: duben – srpen 2021. Zhotovitel se zavazuje dílo ukončit </w:t>
      </w:r>
      <w:r>
        <w:br/>
        <w:t>a předat do 30 kalendářních dní od doručení písemné výzvy k zahájení plnění objednatelem zhotoviteli (limitní termín plnění).</w:t>
      </w:r>
    </w:p>
    <w:p w:rsidR="00481B55" w:rsidRDefault="00760E0F">
      <w:pPr>
        <w:pStyle w:val="Zkladntext1"/>
        <w:keepNext/>
        <w:numPr>
          <w:ilvl w:val="0"/>
          <w:numId w:val="16"/>
        </w:numPr>
        <w:shd w:val="clear" w:color="auto" w:fill="auto"/>
        <w:spacing w:after="100" w:line="276" w:lineRule="auto"/>
      </w:pPr>
      <w:r>
        <w:t xml:space="preserve">Místem plnění (dodání) je: Národní památkový ústav, Valdštejnské náměstí 162/3, 118 01 Praha 1, </w:t>
      </w:r>
      <w:r>
        <w:br/>
        <w:t>3. NP</w:t>
      </w:r>
    </w:p>
    <w:p w:rsidR="00481B55" w:rsidRDefault="00760E0F">
      <w:pPr>
        <w:pStyle w:val="Zkladntext1"/>
        <w:keepNext/>
        <w:numPr>
          <w:ilvl w:val="0"/>
          <w:numId w:val="17"/>
        </w:numPr>
        <w:spacing w:before="60" w:after="100" w:line="276" w:lineRule="auto"/>
      </w:pPr>
      <w:r>
        <w:t xml:space="preserve">O předání díla bude mezi smluvními stranami sepsán </w:t>
      </w:r>
      <w:r>
        <w:rPr>
          <w:b/>
          <w:bCs/>
        </w:rPr>
        <w:t>protokol</w:t>
      </w:r>
      <w:r>
        <w:t xml:space="preserve">. Bude-li dílo vykazovat vážné vady nebo nedostatky (nedodělky), je objednatel oprávněn odmítnout dílo převzít. V takovém případě </w:t>
      </w:r>
      <w:r>
        <w:lastRenderedPageBreak/>
        <w:t>dochází k prodlení na straně zhotovitele. V případě, že dílo vykazuje drobné vady nebo nedodělky, které nebrání užití díla, zaznamenají se do protokolu o předání a převzetí díla s termínem pro jejich odstranění (není-li stanoveno nebo dohodnuto jinak, pak ve lhůtě 5 pracovních dnů). V případě, že jsou v této lhůtě nedodělky a vady odstraněny, má se za to, že dílo bylo předáno a dokončeno zpětně k termínu uvedeném v protokolu o předání, v opačném případě nastupuje odpovědnost zhotovitele za prodlení a to zpětně k termínu uvedenému v protokolu o předání.</w:t>
      </w:r>
    </w:p>
    <w:p w:rsidR="00481B55" w:rsidRDefault="00760E0F">
      <w:pPr>
        <w:pStyle w:val="Zkladntext1"/>
        <w:keepNext/>
        <w:numPr>
          <w:ilvl w:val="0"/>
          <w:numId w:val="18"/>
        </w:numPr>
        <w:spacing w:before="60" w:after="100" w:line="276" w:lineRule="auto"/>
      </w:pPr>
      <w:r>
        <w:t>Smluvní strany sjednaly, že objednatel má nad rámec ustanovení § 2605 občanského zákoníku lhůtu 14 dní, po kterou může na zhotoviteli nad rámec zákona dále uplatňovat zjevné vady díla.</w:t>
      </w:r>
    </w:p>
    <w:p w:rsidR="00481B55" w:rsidRDefault="00481B55">
      <w:pPr>
        <w:pStyle w:val="Zkladntext1"/>
        <w:tabs>
          <w:tab w:val="left" w:pos="354"/>
        </w:tabs>
        <w:spacing w:after="0" w:line="276" w:lineRule="auto"/>
        <w:jc w:val="center"/>
        <w:rPr>
          <w:b/>
          <w:bCs/>
        </w:rPr>
      </w:pPr>
    </w:p>
    <w:p w:rsidR="0016211B" w:rsidRDefault="0016211B">
      <w:pPr>
        <w:pStyle w:val="Zkladntext1"/>
        <w:tabs>
          <w:tab w:val="left" w:pos="354"/>
        </w:tabs>
        <w:spacing w:after="0" w:line="276" w:lineRule="auto"/>
        <w:jc w:val="center"/>
        <w:rPr>
          <w:b/>
          <w:bCs/>
        </w:rPr>
      </w:pPr>
    </w:p>
    <w:p w:rsidR="00481B55" w:rsidRDefault="00760E0F">
      <w:pPr>
        <w:pStyle w:val="Zkladntext1"/>
        <w:keepNext/>
        <w:tabs>
          <w:tab w:val="left" w:pos="354"/>
        </w:tabs>
        <w:spacing w:after="0" w:line="276" w:lineRule="auto"/>
        <w:jc w:val="center"/>
        <w:rPr>
          <w:b/>
          <w:bCs/>
        </w:rPr>
      </w:pPr>
      <w:r>
        <w:rPr>
          <w:b/>
          <w:bCs/>
        </w:rPr>
        <w:t>III.</w:t>
      </w:r>
    </w:p>
    <w:p w:rsidR="00481B55" w:rsidRDefault="00760E0F">
      <w:pPr>
        <w:pStyle w:val="Zkladntext1"/>
        <w:keepNext/>
        <w:tabs>
          <w:tab w:val="left" w:pos="354"/>
        </w:tabs>
        <w:spacing w:after="0" w:line="276" w:lineRule="auto"/>
        <w:jc w:val="center"/>
        <w:rPr>
          <w:b/>
          <w:bCs/>
        </w:rPr>
      </w:pPr>
      <w:r>
        <w:rPr>
          <w:b/>
          <w:bCs/>
        </w:rPr>
        <w:t>Cena a platební podmínky</w:t>
      </w:r>
    </w:p>
    <w:p w:rsidR="00481B55" w:rsidRDefault="00760E0F">
      <w:pPr>
        <w:pStyle w:val="Zkladntext1"/>
        <w:keepNext/>
        <w:numPr>
          <w:ilvl w:val="0"/>
          <w:numId w:val="20"/>
        </w:numPr>
        <w:shd w:val="clear" w:color="auto" w:fill="auto"/>
        <w:spacing w:after="0" w:line="276" w:lineRule="auto"/>
      </w:pPr>
      <w:r>
        <w:t>Smluvní strany se dohodly na tom, že cena za provedení díla specifikovaného v článku I. této smlouvy vychází z nabídky zhotovitele a činí:</w:t>
      </w:r>
    </w:p>
    <w:p w:rsidR="00481B55" w:rsidRDefault="00481B55">
      <w:pPr>
        <w:pStyle w:val="Zkladntext1"/>
        <w:shd w:val="clear" w:color="auto" w:fill="auto"/>
        <w:tabs>
          <w:tab w:val="left" w:pos="426"/>
        </w:tabs>
        <w:spacing w:after="0" w:line="276" w:lineRule="auto"/>
        <w:ind w:left="426"/>
      </w:pPr>
    </w:p>
    <w:p w:rsidR="00481B55" w:rsidRDefault="00760E0F">
      <w:pPr>
        <w:pStyle w:val="Zkladntext1"/>
        <w:shd w:val="clear" w:color="auto" w:fill="auto"/>
        <w:tabs>
          <w:tab w:val="left" w:pos="354"/>
        </w:tabs>
        <w:spacing w:after="0" w:line="276" w:lineRule="auto"/>
      </w:pPr>
      <w:r>
        <w:tab/>
      </w:r>
      <w:r>
        <w:tab/>
        <w:t xml:space="preserve">Cena v Kč bez DPH: </w:t>
      </w:r>
      <w:r>
        <w:tab/>
      </w:r>
      <w:r>
        <w:tab/>
      </w:r>
      <w:r>
        <w:tab/>
      </w:r>
      <w:r>
        <w:tab/>
        <w:t>527.076,25</w:t>
      </w:r>
    </w:p>
    <w:p w:rsidR="00481B55" w:rsidRDefault="00760E0F">
      <w:pPr>
        <w:pStyle w:val="Zkladntext1"/>
        <w:shd w:val="clear" w:color="auto" w:fill="auto"/>
        <w:tabs>
          <w:tab w:val="left" w:pos="354"/>
        </w:tabs>
        <w:spacing w:after="0" w:line="276" w:lineRule="auto"/>
      </w:pPr>
      <w:r>
        <w:tab/>
      </w:r>
      <w:r>
        <w:tab/>
        <w:t xml:space="preserve">DPH v sazbě 21% ve výši: </w:t>
      </w:r>
      <w:r>
        <w:tab/>
      </w:r>
      <w:r>
        <w:tab/>
      </w:r>
      <w:r>
        <w:tab/>
        <w:t>110.686,01</w:t>
      </w:r>
    </w:p>
    <w:p w:rsidR="00481B55" w:rsidRDefault="00760E0F">
      <w:pPr>
        <w:pStyle w:val="Zkladntext1"/>
        <w:shd w:val="clear" w:color="auto" w:fill="auto"/>
        <w:tabs>
          <w:tab w:val="left" w:pos="354"/>
        </w:tabs>
        <w:spacing w:after="0" w:line="276" w:lineRule="auto"/>
      </w:pPr>
      <w:r>
        <w:tab/>
      </w:r>
      <w:r>
        <w:tab/>
        <w:t>Cena celkem včetně DPH:</w:t>
      </w:r>
      <w:r>
        <w:tab/>
      </w:r>
      <w:r>
        <w:tab/>
      </w:r>
      <w:r>
        <w:tab/>
        <w:t>637.762,26</w:t>
      </w:r>
    </w:p>
    <w:p w:rsidR="00481B55" w:rsidRDefault="00481B55">
      <w:pPr>
        <w:pStyle w:val="Zkladntext1"/>
        <w:shd w:val="clear" w:color="auto" w:fill="auto"/>
        <w:tabs>
          <w:tab w:val="left" w:pos="1134"/>
        </w:tabs>
        <w:spacing w:after="0" w:line="276" w:lineRule="auto"/>
        <w:ind w:left="1134"/>
        <w:rPr>
          <w:b/>
          <w:bCs/>
          <w:u w:val="single"/>
        </w:rPr>
      </w:pPr>
    </w:p>
    <w:p w:rsidR="00481B55" w:rsidRDefault="00760E0F">
      <w:pPr>
        <w:pStyle w:val="Zkladntext1"/>
        <w:numPr>
          <w:ilvl w:val="0"/>
          <w:numId w:val="21"/>
        </w:numPr>
        <w:shd w:val="clear" w:color="auto" w:fill="auto"/>
        <w:spacing w:after="0" w:line="276" w:lineRule="auto"/>
      </w:pPr>
      <w:r>
        <w:t xml:space="preserve">Cena sjednaná dle předchozího odstavce obsahuje veškeré nutné náklady k řádnému provedení díla a souvisejícího plnění, zejm. náklady zhotovitele související s řádným zhotovením a předáním díla včetně nákladů na doplnění díla v případě zjištění vad a nedodělků. Smluvní ceny uvedené výše v odst. 1, jsou ceny konečné a nepřekročitelné a zahrnují veškeré plnění dle této smlouvy. </w:t>
      </w:r>
    </w:p>
    <w:p w:rsidR="00481B55" w:rsidRDefault="00760E0F">
      <w:pPr>
        <w:pStyle w:val="Zkladntext1"/>
        <w:numPr>
          <w:ilvl w:val="0"/>
          <w:numId w:val="21"/>
        </w:numPr>
        <w:shd w:val="clear" w:color="auto" w:fill="auto"/>
        <w:spacing w:after="0" w:line="276" w:lineRule="auto"/>
      </w:pPr>
      <w:r>
        <w:t>Výši smluvní ceny je možné měnit v případě změny zákonné sazby DPH, a to o částku odpovídající této zákonné změně sazby DPH.</w:t>
      </w:r>
    </w:p>
    <w:p w:rsidR="00481B55" w:rsidRDefault="00760E0F">
      <w:pPr>
        <w:pStyle w:val="Zkladntext1"/>
        <w:numPr>
          <w:ilvl w:val="0"/>
          <w:numId w:val="21"/>
        </w:numPr>
        <w:shd w:val="clear" w:color="auto" w:fill="auto"/>
        <w:spacing w:after="0" w:line="276" w:lineRule="auto"/>
      </w:pPr>
      <w:r>
        <w:t xml:space="preserve">Pokud dojde při realizaci díla k jakýmkoliv změnám, doplňkům nebo rozšíření rozsahu předmětu plnění na základě požadavku objednatele nebo na základě dohody s ním, je zhotovitel povinen provést soupis těchto změn, doplňků nebo rozšíření (popř. zúžení) rozsahu smlouvy, ocenit je </w:t>
      </w:r>
      <w:r>
        <w:br/>
        <w:t>a předložit bez zbytečného odkladu objednateli. Jakékoliv změny závazku z této smlouvy budou zadány v souladu s příslušným ustanovením ZZVZ a budou předmětem písemného dodatku ke smlouvě. Teprve poté má zhotovitel právo na realizaci těchto změn a na jejich úhradu.</w:t>
      </w:r>
    </w:p>
    <w:p w:rsidR="00481B55" w:rsidRDefault="00760E0F">
      <w:pPr>
        <w:pStyle w:val="Zkladntext1"/>
        <w:numPr>
          <w:ilvl w:val="0"/>
          <w:numId w:val="21"/>
        </w:numPr>
        <w:shd w:val="clear" w:color="auto" w:fill="auto"/>
        <w:spacing w:after="0" w:line="276" w:lineRule="auto"/>
      </w:pPr>
      <w:r>
        <w:t>Objednatel neposkytuje zhotoviteli žádné zálohy.</w:t>
      </w:r>
    </w:p>
    <w:p w:rsidR="00481B55" w:rsidRDefault="00760E0F">
      <w:pPr>
        <w:pStyle w:val="Zkladntext1"/>
        <w:numPr>
          <w:ilvl w:val="0"/>
          <w:numId w:val="21"/>
        </w:numPr>
        <w:shd w:val="clear" w:color="auto" w:fill="auto"/>
        <w:spacing w:after="0" w:line="276" w:lineRule="auto"/>
      </w:pPr>
      <w:r>
        <w:t xml:space="preserve">Zhotovitel je oprávněn vystavit fakturu po řádném dokončení a předání díla objednateli. Faktura - daňový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objednatel oprávněn jej do data splatnosti vrátit s tím, že zhotovitel je poté povinen vystavit nový s novým termínem splatnosti. V takovém případě není objednatel v prodlení s úhradou. </w:t>
      </w:r>
    </w:p>
    <w:p w:rsidR="00481B55" w:rsidRDefault="00760E0F">
      <w:pPr>
        <w:pStyle w:val="Zkladntext1"/>
        <w:numPr>
          <w:ilvl w:val="0"/>
          <w:numId w:val="20"/>
        </w:numPr>
        <w:shd w:val="clear" w:color="auto" w:fill="auto"/>
        <w:spacing w:after="0" w:line="276" w:lineRule="auto"/>
      </w:pPr>
      <w:r>
        <w:t>Splatnost faktur dle této smlouvy je 30 dní po doručení na adresu objednatele.</w:t>
      </w:r>
    </w:p>
    <w:p w:rsidR="00481B55" w:rsidRDefault="00760E0F">
      <w:pPr>
        <w:pStyle w:val="Zkladntext1"/>
        <w:numPr>
          <w:ilvl w:val="0"/>
          <w:numId w:val="21"/>
        </w:numPr>
        <w:shd w:val="clear" w:color="auto" w:fill="auto"/>
        <w:spacing w:after="0" w:line="276" w:lineRule="auto"/>
      </w:pPr>
      <w:r>
        <w:t xml:space="preserve">Na každé faktuře – daňovém dokladu, musí být uvedeno číslo smlouvy. Bez uvedení těchto údajů nebude faktura uhrazena a bude zhotoviteli vrácena k opravě dle odstavce 6. tohoto článku. </w:t>
      </w:r>
    </w:p>
    <w:p w:rsidR="00481B55" w:rsidRDefault="00760E0F">
      <w:pPr>
        <w:pStyle w:val="Zkladntext1"/>
        <w:numPr>
          <w:ilvl w:val="0"/>
          <w:numId w:val="21"/>
        </w:numPr>
        <w:shd w:val="clear" w:color="auto" w:fill="auto"/>
        <w:spacing w:after="0" w:line="276" w:lineRule="auto"/>
      </w:pPr>
      <w:r>
        <w:t xml:space="preserve">Objednatel je oprávněn provést zajišťovací úhradu DPH na účet příslušného finančního úřadu, </w:t>
      </w:r>
      <w:r>
        <w:lastRenderedPageBreak/>
        <w:t>jestliže se zhotovitel stane ke dni uskutečnění zdanitelného plnění nespolehlivým plátcem dle zákona o dani z přidané hodnoty.</w:t>
      </w:r>
    </w:p>
    <w:p w:rsidR="00481B55" w:rsidRDefault="00760E0F">
      <w:pPr>
        <w:pStyle w:val="Zkladntext1"/>
        <w:numPr>
          <w:ilvl w:val="0"/>
          <w:numId w:val="21"/>
        </w:numPr>
        <w:shd w:val="clear" w:color="auto" w:fill="auto"/>
        <w:spacing w:after="0" w:line="276" w:lineRule="auto"/>
      </w:pPr>
      <w:r>
        <w:t xml:space="preserve">Zhotovitel prohlašuje, že ke dni podpisu smlouvy není nespolehlivým plátcem DPH dle § 106 zákona č. 235/2004 Sb., o dani z přidané hodnoty, v platném znění, a není vedena v registru nespolehlivých plátců DPH. Zhotovitel se dále zavazuje uvádět pro účely bezhotovostního převodu pouze účet či účty, které jsou správcem daně zveřejněny způsobem umožňujícím dálkový přístup dle zákona </w:t>
      </w:r>
      <w:r>
        <w:br/>
        <w:t>č. 235/2004 Sb., o dani z přidané hodnoty, v platném znění. V případě, že se Zhotovitel stane nespolehlivým plátcem DPH, je povinen tuto skutečnost oznámit objednateli neprodleně (nejpozději do 3 pracovních dnů ode dne, kdy tato skutečnost nastala) na email objednatele uvedený v záhlaví této smlouvy. V případě porušení oznamovací povinnosti je zhotovitel povinen uhradit objednateli jednorázovou smluvní pokutu ve výši částky odpovídající výši DPH připočtené k celkové ceně díla.</w:t>
      </w:r>
    </w:p>
    <w:p w:rsidR="00481B55" w:rsidRDefault="00481B55">
      <w:pPr>
        <w:pStyle w:val="Zkladntext1"/>
        <w:shd w:val="clear" w:color="auto" w:fill="auto"/>
        <w:tabs>
          <w:tab w:val="left" w:pos="354"/>
        </w:tabs>
        <w:spacing w:after="0" w:line="276" w:lineRule="auto"/>
      </w:pPr>
    </w:p>
    <w:p w:rsidR="00481B55" w:rsidRDefault="00481B55">
      <w:pPr>
        <w:pStyle w:val="Zkladntext1"/>
        <w:shd w:val="clear" w:color="auto" w:fill="auto"/>
        <w:tabs>
          <w:tab w:val="left" w:pos="354"/>
        </w:tabs>
        <w:spacing w:after="0" w:line="276" w:lineRule="auto"/>
        <w:ind w:left="360"/>
      </w:pPr>
    </w:p>
    <w:p w:rsidR="00481B55" w:rsidRDefault="00760E0F">
      <w:pPr>
        <w:pStyle w:val="lnekI"/>
        <w:keepLines w:val="0"/>
        <w:widowControl w:val="0"/>
        <w:spacing w:before="0" w:after="0" w:line="276" w:lineRule="auto"/>
        <w:ind w:firstLine="203"/>
      </w:pPr>
      <w:r>
        <w:t>IV. </w:t>
      </w:r>
    </w:p>
    <w:p w:rsidR="00481B55" w:rsidRDefault="00760E0F">
      <w:pPr>
        <w:pStyle w:val="lnekI"/>
        <w:keepLines w:val="0"/>
        <w:widowControl w:val="0"/>
        <w:spacing w:before="0" w:after="0" w:line="276" w:lineRule="auto"/>
        <w:ind w:firstLine="203"/>
      </w:pPr>
      <w:r>
        <w:t>Odpovědnost za vady a záruka za jakost</w:t>
      </w:r>
    </w:p>
    <w:p w:rsidR="00481B55" w:rsidRDefault="00481B55">
      <w:pPr>
        <w:pStyle w:val="odst1"/>
        <w:widowControl w:val="0"/>
        <w:spacing w:line="276" w:lineRule="auto"/>
        <w:ind w:left="709" w:firstLine="0"/>
      </w:pPr>
    </w:p>
    <w:p w:rsidR="00481B55" w:rsidRDefault="00760E0F">
      <w:pPr>
        <w:pStyle w:val="Zkladntext1"/>
        <w:keepNext/>
        <w:numPr>
          <w:ilvl w:val="0"/>
          <w:numId w:val="23"/>
        </w:numPr>
        <w:shd w:val="clear" w:color="auto" w:fill="auto"/>
        <w:spacing w:after="0" w:line="276" w:lineRule="auto"/>
      </w:pPr>
      <w:r>
        <w:t xml:space="preserve">Zhotovitel se zavazuje provést dílo tak, aby nemělo vady, nedodělky a nedostatky, které by bránily jeho užívání ke sjednanému účelu. </w:t>
      </w:r>
    </w:p>
    <w:p w:rsidR="00481B55" w:rsidRDefault="00760E0F">
      <w:pPr>
        <w:pStyle w:val="Zkladntext1"/>
        <w:numPr>
          <w:ilvl w:val="0"/>
          <w:numId w:val="23"/>
        </w:numPr>
        <w:shd w:val="clear" w:color="auto" w:fill="auto"/>
        <w:spacing w:after="0" w:line="276" w:lineRule="auto"/>
      </w:pPr>
      <w:r>
        <w:t xml:space="preserve">Použije-li zhotovitel při své činnosti zmocněnce, zaměstnance nebo jiného pomocníka či subdodavatele, odpovídá za tyto činnosti, jako by je prováděl sám, třebaže by se tato jiná osoba zavázala provést určitou činnost samostatně. </w:t>
      </w:r>
    </w:p>
    <w:p w:rsidR="00481B55" w:rsidRDefault="00760E0F">
      <w:pPr>
        <w:pStyle w:val="Zkladntext1"/>
        <w:numPr>
          <w:ilvl w:val="0"/>
          <w:numId w:val="23"/>
        </w:numPr>
        <w:shd w:val="clear" w:color="auto" w:fill="auto"/>
        <w:spacing w:after="0" w:line="276" w:lineRule="auto"/>
      </w:pPr>
      <w:r>
        <w:t xml:space="preserve">Zhotovitel neodpovídá za vady díla, které vzniknou použitím nepravdivých nebo zkreslených informací a dalších vadných podkladů poskytnutých objednatelem a zhotovitel nemohl ani při vynaložení veškeré péče zjistit jejich nevhodnost nebo na ně upozornil objednatele, ale ten na jejich použití trval. </w:t>
      </w:r>
    </w:p>
    <w:p w:rsidR="00481B55" w:rsidRDefault="00760E0F">
      <w:pPr>
        <w:pStyle w:val="Zkladntext1"/>
        <w:numPr>
          <w:ilvl w:val="0"/>
          <w:numId w:val="23"/>
        </w:numPr>
        <w:shd w:val="clear" w:color="auto" w:fill="auto"/>
        <w:spacing w:after="0" w:line="276" w:lineRule="auto"/>
      </w:pPr>
      <w:r>
        <w:t>Zjistí-li zhotovitel při provádění díla skryté překážky bránící řádnému provedení díla, je povinen to bez odkladu písemně oznámit objednateli a navrhnout mu další postup.</w:t>
      </w:r>
    </w:p>
    <w:p w:rsidR="00481B55" w:rsidRDefault="00760E0F">
      <w:pPr>
        <w:pStyle w:val="Zkladntext1"/>
        <w:numPr>
          <w:ilvl w:val="0"/>
          <w:numId w:val="23"/>
        </w:numPr>
        <w:shd w:val="clear" w:color="auto" w:fill="auto"/>
        <w:spacing w:after="0" w:line="276" w:lineRule="auto"/>
      </w:pPr>
      <w:r>
        <w:t>Zhotovitel poskytuje na dílo záruční dobu v délce 60 měsíců.</w:t>
      </w:r>
    </w:p>
    <w:p w:rsidR="00481B55" w:rsidRDefault="00760E0F">
      <w:pPr>
        <w:pStyle w:val="Zkladntext1"/>
        <w:numPr>
          <w:ilvl w:val="0"/>
          <w:numId w:val="23"/>
        </w:numPr>
        <w:shd w:val="clear" w:color="auto" w:fill="auto"/>
        <w:spacing w:after="0" w:line="276" w:lineRule="auto"/>
      </w:pPr>
      <w:r>
        <w:t xml:space="preserve">Objednateli náleží práva z vadného plnění, oznámí-li zhotoviteli vady bez zbytečného odkladu, kdy je zjistil, nejpozději do konce záruční doby. </w:t>
      </w:r>
    </w:p>
    <w:p w:rsidR="00481B55" w:rsidRDefault="00760E0F">
      <w:pPr>
        <w:pStyle w:val="Zkladntext1"/>
        <w:numPr>
          <w:ilvl w:val="0"/>
          <w:numId w:val="23"/>
        </w:numPr>
        <w:shd w:val="clear" w:color="auto" w:fill="auto"/>
        <w:spacing w:after="0" w:line="276" w:lineRule="auto"/>
      </w:pPr>
      <w:r>
        <w:t>Je-li plněno vadně, ať již je vadné plnění podstatným nebo nepodstatným porušením smlouvy, má objednatel právo:</w:t>
      </w:r>
    </w:p>
    <w:p w:rsidR="00481B55" w:rsidRDefault="00760E0F">
      <w:pPr>
        <w:pStyle w:val="Zkladntext1"/>
        <w:numPr>
          <w:ilvl w:val="0"/>
          <w:numId w:val="25"/>
        </w:numPr>
        <w:shd w:val="clear" w:color="auto" w:fill="auto"/>
        <w:spacing w:after="0" w:line="276" w:lineRule="auto"/>
      </w:pPr>
      <w:r>
        <w:t>na odstranění vady opravou, zejm. odstranění vady doplněním chybějících nebo nesprávných údajů,</w:t>
      </w:r>
    </w:p>
    <w:p w:rsidR="00481B55" w:rsidRDefault="00760E0F">
      <w:pPr>
        <w:pStyle w:val="Zkladntext1"/>
        <w:numPr>
          <w:ilvl w:val="0"/>
          <w:numId w:val="25"/>
        </w:numPr>
        <w:shd w:val="clear" w:color="auto" w:fill="auto"/>
        <w:spacing w:after="0" w:line="276" w:lineRule="auto"/>
      </w:pPr>
      <w:r>
        <w:t>na přiměřenou slevu z ceny díla nebo</w:t>
      </w:r>
    </w:p>
    <w:p w:rsidR="00481B55" w:rsidRDefault="00760E0F">
      <w:pPr>
        <w:pStyle w:val="Zkladntext1"/>
        <w:numPr>
          <w:ilvl w:val="0"/>
          <w:numId w:val="25"/>
        </w:numPr>
        <w:shd w:val="clear" w:color="auto" w:fill="auto"/>
        <w:spacing w:after="0" w:line="276" w:lineRule="auto"/>
      </w:pPr>
      <w:r>
        <w:t>odstoupit od smlouvy.</w:t>
      </w:r>
    </w:p>
    <w:p w:rsidR="00481B55" w:rsidRDefault="00760E0F">
      <w:pPr>
        <w:pStyle w:val="Zkladntext1"/>
        <w:numPr>
          <w:ilvl w:val="0"/>
          <w:numId w:val="26"/>
        </w:numPr>
        <w:shd w:val="clear" w:color="auto" w:fill="auto"/>
        <w:spacing w:after="0" w:line="276" w:lineRule="auto"/>
      </w:pPr>
      <w:r>
        <w:t xml:space="preserve">Objednatel spolu s oznámením vady sdělí zhotoviteli, jaké právo si zvolil (není-li uvedeno, platí, že požaduje odstranění vady opravou). Provedenou volbu nemůže objednatel změnit bez souhlasu zhotovitele; to neplatí, žádal-li objednatel opravu vady, která se ukáže neopravitelná. Neodstraní-li zhotovitel vady v přiměřené lhůtě (za přiměřenou se považuje lhůta 10 kalendářních dnů, nedohodnou-li se strany jinak s ohledem na charakter vady), či oznámí-li v této lhůtě, že vady neodstraní, může objednatel požadovat místo odstranění vady přiměřenou slevu z ceny díla (za minimální výši slevy z ceny díla si strany sjednávají 10 % z ceny díla bez DPH), nebo může </w:t>
      </w:r>
      <w:r>
        <w:lastRenderedPageBreak/>
        <w:t xml:space="preserve">od smlouvy odstoupit. </w:t>
      </w:r>
    </w:p>
    <w:p w:rsidR="00481B55" w:rsidRDefault="00760E0F">
      <w:pPr>
        <w:pStyle w:val="Zkladntext1"/>
        <w:numPr>
          <w:ilvl w:val="0"/>
          <w:numId w:val="23"/>
        </w:numPr>
        <w:shd w:val="clear" w:color="auto" w:fill="auto"/>
        <w:spacing w:after="0" w:line="276" w:lineRule="auto"/>
      </w:pPr>
      <w:r>
        <w:t>Nároky z odpovědnosti za vady se nedotýkají nároků na náhradu škody nebo na smluvní pokutu.</w:t>
      </w:r>
    </w:p>
    <w:p w:rsidR="00481B55" w:rsidRDefault="00481B55">
      <w:pPr>
        <w:pStyle w:val="Zkladntext1"/>
        <w:shd w:val="clear" w:color="auto" w:fill="auto"/>
        <w:tabs>
          <w:tab w:val="left" w:pos="354"/>
        </w:tabs>
        <w:spacing w:after="0" w:line="276" w:lineRule="auto"/>
      </w:pPr>
    </w:p>
    <w:p w:rsidR="00481B55" w:rsidRDefault="00760E0F">
      <w:pPr>
        <w:pStyle w:val="Zkladntext1"/>
        <w:keepNext/>
        <w:shd w:val="clear" w:color="auto" w:fill="auto"/>
        <w:tabs>
          <w:tab w:val="left" w:pos="354"/>
        </w:tabs>
        <w:spacing w:after="0" w:line="276" w:lineRule="auto"/>
        <w:jc w:val="center"/>
        <w:rPr>
          <w:b/>
          <w:bCs/>
        </w:rPr>
      </w:pPr>
      <w:r>
        <w:rPr>
          <w:b/>
          <w:bCs/>
        </w:rPr>
        <w:t>V.</w:t>
      </w:r>
    </w:p>
    <w:p w:rsidR="00481B55" w:rsidRDefault="00760E0F">
      <w:pPr>
        <w:pStyle w:val="Zkladntext1"/>
        <w:keepNext/>
        <w:shd w:val="clear" w:color="auto" w:fill="auto"/>
        <w:tabs>
          <w:tab w:val="left" w:pos="354"/>
        </w:tabs>
        <w:spacing w:after="0" w:line="276" w:lineRule="auto"/>
        <w:jc w:val="center"/>
        <w:rPr>
          <w:b/>
          <w:bCs/>
        </w:rPr>
      </w:pPr>
      <w:r>
        <w:rPr>
          <w:b/>
          <w:bCs/>
        </w:rPr>
        <w:t>Smluvní sankce</w:t>
      </w:r>
    </w:p>
    <w:p w:rsidR="00481B55" w:rsidRDefault="00481B55">
      <w:pPr>
        <w:pStyle w:val="Zkladntext1"/>
        <w:keepNext/>
        <w:shd w:val="clear" w:color="auto" w:fill="auto"/>
        <w:spacing w:after="0" w:line="276" w:lineRule="auto"/>
      </w:pPr>
    </w:p>
    <w:p w:rsidR="00481B55" w:rsidRDefault="00760E0F">
      <w:pPr>
        <w:pStyle w:val="Zkladntext1"/>
        <w:keepNext/>
        <w:numPr>
          <w:ilvl w:val="0"/>
          <w:numId w:val="28"/>
        </w:numPr>
        <w:shd w:val="clear" w:color="auto" w:fill="auto"/>
        <w:spacing w:after="0" w:line="276" w:lineRule="auto"/>
      </w:pPr>
      <w:r>
        <w:t xml:space="preserve">V případě prodlení zhotovitele s předáním díla podle čl. II. odst. 1 písm. b) této smlouvy je zhotovitel povinen uhradit objednateli smluvní pokutu ve výši 1.000,- Kč za každý, byť započatý den prodlení. </w:t>
      </w:r>
    </w:p>
    <w:p w:rsidR="00481B55" w:rsidRDefault="00760E0F">
      <w:pPr>
        <w:pStyle w:val="Zkladntext1"/>
        <w:numPr>
          <w:ilvl w:val="0"/>
          <w:numId w:val="28"/>
        </w:numPr>
        <w:shd w:val="clear" w:color="auto" w:fill="auto"/>
        <w:spacing w:after="0" w:line="276" w:lineRule="auto"/>
      </w:pPr>
      <w:r>
        <w:t>V případě, že objednatel neuhradí dohodnutou cenu díla dle čl. III. této smlouvy, má zhotovitel právo požadovat po objednateli úhradu zákonných úroků z prodlení.</w:t>
      </w:r>
    </w:p>
    <w:p w:rsidR="00481B55" w:rsidRDefault="00760E0F">
      <w:pPr>
        <w:pStyle w:val="Zkladntext1"/>
        <w:numPr>
          <w:ilvl w:val="0"/>
          <w:numId w:val="28"/>
        </w:numPr>
        <w:shd w:val="clear" w:color="auto" w:fill="auto"/>
        <w:spacing w:after="0" w:line="276" w:lineRule="auto"/>
      </w:pPr>
      <w:r>
        <w:t xml:space="preserve">V případě prodlení zhotovitele s odstraněním vad nebo nedodělků v dohodnuté nebo stanovené lhůtě je zhotovitel povinen uhradit objednateli smluvní pokutu ve výši 1.000,- Kč za každý, byť započatý den prodlení. </w:t>
      </w:r>
    </w:p>
    <w:p w:rsidR="00481B55" w:rsidRDefault="00760E0F">
      <w:pPr>
        <w:pStyle w:val="Zkladntext1"/>
        <w:numPr>
          <w:ilvl w:val="0"/>
          <w:numId w:val="29"/>
        </w:numPr>
        <w:shd w:val="clear" w:color="auto" w:fill="auto"/>
        <w:spacing w:after="0" w:line="276" w:lineRule="auto"/>
      </w:pPr>
      <w:r>
        <w:t xml:space="preserve">Smluvní strana není povinna k úhradě smluvní pokuty v případě, že k porušení povinnosti dojde z důvodů vis maior, tj. tehdy, prokáže-li, že ji ve splnění povinnosti zabránila mimořádná nepředvídatelná a nepřekonatelná překážka vzniklá nezávisle na vůli smluvní strany, která povinnosti porušila. Překážka vzniklá z osobních poměrů smluvní strany, která povinnost porušila, nebo vzniklá až v době, kdy byla smluvní strana v prodlení, ani překážka, kterou byla smluvní strana povinna překonat podle smlouvy, ji však povinnosti k úhradě smluvní pokuty nezprostí.  </w:t>
      </w:r>
    </w:p>
    <w:p w:rsidR="00481B55" w:rsidRDefault="00760E0F">
      <w:pPr>
        <w:pStyle w:val="Zkladntext1"/>
        <w:numPr>
          <w:ilvl w:val="0"/>
          <w:numId w:val="29"/>
        </w:numPr>
        <w:shd w:val="clear" w:color="auto" w:fill="auto"/>
        <w:spacing w:after="0" w:line="276" w:lineRule="auto"/>
      </w:pPr>
      <w:r>
        <w:t>Smluvní pokuty dle této smlouvy jsou splatné do 21 ti dnů od písemného vyúčtování odeslaného druhé smluvní straně doporučeným dopisem. Uhrazením smluvní pokuty není dotčeno právo druhé strany na náhradu škody. Nárok na uhrazení smluvní pokuty a náhrady škody není dotčen případným ukončením platnosti této smlouvy. Smluvní strany shodně prohlašují, že smluvní pokuty dle této smlouvy považují za přiměřené a zhotovitel tudíž neuplatní právo namítat nepřiměřenost výše smluvní pokuty dle Smlouvy u soudu ve smyslu § 2051 zákona č. 89/2012 Sb., občanského zákoníku.</w:t>
      </w:r>
    </w:p>
    <w:p w:rsidR="00481B55" w:rsidRDefault="00760E0F">
      <w:pPr>
        <w:pStyle w:val="Zkladntext1"/>
        <w:numPr>
          <w:ilvl w:val="0"/>
          <w:numId w:val="29"/>
        </w:numPr>
        <w:shd w:val="clear" w:color="auto" w:fill="auto"/>
        <w:spacing w:after="0" w:line="276" w:lineRule="auto"/>
      </w:pPr>
      <w:r>
        <w:t>Objednatel je oprávněn provést zápočet svého i nesplatného nároku na zaplacení smluvní pokuty proti nároku zhotovitele na zaplacení ceny díla nebo jeho části.</w:t>
      </w:r>
    </w:p>
    <w:p w:rsidR="00481B55" w:rsidRDefault="00760E0F">
      <w:pPr>
        <w:pStyle w:val="Zkladntext1"/>
        <w:numPr>
          <w:ilvl w:val="0"/>
          <w:numId w:val="29"/>
        </w:numPr>
        <w:shd w:val="clear" w:color="auto" w:fill="auto"/>
        <w:spacing w:after="0" w:line="276" w:lineRule="auto"/>
      </w:pPr>
      <w:r>
        <w:t>V případě porušení některé z povinností vyplývajících ze zásad odpovědného plnění dle čl. VII. odst. 1 této smlouvy je zhotovitel povinen uhradit ve prospěch objednatele smluvní pokutu ve výši 2.000,- Kč za každý zjištěný případ.</w:t>
      </w:r>
    </w:p>
    <w:p w:rsidR="00481B55" w:rsidRDefault="00481B55">
      <w:pPr>
        <w:pStyle w:val="Zkladntext1"/>
        <w:shd w:val="clear" w:color="auto" w:fill="auto"/>
        <w:tabs>
          <w:tab w:val="left" w:pos="354"/>
        </w:tabs>
        <w:spacing w:after="0" w:line="276" w:lineRule="auto"/>
        <w:ind w:left="567"/>
        <w:jc w:val="center"/>
        <w:rPr>
          <w:b/>
          <w:bCs/>
        </w:rPr>
      </w:pPr>
    </w:p>
    <w:p w:rsidR="00481B55" w:rsidRDefault="00481B55">
      <w:pPr>
        <w:pStyle w:val="Zkladntext1"/>
        <w:shd w:val="clear" w:color="auto" w:fill="auto"/>
        <w:tabs>
          <w:tab w:val="left" w:pos="354"/>
        </w:tabs>
        <w:spacing w:after="0" w:line="276" w:lineRule="auto"/>
        <w:ind w:left="567"/>
        <w:jc w:val="center"/>
        <w:rPr>
          <w:b/>
          <w:bCs/>
        </w:rPr>
      </w:pPr>
    </w:p>
    <w:p w:rsidR="00481B55" w:rsidRDefault="00760E0F">
      <w:pPr>
        <w:pStyle w:val="Zkladntext1"/>
        <w:shd w:val="clear" w:color="auto" w:fill="auto"/>
        <w:tabs>
          <w:tab w:val="left" w:pos="354"/>
        </w:tabs>
        <w:spacing w:after="0" w:line="276" w:lineRule="auto"/>
        <w:jc w:val="center"/>
        <w:rPr>
          <w:b/>
          <w:bCs/>
        </w:rPr>
      </w:pPr>
      <w:r>
        <w:rPr>
          <w:b/>
          <w:bCs/>
        </w:rPr>
        <w:t>VI.</w:t>
      </w:r>
    </w:p>
    <w:p w:rsidR="00481B55" w:rsidRDefault="00760E0F">
      <w:pPr>
        <w:pStyle w:val="Zkladntext"/>
        <w:jc w:val="center"/>
        <w:rPr>
          <w:rFonts w:ascii="Calibri" w:eastAsia="Calibri" w:hAnsi="Calibri" w:cs="Calibri"/>
          <w:b/>
          <w:bCs/>
          <w:sz w:val="22"/>
          <w:szCs w:val="22"/>
        </w:rPr>
      </w:pPr>
      <w:r>
        <w:rPr>
          <w:rFonts w:ascii="Calibri" w:hAnsi="Calibri"/>
          <w:b/>
          <w:bCs/>
          <w:sz w:val="22"/>
          <w:szCs w:val="22"/>
        </w:rPr>
        <w:t>Ukončení Smlouvy</w:t>
      </w:r>
    </w:p>
    <w:p w:rsidR="00481B55" w:rsidRDefault="00481B55">
      <w:pPr>
        <w:pStyle w:val="Zkladntext"/>
        <w:jc w:val="center"/>
        <w:rPr>
          <w:rFonts w:ascii="Calibri" w:eastAsia="Calibri" w:hAnsi="Calibri" w:cs="Calibri"/>
          <w:b/>
          <w:bCs/>
          <w:sz w:val="22"/>
          <w:szCs w:val="22"/>
        </w:rPr>
      </w:pPr>
    </w:p>
    <w:p w:rsidR="00481B55" w:rsidRDefault="00760E0F">
      <w:pPr>
        <w:pStyle w:val="Zkladntext1"/>
        <w:numPr>
          <w:ilvl w:val="0"/>
          <w:numId w:val="31"/>
        </w:numPr>
        <w:shd w:val="clear" w:color="auto" w:fill="auto"/>
        <w:spacing w:after="0" w:line="276" w:lineRule="auto"/>
      </w:pPr>
      <w:r>
        <w:t xml:space="preserve">Jiným způsobem než splněním lze smlouvu ukončit: </w:t>
      </w:r>
    </w:p>
    <w:p w:rsidR="00481B55" w:rsidRDefault="00760E0F">
      <w:pPr>
        <w:pStyle w:val="Zkladntext1"/>
        <w:numPr>
          <w:ilvl w:val="0"/>
          <w:numId w:val="33"/>
        </w:numPr>
        <w:shd w:val="clear" w:color="auto" w:fill="auto"/>
        <w:spacing w:after="0" w:line="276" w:lineRule="auto"/>
      </w:pPr>
      <w:r>
        <w:t xml:space="preserve">písemnou dohodou smluvních stran </w:t>
      </w:r>
    </w:p>
    <w:p w:rsidR="00481B55" w:rsidRDefault="00760E0F">
      <w:pPr>
        <w:pStyle w:val="Zkladntext1"/>
        <w:numPr>
          <w:ilvl w:val="0"/>
          <w:numId w:val="33"/>
        </w:numPr>
        <w:shd w:val="clear" w:color="auto" w:fill="auto"/>
        <w:spacing w:after="0" w:line="276" w:lineRule="auto"/>
      </w:pPr>
      <w:r>
        <w:t xml:space="preserve">odstoupením od smlouvy. </w:t>
      </w:r>
    </w:p>
    <w:p w:rsidR="00481B55" w:rsidRDefault="00760E0F">
      <w:pPr>
        <w:pStyle w:val="Zkladntext1"/>
        <w:numPr>
          <w:ilvl w:val="0"/>
          <w:numId w:val="34"/>
        </w:numPr>
        <w:shd w:val="clear" w:color="auto" w:fill="auto"/>
        <w:spacing w:after="0" w:line="276" w:lineRule="auto"/>
      </w:pPr>
      <w:r>
        <w:t xml:space="preserve">Objednatel je oprávněn od této smlouvy odstoupit v případech stanovených zákonem, dále v případech stanovených touto smlouvou, jakož i v případech závažného porušení smlouvy, zejména: </w:t>
      </w:r>
    </w:p>
    <w:p w:rsidR="00481B55" w:rsidRDefault="00760E0F">
      <w:pPr>
        <w:pStyle w:val="Zkladntext1"/>
        <w:numPr>
          <w:ilvl w:val="1"/>
          <w:numId w:val="36"/>
        </w:numPr>
        <w:shd w:val="clear" w:color="auto" w:fill="auto"/>
        <w:spacing w:after="0" w:line="276" w:lineRule="auto"/>
      </w:pPr>
      <w:r>
        <w:t xml:space="preserve">bude-li zhotovitel v prodlení s prováděním nebo dokončením díla nebo jeho části podle této </w:t>
      </w:r>
      <w:r>
        <w:lastRenderedPageBreak/>
        <w:t xml:space="preserve">smlouvy po dobu delší než 30 kalendářních dnů; </w:t>
      </w:r>
    </w:p>
    <w:p w:rsidR="00481B55" w:rsidRDefault="00760E0F">
      <w:pPr>
        <w:pStyle w:val="Zkladntext1"/>
        <w:numPr>
          <w:ilvl w:val="1"/>
          <w:numId w:val="37"/>
        </w:numPr>
        <w:shd w:val="clear" w:color="auto" w:fill="auto"/>
        <w:spacing w:after="0" w:line="276" w:lineRule="auto"/>
      </w:pPr>
      <w:r>
        <w:t xml:space="preserve">  bude-li zhotovitel provádět dílo v rozporu s touto smlouvou a nezjedná nápravu, ačkoliv byl zhotovitel na toto své chování nebo porušování povinností objednatelem písemně upozorněn a vyzván ke zjednání nápravy; </w:t>
      </w:r>
    </w:p>
    <w:p w:rsidR="00481B55" w:rsidRDefault="00760E0F">
      <w:pPr>
        <w:pStyle w:val="Zkladntext1"/>
        <w:numPr>
          <w:ilvl w:val="1"/>
          <w:numId w:val="37"/>
        </w:numPr>
        <w:shd w:val="clear" w:color="auto" w:fill="auto"/>
        <w:spacing w:after="0" w:line="276" w:lineRule="auto"/>
      </w:pPr>
      <w:r>
        <w:t>v případech předvídaných v čl. IV. odst. 7, 8 této smlouvy;</w:t>
      </w:r>
    </w:p>
    <w:p w:rsidR="00481B55" w:rsidRDefault="00760E0F">
      <w:pPr>
        <w:pStyle w:val="Zkladntext1"/>
        <w:numPr>
          <w:ilvl w:val="1"/>
          <w:numId w:val="37"/>
        </w:numPr>
        <w:shd w:val="clear" w:color="auto" w:fill="auto"/>
        <w:spacing w:after="0" w:line="276" w:lineRule="auto"/>
      </w:pPr>
      <w:r>
        <w:t xml:space="preserve">bude-li na majetek zhotovitele prohlášen úpadek nebo hrozící úpadek nebo zhotovitel vstoupí do likvidace. </w:t>
      </w:r>
    </w:p>
    <w:p w:rsidR="00481B55" w:rsidRDefault="00760E0F">
      <w:pPr>
        <w:pStyle w:val="Zkladntext1"/>
        <w:numPr>
          <w:ilvl w:val="0"/>
          <w:numId w:val="38"/>
        </w:numPr>
        <w:shd w:val="clear" w:color="auto" w:fill="auto"/>
        <w:spacing w:after="0" w:line="276" w:lineRule="auto"/>
      </w:pPr>
      <w:r>
        <w:t xml:space="preserve">Odstoupení musí mít písemnou formu s tím, že je účinné dnem jeho doručení druhé smluvní straně. V případě pochybností se má za to, že je odstoupení doručeno třetí den od jeho odeslání. </w:t>
      </w:r>
    </w:p>
    <w:p w:rsidR="00481B55" w:rsidRDefault="00760E0F">
      <w:pPr>
        <w:pStyle w:val="Zkladntext"/>
        <w:ind w:left="567" w:hanging="567"/>
        <w:rPr>
          <w:rFonts w:ascii="Calibri" w:eastAsia="Calibri" w:hAnsi="Calibri" w:cs="Calibri"/>
          <w:sz w:val="22"/>
          <w:szCs w:val="22"/>
        </w:rPr>
      </w:pPr>
      <w:r>
        <w:rPr>
          <w:rFonts w:ascii="Calibri" w:hAnsi="Calibri"/>
          <w:sz w:val="22"/>
          <w:szCs w:val="22"/>
        </w:rPr>
        <w:t xml:space="preserve"> </w:t>
      </w:r>
    </w:p>
    <w:p w:rsidR="00481B55" w:rsidRDefault="00481B55">
      <w:pPr>
        <w:pStyle w:val="Zkladntext"/>
        <w:ind w:left="567" w:hanging="567"/>
        <w:rPr>
          <w:rFonts w:ascii="Calibri" w:eastAsia="Calibri" w:hAnsi="Calibri" w:cs="Calibri"/>
          <w:sz w:val="22"/>
          <w:szCs w:val="22"/>
        </w:rPr>
      </w:pPr>
    </w:p>
    <w:p w:rsidR="00481B55" w:rsidRDefault="00760E0F">
      <w:pPr>
        <w:pStyle w:val="Zkladntext"/>
        <w:ind w:left="567" w:hanging="567"/>
        <w:jc w:val="center"/>
        <w:rPr>
          <w:rFonts w:ascii="Calibri" w:eastAsia="Calibri" w:hAnsi="Calibri" w:cs="Calibri"/>
          <w:b/>
          <w:bCs/>
          <w:sz w:val="22"/>
          <w:szCs w:val="22"/>
        </w:rPr>
      </w:pPr>
      <w:r>
        <w:rPr>
          <w:rFonts w:ascii="Calibri" w:hAnsi="Calibri"/>
          <w:b/>
          <w:bCs/>
          <w:sz w:val="22"/>
          <w:szCs w:val="22"/>
        </w:rPr>
        <w:t xml:space="preserve">VII. </w:t>
      </w:r>
    </w:p>
    <w:p w:rsidR="00481B55" w:rsidRDefault="00760E0F">
      <w:pPr>
        <w:pStyle w:val="Zkladntext"/>
        <w:ind w:left="567" w:hanging="567"/>
        <w:jc w:val="center"/>
        <w:rPr>
          <w:rFonts w:ascii="Calibri" w:eastAsia="Calibri" w:hAnsi="Calibri" w:cs="Calibri"/>
          <w:b/>
          <w:bCs/>
          <w:sz w:val="22"/>
          <w:szCs w:val="22"/>
        </w:rPr>
      </w:pPr>
      <w:r>
        <w:rPr>
          <w:rFonts w:ascii="Calibri" w:hAnsi="Calibri"/>
          <w:b/>
          <w:bCs/>
          <w:sz w:val="22"/>
          <w:szCs w:val="22"/>
        </w:rPr>
        <w:t>Ostatní ujednání</w:t>
      </w:r>
    </w:p>
    <w:p w:rsidR="00481B55" w:rsidRDefault="00481B55">
      <w:pPr>
        <w:pStyle w:val="Zkladntext"/>
        <w:ind w:left="567" w:hanging="567"/>
        <w:rPr>
          <w:rFonts w:ascii="Calibri" w:eastAsia="Calibri" w:hAnsi="Calibri" w:cs="Calibri"/>
          <w:sz w:val="22"/>
          <w:szCs w:val="22"/>
        </w:rPr>
      </w:pPr>
    </w:p>
    <w:p w:rsidR="00481B55" w:rsidRDefault="00760E0F">
      <w:pPr>
        <w:pStyle w:val="Zkladntext"/>
        <w:numPr>
          <w:ilvl w:val="3"/>
          <w:numId w:val="37"/>
        </w:numPr>
        <w:rPr>
          <w:rFonts w:ascii="Calibri" w:hAnsi="Calibri"/>
          <w:sz w:val="22"/>
          <w:szCs w:val="22"/>
        </w:rPr>
      </w:pPr>
      <w:r>
        <w:rPr>
          <w:rFonts w:ascii="Calibri" w:hAnsi="Calibri"/>
          <w:sz w:val="22"/>
          <w:szCs w:val="22"/>
        </w:rPr>
        <w:t>Zhotovitel se v souladu s čestným prohlášením ke společensky odpovědnému plnění, které předložil ve své nabídce k veřejné zakázce, zavazuje po celou dobu plnění smlouvy:</w:t>
      </w:r>
    </w:p>
    <w:p w:rsidR="00481B55" w:rsidRDefault="00481B55">
      <w:pPr>
        <w:pStyle w:val="Zkladntext"/>
        <w:ind w:left="2880"/>
        <w:rPr>
          <w:rFonts w:ascii="Calibri" w:eastAsia="Calibri" w:hAnsi="Calibri" w:cs="Calibri"/>
          <w:sz w:val="22"/>
          <w:szCs w:val="22"/>
        </w:rPr>
      </w:pPr>
    </w:p>
    <w:p w:rsidR="00481B55" w:rsidRDefault="00760E0F">
      <w:pPr>
        <w:pStyle w:val="Zkladntext"/>
        <w:tabs>
          <w:tab w:val="clear" w:pos="567"/>
          <w:tab w:val="clear" w:pos="1134"/>
        </w:tabs>
        <w:ind w:left="1560" w:hanging="567"/>
        <w:rPr>
          <w:rFonts w:ascii="Calibri" w:eastAsia="Calibri" w:hAnsi="Calibri" w:cs="Calibri"/>
          <w:sz w:val="22"/>
          <w:szCs w:val="22"/>
        </w:rPr>
      </w:pPr>
      <w:r>
        <w:rPr>
          <w:rFonts w:ascii="Calibri" w:hAnsi="Calibri"/>
          <w:sz w:val="22"/>
          <w:szCs w:val="22"/>
        </w:rPr>
        <w:t>•</w:t>
      </w:r>
      <w:r>
        <w:rPr>
          <w:rFonts w:ascii="Calibri" w:hAnsi="Calibri"/>
          <w:sz w:val="22"/>
          <w:szCs w:val="22"/>
        </w:rPr>
        <w:tab/>
        <w:t>dodržovat veškeré povinnosti vyplývající z právních předpisů České republiky, zejména pak z předpisů pracovněprávních, předpisů z oblasti zaměstnanosti a bezpečnosti ochrany zdraví při práci, a to vůči všem osobám, které se na plnění veřejné zakázky podílejí; plnění těchto povinností zajistí i u svých poddodavatelů,</w:t>
      </w:r>
    </w:p>
    <w:p w:rsidR="00481B55" w:rsidRDefault="00760E0F">
      <w:pPr>
        <w:pStyle w:val="Zkladntext"/>
        <w:tabs>
          <w:tab w:val="clear" w:pos="567"/>
          <w:tab w:val="clear" w:pos="1134"/>
        </w:tabs>
        <w:ind w:left="1560" w:hanging="567"/>
        <w:rPr>
          <w:rFonts w:ascii="Calibri" w:eastAsia="Calibri" w:hAnsi="Calibri" w:cs="Calibri"/>
          <w:sz w:val="22"/>
          <w:szCs w:val="22"/>
        </w:rPr>
      </w:pPr>
      <w:r>
        <w:rPr>
          <w:rFonts w:ascii="Calibri" w:hAnsi="Calibri"/>
          <w:sz w:val="22"/>
          <w:szCs w:val="22"/>
        </w:rPr>
        <w:t>•</w:t>
      </w:r>
      <w:r>
        <w:rPr>
          <w:rFonts w:ascii="Calibri" w:hAnsi="Calibri"/>
          <w:sz w:val="22"/>
          <w:szCs w:val="22"/>
        </w:rPr>
        <w:tab/>
        <w:t xml:space="preserve">sjednat a dodržovat smluvní podmínky se svými poddodavateli srovnatelné </w:t>
      </w:r>
      <w:r>
        <w:rPr>
          <w:rFonts w:ascii="Calibri" w:hAnsi="Calibri"/>
          <w:sz w:val="22"/>
          <w:szCs w:val="22"/>
        </w:rPr>
        <w:br/>
        <w:t>s podmínkami sjednanými v této smlouvě, a to v rozsahu výše smluvních pokut a délky záruční doby; uvedené smluvní podmínky se považují za srovnatelné, bude-li výše smluvních pokut a délka záruční doby shodná či obdobná s touto smlouvou,</w:t>
      </w:r>
    </w:p>
    <w:p w:rsidR="00481B55" w:rsidRDefault="00760E0F">
      <w:pPr>
        <w:pStyle w:val="Zkladntext"/>
        <w:tabs>
          <w:tab w:val="clear" w:pos="567"/>
          <w:tab w:val="clear" w:pos="1134"/>
        </w:tabs>
        <w:ind w:left="1560" w:hanging="567"/>
        <w:rPr>
          <w:rFonts w:ascii="Calibri" w:eastAsia="Calibri" w:hAnsi="Calibri" w:cs="Calibri"/>
          <w:sz w:val="22"/>
          <w:szCs w:val="22"/>
        </w:rPr>
      </w:pPr>
      <w:r>
        <w:rPr>
          <w:rFonts w:ascii="Calibri" w:hAnsi="Calibri"/>
          <w:sz w:val="22"/>
          <w:szCs w:val="22"/>
        </w:rPr>
        <w:t>•</w:t>
      </w:r>
      <w:r>
        <w:rPr>
          <w:rFonts w:ascii="Calibri" w:hAnsi="Calibri"/>
          <w:sz w:val="22"/>
          <w:szCs w:val="22"/>
        </w:rPr>
        <w:tab/>
        <w:t>dodržovat řádné a včasné plnění finančních závazků svým poddodavatelům, kdy za řádné a včasné plnění se považuje plné uhrazení poddodavatelem vystavených faktur za plnění poskytnutá k plnění této smlouvy, a to vždy do 5 pracovních dnů od obdržení platby ze strany kupujícího za konkrétní plnění.</w:t>
      </w:r>
    </w:p>
    <w:p w:rsidR="00481B55" w:rsidRDefault="00481B55">
      <w:pPr>
        <w:pStyle w:val="Zkladntext"/>
        <w:tabs>
          <w:tab w:val="clear" w:pos="567"/>
          <w:tab w:val="clear" w:pos="1134"/>
        </w:tabs>
        <w:ind w:left="1560" w:hanging="567"/>
        <w:rPr>
          <w:rFonts w:ascii="Calibri" w:eastAsia="Calibri" w:hAnsi="Calibri" w:cs="Calibri"/>
          <w:sz w:val="22"/>
          <w:szCs w:val="22"/>
        </w:rPr>
      </w:pPr>
    </w:p>
    <w:p w:rsidR="00481B55" w:rsidRDefault="00760E0F">
      <w:pPr>
        <w:pStyle w:val="Zkladntext"/>
        <w:ind w:left="567" w:hanging="567"/>
        <w:rPr>
          <w:rFonts w:ascii="Calibri" w:eastAsia="Calibri" w:hAnsi="Calibri" w:cs="Calibri"/>
          <w:sz w:val="22"/>
          <w:szCs w:val="22"/>
        </w:rPr>
      </w:pPr>
      <w:r>
        <w:rPr>
          <w:rFonts w:ascii="Calibri" w:hAnsi="Calibri"/>
          <w:sz w:val="22"/>
          <w:szCs w:val="22"/>
        </w:rPr>
        <w:t>2.</w:t>
      </w:r>
      <w:r>
        <w:rPr>
          <w:rFonts w:ascii="Calibri" w:hAnsi="Calibri"/>
          <w:sz w:val="22"/>
          <w:szCs w:val="22"/>
        </w:rPr>
        <w:tab/>
        <w:t xml:space="preserve">Objednatel je plnění povinností z čestného prohlášení ke společensky odpovědnému plnění předloženého v nabídce zhotovitele oprávněn kdykoli v průběhu provádění plnění kontrolovat, </w:t>
      </w:r>
      <w:r>
        <w:rPr>
          <w:rFonts w:ascii="Calibri" w:eastAsia="Calibri" w:hAnsi="Calibri" w:cs="Calibri"/>
          <w:sz w:val="22"/>
          <w:szCs w:val="22"/>
        </w:rPr>
        <w:br/>
      </w:r>
      <w:r>
        <w:rPr>
          <w:rFonts w:ascii="Calibri" w:hAnsi="Calibri"/>
          <w:sz w:val="22"/>
          <w:szCs w:val="22"/>
        </w:rPr>
        <w:t xml:space="preserve">a to i bez předchozího ohlášení zhotovitele. Je-li k provedení kontroly potřeba předložení dokumentů, zavazuje se zhotovitel k jejich předložení nejpozději do 2 pracovních dnů od doručení výzvy objednatele. </w:t>
      </w:r>
    </w:p>
    <w:p w:rsidR="00481B55" w:rsidRDefault="00760E0F">
      <w:pPr>
        <w:pStyle w:val="Zkladntext"/>
        <w:ind w:left="567" w:hanging="567"/>
        <w:rPr>
          <w:rFonts w:ascii="Calibri" w:eastAsia="Calibri" w:hAnsi="Calibri" w:cs="Calibri"/>
          <w:sz w:val="22"/>
          <w:szCs w:val="22"/>
        </w:rPr>
      </w:pPr>
      <w:r>
        <w:rPr>
          <w:rFonts w:ascii="Calibri" w:hAnsi="Calibri"/>
          <w:sz w:val="22"/>
          <w:szCs w:val="22"/>
        </w:rPr>
        <w:t>3.</w:t>
      </w:r>
      <w:r>
        <w:rPr>
          <w:rFonts w:ascii="Calibri" w:hAnsi="Calibri"/>
          <w:sz w:val="22"/>
          <w:szCs w:val="22"/>
        </w:rPr>
        <w:tab/>
        <w:t xml:space="preserve">Zhotovitel je osobou povinnou spolupůsobit při výkonu finanční kontroly ve smyslu ustanovení </w:t>
      </w:r>
      <w:r>
        <w:rPr>
          <w:rFonts w:ascii="Calibri" w:hAnsi="Calibri"/>
          <w:sz w:val="22"/>
          <w:szCs w:val="22"/>
        </w:rPr>
        <w:br/>
        <w:t xml:space="preserve">§ 2 písm. e) zákona č. 320/2001 Sb., o finanční kontrole ve veřejné správě, ve znění pozdějších předpisů. Tyto závazky prodávajícího se vztahují i na jeho smluvní partnery, podílející se na plnění této smlouvy. </w:t>
      </w:r>
    </w:p>
    <w:p w:rsidR="00481B55" w:rsidRDefault="00760E0F">
      <w:pPr>
        <w:pStyle w:val="Zkladntext"/>
        <w:ind w:left="567" w:hanging="567"/>
        <w:rPr>
          <w:rFonts w:ascii="Calibri" w:eastAsia="Calibri" w:hAnsi="Calibri" w:cs="Calibri"/>
          <w:sz w:val="22"/>
          <w:szCs w:val="22"/>
        </w:rPr>
      </w:pPr>
      <w:r>
        <w:rPr>
          <w:rFonts w:ascii="Calibri" w:hAnsi="Calibri"/>
          <w:sz w:val="22"/>
          <w:szCs w:val="22"/>
        </w:rPr>
        <w:t>4.</w:t>
      </w:r>
      <w:r>
        <w:rPr>
          <w:rFonts w:ascii="Calibri" w:hAnsi="Calibri"/>
          <w:sz w:val="22"/>
          <w:szCs w:val="22"/>
        </w:rPr>
        <w:tab/>
        <w:t xml:space="preserve">Zhotovitel není oprávněn bez předchozího písemného souhlasu objednatele postoupit svá práva </w:t>
      </w:r>
      <w:r>
        <w:rPr>
          <w:rFonts w:ascii="Calibri" w:eastAsia="Calibri" w:hAnsi="Calibri" w:cs="Calibri"/>
          <w:sz w:val="22"/>
          <w:szCs w:val="22"/>
        </w:rPr>
        <w:br/>
      </w:r>
      <w:r>
        <w:rPr>
          <w:rFonts w:ascii="Calibri" w:hAnsi="Calibri"/>
          <w:sz w:val="22"/>
          <w:szCs w:val="22"/>
        </w:rPr>
        <w:t>a povinnosti plynoucí z této smlouvy třetí osobě.</w:t>
      </w:r>
    </w:p>
    <w:p w:rsidR="0016211B" w:rsidRDefault="0016211B">
      <w:pPr>
        <w:pStyle w:val="Zkladntext"/>
        <w:ind w:left="567" w:hanging="567"/>
        <w:jc w:val="center"/>
        <w:rPr>
          <w:rFonts w:ascii="Calibri" w:eastAsia="Calibri" w:hAnsi="Calibri" w:cs="Calibri"/>
          <w:b/>
          <w:bCs/>
          <w:sz w:val="22"/>
          <w:szCs w:val="22"/>
        </w:rPr>
      </w:pPr>
    </w:p>
    <w:p w:rsidR="00481B55" w:rsidRDefault="00760E0F">
      <w:pPr>
        <w:pStyle w:val="Zkladntext"/>
        <w:ind w:left="567" w:hanging="567"/>
        <w:jc w:val="center"/>
        <w:rPr>
          <w:rFonts w:ascii="Calibri" w:eastAsia="Calibri" w:hAnsi="Calibri" w:cs="Calibri"/>
          <w:b/>
          <w:bCs/>
          <w:sz w:val="22"/>
          <w:szCs w:val="22"/>
        </w:rPr>
      </w:pPr>
      <w:r>
        <w:rPr>
          <w:rFonts w:ascii="Calibri" w:hAnsi="Calibri"/>
          <w:b/>
          <w:bCs/>
          <w:sz w:val="22"/>
          <w:szCs w:val="22"/>
        </w:rPr>
        <w:t>VIII.</w:t>
      </w:r>
    </w:p>
    <w:p w:rsidR="00481B55" w:rsidRDefault="00760E0F">
      <w:pPr>
        <w:pStyle w:val="Zkladntext"/>
        <w:ind w:left="567" w:hanging="567"/>
        <w:jc w:val="center"/>
        <w:rPr>
          <w:rFonts w:ascii="Calibri" w:eastAsia="Calibri" w:hAnsi="Calibri" w:cs="Calibri"/>
          <w:b/>
          <w:bCs/>
          <w:sz w:val="22"/>
          <w:szCs w:val="22"/>
        </w:rPr>
      </w:pPr>
      <w:r>
        <w:rPr>
          <w:rFonts w:ascii="Calibri" w:hAnsi="Calibri"/>
          <w:b/>
          <w:bCs/>
          <w:sz w:val="22"/>
          <w:szCs w:val="22"/>
        </w:rPr>
        <w:t>Závěrečná ustanovení</w:t>
      </w:r>
    </w:p>
    <w:p w:rsidR="00481B55" w:rsidRDefault="00481B55">
      <w:pPr>
        <w:pStyle w:val="Zkladntext"/>
        <w:ind w:left="567" w:hanging="567"/>
        <w:jc w:val="center"/>
        <w:rPr>
          <w:rFonts w:ascii="Calibri" w:eastAsia="Calibri" w:hAnsi="Calibri" w:cs="Calibri"/>
          <w:b/>
          <w:bCs/>
          <w:sz w:val="22"/>
          <w:szCs w:val="22"/>
        </w:rPr>
      </w:pPr>
    </w:p>
    <w:p w:rsidR="00481B55" w:rsidRDefault="00760E0F">
      <w:pPr>
        <w:pStyle w:val="Zkladntext1"/>
        <w:numPr>
          <w:ilvl w:val="0"/>
          <w:numId w:val="40"/>
        </w:numPr>
        <w:spacing w:after="0" w:line="276" w:lineRule="auto"/>
      </w:pPr>
      <w:r>
        <w:t>Tato smlouva s</w:t>
      </w:r>
      <w:r w:rsidR="00590CA5">
        <w:t>e uzavírá elektronickou formou</w:t>
      </w:r>
      <w:r>
        <w:t>.</w:t>
      </w:r>
    </w:p>
    <w:p w:rsidR="00481B55" w:rsidRDefault="00760E0F">
      <w:pPr>
        <w:pStyle w:val="Zkladntext1"/>
        <w:numPr>
          <w:ilvl w:val="0"/>
          <w:numId w:val="40"/>
        </w:numPr>
        <w:shd w:val="clear" w:color="auto" w:fill="auto"/>
        <w:spacing w:after="0" w:line="276" w:lineRule="auto"/>
      </w:pPr>
      <w:r>
        <w:t xml:space="preserve">Tuto smlouvu lze měnit pouze a výlučně písemnými, vzestupně číslovanými dodatky. Jakýmkoliv jiným způsobem dohodnutá ujednání je bez uzavření písemného číslovaného dodatku této smlouvy </w:t>
      </w:r>
      <w:r>
        <w:lastRenderedPageBreak/>
        <w:t>neúčinný.</w:t>
      </w:r>
    </w:p>
    <w:p w:rsidR="00481B55" w:rsidRDefault="00760E0F">
      <w:pPr>
        <w:pStyle w:val="Zkladntext1"/>
        <w:numPr>
          <w:ilvl w:val="0"/>
          <w:numId w:val="40"/>
        </w:numPr>
        <w:shd w:val="clear" w:color="auto" w:fill="auto"/>
        <w:spacing w:after="0" w:line="276" w:lineRule="auto"/>
      </w:pPr>
      <w:r>
        <w:t>Dle ustanovení § 1765 občanského zákoníku na sebe smluvní strany převzaly nebezpečí změny okolností. Před uzavřením smlouvy strany zvážily plně hospodářskou, ekonomickou i faktickou situaci a jsou si plně vědomy okolností smlouvy.</w:t>
      </w:r>
    </w:p>
    <w:p w:rsidR="00481B55" w:rsidRDefault="00760E0F">
      <w:pPr>
        <w:pStyle w:val="Zkladntext1"/>
        <w:numPr>
          <w:ilvl w:val="0"/>
          <w:numId w:val="40"/>
        </w:numPr>
        <w:shd w:val="clear" w:color="auto" w:fill="auto"/>
        <w:spacing w:after="0" w:line="276" w:lineRule="auto"/>
      </w:pPr>
      <w:r>
        <w:t>Vztahy touto smlouvou výslovně neupravené se řídí příslušnými ustanoveními zákona č. 89/2012 Sb., občanský zákoník a předpisy souvisejícími.</w:t>
      </w:r>
    </w:p>
    <w:p w:rsidR="00481B55" w:rsidRDefault="00760E0F">
      <w:pPr>
        <w:pStyle w:val="Zkladntext1"/>
        <w:numPr>
          <w:ilvl w:val="0"/>
          <w:numId w:val="40"/>
        </w:numPr>
        <w:shd w:val="clear" w:color="auto" w:fill="auto"/>
        <w:spacing w:after="0" w:line="276" w:lineRule="auto"/>
      </w:pPr>
      <w:r>
        <w:t xml:space="preserve">Zhotovitel není oprávněn postoupit práva a povinnosti vzniklé z této smlouvy nebo v souvislosti s ní, případně postoupit smlouvu jako celek, třetí osobě nebo jiným osobám bez předchozího písemného souhlasu objednatele. </w:t>
      </w:r>
    </w:p>
    <w:p w:rsidR="00481B55" w:rsidRDefault="00760E0F">
      <w:pPr>
        <w:pStyle w:val="Zkladntext1"/>
        <w:numPr>
          <w:ilvl w:val="0"/>
          <w:numId w:val="40"/>
        </w:numPr>
        <w:shd w:val="clear" w:color="auto" w:fill="auto"/>
        <w:spacing w:after="0" w:line="276" w:lineRule="auto"/>
      </w:pPr>
      <w:r>
        <w:t xml:space="preserve">Zhotovitel se zavazuje během plnění smlouvy i po ukončení smlouvy, zachovávat mlčenlivost o všech skutečnostech týkajících se zabezpečení objektu, o kterých se dozví od objednatele v souvislosti </w:t>
      </w:r>
      <w:r>
        <w:br/>
        <w:t xml:space="preserve">s plněním smlouvy. </w:t>
      </w:r>
    </w:p>
    <w:p w:rsidR="00481B55" w:rsidRDefault="00760E0F">
      <w:pPr>
        <w:pStyle w:val="Zkladntext1"/>
        <w:numPr>
          <w:ilvl w:val="0"/>
          <w:numId w:val="40"/>
        </w:numPr>
        <w:shd w:val="clear" w:color="auto" w:fill="auto"/>
        <w:spacing w:after="0" w:line="276" w:lineRule="auto"/>
      </w:pPr>
      <w:r>
        <w:t>Objednatel si vyhrazuje právo zveřejnit obsah této smlouvy včetně případných dodatků k této smlouvě. Zhotovitel dále souhlasí se zveřejněním své identifikace a dalších údajů uvedených ve smlouvě včetně ceny.</w:t>
      </w:r>
    </w:p>
    <w:p w:rsidR="00481B55" w:rsidRDefault="00760E0F">
      <w:pPr>
        <w:pStyle w:val="Zkladntext1"/>
        <w:numPr>
          <w:ilvl w:val="0"/>
          <w:numId w:val="40"/>
        </w:numPr>
        <w:shd w:val="clear" w:color="auto" w:fill="auto"/>
        <w:spacing w:after="0" w:line="276" w:lineRule="auto"/>
      </w:pPr>
      <w:r>
        <w:t xml:space="preserve">Tato smlouva nabývá platnosti dnem podpisu obou smluvních stran a účinnosti dnem zveřejnění v registru smluv ve smyslu zákona č. 340/2015 Sb., o zvláštních podmínkách účinnost některých smluv, uveřejňování těchto smluv a o registru smluv (zákon o registru smluv). Dle tohoto zákona je objednatel osobou povinnou k uveřejňování a zavazuje se ji zveřejnit v registru smluv. </w:t>
      </w:r>
    </w:p>
    <w:p w:rsidR="00481B55" w:rsidRDefault="00760E0F">
      <w:pPr>
        <w:pStyle w:val="Zkladntext1"/>
        <w:numPr>
          <w:ilvl w:val="0"/>
          <w:numId w:val="40"/>
        </w:numPr>
        <w:shd w:val="clear" w:color="auto" w:fill="auto"/>
        <w:spacing w:after="0" w:line="276" w:lineRule="auto"/>
      </w:pPr>
      <w:r>
        <w:t xml:space="preserve">Zhotovitel je podle ust. § 2, písm. e) zákona č. 320/2001 Sb., o finanční kontrole ve veřejné správě </w:t>
      </w:r>
      <w:r>
        <w:br/>
        <w:t xml:space="preserve">a o změně některých zákonů, ve znění pozdějších předpisů, osobou povinnou spolupůsobit při výkonu finanční kontroly prováděné v souvislosti s úhradou zboží a služeb z veřejných výdajů nebo </w:t>
      </w:r>
      <w:r>
        <w:br/>
        <w:t>z veřejné finanční podpory.</w:t>
      </w:r>
    </w:p>
    <w:p w:rsidR="00481B55" w:rsidRDefault="00760E0F">
      <w:pPr>
        <w:pStyle w:val="Zkladntext1"/>
        <w:numPr>
          <w:ilvl w:val="0"/>
          <w:numId w:val="40"/>
        </w:numPr>
        <w:shd w:val="clear" w:color="auto" w:fill="auto"/>
        <w:spacing w:after="0" w:line="276" w:lineRule="auto"/>
      </w:pPr>
      <w:r>
        <w:t>Smluvní strany se podpisem této smlouvy zavazují, že budou uchovávat veškerou dokumentaci související s realizací této smlouvy po dobu, která je určena platnými právními předpisy.</w:t>
      </w:r>
    </w:p>
    <w:p w:rsidR="00481B55" w:rsidRDefault="00760E0F">
      <w:pPr>
        <w:pStyle w:val="Zkladntext1"/>
        <w:numPr>
          <w:ilvl w:val="0"/>
          <w:numId w:val="40"/>
        </w:numPr>
        <w:shd w:val="clear" w:color="auto" w:fill="auto"/>
        <w:spacing w:after="0" w:line="276" w:lineRule="auto"/>
      </w:pPr>
      <w:r>
        <w:t xml:space="preserve">Smluvní strany prohlašují, že si tuto smlouvu řádně přečetly, s jejím obsahem souhlasí, že tato je projevem jejich úplné, určité, svobodné a vážné vůle, že ji neuzavřely v tísni za jednostranně nevýhodných podmínek. Na důkaz toho připojují své vlastnoruční podpisy. </w:t>
      </w:r>
    </w:p>
    <w:p w:rsidR="00481B55" w:rsidRDefault="00760E0F">
      <w:pPr>
        <w:pStyle w:val="Zkladntext1"/>
        <w:numPr>
          <w:ilvl w:val="0"/>
          <w:numId w:val="40"/>
        </w:numPr>
        <w:shd w:val="clear" w:color="auto" w:fill="auto"/>
        <w:spacing w:after="0" w:line="276" w:lineRule="auto"/>
      </w:pPr>
      <w:r>
        <w:t>Nedílnou součást této smlouvy tvoří:</w:t>
      </w:r>
    </w:p>
    <w:p w:rsidR="00481B55" w:rsidRDefault="00760E0F">
      <w:pPr>
        <w:pStyle w:val="Zkladntext1"/>
        <w:shd w:val="clear" w:color="auto" w:fill="auto"/>
        <w:tabs>
          <w:tab w:val="left" w:pos="354"/>
        </w:tabs>
        <w:spacing w:after="0" w:line="276" w:lineRule="auto"/>
        <w:ind w:left="426"/>
      </w:pPr>
      <w:r>
        <w:t xml:space="preserve">Příloha č. 1 – Bližší specifikace předmětu plnění – prostory </w:t>
      </w:r>
    </w:p>
    <w:p w:rsidR="00481B55" w:rsidRDefault="00760E0F">
      <w:pPr>
        <w:pStyle w:val="Zkladntext1"/>
        <w:shd w:val="clear" w:color="auto" w:fill="auto"/>
        <w:tabs>
          <w:tab w:val="left" w:pos="354"/>
        </w:tabs>
        <w:spacing w:after="0" w:line="276" w:lineRule="auto"/>
        <w:ind w:left="426"/>
      </w:pPr>
      <w:r>
        <w:t>Příloha č. 2 – Rozsah repase parket (červeně vyšrafováno)</w:t>
      </w:r>
    </w:p>
    <w:p w:rsidR="00481B55" w:rsidRDefault="00760E0F" w:rsidP="0016211B">
      <w:pPr>
        <w:pStyle w:val="Odstavecseseznamem"/>
        <w:tabs>
          <w:tab w:val="right" w:pos="5103"/>
        </w:tabs>
        <w:spacing w:after="120"/>
        <w:ind w:left="1701" w:hanging="1275"/>
        <w:rPr>
          <w:rFonts w:ascii="Calibri" w:eastAsia="Calibri" w:hAnsi="Calibri" w:cs="Calibri"/>
          <w:sz w:val="22"/>
          <w:szCs w:val="22"/>
        </w:rPr>
      </w:pPr>
      <w:r>
        <w:rPr>
          <w:rFonts w:ascii="Calibri" w:hAnsi="Calibri"/>
          <w:sz w:val="22"/>
          <w:szCs w:val="22"/>
        </w:rPr>
        <w:t xml:space="preserve">Příloha č. 3 – Položkový rozpočet </w:t>
      </w:r>
    </w:p>
    <w:tbl>
      <w:tblPr>
        <w:tblStyle w:val="TableNormal"/>
        <w:tblW w:w="97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71"/>
        <w:gridCol w:w="4871"/>
      </w:tblGrid>
      <w:tr w:rsidR="00481B55">
        <w:trPr>
          <w:trHeight w:val="2545"/>
        </w:trPr>
        <w:tc>
          <w:tcPr>
            <w:tcW w:w="4871" w:type="dxa"/>
            <w:tcBorders>
              <w:top w:val="nil"/>
              <w:left w:val="nil"/>
              <w:bottom w:val="nil"/>
              <w:right w:val="nil"/>
            </w:tcBorders>
            <w:shd w:val="clear" w:color="auto" w:fill="auto"/>
            <w:tcMar>
              <w:top w:w="80" w:type="dxa"/>
              <w:left w:w="80" w:type="dxa"/>
              <w:bottom w:w="80" w:type="dxa"/>
              <w:right w:w="749" w:type="dxa"/>
            </w:tcMar>
          </w:tcPr>
          <w:p w:rsidR="00481B55" w:rsidRDefault="00760E0F">
            <w:pPr>
              <w:pStyle w:val="Normln2"/>
              <w:keepNext/>
              <w:keepLines/>
              <w:widowControl w:val="0"/>
              <w:suppressAutoHyphens w:val="0"/>
              <w:spacing w:line="276" w:lineRule="auto"/>
              <w:ind w:right="669"/>
              <w:jc w:val="center"/>
              <w:rPr>
                <w:rFonts w:ascii="Calibri" w:eastAsia="Calibri" w:hAnsi="Calibri" w:cs="Calibri"/>
                <w:sz w:val="22"/>
                <w:szCs w:val="22"/>
              </w:rPr>
            </w:pPr>
            <w:r>
              <w:rPr>
                <w:rFonts w:ascii="Calibri" w:hAnsi="Calibri"/>
                <w:sz w:val="22"/>
                <w:szCs w:val="22"/>
              </w:rPr>
              <w:t>V Praze dne …………………</w:t>
            </w:r>
          </w:p>
          <w:p w:rsidR="00481B55" w:rsidRDefault="00481B55">
            <w:pPr>
              <w:pStyle w:val="Normln2"/>
              <w:keepNext/>
              <w:keepLines/>
              <w:widowControl w:val="0"/>
              <w:suppressAutoHyphens w:val="0"/>
              <w:spacing w:line="276" w:lineRule="auto"/>
              <w:ind w:right="669"/>
              <w:jc w:val="center"/>
              <w:rPr>
                <w:rFonts w:ascii="Calibri" w:eastAsia="Calibri" w:hAnsi="Calibri" w:cs="Calibri"/>
                <w:sz w:val="22"/>
                <w:szCs w:val="22"/>
              </w:rPr>
            </w:pPr>
          </w:p>
          <w:p w:rsidR="00481B55" w:rsidRDefault="00760E0F">
            <w:pPr>
              <w:pStyle w:val="Normln2"/>
              <w:keepNext/>
              <w:keepLines/>
              <w:widowControl w:val="0"/>
              <w:suppressAutoHyphens w:val="0"/>
              <w:spacing w:line="276" w:lineRule="auto"/>
              <w:ind w:right="669"/>
              <w:jc w:val="center"/>
              <w:rPr>
                <w:rFonts w:ascii="Calibri" w:eastAsia="Calibri" w:hAnsi="Calibri" w:cs="Calibri"/>
                <w:b/>
                <w:bCs/>
                <w:sz w:val="22"/>
                <w:szCs w:val="22"/>
              </w:rPr>
            </w:pPr>
            <w:r>
              <w:rPr>
                <w:rFonts w:ascii="Calibri" w:hAnsi="Calibri"/>
                <w:sz w:val="22"/>
                <w:szCs w:val="22"/>
              </w:rPr>
              <w:t>objednatel</w:t>
            </w:r>
          </w:p>
          <w:p w:rsidR="00481B55" w:rsidRDefault="00481B55">
            <w:pPr>
              <w:pStyle w:val="Normln2"/>
              <w:keepNext/>
              <w:keepLines/>
              <w:widowControl w:val="0"/>
              <w:suppressAutoHyphens w:val="0"/>
              <w:spacing w:line="276" w:lineRule="auto"/>
              <w:ind w:right="669"/>
              <w:jc w:val="center"/>
              <w:rPr>
                <w:rFonts w:ascii="Calibri" w:eastAsia="Calibri" w:hAnsi="Calibri" w:cs="Calibri"/>
                <w:sz w:val="22"/>
                <w:szCs w:val="22"/>
              </w:rPr>
            </w:pPr>
          </w:p>
          <w:p w:rsidR="00481B55" w:rsidRDefault="00481B55">
            <w:pPr>
              <w:pStyle w:val="Normln2"/>
              <w:keepNext/>
              <w:keepLines/>
              <w:widowControl w:val="0"/>
              <w:suppressAutoHyphens w:val="0"/>
              <w:spacing w:line="276" w:lineRule="auto"/>
              <w:ind w:right="669"/>
              <w:jc w:val="center"/>
              <w:rPr>
                <w:rFonts w:ascii="Calibri" w:eastAsia="Calibri" w:hAnsi="Calibri" w:cs="Calibri"/>
                <w:sz w:val="22"/>
                <w:szCs w:val="22"/>
              </w:rPr>
            </w:pPr>
          </w:p>
          <w:p w:rsidR="00481B55" w:rsidRDefault="00760E0F">
            <w:pPr>
              <w:pStyle w:val="Normln2"/>
              <w:keepNext/>
              <w:keepLines/>
              <w:widowControl w:val="0"/>
              <w:suppressAutoHyphens w:val="0"/>
              <w:spacing w:line="276" w:lineRule="auto"/>
              <w:ind w:right="669"/>
              <w:jc w:val="center"/>
              <w:rPr>
                <w:rFonts w:ascii="Calibri" w:eastAsia="Calibri" w:hAnsi="Calibri" w:cs="Calibri"/>
                <w:sz w:val="22"/>
                <w:szCs w:val="22"/>
              </w:rPr>
            </w:pPr>
            <w:r>
              <w:rPr>
                <w:rFonts w:ascii="Calibri" w:hAnsi="Calibri"/>
                <w:sz w:val="22"/>
                <w:szCs w:val="22"/>
              </w:rPr>
              <w:t>……………………………………………………</w:t>
            </w:r>
          </w:p>
          <w:p w:rsidR="00481B55" w:rsidRDefault="00760E0F">
            <w:pPr>
              <w:pStyle w:val="Normln2"/>
              <w:keepNext/>
              <w:keepLines/>
              <w:widowControl w:val="0"/>
              <w:suppressAutoHyphens w:val="0"/>
              <w:spacing w:line="276" w:lineRule="auto"/>
              <w:ind w:right="669"/>
              <w:jc w:val="center"/>
              <w:rPr>
                <w:rFonts w:ascii="Calibri" w:eastAsia="Calibri" w:hAnsi="Calibri" w:cs="Calibri"/>
                <w:sz w:val="22"/>
                <w:szCs w:val="22"/>
              </w:rPr>
            </w:pPr>
            <w:r>
              <w:rPr>
                <w:rFonts w:ascii="Calibri" w:hAnsi="Calibri"/>
                <w:sz w:val="22"/>
                <w:szCs w:val="22"/>
              </w:rPr>
              <w:t>Národní památkový ústav</w:t>
            </w:r>
          </w:p>
          <w:p w:rsidR="00481B55" w:rsidRDefault="00760E0F">
            <w:pPr>
              <w:pStyle w:val="Normln2"/>
              <w:keepNext/>
              <w:keepLines/>
              <w:widowControl w:val="0"/>
              <w:suppressAutoHyphens w:val="0"/>
              <w:spacing w:line="276" w:lineRule="auto"/>
              <w:ind w:right="669"/>
              <w:jc w:val="center"/>
              <w:rPr>
                <w:rFonts w:ascii="Calibri" w:eastAsia="Calibri" w:hAnsi="Calibri" w:cs="Calibri"/>
                <w:sz w:val="22"/>
                <w:szCs w:val="22"/>
              </w:rPr>
            </w:pPr>
            <w:r>
              <w:rPr>
                <w:rFonts w:ascii="Calibri" w:hAnsi="Calibri"/>
                <w:sz w:val="22"/>
                <w:szCs w:val="22"/>
              </w:rPr>
              <w:t>Ing. arch. Naděžda Goryczková,</w:t>
            </w:r>
          </w:p>
          <w:p w:rsidR="00481B55" w:rsidRDefault="00760E0F">
            <w:pPr>
              <w:pStyle w:val="Normln2"/>
              <w:keepNext/>
              <w:keepLines/>
              <w:widowControl w:val="0"/>
              <w:suppressAutoHyphens w:val="0"/>
              <w:spacing w:line="276" w:lineRule="auto"/>
              <w:ind w:right="669"/>
              <w:jc w:val="center"/>
            </w:pPr>
            <w:r>
              <w:rPr>
                <w:rFonts w:ascii="Calibri" w:hAnsi="Calibri"/>
                <w:sz w:val="22"/>
                <w:szCs w:val="22"/>
              </w:rPr>
              <w:t>generální ředitelka</w:t>
            </w:r>
          </w:p>
        </w:tc>
        <w:tc>
          <w:tcPr>
            <w:tcW w:w="4871" w:type="dxa"/>
            <w:tcBorders>
              <w:top w:val="nil"/>
              <w:left w:val="nil"/>
              <w:bottom w:val="nil"/>
              <w:right w:val="nil"/>
            </w:tcBorders>
            <w:shd w:val="clear" w:color="auto" w:fill="auto"/>
            <w:tcMar>
              <w:top w:w="80" w:type="dxa"/>
              <w:left w:w="80" w:type="dxa"/>
              <w:bottom w:w="80" w:type="dxa"/>
              <w:right w:w="749" w:type="dxa"/>
            </w:tcMar>
          </w:tcPr>
          <w:p w:rsidR="00481B55" w:rsidRDefault="00760E0F">
            <w:pPr>
              <w:pStyle w:val="Normln2"/>
              <w:keepNext/>
              <w:keepLines/>
              <w:widowControl w:val="0"/>
              <w:suppressAutoHyphens w:val="0"/>
              <w:spacing w:line="276" w:lineRule="auto"/>
              <w:ind w:right="669"/>
              <w:jc w:val="center"/>
              <w:rPr>
                <w:rFonts w:ascii="Calibri" w:eastAsia="Calibri" w:hAnsi="Calibri" w:cs="Calibri"/>
                <w:sz w:val="22"/>
                <w:szCs w:val="22"/>
              </w:rPr>
            </w:pPr>
            <w:r>
              <w:rPr>
                <w:rFonts w:ascii="Calibri" w:hAnsi="Calibri"/>
                <w:sz w:val="22"/>
                <w:szCs w:val="22"/>
              </w:rPr>
              <w:t>V Karlových Varech dne …………………</w:t>
            </w:r>
          </w:p>
          <w:p w:rsidR="00481B55" w:rsidRDefault="00481B55">
            <w:pPr>
              <w:pStyle w:val="Normln2"/>
              <w:keepNext/>
              <w:keepLines/>
              <w:widowControl w:val="0"/>
              <w:suppressAutoHyphens w:val="0"/>
              <w:spacing w:line="276" w:lineRule="auto"/>
              <w:ind w:right="669"/>
              <w:jc w:val="center"/>
              <w:rPr>
                <w:rFonts w:ascii="Calibri" w:eastAsia="Calibri" w:hAnsi="Calibri" w:cs="Calibri"/>
                <w:sz w:val="22"/>
                <w:szCs w:val="22"/>
              </w:rPr>
            </w:pPr>
          </w:p>
          <w:p w:rsidR="00481B55" w:rsidRDefault="00760E0F">
            <w:pPr>
              <w:pStyle w:val="Normln2"/>
              <w:keepNext/>
              <w:keepLines/>
              <w:widowControl w:val="0"/>
              <w:suppressAutoHyphens w:val="0"/>
              <w:spacing w:line="276" w:lineRule="auto"/>
              <w:ind w:right="669"/>
              <w:jc w:val="center"/>
              <w:rPr>
                <w:rFonts w:ascii="Calibri" w:eastAsia="Calibri" w:hAnsi="Calibri" w:cs="Calibri"/>
                <w:sz w:val="22"/>
                <w:szCs w:val="22"/>
              </w:rPr>
            </w:pPr>
            <w:r>
              <w:rPr>
                <w:rFonts w:ascii="Calibri" w:hAnsi="Calibri"/>
                <w:sz w:val="22"/>
                <w:szCs w:val="22"/>
              </w:rPr>
              <w:t>zhotovitel</w:t>
            </w:r>
          </w:p>
          <w:p w:rsidR="00481B55" w:rsidRDefault="00481B55">
            <w:pPr>
              <w:pStyle w:val="Normln2"/>
              <w:keepNext/>
              <w:keepLines/>
              <w:widowControl w:val="0"/>
              <w:suppressAutoHyphens w:val="0"/>
              <w:spacing w:line="276" w:lineRule="auto"/>
              <w:ind w:right="669"/>
              <w:jc w:val="center"/>
              <w:rPr>
                <w:rFonts w:ascii="Calibri" w:eastAsia="Calibri" w:hAnsi="Calibri" w:cs="Calibri"/>
                <w:sz w:val="22"/>
                <w:szCs w:val="22"/>
              </w:rPr>
            </w:pPr>
          </w:p>
          <w:p w:rsidR="00481B55" w:rsidRDefault="00481B55">
            <w:pPr>
              <w:pStyle w:val="Normln2"/>
              <w:keepNext/>
              <w:keepLines/>
              <w:widowControl w:val="0"/>
              <w:suppressAutoHyphens w:val="0"/>
              <w:spacing w:line="276" w:lineRule="auto"/>
              <w:ind w:right="669"/>
              <w:jc w:val="center"/>
              <w:rPr>
                <w:rFonts w:ascii="Calibri" w:eastAsia="Calibri" w:hAnsi="Calibri" w:cs="Calibri"/>
                <w:sz w:val="22"/>
                <w:szCs w:val="22"/>
              </w:rPr>
            </w:pPr>
          </w:p>
          <w:p w:rsidR="00481B55" w:rsidRDefault="00760E0F">
            <w:pPr>
              <w:pStyle w:val="Normln2"/>
              <w:keepNext/>
              <w:keepLines/>
              <w:widowControl w:val="0"/>
              <w:suppressAutoHyphens w:val="0"/>
              <w:spacing w:line="276" w:lineRule="auto"/>
              <w:ind w:right="669"/>
              <w:jc w:val="center"/>
              <w:rPr>
                <w:rFonts w:ascii="Calibri" w:eastAsia="Calibri" w:hAnsi="Calibri" w:cs="Calibri"/>
                <w:sz w:val="22"/>
                <w:szCs w:val="22"/>
              </w:rPr>
            </w:pPr>
            <w:r>
              <w:rPr>
                <w:rFonts w:ascii="Calibri" w:hAnsi="Calibri"/>
                <w:sz w:val="22"/>
                <w:szCs w:val="22"/>
              </w:rPr>
              <w:t>……………………………………………………</w:t>
            </w:r>
          </w:p>
          <w:p w:rsidR="00481B55" w:rsidRDefault="00760E0F">
            <w:pPr>
              <w:pStyle w:val="Normln2"/>
              <w:keepNext/>
              <w:keepLines/>
              <w:widowControl w:val="0"/>
              <w:suppressAutoHyphens w:val="0"/>
              <w:spacing w:line="276" w:lineRule="auto"/>
              <w:ind w:right="669"/>
              <w:jc w:val="center"/>
            </w:pPr>
            <w:r>
              <w:rPr>
                <w:rFonts w:ascii="Calibri" w:hAnsi="Calibri"/>
                <w:sz w:val="22"/>
                <w:szCs w:val="22"/>
              </w:rPr>
              <w:t>RENSPOL, s.r.o.</w:t>
            </w:r>
            <w:r>
              <w:rPr>
                <w:rFonts w:ascii="Calibri" w:eastAsia="Calibri" w:hAnsi="Calibri" w:cs="Calibri"/>
                <w:sz w:val="22"/>
                <w:szCs w:val="22"/>
              </w:rPr>
              <w:br/>
            </w:r>
            <w:r>
              <w:rPr>
                <w:rFonts w:ascii="Calibri" w:hAnsi="Calibri"/>
                <w:sz w:val="22"/>
                <w:szCs w:val="22"/>
              </w:rPr>
              <w:t>Michaela Reichlová</w:t>
            </w:r>
            <w:r>
              <w:rPr>
                <w:rFonts w:ascii="Calibri" w:hAnsi="Calibri"/>
                <w:sz w:val="22"/>
                <w:szCs w:val="22"/>
              </w:rPr>
              <w:br/>
              <w:t>jednatel</w:t>
            </w:r>
          </w:p>
        </w:tc>
      </w:tr>
    </w:tbl>
    <w:p w:rsidR="00481B55" w:rsidRDefault="00481B55">
      <w:pPr>
        <w:pStyle w:val="Zkladntext"/>
        <w:ind w:left="108" w:hanging="108"/>
      </w:pPr>
    </w:p>
    <w:sectPr w:rsidR="00481B55" w:rsidSect="0016211B">
      <w:headerReference w:type="default" r:id="rId7"/>
      <w:footerReference w:type="default" r:id="rId8"/>
      <w:pgSz w:w="12240" w:h="15840"/>
      <w:pgMar w:top="1440" w:right="1440" w:bottom="851" w:left="1440" w:header="720" w:footer="72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12C" w:rsidRDefault="00C1212C">
      <w:r>
        <w:separator/>
      </w:r>
    </w:p>
  </w:endnote>
  <w:endnote w:type="continuationSeparator" w:id="0">
    <w:p w:rsidR="00C1212C" w:rsidRDefault="00C1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B55" w:rsidRDefault="00760E0F">
    <w:pPr>
      <w:pStyle w:val="Zpat"/>
      <w:tabs>
        <w:tab w:val="clear" w:pos="9406"/>
        <w:tab w:val="right" w:pos="9340"/>
      </w:tabs>
      <w:jc w:val="center"/>
    </w:pPr>
    <w:r>
      <w:rPr>
        <w:rFonts w:ascii="Calibri" w:hAnsi="Calibri"/>
        <w:sz w:val="22"/>
        <w:szCs w:val="22"/>
      </w:rPr>
      <w:t xml:space="preserve">Stránka </w:t>
    </w:r>
    <w:r>
      <w:rPr>
        <w:rFonts w:ascii="Calibri" w:eastAsia="Calibri" w:hAnsi="Calibri" w:cs="Calibri"/>
        <w:b/>
        <w:bCs/>
        <w:sz w:val="22"/>
        <w:szCs w:val="22"/>
      </w:rPr>
      <w:fldChar w:fldCharType="begin"/>
    </w:r>
    <w:r>
      <w:rPr>
        <w:rFonts w:ascii="Calibri" w:eastAsia="Calibri" w:hAnsi="Calibri" w:cs="Calibri"/>
        <w:b/>
        <w:bCs/>
        <w:sz w:val="22"/>
        <w:szCs w:val="22"/>
      </w:rPr>
      <w:instrText xml:space="preserve"> PAGE </w:instrText>
    </w:r>
    <w:r>
      <w:rPr>
        <w:rFonts w:ascii="Calibri" w:eastAsia="Calibri" w:hAnsi="Calibri" w:cs="Calibri"/>
        <w:b/>
        <w:bCs/>
        <w:sz w:val="22"/>
        <w:szCs w:val="22"/>
      </w:rPr>
      <w:fldChar w:fldCharType="separate"/>
    </w:r>
    <w:r w:rsidR="000D6156">
      <w:rPr>
        <w:rFonts w:ascii="Calibri" w:eastAsia="Calibri" w:hAnsi="Calibri" w:cs="Calibri"/>
        <w:b/>
        <w:bCs/>
        <w:noProof/>
        <w:sz w:val="22"/>
        <w:szCs w:val="22"/>
      </w:rPr>
      <w:t>2</w:t>
    </w:r>
    <w:r>
      <w:rPr>
        <w:rFonts w:ascii="Calibri" w:eastAsia="Calibri" w:hAnsi="Calibri" w:cs="Calibri"/>
        <w:b/>
        <w:bCs/>
        <w:sz w:val="22"/>
        <w:szCs w:val="22"/>
      </w:rPr>
      <w:fldChar w:fldCharType="end"/>
    </w:r>
    <w:r>
      <w:rPr>
        <w:rFonts w:ascii="Calibri" w:hAnsi="Calibri"/>
        <w:sz w:val="22"/>
        <w:szCs w:val="22"/>
      </w:rPr>
      <w:t xml:space="preserve"> z </w:t>
    </w:r>
    <w:r>
      <w:rPr>
        <w:rFonts w:ascii="Calibri" w:eastAsia="Calibri" w:hAnsi="Calibri" w:cs="Calibri"/>
        <w:b/>
        <w:bCs/>
        <w:sz w:val="22"/>
        <w:szCs w:val="22"/>
      </w:rPr>
      <w:fldChar w:fldCharType="begin"/>
    </w:r>
    <w:r>
      <w:rPr>
        <w:rFonts w:ascii="Calibri" w:eastAsia="Calibri" w:hAnsi="Calibri" w:cs="Calibri"/>
        <w:b/>
        <w:bCs/>
        <w:sz w:val="22"/>
        <w:szCs w:val="22"/>
      </w:rPr>
      <w:instrText xml:space="preserve"> NUMPAGES </w:instrText>
    </w:r>
    <w:r>
      <w:rPr>
        <w:rFonts w:ascii="Calibri" w:eastAsia="Calibri" w:hAnsi="Calibri" w:cs="Calibri"/>
        <w:b/>
        <w:bCs/>
        <w:sz w:val="22"/>
        <w:szCs w:val="22"/>
      </w:rPr>
      <w:fldChar w:fldCharType="separate"/>
    </w:r>
    <w:r w:rsidR="000D6156">
      <w:rPr>
        <w:rFonts w:ascii="Calibri" w:eastAsia="Calibri" w:hAnsi="Calibri" w:cs="Calibri"/>
        <w:b/>
        <w:bCs/>
        <w:noProof/>
        <w:sz w:val="22"/>
        <w:szCs w:val="22"/>
      </w:rPr>
      <w:t>7</w:t>
    </w:r>
    <w:r>
      <w:rPr>
        <w:rFonts w:ascii="Calibri" w:eastAsia="Calibri" w:hAnsi="Calibri" w:cs="Calibri"/>
        <w:b/>
        <w:bCs/>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12C" w:rsidRDefault="00C1212C">
      <w:r>
        <w:separator/>
      </w:r>
    </w:p>
  </w:footnote>
  <w:footnote w:type="continuationSeparator" w:id="0">
    <w:p w:rsidR="00C1212C" w:rsidRDefault="00C121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B55" w:rsidRDefault="00481B55">
    <w:pPr>
      <w:pStyle w:val="Zhlavazpat"/>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853"/>
    <w:multiLevelType w:val="hybridMultilevel"/>
    <w:tmpl w:val="C88AD37A"/>
    <w:numStyleLink w:val="Importovanstyl17"/>
  </w:abstractNum>
  <w:abstractNum w:abstractNumId="1" w15:restartNumberingAfterBreak="0">
    <w:nsid w:val="00AA1A1D"/>
    <w:multiLevelType w:val="hybridMultilevel"/>
    <w:tmpl w:val="1D0EFE18"/>
    <w:styleLink w:val="Importovanstyl16"/>
    <w:lvl w:ilvl="0" w:tplc="8012D0D8">
      <w:start w:val="1"/>
      <w:numFmt w:val="lowerLetter"/>
      <w:lvlText w:val="%1."/>
      <w:lvlJc w:val="left"/>
      <w:pPr>
        <w:tabs>
          <w:tab w:val="left" w:pos="1134"/>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8D824498">
      <w:start w:val="1"/>
      <w:numFmt w:val="lowerLetter"/>
      <w:lvlText w:val="%2."/>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F572E09A">
      <w:start w:val="1"/>
      <w:numFmt w:val="lowerRoman"/>
      <w:lvlText w:val="%3."/>
      <w:lvlJc w:val="left"/>
      <w:pPr>
        <w:tabs>
          <w:tab w:val="left" w:pos="1134"/>
        </w:tabs>
        <w:ind w:left="1854"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08343600">
      <w:start w:val="1"/>
      <w:numFmt w:val="decimal"/>
      <w:lvlText w:val="%4."/>
      <w:lvlJc w:val="left"/>
      <w:pPr>
        <w:tabs>
          <w:tab w:val="left" w:pos="1134"/>
        </w:tabs>
        <w:ind w:left="2574"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F57C3D62">
      <w:start w:val="1"/>
      <w:numFmt w:val="lowerLetter"/>
      <w:lvlText w:val="%5."/>
      <w:lvlJc w:val="left"/>
      <w:pPr>
        <w:tabs>
          <w:tab w:val="left" w:pos="1134"/>
        </w:tabs>
        <w:ind w:left="3294"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22D841B8">
      <w:start w:val="1"/>
      <w:numFmt w:val="lowerRoman"/>
      <w:lvlText w:val="%6."/>
      <w:lvlJc w:val="left"/>
      <w:pPr>
        <w:tabs>
          <w:tab w:val="left" w:pos="1134"/>
        </w:tabs>
        <w:ind w:left="4014"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BC5A73DA">
      <w:start w:val="1"/>
      <w:numFmt w:val="decimal"/>
      <w:lvlText w:val="%7."/>
      <w:lvlJc w:val="left"/>
      <w:pPr>
        <w:tabs>
          <w:tab w:val="left" w:pos="1134"/>
        </w:tabs>
        <w:ind w:left="4734"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06007A82">
      <w:start w:val="1"/>
      <w:numFmt w:val="lowerLetter"/>
      <w:lvlText w:val="%8."/>
      <w:lvlJc w:val="left"/>
      <w:pPr>
        <w:tabs>
          <w:tab w:val="left" w:pos="1134"/>
        </w:tabs>
        <w:ind w:left="5454"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51A6C26A">
      <w:start w:val="1"/>
      <w:numFmt w:val="lowerRoman"/>
      <w:lvlText w:val="%9."/>
      <w:lvlJc w:val="left"/>
      <w:pPr>
        <w:tabs>
          <w:tab w:val="left" w:pos="1134"/>
        </w:tabs>
        <w:ind w:left="6174"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A837115"/>
    <w:multiLevelType w:val="hybridMultilevel"/>
    <w:tmpl w:val="C45A4364"/>
    <w:numStyleLink w:val="Importovanstyl12"/>
  </w:abstractNum>
  <w:abstractNum w:abstractNumId="3" w15:restartNumberingAfterBreak="0">
    <w:nsid w:val="0DA94AF4"/>
    <w:multiLevelType w:val="hybridMultilevel"/>
    <w:tmpl w:val="5FC47A46"/>
    <w:styleLink w:val="Importovanstyl9"/>
    <w:lvl w:ilvl="0" w:tplc="4A5861A8">
      <w:start w:val="1"/>
      <w:numFmt w:val="decimal"/>
      <w:lvlText w:val="%1."/>
      <w:lvlJc w:val="left"/>
      <w:pPr>
        <w:ind w:left="4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75A7022">
      <w:start w:val="1"/>
      <w:numFmt w:val="decimal"/>
      <w:lvlText w:val="%2."/>
      <w:lvlJc w:val="left"/>
      <w:pPr>
        <w:tabs>
          <w:tab w:val="left" w:pos="426"/>
        </w:tabs>
        <w:ind w:left="114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EC29D42">
      <w:start w:val="1"/>
      <w:numFmt w:val="decimal"/>
      <w:lvlText w:val="%3."/>
      <w:lvlJc w:val="left"/>
      <w:pPr>
        <w:tabs>
          <w:tab w:val="left" w:pos="426"/>
        </w:tabs>
        <w:ind w:left="186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D50B262">
      <w:start w:val="1"/>
      <w:numFmt w:val="decimal"/>
      <w:lvlText w:val="%4."/>
      <w:lvlJc w:val="left"/>
      <w:pPr>
        <w:tabs>
          <w:tab w:val="left" w:pos="426"/>
        </w:tabs>
        <w:ind w:left="258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85C9C78">
      <w:start w:val="1"/>
      <w:numFmt w:val="decimal"/>
      <w:lvlText w:val="%5."/>
      <w:lvlJc w:val="left"/>
      <w:pPr>
        <w:tabs>
          <w:tab w:val="left" w:pos="426"/>
        </w:tabs>
        <w:ind w:left="330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90AA7DC">
      <w:start w:val="1"/>
      <w:numFmt w:val="decimal"/>
      <w:lvlText w:val="%6."/>
      <w:lvlJc w:val="left"/>
      <w:pPr>
        <w:tabs>
          <w:tab w:val="left" w:pos="426"/>
        </w:tabs>
        <w:ind w:left="40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E302A24">
      <w:start w:val="1"/>
      <w:numFmt w:val="decimal"/>
      <w:lvlText w:val="%7."/>
      <w:lvlJc w:val="left"/>
      <w:pPr>
        <w:tabs>
          <w:tab w:val="left" w:pos="426"/>
        </w:tabs>
        <w:ind w:left="474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A26D14A">
      <w:start w:val="1"/>
      <w:numFmt w:val="decimal"/>
      <w:lvlText w:val="%8."/>
      <w:lvlJc w:val="left"/>
      <w:pPr>
        <w:tabs>
          <w:tab w:val="left" w:pos="426"/>
        </w:tabs>
        <w:ind w:left="546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45AB312">
      <w:start w:val="1"/>
      <w:numFmt w:val="decimal"/>
      <w:lvlText w:val="%9."/>
      <w:lvlJc w:val="left"/>
      <w:pPr>
        <w:tabs>
          <w:tab w:val="left" w:pos="426"/>
        </w:tabs>
        <w:ind w:left="618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132E0EA3"/>
    <w:multiLevelType w:val="hybridMultilevel"/>
    <w:tmpl w:val="6390FCD4"/>
    <w:styleLink w:val="Importovanstyl5"/>
    <w:lvl w:ilvl="0" w:tplc="1366B3D8">
      <w:start w:val="1"/>
      <w:numFmt w:val="decimal"/>
      <w:lvlText w:val="%1."/>
      <w:lvlJc w:val="left"/>
      <w:pPr>
        <w:ind w:left="567" w:hanging="567"/>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CDC36D2">
      <w:start w:val="1"/>
      <w:numFmt w:val="lowerLetter"/>
      <w:suff w:val="nothing"/>
      <w:lvlText w:val="%2."/>
      <w:lvlJc w:val="left"/>
      <w:pPr>
        <w:ind w:left="720" w:hanging="15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19A0BDE">
      <w:start w:val="1"/>
      <w:numFmt w:val="lowerRoman"/>
      <w:suff w:val="nothing"/>
      <w:lvlText w:val="%3."/>
      <w:lvlJc w:val="left"/>
      <w:pPr>
        <w:ind w:left="1440" w:hanging="15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73091C6">
      <w:start w:val="1"/>
      <w:numFmt w:val="decimal"/>
      <w:suff w:val="nothing"/>
      <w:lvlText w:val="%4."/>
      <w:lvlJc w:val="left"/>
      <w:pPr>
        <w:ind w:left="2160" w:hanging="15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ADE441A">
      <w:start w:val="1"/>
      <w:numFmt w:val="lowerLetter"/>
      <w:suff w:val="nothing"/>
      <w:lvlText w:val="%5."/>
      <w:lvlJc w:val="left"/>
      <w:pPr>
        <w:ind w:left="2880" w:hanging="15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6FCE0DE">
      <w:start w:val="1"/>
      <w:numFmt w:val="lowerRoman"/>
      <w:suff w:val="nothing"/>
      <w:lvlText w:val="%6."/>
      <w:lvlJc w:val="left"/>
      <w:pPr>
        <w:ind w:left="3600" w:hanging="15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D9EE868">
      <w:start w:val="1"/>
      <w:numFmt w:val="decimal"/>
      <w:suff w:val="nothing"/>
      <w:lvlText w:val="%7."/>
      <w:lvlJc w:val="left"/>
      <w:pPr>
        <w:ind w:left="4320" w:hanging="15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32E8810">
      <w:start w:val="1"/>
      <w:numFmt w:val="lowerLetter"/>
      <w:suff w:val="nothing"/>
      <w:lvlText w:val="%8."/>
      <w:lvlJc w:val="left"/>
      <w:pPr>
        <w:ind w:left="5040" w:hanging="15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5561E60">
      <w:start w:val="1"/>
      <w:numFmt w:val="lowerRoman"/>
      <w:suff w:val="nothing"/>
      <w:lvlText w:val="%9."/>
      <w:lvlJc w:val="left"/>
      <w:pPr>
        <w:ind w:left="5760" w:hanging="15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164D4231"/>
    <w:multiLevelType w:val="hybridMultilevel"/>
    <w:tmpl w:val="05D6548E"/>
    <w:styleLink w:val="Importovanstyl6"/>
    <w:lvl w:ilvl="0" w:tplc="57C45824">
      <w:start w:val="1"/>
      <w:numFmt w:val="bullet"/>
      <w:lvlText w:val="·"/>
      <w:lvlJc w:val="left"/>
      <w:pPr>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9E6F36">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0C5172">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0275AC">
      <w:start w:val="1"/>
      <w:numFmt w:val="bullet"/>
      <w:lvlText w:val="·"/>
      <w:lvlJc w:val="left"/>
      <w:pPr>
        <w:ind w:left="35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61676AE">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B8008E">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66E9B8">
      <w:start w:val="1"/>
      <w:numFmt w:val="bullet"/>
      <w:lvlText w:val="·"/>
      <w:lvlJc w:val="left"/>
      <w:pPr>
        <w:ind w:left="57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88078A">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B61302">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6B723C1"/>
    <w:multiLevelType w:val="hybridMultilevel"/>
    <w:tmpl w:val="D304FDB8"/>
    <w:styleLink w:val="Importovanstyl4"/>
    <w:lvl w:ilvl="0" w:tplc="0C547612">
      <w:start w:val="1"/>
      <w:numFmt w:val="upperRoman"/>
      <w:lvlText w:val="%1."/>
      <w:lvlJc w:val="left"/>
      <w:pPr>
        <w:tabs>
          <w:tab w:val="num" w:pos="567"/>
          <w:tab w:val="left" w:pos="1134"/>
          <w:tab w:val="left" w:pos="1701"/>
          <w:tab w:val="left" w:pos="2268"/>
          <w:tab w:val="left" w:pos="2835"/>
          <w:tab w:val="left" w:pos="3402"/>
          <w:tab w:val="left" w:pos="3969"/>
          <w:tab w:val="left" w:pos="4536"/>
          <w:tab w:val="left" w:pos="5103"/>
          <w:tab w:val="left" w:pos="5670"/>
          <w:tab w:val="left" w:pos="6237"/>
          <w:tab w:val="left" w:pos="8618"/>
        </w:tabs>
        <w:ind w:left="108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06646CCA">
      <w:start w:val="1"/>
      <w:numFmt w:val="lowerLetter"/>
      <w:lvlText w:val="%2."/>
      <w:lvlJc w:val="left"/>
      <w:pPr>
        <w:tabs>
          <w:tab w:val="left" w:pos="567"/>
          <w:tab w:val="num" w:pos="1440"/>
          <w:tab w:val="left" w:pos="1701"/>
          <w:tab w:val="left" w:pos="2268"/>
          <w:tab w:val="left" w:pos="2835"/>
          <w:tab w:val="left" w:pos="3402"/>
          <w:tab w:val="left" w:pos="3969"/>
          <w:tab w:val="left" w:pos="4536"/>
          <w:tab w:val="left" w:pos="5103"/>
          <w:tab w:val="left" w:pos="5670"/>
          <w:tab w:val="left" w:pos="6237"/>
          <w:tab w:val="left" w:pos="8618"/>
        </w:tabs>
        <w:ind w:left="1953" w:hanging="113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1E2036B0">
      <w:start w:val="1"/>
      <w:numFmt w:val="lowerRoman"/>
      <w:lvlText w:val="%3."/>
      <w:lvlJc w:val="left"/>
      <w:pPr>
        <w:tabs>
          <w:tab w:val="left" w:pos="567"/>
          <w:tab w:val="left" w:pos="1134"/>
          <w:tab w:val="left" w:pos="1701"/>
          <w:tab w:val="num" w:pos="2160"/>
          <w:tab w:val="left" w:pos="2268"/>
          <w:tab w:val="left" w:pos="2835"/>
          <w:tab w:val="left" w:pos="3402"/>
          <w:tab w:val="left" w:pos="3969"/>
          <w:tab w:val="left" w:pos="4536"/>
          <w:tab w:val="left" w:pos="5103"/>
          <w:tab w:val="left" w:pos="5670"/>
          <w:tab w:val="left" w:pos="6237"/>
          <w:tab w:val="left" w:pos="8618"/>
        </w:tabs>
        <w:ind w:left="2673" w:hanging="91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67D23B04">
      <w:start w:val="1"/>
      <w:numFmt w:val="decimal"/>
      <w:lvlText w:val="%4."/>
      <w:lvlJc w:val="left"/>
      <w:pPr>
        <w:tabs>
          <w:tab w:val="left" w:pos="567"/>
          <w:tab w:val="left" w:pos="1134"/>
          <w:tab w:val="left" w:pos="1701"/>
          <w:tab w:val="left" w:pos="2268"/>
          <w:tab w:val="num" w:pos="2835"/>
          <w:tab w:val="left" w:pos="3402"/>
          <w:tab w:val="left" w:pos="3969"/>
          <w:tab w:val="left" w:pos="4536"/>
          <w:tab w:val="left" w:pos="5103"/>
          <w:tab w:val="left" w:pos="5670"/>
          <w:tab w:val="left" w:pos="6237"/>
          <w:tab w:val="left" w:pos="8618"/>
        </w:tabs>
        <w:ind w:left="3348" w:hanging="82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74FA23C0">
      <w:start w:val="1"/>
      <w:numFmt w:val="lowerLetter"/>
      <w:suff w:val="nothing"/>
      <w:lvlText w:val="%5."/>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3915" w:hanging="67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FCF83E24">
      <w:start w:val="1"/>
      <w:numFmt w:val="lowerRoman"/>
      <w:lvlText w:val="%6."/>
      <w:lvlJc w:val="left"/>
      <w:pPr>
        <w:tabs>
          <w:tab w:val="left" w:pos="567"/>
          <w:tab w:val="left" w:pos="1134"/>
          <w:tab w:val="left" w:pos="1701"/>
          <w:tab w:val="left" w:pos="2268"/>
          <w:tab w:val="left" w:pos="2835"/>
          <w:tab w:val="left" w:pos="3402"/>
          <w:tab w:val="left" w:pos="3969"/>
          <w:tab w:val="num" w:pos="4320"/>
          <w:tab w:val="left" w:pos="4536"/>
          <w:tab w:val="left" w:pos="5103"/>
          <w:tab w:val="left" w:pos="5670"/>
          <w:tab w:val="left" w:pos="6237"/>
          <w:tab w:val="left" w:pos="8618"/>
        </w:tabs>
        <w:ind w:left="4833" w:hanging="102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47AE46B4">
      <w:start w:val="1"/>
      <w:numFmt w:val="decimal"/>
      <w:lvlText w:val="%7."/>
      <w:lvlJc w:val="left"/>
      <w:pPr>
        <w:tabs>
          <w:tab w:val="left" w:pos="567"/>
          <w:tab w:val="left" w:pos="1134"/>
          <w:tab w:val="left" w:pos="1701"/>
          <w:tab w:val="left" w:pos="2268"/>
          <w:tab w:val="left" w:pos="2835"/>
          <w:tab w:val="left" w:pos="3402"/>
          <w:tab w:val="left" w:pos="3969"/>
          <w:tab w:val="left" w:pos="4536"/>
          <w:tab w:val="num" w:pos="5040"/>
          <w:tab w:val="left" w:pos="5103"/>
          <w:tab w:val="left" w:pos="5670"/>
          <w:tab w:val="left" w:pos="6237"/>
          <w:tab w:val="left" w:pos="8618"/>
        </w:tabs>
        <w:ind w:left="5553" w:hanging="93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D8E4376E">
      <w:start w:val="1"/>
      <w:numFmt w:val="lowerLetter"/>
      <w:lvlText w:val="%8."/>
      <w:lvlJc w:val="left"/>
      <w:pPr>
        <w:tabs>
          <w:tab w:val="left" w:pos="567"/>
          <w:tab w:val="left" w:pos="1134"/>
          <w:tab w:val="left" w:pos="1701"/>
          <w:tab w:val="left" w:pos="2268"/>
          <w:tab w:val="left" w:pos="2835"/>
          <w:tab w:val="left" w:pos="3402"/>
          <w:tab w:val="left" w:pos="3969"/>
          <w:tab w:val="left" w:pos="4536"/>
          <w:tab w:val="left" w:pos="5103"/>
          <w:tab w:val="num" w:pos="5670"/>
          <w:tab w:val="left" w:pos="6237"/>
          <w:tab w:val="left" w:pos="8618"/>
        </w:tabs>
        <w:ind w:left="6183" w:hanging="78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D3004FCA">
      <w:start w:val="1"/>
      <w:numFmt w:val="lowerRoman"/>
      <w:lvlText w:val="%9."/>
      <w:lvlJc w:val="left"/>
      <w:pPr>
        <w:tabs>
          <w:tab w:val="left" w:pos="567"/>
          <w:tab w:val="left" w:pos="1134"/>
          <w:tab w:val="left" w:pos="1701"/>
          <w:tab w:val="left" w:pos="2268"/>
          <w:tab w:val="left" w:pos="2835"/>
          <w:tab w:val="left" w:pos="3402"/>
          <w:tab w:val="left" w:pos="3969"/>
          <w:tab w:val="num" w:pos="6480"/>
          <w:tab w:val="left" w:pos="8618"/>
        </w:tabs>
        <w:ind w:left="6993" w:hanging="294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9CA1022"/>
    <w:multiLevelType w:val="hybridMultilevel"/>
    <w:tmpl w:val="EA764AC4"/>
    <w:numStyleLink w:val="Importovanstyl13"/>
  </w:abstractNum>
  <w:abstractNum w:abstractNumId="8" w15:restartNumberingAfterBreak="0">
    <w:nsid w:val="23484B09"/>
    <w:multiLevelType w:val="hybridMultilevel"/>
    <w:tmpl w:val="C88AD37A"/>
    <w:styleLink w:val="Importovanstyl17"/>
    <w:lvl w:ilvl="0" w:tplc="6D5E3CF0">
      <w:start w:val="1"/>
      <w:numFmt w:val="decimal"/>
      <w:lvlText w:val="%1."/>
      <w:lvlJc w:val="left"/>
      <w:pPr>
        <w:tabs>
          <w:tab w:val="num" w:pos="354"/>
        </w:tabs>
        <w:ind w:left="4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BB6DCC2">
      <w:start w:val="1"/>
      <w:numFmt w:val="decimal"/>
      <w:lvlText w:val="%2."/>
      <w:lvlJc w:val="left"/>
      <w:pPr>
        <w:tabs>
          <w:tab w:val="left" w:pos="354"/>
          <w:tab w:val="num" w:pos="1074"/>
        </w:tabs>
        <w:ind w:left="114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65235EE">
      <w:start w:val="1"/>
      <w:numFmt w:val="decimal"/>
      <w:lvlText w:val="%3."/>
      <w:lvlJc w:val="left"/>
      <w:pPr>
        <w:tabs>
          <w:tab w:val="left" w:pos="354"/>
          <w:tab w:val="num" w:pos="1794"/>
        </w:tabs>
        <w:ind w:left="186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86A036A">
      <w:start w:val="1"/>
      <w:numFmt w:val="decimal"/>
      <w:lvlText w:val="%4."/>
      <w:lvlJc w:val="left"/>
      <w:pPr>
        <w:tabs>
          <w:tab w:val="left" w:pos="354"/>
          <w:tab w:val="num" w:pos="2514"/>
        </w:tabs>
        <w:ind w:left="258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B2E307E">
      <w:start w:val="1"/>
      <w:numFmt w:val="decimal"/>
      <w:lvlText w:val="%5."/>
      <w:lvlJc w:val="left"/>
      <w:pPr>
        <w:tabs>
          <w:tab w:val="left" w:pos="354"/>
          <w:tab w:val="num" w:pos="3234"/>
        </w:tabs>
        <w:ind w:left="330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7D85218">
      <w:start w:val="1"/>
      <w:numFmt w:val="decimal"/>
      <w:lvlText w:val="%6."/>
      <w:lvlJc w:val="left"/>
      <w:pPr>
        <w:tabs>
          <w:tab w:val="left" w:pos="354"/>
          <w:tab w:val="num" w:pos="3954"/>
        </w:tabs>
        <w:ind w:left="40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2BE5F84">
      <w:start w:val="1"/>
      <w:numFmt w:val="decimal"/>
      <w:lvlText w:val="%7."/>
      <w:lvlJc w:val="left"/>
      <w:pPr>
        <w:tabs>
          <w:tab w:val="left" w:pos="354"/>
          <w:tab w:val="num" w:pos="4674"/>
        </w:tabs>
        <w:ind w:left="474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CE892DA">
      <w:start w:val="1"/>
      <w:numFmt w:val="decimal"/>
      <w:lvlText w:val="%8."/>
      <w:lvlJc w:val="left"/>
      <w:pPr>
        <w:tabs>
          <w:tab w:val="left" w:pos="354"/>
          <w:tab w:val="num" w:pos="5394"/>
        </w:tabs>
        <w:ind w:left="546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8188328">
      <w:start w:val="1"/>
      <w:numFmt w:val="decimal"/>
      <w:lvlText w:val="%9."/>
      <w:lvlJc w:val="left"/>
      <w:pPr>
        <w:tabs>
          <w:tab w:val="left" w:pos="354"/>
          <w:tab w:val="num" w:pos="6114"/>
        </w:tabs>
        <w:ind w:left="618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23C919D1"/>
    <w:multiLevelType w:val="hybridMultilevel"/>
    <w:tmpl w:val="51F82D24"/>
    <w:styleLink w:val="Importovanstyl7"/>
    <w:lvl w:ilvl="0" w:tplc="1DA0F160">
      <w:start w:val="1"/>
      <w:numFmt w:val="decimal"/>
      <w:lvlText w:val="%1."/>
      <w:lvlJc w:val="left"/>
      <w:pPr>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E6292BA">
      <w:start w:val="1"/>
      <w:numFmt w:val="decimal"/>
      <w:lvlText w:val="%2."/>
      <w:lvlJc w:val="left"/>
      <w:pPr>
        <w:tabs>
          <w:tab w:val="left" w:pos="360"/>
        </w:tabs>
        <w:ind w:left="108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7425F52">
      <w:start w:val="1"/>
      <w:numFmt w:val="decimal"/>
      <w:lvlText w:val="%3."/>
      <w:lvlJc w:val="left"/>
      <w:pPr>
        <w:tabs>
          <w:tab w:val="left" w:pos="360"/>
        </w:tabs>
        <w:ind w:left="180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5DA8E3A">
      <w:start w:val="1"/>
      <w:numFmt w:val="decimal"/>
      <w:lvlText w:val="%4."/>
      <w:lvlJc w:val="left"/>
      <w:pPr>
        <w:tabs>
          <w:tab w:val="left" w:pos="360"/>
        </w:tabs>
        <w:ind w:left="252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1B6986C">
      <w:start w:val="1"/>
      <w:numFmt w:val="decimal"/>
      <w:lvlText w:val="%5."/>
      <w:lvlJc w:val="left"/>
      <w:pPr>
        <w:tabs>
          <w:tab w:val="left" w:pos="360"/>
        </w:tabs>
        <w:ind w:left="324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E2EBD4C">
      <w:start w:val="1"/>
      <w:numFmt w:val="decimal"/>
      <w:lvlText w:val="%6."/>
      <w:lvlJc w:val="left"/>
      <w:pPr>
        <w:tabs>
          <w:tab w:val="left" w:pos="360"/>
        </w:tabs>
        <w:ind w:left="39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9D839A6">
      <w:start w:val="1"/>
      <w:numFmt w:val="decimal"/>
      <w:lvlText w:val="%7."/>
      <w:lvlJc w:val="left"/>
      <w:pPr>
        <w:tabs>
          <w:tab w:val="left" w:pos="360"/>
        </w:tabs>
        <w:ind w:left="468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2F8CE22">
      <w:start w:val="1"/>
      <w:numFmt w:val="decimal"/>
      <w:lvlText w:val="%8."/>
      <w:lvlJc w:val="left"/>
      <w:pPr>
        <w:tabs>
          <w:tab w:val="left" w:pos="360"/>
        </w:tabs>
        <w:ind w:left="540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76654A6">
      <w:start w:val="1"/>
      <w:numFmt w:val="decimal"/>
      <w:lvlText w:val="%9."/>
      <w:lvlJc w:val="left"/>
      <w:pPr>
        <w:tabs>
          <w:tab w:val="left" w:pos="360"/>
        </w:tabs>
        <w:ind w:left="612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26274E6A"/>
    <w:multiLevelType w:val="hybridMultilevel"/>
    <w:tmpl w:val="5FC47A46"/>
    <w:numStyleLink w:val="Importovanstyl9"/>
  </w:abstractNum>
  <w:abstractNum w:abstractNumId="11" w15:restartNumberingAfterBreak="0">
    <w:nsid w:val="266D5662"/>
    <w:multiLevelType w:val="hybridMultilevel"/>
    <w:tmpl w:val="526695F0"/>
    <w:styleLink w:val="Importovanstyl3"/>
    <w:lvl w:ilvl="0" w:tplc="C2B428FE">
      <w:start w:val="1"/>
      <w:numFmt w:val="decimal"/>
      <w:lvlText w:val="%1."/>
      <w:lvlJc w:val="left"/>
      <w:pPr>
        <w:ind w:left="567" w:hanging="567"/>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FF45912">
      <w:start w:val="1"/>
      <w:numFmt w:val="lowerLetter"/>
      <w:suff w:val="nothing"/>
      <w:lvlText w:val="%2."/>
      <w:lvlJc w:val="left"/>
      <w:pPr>
        <w:ind w:left="720" w:hanging="15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2CE7A44">
      <w:start w:val="1"/>
      <w:numFmt w:val="lowerRoman"/>
      <w:suff w:val="nothing"/>
      <w:lvlText w:val="%3."/>
      <w:lvlJc w:val="left"/>
      <w:pPr>
        <w:ind w:left="1440" w:hanging="15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104E9F4">
      <w:start w:val="1"/>
      <w:numFmt w:val="decimal"/>
      <w:suff w:val="nothing"/>
      <w:lvlText w:val="%4."/>
      <w:lvlJc w:val="left"/>
      <w:pPr>
        <w:ind w:left="2160" w:hanging="15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0B8B3DE">
      <w:start w:val="1"/>
      <w:numFmt w:val="lowerLetter"/>
      <w:suff w:val="nothing"/>
      <w:lvlText w:val="%5."/>
      <w:lvlJc w:val="left"/>
      <w:pPr>
        <w:ind w:left="2880" w:hanging="15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77C1174">
      <w:start w:val="1"/>
      <w:numFmt w:val="lowerRoman"/>
      <w:suff w:val="nothing"/>
      <w:lvlText w:val="%6."/>
      <w:lvlJc w:val="left"/>
      <w:pPr>
        <w:ind w:left="3600" w:hanging="15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D36BD7E">
      <w:start w:val="1"/>
      <w:numFmt w:val="decimal"/>
      <w:suff w:val="nothing"/>
      <w:lvlText w:val="%7."/>
      <w:lvlJc w:val="left"/>
      <w:pPr>
        <w:ind w:left="4320" w:hanging="15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1789A8C">
      <w:start w:val="1"/>
      <w:numFmt w:val="lowerLetter"/>
      <w:suff w:val="nothing"/>
      <w:lvlText w:val="%8."/>
      <w:lvlJc w:val="left"/>
      <w:pPr>
        <w:ind w:left="5040" w:hanging="15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7E8A592">
      <w:start w:val="1"/>
      <w:numFmt w:val="lowerRoman"/>
      <w:suff w:val="nothing"/>
      <w:lvlText w:val="%9."/>
      <w:lvlJc w:val="left"/>
      <w:pPr>
        <w:ind w:left="5760" w:hanging="15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29776E95"/>
    <w:multiLevelType w:val="hybridMultilevel"/>
    <w:tmpl w:val="1D0EFE18"/>
    <w:numStyleLink w:val="Importovanstyl16"/>
  </w:abstractNum>
  <w:abstractNum w:abstractNumId="13" w15:restartNumberingAfterBreak="0">
    <w:nsid w:val="2AD2673F"/>
    <w:multiLevelType w:val="hybridMultilevel"/>
    <w:tmpl w:val="D304FDB8"/>
    <w:numStyleLink w:val="Importovanstyl4"/>
  </w:abstractNum>
  <w:abstractNum w:abstractNumId="14" w15:restartNumberingAfterBreak="0">
    <w:nsid w:val="2E412144"/>
    <w:multiLevelType w:val="hybridMultilevel"/>
    <w:tmpl w:val="B2666642"/>
    <w:numStyleLink w:val="Importovanstyl11"/>
  </w:abstractNum>
  <w:abstractNum w:abstractNumId="15" w15:restartNumberingAfterBreak="0">
    <w:nsid w:val="34584DA8"/>
    <w:multiLevelType w:val="hybridMultilevel"/>
    <w:tmpl w:val="B2666642"/>
    <w:styleLink w:val="Importovanstyl11"/>
    <w:lvl w:ilvl="0" w:tplc="66D8FDF8">
      <w:start w:val="1"/>
      <w:numFmt w:val="decimal"/>
      <w:lvlText w:val="%1."/>
      <w:lvlJc w:val="left"/>
      <w:pPr>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EFA1632">
      <w:start w:val="1"/>
      <w:numFmt w:val="decimal"/>
      <w:lvlText w:val="%2."/>
      <w:lvlJc w:val="left"/>
      <w:pPr>
        <w:tabs>
          <w:tab w:val="left" w:pos="354"/>
        </w:tabs>
        <w:ind w:left="108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410F7B4">
      <w:start w:val="1"/>
      <w:numFmt w:val="decimal"/>
      <w:lvlText w:val="%3."/>
      <w:lvlJc w:val="left"/>
      <w:pPr>
        <w:tabs>
          <w:tab w:val="left" w:pos="354"/>
        </w:tabs>
        <w:ind w:left="180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5B6A332">
      <w:start w:val="1"/>
      <w:numFmt w:val="decimal"/>
      <w:lvlText w:val="%4."/>
      <w:lvlJc w:val="left"/>
      <w:pPr>
        <w:tabs>
          <w:tab w:val="left" w:pos="354"/>
        </w:tabs>
        <w:ind w:left="252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34AD672">
      <w:start w:val="1"/>
      <w:numFmt w:val="decimal"/>
      <w:lvlText w:val="%5."/>
      <w:lvlJc w:val="left"/>
      <w:pPr>
        <w:tabs>
          <w:tab w:val="left" w:pos="354"/>
        </w:tabs>
        <w:ind w:left="324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174ABC8">
      <w:start w:val="1"/>
      <w:numFmt w:val="decimal"/>
      <w:lvlText w:val="%6."/>
      <w:lvlJc w:val="left"/>
      <w:pPr>
        <w:tabs>
          <w:tab w:val="left" w:pos="354"/>
        </w:tabs>
        <w:ind w:left="39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33C6E62">
      <w:start w:val="1"/>
      <w:numFmt w:val="decimal"/>
      <w:lvlText w:val="%7."/>
      <w:lvlJc w:val="left"/>
      <w:pPr>
        <w:tabs>
          <w:tab w:val="left" w:pos="354"/>
        </w:tabs>
        <w:ind w:left="468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20A7E58">
      <w:start w:val="1"/>
      <w:numFmt w:val="decimal"/>
      <w:lvlText w:val="%8."/>
      <w:lvlJc w:val="left"/>
      <w:pPr>
        <w:tabs>
          <w:tab w:val="left" w:pos="354"/>
        </w:tabs>
        <w:ind w:left="540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80E6E68">
      <w:start w:val="1"/>
      <w:numFmt w:val="decimal"/>
      <w:lvlText w:val="%9."/>
      <w:lvlJc w:val="left"/>
      <w:pPr>
        <w:tabs>
          <w:tab w:val="left" w:pos="354"/>
        </w:tabs>
        <w:ind w:left="612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37516620"/>
    <w:multiLevelType w:val="hybridMultilevel"/>
    <w:tmpl w:val="091CB110"/>
    <w:numStyleLink w:val="Importovanstyl15"/>
  </w:abstractNum>
  <w:abstractNum w:abstractNumId="17" w15:restartNumberingAfterBreak="0">
    <w:nsid w:val="3B2413A0"/>
    <w:multiLevelType w:val="hybridMultilevel"/>
    <w:tmpl w:val="51F82D24"/>
    <w:numStyleLink w:val="Importovanstyl7"/>
  </w:abstractNum>
  <w:abstractNum w:abstractNumId="18" w15:restartNumberingAfterBreak="0">
    <w:nsid w:val="416B7010"/>
    <w:multiLevelType w:val="hybridMultilevel"/>
    <w:tmpl w:val="6390FCD4"/>
    <w:numStyleLink w:val="Importovanstyl5"/>
  </w:abstractNum>
  <w:abstractNum w:abstractNumId="19" w15:restartNumberingAfterBreak="0">
    <w:nsid w:val="49411073"/>
    <w:multiLevelType w:val="hybridMultilevel"/>
    <w:tmpl w:val="2E12C822"/>
    <w:numStyleLink w:val="Importovanstyl2"/>
  </w:abstractNum>
  <w:abstractNum w:abstractNumId="20" w15:restartNumberingAfterBreak="0">
    <w:nsid w:val="4A9C0956"/>
    <w:multiLevelType w:val="hybridMultilevel"/>
    <w:tmpl w:val="D166C79C"/>
    <w:styleLink w:val="Importovanstyl14"/>
    <w:lvl w:ilvl="0" w:tplc="32462E24">
      <w:start w:val="1"/>
      <w:numFmt w:val="decimal"/>
      <w:lvlText w:val="%1."/>
      <w:lvlJc w:val="left"/>
      <w:pPr>
        <w:ind w:left="354" w:hanging="35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8F86372">
      <w:start w:val="1"/>
      <w:numFmt w:val="decimal"/>
      <w:lvlText w:val="%2."/>
      <w:lvlJc w:val="left"/>
      <w:pPr>
        <w:tabs>
          <w:tab w:val="left" w:pos="354"/>
        </w:tabs>
        <w:ind w:left="1074" w:hanging="35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244EAD4">
      <w:start w:val="1"/>
      <w:numFmt w:val="decimal"/>
      <w:lvlText w:val="%3."/>
      <w:lvlJc w:val="left"/>
      <w:pPr>
        <w:tabs>
          <w:tab w:val="left" w:pos="354"/>
        </w:tabs>
        <w:ind w:left="1794" w:hanging="35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F986338">
      <w:start w:val="1"/>
      <w:numFmt w:val="decimal"/>
      <w:lvlText w:val="%4."/>
      <w:lvlJc w:val="left"/>
      <w:pPr>
        <w:tabs>
          <w:tab w:val="left" w:pos="354"/>
        </w:tabs>
        <w:ind w:left="2514" w:hanging="35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564D76E">
      <w:start w:val="1"/>
      <w:numFmt w:val="decimal"/>
      <w:lvlText w:val="%5."/>
      <w:lvlJc w:val="left"/>
      <w:pPr>
        <w:tabs>
          <w:tab w:val="left" w:pos="354"/>
        </w:tabs>
        <w:ind w:left="3234" w:hanging="35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B2EEE28">
      <w:start w:val="1"/>
      <w:numFmt w:val="decimal"/>
      <w:lvlText w:val="%6."/>
      <w:lvlJc w:val="left"/>
      <w:pPr>
        <w:tabs>
          <w:tab w:val="left" w:pos="354"/>
        </w:tabs>
        <w:ind w:left="3954" w:hanging="35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A20BA70">
      <w:start w:val="1"/>
      <w:numFmt w:val="decimal"/>
      <w:lvlText w:val="%7."/>
      <w:lvlJc w:val="left"/>
      <w:pPr>
        <w:tabs>
          <w:tab w:val="left" w:pos="354"/>
        </w:tabs>
        <w:ind w:left="4674" w:hanging="35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4D0BB22">
      <w:start w:val="1"/>
      <w:numFmt w:val="decimal"/>
      <w:lvlText w:val="%8."/>
      <w:lvlJc w:val="left"/>
      <w:pPr>
        <w:tabs>
          <w:tab w:val="left" w:pos="354"/>
        </w:tabs>
        <w:ind w:left="5394" w:hanging="35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6320C68">
      <w:start w:val="1"/>
      <w:numFmt w:val="decimal"/>
      <w:lvlText w:val="%9."/>
      <w:lvlJc w:val="left"/>
      <w:pPr>
        <w:tabs>
          <w:tab w:val="left" w:pos="354"/>
        </w:tabs>
        <w:ind w:left="6114" w:hanging="35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52676F51"/>
    <w:multiLevelType w:val="hybridMultilevel"/>
    <w:tmpl w:val="95BCC7AA"/>
    <w:styleLink w:val="Importovanstyl8"/>
    <w:lvl w:ilvl="0" w:tplc="6E4237F4">
      <w:start w:val="1"/>
      <w:numFmt w:val="lowerLetter"/>
      <w:lvlText w:val="%1."/>
      <w:lvlJc w:val="left"/>
      <w:pPr>
        <w:tabs>
          <w:tab w:val="left" w:pos="360"/>
        </w:tabs>
        <w:ind w:left="993"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07DCE3A0">
      <w:start w:val="1"/>
      <w:numFmt w:val="lowerLetter"/>
      <w:lvlText w:val="%2."/>
      <w:lvlJc w:val="left"/>
      <w:pPr>
        <w:tabs>
          <w:tab w:val="left" w:pos="360"/>
        </w:tabs>
        <w:ind w:left="1713" w:hanging="32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181C6AC2">
      <w:start w:val="1"/>
      <w:numFmt w:val="lowerRoman"/>
      <w:lvlText w:val="%3."/>
      <w:lvlJc w:val="left"/>
      <w:pPr>
        <w:tabs>
          <w:tab w:val="left" w:pos="360"/>
        </w:tabs>
        <w:ind w:left="2433"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366EA066">
      <w:start w:val="1"/>
      <w:numFmt w:val="decimal"/>
      <w:lvlText w:val="%4."/>
      <w:lvlJc w:val="left"/>
      <w:pPr>
        <w:tabs>
          <w:tab w:val="left" w:pos="360"/>
        </w:tabs>
        <w:ind w:left="3153"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73CC890">
      <w:start w:val="1"/>
      <w:numFmt w:val="lowerLetter"/>
      <w:lvlText w:val="%5."/>
      <w:lvlJc w:val="left"/>
      <w:pPr>
        <w:tabs>
          <w:tab w:val="left" w:pos="360"/>
        </w:tabs>
        <w:ind w:left="3873"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F06CF1E8">
      <w:start w:val="1"/>
      <w:numFmt w:val="lowerRoman"/>
      <w:lvlText w:val="%6."/>
      <w:lvlJc w:val="left"/>
      <w:pPr>
        <w:tabs>
          <w:tab w:val="left" w:pos="360"/>
        </w:tabs>
        <w:ind w:left="4593"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05C1852">
      <w:start w:val="1"/>
      <w:numFmt w:val="decimal"/>
      <w:lvlText w:val="%7."/>
      <w:lvlJc w:val="left"/>
      <w:pPr>
        <w:tabs>
          <w:tab w:val="left" w:pos="360"/>
        </w:tabs>
        <w:ind w:left="5313"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4C70C828">
      <w:start w:val="1"/>
      <w:numFmt w:val="lowerLetter"/>
      <w:lvlText w:val="%8."/>
      <w:lvlJc w:val="left"/>
      <w:pPr>
        <w:tabs>
          <w:tab w:val="left" w:pos="360"/>
        </w:tabs>
        <w:ind w:left="6033"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5BA6754C">
      <w:start w:val="1"/>
      <w:numFmt w:val="lowerRoman"/>
      <w:lvlText w:val="%9."/>
      <w:lvlJc w:val="left"/>
      <w:pPr>
        <w:tabs>
          <w:tab w:val="left" w:pos="360"/>
        </w:tabs>
        <w:ind w:left="6753"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EF771C8"/>
    <w:multiLevelType w:val="hybridMultilevel"/>
    <w:tmpl w:val="526695F0"/>
    <w:numStyleLink w:val="Importovanstyl3"/>
  </w:abstractNum>
  <w:abstractNum w:abstractNumId="23" w15:restartNumberingAfterBreak="0">
    <w:nsid w:val="66A51E7C"/>
    <w:multiLevelType w:val="hybridMultilevel"/>
    <w:tmpl w:val="95BCC7AA"/>
    <w:numStyleLink w:val="Importovanstyl8"/>
  </w:abstractNum>
  <w:abstractNum w:abstractNumId="24" w15:restartNumberingAfterBreak="0">
    <w:nsid w:val="69D13996"/>
    <w:multiLevelType w:val="hybridMultilevel"/>
    <w:tmpl w:val="C45A4364"/>
    <w:styleLink w:val="Importovanstyl12"/>
    <w:lvl w:ilvl="0" w:tplc="E05CB892">
      <w:start w:val="1"/>
      <w:numFmt w:val="lowerLetter"/>
      <w:lvlText w:val="%1."/>
      <w:lvlJc w:val="left"/>
      <w:pPr>
        <w:tabs>
          <w:tab w:val="left" w:pos="354"/>
          <w:tab w:val="num" w:pos="1440"/>
        </w:tabs>
        <w:ind w:left="149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25C2748">
      <w:start w:val="1"/>
      <w:numFmt w:val="lowerLetter"/>
      <w:lvlText w:val="%2."/>
      <w:lvlJc w:val="left"/>
      <w:pPr>
        <w:tabs>
          <w:tab w:val="left" w:pos="354"/>
          <w:tab w:val="num" w:pos="2160"/>
        </w:tabs>
        <w:ind w:left="221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06C034">
      <w:start w:val="1"/>
      <w:numFmt w:val="lowerRoman"/>
      <w:lvlText w:val="%3."/>
      <w:lvlJc w:val="left"/>
      <w:pPr>
        <w:tabs>
          <w:tab w:val="left" w:pos="354"/>
          <w:tab w:val="num" w:pos="2880"/>
        </w:tabs>
        <w:ind w:left="2931"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3FA890AA">
      <w:start w:val="1"/>
      <w:numFmt w:val="decimal"/>
      <w:lvlText w:val="%4."/>
      <w:lvlJc w:val="left"/>
      <w:pPr>
        <w:tabs>
          <w:tab w:val="left" w:pos="354"/>
          <w:tab w:val="num" w:pos="3600"/>
        </w:tabs>
        <w:ind w:left="365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185D92">
      <w:start w:val="1"/>
      <w:numFmt w:val="lowerLetter"/>
      <w:lvlText w:val="%5."/>
      <w:lvlJc w:val="left"/>
      <w:pPr>
        <w:tabs>
          <w:tab w:val="left" w:pos="354"/>
          <w:tab w:val="num" w:pos="4320"/>
        </w:tabs>
        <w:ind w:left="437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72E6D4">
      <w:start w:val="1"/>
      <w:numFmt w:val="lowerRoman"/>
      <w:lvlText w:val="%6."/>
      <w:lvlJc w:val="left"/>
      <w:pPr>
        <w:tabs>
          <w:tab w:val="left" w:pos="354"/>
          <w:tab w:val="num" w:pos="5040"/>
        </w:tabs>
        <w:ind w:left="5091"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158A999E">
      <w:start w:val="1"/>
      <w:numFmt w:val="decimal"/>
      <w:lvlText w:val="%7."/>
      <w:lvlJc w:val="left"/>
      <w:pPr>
        <w:tabs>
          <w:tab w:val="left" w:pos="354"/>
          <w:tab w:val="num" w:pos="5760"/>
        </w:tabs>
        <w:ind w:left="581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E04F76E">
      <w:start w:val="1"/>
      <w:numFmt w:val="lowerLetter"/>
      <w:lvlText w:val="%8."/>
      <w:lvlJc w:val="left"/>
      <w:pPr>
        <w:tabs>
          <w:tab w:val="left" w:pos="354"/>
          <w:tab w:val="num" w:pos="6480"/>
        </w:tabs>
        <w:ind w:left="653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6098D8">
      <w:start w:val="1"/>
      <w:numFmt w:val="lowerRoman"/>
      <w:lvlText w:val="%9."/>
      <w:lvlJc w:val="left"/>
      <w:pPr>
        <w:tabs>
          <w:tab w:val="left" w:pos="354"/>
          <w:tab w:val="num" w:pos="7200"/>
        </w:tabs>
        <w:ind w:left="7251"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9D67E8F"/>
    <w:multiLevelType w:val="hybridMultilevel"/>
    <w:tmpl w:val="05D6548E"/>
    <w:numStyleLink w:val="Importovanstyl6"/>
  </w:abstractNum>
  <w:abstractNum w:abstractNumId="26" w15:restartNumberingAfterBreak="0">
    <w:nsid w:val="6F68477B"/>
    <w:multiLevelType w:val="hybridMultilevel"/>
    <w:tmpl w:val="091CB110"/>
    <w:styleLink w:val="Importovanstyl15"/>
    <w:lvl w:ilvl="0" w:tplc="53C41A64">
      <w:start w:val="1"/>
      <w:numFmt w:val="lowerLetter"/>
      <w:lvlText w:val="%1."/>
      <w:lvlJc w:val="left"/>
      <w:pPr>
        <w:tabs>
          <w:tab w:val="left" w:pos="35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C160B02">
      <w:start w:val="1"/>
      <w:numFmt w:val="lowerLetter"/>
      <w:lvlText w:val="%2)"/>
      <w:lvlJc w:val="left"/>
      <w:pPr>
        <w:tabs>
          <w:tab w:val="left" w:pos="354"/>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9123E2A">
      <w:start w:val="1"/>
      <w:numFmt w:val="lowerRoman"/>
      <w:lvlText w:val="%3."/>
      <w:lvlJc w:val="left"/>
      <w:pPr>
        <w:tabs>
          <w:tab w:val="left" w:pos="354"/>
        </w:tabs>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636CAF6C">
      <w:start w:val="1"/>
      <w:numFmt w:val="decimal"/>
      <w:lvlText w:val="%4."/>
      <w:lvlJc w:val="left"/>
      <w:pPr>
        <w:tabs>
          <w:tab w:val="left" w:pos="35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DEB53A">
      <w:start w:val="1"/>
      <w:numFmt w:val="lowerLetter"/>
      <w:lvlText w:val="%5."/>
      <w:lvlJc w:val="left"/>
      <w:pPr>
        <w:tabs>
          <w:tab w:val="left" w:pos="354"/>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B4889E">
      <w:start w:val="1"/>
      <w:numFmt w:val="lowerRoman"/>
      <w:lvlText w:val="%6."/>
      <w:lvlJc w:val="left"/>
      <w:pPr>
        <w:tabs>
          <w:tab w:val="left" w:pos="354"/>
        </w:tabs>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B4269D2C">
      <w:start w:val="1"/>
      <w:numFmt w:val="decimal"/>
      <w:lvlText w:val="%7."/>
      <w:lvlJc w:val="left"/>
      <w:pPr>
        <w:tabs>
          <w:tab w:val="left" w:pos="35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D767F56">
      <w:start w:val="1"/>
      <w:numFmt w:val="lowerLetter"/>
      <w:lvlText w:val="%8."/>
      <w:lvlJc w:val="left"/>
      <w:pPr>
        <w:tabs>
          <w:tab w:val="left" w:pos="354"/>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4CBB70">
      <w:start w:val="1"/>
      <w:numFmt w:val="lowerRoman"/>
      <w:lvlText w:val="%9."/>
      <w:lvlJc w:val="left"/>
      <w:pPr>
        <w:tabs>
          <w:tab w:val="left" w:pos="354"/>
        </w:tabs>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1675BFC"/>
    <w:multiLevelType w:val="hybridMultilevel"/>
    <w:tmpl w:val="2E12C822"/>
    <w:styleLink w:val="Importovanstyl2"/>
    <w:lvl w:ilvl="0" w:tplc="6EFAF0D0">
      <w:start w:val="1"/>
      <w:numFmt w:val="bullet"/>
      <w:lvlText w:val="-"/>
      <w:lvlJc w:val="left"/>
      <w:pPr>
        <w:ind w:left="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5CA24AC">
      <w:start w:val="1"/>
      <w:numFmt w:val="bullet"/>
      <w:lvlText w:val="o"/>
      <w:lvlJc w:val="left"/>
      <w:pPr>
        <w:ind w:left="12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1297E2">
      <w:start w:val="1"/>
      <w:numFmt w:val="bullet"/>
      <w:lvlText w:val="▪"/>
      <w:lvlJc w:val="left"/>
      <w:pPr>
        <w:ind w:left="19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C04115C">
      <w:start w:val="1"/>
      <w:numFmt w:val="bullet"/>
      <w:lvlText w:val="•"/>
      <w:lvlJc w:val="left"/>
      <w:pPr>
        <w:ind w:left="26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46AD21A">
      <w:start w:val="1"/>
      <w:numFmt w:val="bullet"/>
      <w:lvlText w:val="o"/>
      <w:lvlJc w:val="left"/>
      <w:pPr>
        <w:ind w:left="3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6F0B4F8">
      <w:start w:val="1"/>
      <w:numFmt w:val="bullet"/>
      <w:lvlText w:val="▪"/>
      <w:lvlJc w:val="left"/>
      <w:pPr>
        <w:ind w:left="4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62297C4">
      <w:start w:val="1"/>
      <w:numFmt w:val="bullet"/>
      <w:lvlText w:val="•"/>
      <w:lvlJc w:val="left"/>
      <w:pPr>
        <w:ind w:left="4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14CA2C2">
      <w:start w:val="1"/>
      <w:numFmt w:val="bullet"/>
      <w:lvlText w:val="o"/>
      <w:lvlJc w:val="left"/>
      <w:pPr>
        <w:ind w:left="5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93AEDBA">
      <w:start w:val="1"/>
      <w:numFmt w:val="bullet"/>
      <w:lvlText w:val="▪"/>
      <w:lvlJc w:val="left"/>
      <w:pPr>
        <w:ind w:left="6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1BE5AAA"/>
    <w:multiLevelType w:val="hybridMultilevel"/>
    <w:tmpl w:val="EA764AC4"/>
    <w:styleLink w:val="Importovanstyl13"/>
    <w:lvl w:ilvl="0" w:tplc="A85C6900">
      <w:start w:val="1"/>
      <w:numFmt w:val="decimal"/>
      <w:lvlText w:val="%1."/>
      <w:lvlJc w:val="left"/>
      <w:pPr>
        <w:ind w:left="426"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626293C">
      <w:start w:val="1"/>
      <w:numFmt w:val="decimal"/>
      <w:lvlText w:val="%2."/>
      <w:lvlJc w:val="left"/>
      <w:pPr>
        <w:tabs>
          <w:tab w:val="left" w:pos="426"/>
        </w:tabs>
        <w:ind w:left="108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7A04496">
      <w:start w:val="1"/>
      <w:numFmt w:val="decimal"/>
      <w:lvlText w:val="%3."/>
      <w:lvlJc w:val="left"/>
      <w:pPr>
        <w:tabs>
          <w:tab w:val="left" w:pos="426"/>
        </w:tabs>
        <w:ind w:left="180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A80C566">
      <w:start w:val="1"/>
      <w:numFmt w:val="decimal"/>
      <w:lvlText w:val="%4."/>
      <w:lvlJc w:val="left"/>
      <w:pPr>
        <w:tabs>
          <w:tab w:val="left" w:pos="426"/>
        </w:tabs>
        <w:ind w:left="252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36EAF06">
      <w:start w:val="1"/>
      <w:numFmt w:val="decimal"/>
      <w:lvlText w:val="%5."/>
      <w:lvlJc w:val="left"/>
      <w:pPr>
        <w:tabs>
          <w:tab w:val="left" w:pos="426"/>
        </w:tabs>
        <w:ind w:left="324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97260DC">
      <w:start w:val="1"/>
      <w:numFmt w:val="decimal"/>
      <w:lvlText w:val="%6."/>
      <w:lvlJc w:val="left"/>
      <w:pPr>
        <w:tabs>
          <w:tab w:val="left" w:pos="426"/>
        </w:tabs>
        <w:ind w:left="39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1C8A98A">
      <w:start w:val="1"/>
      <w:numFmt w:val="decimal"/>
      <w:lvlText w:val="%7."/>
      <w:lvlJc w:val="left"/>
      <w:pPr>
        <w:tabs>
          <w:tab w:val="left" w:pos="426"/>
        </w:tabs>
        <w:ind w:left="468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EF8419A">
      <w:start w:val="1"/>
      <w:numFmt w:val="decimal"/>
      <w:lvlText w:val="%8."/>
      <w:lvlJc w:val="left"/>
      <w:pPr>
        <w:tabs>
          <w:tab w:val="left" w:pos="426"/>
        </w:tabs>
        <w:ind w:left="540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8367D72">
      <w:start w:val="1"/>
      <w:numFmt w:val="decimal"/>
      <w:lvlText w:val="%9."/>
      <w:lvlJc w:val="left"/>
      <w:pPr>
        <w:tabs>
          <w:tab w:val="left" w:pos="426"/>
        </w:tabs>
        <w:ind w:left="612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732810B5"/>
    <w:multiLevelType w:val="hybridMultilevel"/>
    <w:tmpl w:val="D166C79C"/>
    <w:numStyleLink w:val="Importovanstyl14"/>
  </w:abstractNum>
  <w:num w:numId="1">
    <w:abstractNumId w:val="27"/>
  </w:num>
  <w:num w:numId="2">
    <w:abstractNumId w:val="19"/>
  </w:num>
  <w:num w:numId="3">
    <w:abstractNumId w:val="11"/>
  </w:num>
  <w:num w:numId="4">
    <w:abstractNumId w:val="22"/>
  </w:num>
  <w:num w:numId="5">
    <w:abstractNumId w:val="6"/>
  </w:num>
  <w:num w:numId="6">
    <w:abstractNumId w:val="13"/>
  </w:num>
  <w:num w:numId="7">
    <w:abstractNumId w:val="4"/>
  </w:num>
  <w:num w:numId="8">
    <w:abstractNumId w:val="18"/>
  </w:num>
  <w:num w:numId="9">
    <w:abstractNumId w:val="18"/>
    <w:lvlOverride w:ilvl="0">
      <w:lvl w:ilvl="0" w:tplc="5476A0A6">
        <w:start w:val="1"/>
        <w:numFmt w:val="decimal"/>
        <w:lvlText w:val="%1."/>
        <w:lvlJc w:val="left"/>
        <w:pPr>
          <w:ind w:left="552" w:hanging="55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5526300">
        <w:start w:val="1"/>
        <w:numFmt w:val="lowerLetter"/>
        <w:suff w:val="nothing"/>
        <w:lvlText w:val="%2."/>
        <w:lvlJc w:val="left"/>
        <w:pPr>
          <w:ind w:left="720" w:hanging="15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D945244">
        <w:start w:val="1"/>
        <w:numFmt w:val="lowerRoman"/>
        <w:suff w:val="nothing"/>
        <w:lvlText w:val="%3."/>
        <w:lvlJc w:val="left"/>
        <w:pPr>
          <w:ind w:left="1440" w:hanging="15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4C45008">
        <w:start w:val="1"/>
        <w:numFmt w:val="decimal"/>
        <w:suff w:val="nothing"/>
        <w:lvlText w:val="%4."/>
        <w:lvlJc w:val="left"/>
        <w:pPr>
          <w:ind w:left="2160" w:hanging="15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C04427A">
        <w:start w:val="1"/>
        <w:numFmt w:val="lowerLetter"/>
        <w:suff w:val="nothing"/>
        <w:lvlText w:val="%5."/>
        <w:lvlJc w:val="left"/>
        <w:pPr>
          <w:ind w:left="2880" w:hanging="15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B703658">
        <w:start w:val="1"/>
        <w:numFmt w:val="lowerRoman"/>
        <w:suff w:val="nothing"/>
        <w:lvlText w:val="%6."/>
        <w:lvlJc w:val="left"/>
        <w:pPr>
          <w:ind w:left="3600" w:hanging="15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EE6A120">
        <w:start w:val="1"/>
        <w:numFmt w:val="decimal"/>
        <w:suff w:val="nothing"/>
        <w:lvlText w:val="%7."/>
        <w:lvlJc w:val="left"/>
        <w:pPr>
          <w:ind w:left="4320" w:hanging="15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13A6422">
        <w:start w:val="1"/>
        <w:numFmt w:val="lowerLetter"/>
        <w:suff w:val="nothing"/>
        <w:lvlText w:val="%8."/>
        <w:lvlJc w:val="left"/>
        <w:pPr>
          <w:ind w:left="5040" w:hanging="15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B34B39E">
        <w:start w:val="1"/>
        <w:numFmt w:val="lowerRoman"/>
        <w:suff w:val="nothing"/>
        <w:lvlText w:val="%9."/>
        <w:lvlJc w:val="left"/>
        <w:pPr>
          <w:ind w:left="5760" w:hanging="15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5"/>
  </w:num>
  <w:num w:numId="11">
    <w:abstractNumId w:val="25"/>
  </w:num>
  <w:num w:numId="12">
    <w:abstractNumId w:val="9"/>
  </w:num>
  <w:num w:numId="13">
    <w:abstractNumId w:val="17"/>
  </w:num>
  <w:num w:numId="14">
    <w:abstractNumId w:val="21"/>
  </w:num>
  <w:num w:numId="15">
    <w:abstractNumId w:val="23"/>
  </w:num>
  <w:num w:numId="16">
    <w:abstractNumId w:val="17"/>
    <w:lvlOverride w:ilvl="0">
      <w:startOverride w:val="2"/>
      <w:lvl w:ilvl="0" w:tplc="DBB669C6">
        <w:start w:val="2"/>
        <w:numFmt w:val="decimal"/>
        <w:lvlText w:val="%1."/>
        <w:lvlJc w:val="left"/>
        <w:pPr>
          <w:tabs>
            <w:tab w:val="num" w:pos="354"/>
          </w:tabs>
          <w:ind w:left="1440" w:hanging="14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5256359E">
        <w:start w:val="1"/>
        <w:numFmt w:val="decimal"/>
        <w:lvlText w:val="%2."/>
        <w:lvlJc w:val="left"/>
        <w:pPr>
          <w:tabs>
            <w:tab w:val="left" w:pos="354"/>
            <w:tab w:val="num" w:pos="1074"/>
          </w:tabs>
          <w:ind w:left="2160" w:hanging="14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90453AA">
        <w:start w:val="1"/>
        <w:numFmt w:val="decimal"/>
        <w:lvlText w:val="%3."/>
        <w:lvlJc w:val="left"/>
        <w:pPr>
          <w:tabs>
            <w:tab w:val="left" w:pos="354"/>
            <w:tab w:val="num" w:pos="1794"/>
          </w:tabs>
          <w:ind w:left="2880" w:hanging="14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365249E0">
        <w:start w:val="1"/>
        <w:numFmt w:val="decimal"/>
        <w:lvlText w:val="%4."/>
        <w:lvlJc w:val="left"/>
        <w:pPr>
          <w:tabs>
            <w:tab w:val="left" w:pos="354"/>
            <w:tab w:val="num" w:pos="2514"/>
          </w:tabs>
          <w:ind w:left="3600" w:hanging="14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7807622">
        <w:start w:val="1"/>
        <w:numFmt w:val="decimal"/>
        <w:lvlText w:val="%5."/>
        <w:lvlJc w:val="left"/>
        <w:pPr>
          <w:tabs>
            <w:tab w:val="left" w:pos="354"/>
            <w:tab w:val="num" w:pos="3234"/>
          </w:tabs>
          <w:ind w:left="4320" w:hanging="14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8025A2A">
        <w:start w:val="1"/>
        <w:numFmt w:val="decimal"/>
        <w:lvlText w:val="%6."/>
        <w:lvlJc w:val="left"/>
        <w:pPr>
          <w:tabs>
            <w:tab w:val="left" w:pos="354"/>
            <w:tab w:val="num" w:pos="3954"/>
          </w:tabs>
          <w:ind w:left="5040" w:hanging="14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86C6C70E">
        <w:start w:val="1"/>
        <w:numFmt w:val="decimal"/>
        <w:lvlText w:val="%7."/>
        <w:lvlJc w:val="left"/>
        <w:pPr>
          <w:tabs>
            <w:tab w:val="left" w:pos="354"/>
            <w:tab w:val="num" w:pos="4674"/>
          </w:tabs>
          <w:ind w:left="5760" w:hanging="14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1A884FC0">
        <w:start w:val="1"/>
        <w:numFmt w:val="decimal"/>
        <w:lvlText w:val="%8."/>
        <w:lvlJc w:val="left"/>
        <w:pPr>
          <w:tabs>
            <w:tab w:val="left" w:pos="354"/>
            <w:tab w:val="num" w:pos="5394"/>
          </w:tabs>
          <w:ind w:left="6480" w:hanging="14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F27AF1F0">
        <w:start w:val="1"/>
        <w:numFmt w:val="decimal"/>
        <w:lvlText w:val="%9."/>
        <w:lvlJc w:val="left"/>
        <w:pPr>
          <w:tabs>
            <w:tab w:val="left" w:pos="354"/>
            <w:tab w:val="num" w:pos="6114"/>
          </w:tabs>
          <w:ind w:left="7200" w:hanging="14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17"/>
    <w:lvlOverride w:ilvl="0">
      <w:lvl w:ilvl="0" w:tplc="DBB669C6">
        <w:start w:val="1"/>
        <w:numFmt w:val="decimal"/>
        <w:lvlText w:val="%1."/>
        <w:lvlJc w:val="left"/>
        <w:pPr>
          <w:tabs>
            <w:tab w:val="num" w:pos="354"/>
          </w:tabs>
          <w:ind w:left="4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256359E">
        <w:start w:val="1"/>
        <w:numFmt w:val="decimal"/>
        <w:lvlText w:val="%2."/>
        <w:lvlJc w:val="left"/>
        <w:pPr>
          <w:tabs>
            <w:tab w:val="left" w:pos="354"/>
            <w:tab w:val="num" w:pos="1074"/>
          </w:tabs>
          <w:ind w:left="114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90453AA">
        <w:start w:val="1"/>
        <w:numFmt w:val="decimal"/>
        <w:lvlText w:val="%3."/>
        <w:lvlJc w:val="left"/>
        <w:pPr>
          <w:tabs>
            <w:tab w:val="left" w:pos="354"/>
            <w:tab w:val="num" w:pos="1794"/>
          </w:tabs>
          <w:ind w:left="186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65249E0">
        <w:start w:val="1"/>
        <w:numFmt w:val="decimal"/>
        <w:lvlText w:val="%4."/>
        <w:lvlJc w:val="left"/>
        <w:pPr>
          <w:tabs>
            <w:tab w:val="left" w:pos="354"/>
            <w:tab w:val="num" w:pos="2514"/>
          </w:tabs>
          <w:ind w:left="258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7807622">
        <w:start w:val="1"/>
        <w:numFmt w:val="decimal"/>
        <w:lvlText w:val="%5."/>
        <w:lvlJc w:val="left"/>
        <w:pPr>
          <w:tabs>
            <w:tab w:val="left" w:pos="354"/>
            <w:tab w:val="num" w:pos="3234"/>
          </w:tabs>
          <w:ind w:left="330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8025A2A">
        <w:start w:val="1"/>
        <w:numFmt w:val="decimal"/>
        <w:lvlText w:val="%6."/>
        <w:lvlJc w:val="left"/>
        <w:pPr>
          <w:tabs>
            <w:tab w:val="left" w:pos="354"/>
            <w:tab w:val="num" w:pos="3954"/>
          </w:tabs>
          <w:ind w:left="40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6C6C70E">
        <w:start w:val="1"/>
        <w:numFmt w:val="decimal"/>
        <w:lvlText w:val="%7."/>
        <w:lvlJc w:val="left"/>
        <w:pPr>
          <w:tabs>
            <w:tab w:val="left" w:pos="354"/>
            <w:tab w:val="num" w:pos="4674"/>
          </w:tabs>
          <w:ind w:left="474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A884FC0">
        <w:start w:val="1"/>
        <w:numFmt w:val="decimal"/>
        <w:lvlText w:val="%8."/>
        <w:lvlJc w:val="left"/>
        <w:pPr>
          <w:tabs>
            <w:tab w:val="left" w:pos="354"/>
            <w:tab w:val="num" w:pos="5394"/>
          </w:tabs>
          <w:ind w:left="546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27AF1F0">
        <w:start w:val="1"/>
        <w:numFmt w:val="decimal"/>
        <w:lvlText w:val="%9."/>
        <w:lvlJc w:val="left"/>
        <w:pPr>
          <w:tabs>
            <w:tab w:val="left" w:pos="354"/>
            <w:tab w:val="num" w:pos="6114"/>
          </w:tabs>
          <w:ind w:left="618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17"/>
    <w:lvlOverride w:ilvl="0">
      <w:lvl w:ilvl="0" w:tplc="DBB669C6">
        <w:start w:val="1"/>
        <w:numFmt w:val="decimal"/>
        <w:lvlText w:val="%1."/>
        <w:lvlJc w:val="left"/>
        <w:pPr>
          <w:ind w:left="354" w:hanging="35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256359E">
        <w:start w:val="1"/>
        <w:numFmt w:val="decimal"/>
        <w:lvlText w:val="%2."/>
        <w:lvlJc w:val="left"/>
        <w:pPr>
          <w:tabs>
            <w:tab w:val="left" w:pos="354"/>
          </w:tabs>
          <w:ind w:left="1074" w:hanging="35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90453AA">
        <w:start w:val="1"/>
        <w:numFmt w:val="decimal"/>
        <w:lvlText w:val="%3."/>
        <w:lvlJc w:val="left"/>
        <w:pPr>
          <w:tabs>
            <w:tab w:val="left" w:pos="354"/>
          </w:tabs>
          <w:ind w:left="1794" w:hanging="35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65249E0">
        <w:start w:val="1"/>
        <w:numFmt w:val="decimal"/>
        <w:lvlText w:val="%4."/>
        <w:lvlJc w:val="left"/>
        <w:pPr>
          <w:tabs>
            <w:tab w:val="left" w:pos="354"/>
          </w:tabs>
          <w:ind w:left="2514" w:hanging="35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7807622">
        <w:start w:val="1"/>
        <w:numFmt w:val="decimal"/>
        <w:lvlText w:val="%5."/>
        <w:lvlJc w:val="left"/>
        <w:pPr>
          <w:tabs>
            <w:tab w:val="left" w:pos="354"/>
          </w:tabs>
          <w:ind w:left="3234" w:hanging="35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8025A2A">
        <w:start w:val="1"/>
        <w:numFmt w:val="decimal"/>
        <w:lvlText w:val="%6."/>
        <w:lvlJc w:val="left"/>
        <w:pPr>
          <w:tabs>
            <w:tab w:val="left" w:pos="354"/>
          </w:tabs>
          <w:ind w:left="3954" w:hanging="35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6C6C70E">
        <w:start w:val="1"/>
        <w:numFmt w:val="decimal"/>
        <w:lvlText w:val="%7."/>
        <w:lvlJc w:val="left"/>
        <w:pPr>
          <w:tabs>
            <w:tab w:val="left" w:pos="354"/>
          </w:tabs>
          <w:ind w:left="4674" w:hanging="35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A884FC0">
        <w:start w:val="1"/>
        <w:numFmt w:val="decimal"/>
        <w:lvlText w:val="%8."/>
        <w:lvlJc w:val="left"/>
        <w:pPr>
          <w:tabs>
            <w:tab w:val="left" w:pos="354"/>
          </w:tabs>
          <w:ind w:left="5394" w:hanging="35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27AF1F0">
        <w:start w:val="1"/>
        <w:numFmt w:val="decimal"/>
        <w:lvlText w:val="%9."/>
        <w:lvlJc w:val="left"/>
        <w:pPr>
          <w:tabs>
            <w:tab w:val="left" w:pos="354"/>
          </w:tabs>
          <w:ind w:left="6114" w:hanging="35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3"/>
  </w:num>
  <w:num w:numId="20">
    <w:abstractNumId w:val="10"/>
  </w:num>
  <w:num w:numId="21">
    <w:abstractNumId w:val="10"/>
    <w:lvlOverride w:ilvl="0">
      <w:lvl w:ilvl="0" w:tplc="B518E958">
        <w:start w:val="1"/>
        <w:numFmt w:val="decimal"/>
        <w:lvlText w:val="%1."/>
        <w:lvlJc w:val="left"/>
        <w:pPr>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4E2F9C8">
        <w:start w:val="1"/>
        <w:numFmt w:val="decimal"/>
        <w:lvlText w:val="%2."/>
        <w:lvlJc w:val="left"/>
        <w:pPr>
          <w:tabs>
            <w:tab w:val="left" w:pos="354"/>
          </w:tabs>
          <w:ind w:left="108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A861C50">
        <w:start w:val="1"/>
        <w:numFmt w:val="decimal"/>
        <w:lvlText w:val="%3."/>
        <w:lvlJc w:val="left"/>
        <w:pPr>
          <w:tabs>
            <w:tab w:val="left" w:pos="354"/>
          </w:tabs>
          <w:ind w:left="180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FE63DAA">
        <w:start w:val="1"/>
        <w:numFmt w:val="decimal"/>
        <w:lvlText w:val="%4."/>
        <w:lvlJc w:val="left"/>
        <w:pPr>
          <w:tabs>
            <w:tab w:val="left" w:pos="354"/>
          </w:tabs>
          <w:ind w:left="252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4E0D866">
        <w:start w:val="1"/>
        <w:numFmt w:val="decimal"/>
        <w:lvlText w:val="%5."/>
        <w:lvlJc w:val="left"/>
        <w:pPr>
          <w:tabs>
            <w:tab w:val="left" w:pos="354"/>
          </w:tabs>
          <w:ind w:left="324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34EF9A8">
        <w:start w:val="1"/>
        <w:numFmt w:val="decimal"/>
        <w:lvlText w:val="%6."/>
        <w:lvlJc w:val="left"/>
        <w:pPr>
          <w:tabs>
            <w:tab w:val="left" w:pos="354"/>
          </w:tabs>
          <w:ind w:left="39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36841DA">
        <w:start w:val="1"/>
        <w:numFmt w:val="decimal"/>
        <w:lvlText w:val="%7."/>
        <w:lvlJc w:val="left"/>
        <w:pPr>
          <w:tabs>
            <w:tab w:val="left" w:pos="354"/>
          </w:tabs>
          <w:ind w:left="468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99E39A6">
        <w:start w:val="1"/>
        <w:numFmt w:val="decimal"/>
        <w:lvlText w:val="%8."/>
        <w:lvlJc w:val="left"/>
        <w:pPr>
          <w:tabs>
            <w:tab w:val="left" w:pos="354"/>
          </w:tabs>
          <w:ind w:left="540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8C68E00">
        <w:start w:val="1"/>
        <w:numFmt w:val="decimal"/>
        <w:lvlText w:val="%9."/>
        <w:lvlJc w:val="left"/>
        <w:pPr>
          <w:tabs>
            <w:tab w:val="left" w:pos="354"/>
          </w:tabs>
          <w:ind w:left="612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2">
    <w:abstractNumId w:val="15"/>
  </w:num>
  <w:num w:numId="23">
    <w:abstractNumId w:val="14"/>
  </w:num>
  <w:num w:numId="24">
    <w:abstractNumId w:val="24"/>
  </w:num>
  <w:num w:numId="25">
    <w:abstractNumId w:val="2"/>
  </w:num>
  <w:num w:numId="26">
    <w:abstractNumId w:val="14"/>
    <w:lvlOverride w:ilvl="0">
      <w:startOverride w:val="8"/>
    </w:lvlOverride>
  </w:num>
  <w:num w:numId="27">
    <w:abstractNumId w:val="28"/>
  </w:num>
  <w:num w:numId="28">
    <w:abstractNumId w:val="7"/>
  </w:num>
  <w:num w:numId="29">
    <w:abstractNumId w:val="7"/>
    <w:lvlOverride w:ilvl="0">
      <w:lvl w:ilvl="0" w:tplc="7B886F1A">
        <w:start w:val="1"/>
        <w:numFmt w:val="decimal"/>
        <w:lvlText w:val="%1."/>
        <w:lvlJc w:val="left"/>
        <w:pPr>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A862B22">
        <w:start w:val="1"/>
        <w:numFmt w:val="decimal"/>
        <w:lvlText w:val="%2."/>
        <w:lvlJc w:val="left"/>
        <w:pPr>
          <w:tabs>
            <w:tab w:val="left" w:pos="354"/>
          </w:tabs>
          <w:ind w:left="108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3F67F24">
        <w:start w:val="1"/>
        <w:numFmt w:val="decimal"/>
        <w:lvlText w:val="%3."/>
        <w:lvlJc w:val="left"/>
        <w:pPr>
          <w:tabs>
            <w:tab w:val="left" w:pos="354"/>
          </w:tabs>
          <w:ind w:left="180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D8A89E2">
        <w:start w:val="1"/>
        <w:numFmt w:val="decimal"/>
        <w:lvlText w:val="%4."/>
        <w:lvlJc w:val="left"/>
        <w:pPr>
          <w:tabs>
            <w:tab w:val="left" w:pos="354"/>
          </w:tabs>
          <w:ind w:left="252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380A582">
        <w:start w:val="1"/>
        <w:numFmt w:val="decimal"/>
        <w:lvlText w:val="%5."/>
        <w:lvlJc w:val="left"/>
        <w:pPr>
          <w:tabs>
            <w:tab w:val="left" w:pos="354"/>
          </w:tabs>
          <w:ind w:left="324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5F20936">
        <w:start w:val="1"/>
        <w:numFmt w:val="decimal"/>
        <w:lvlText w:val="%6."/>
        <w:lvlJc w:val="left"/>
        <w:pPr>
          <w:tabs>
            <w:tab w:val="left" w:pos="354"/>
          </w:tabs>
          <w:ind w:left="39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04EF412">
        <w:start w:val="1"/>
        <w:numFmt w:val="decimal"/>
        <w:lvlText w:val="%7."/>
        <w:lvlJc w:val="left"/>
        <w:pPr>
          <w:tabs>
            <w:tab w:val="left" w:pos="354"/>
          </w:tabs>
          <w:ind w:left="468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0FCE164">
        <w:start w:val="1"/>
        <w:numFmt w:val="decimal"/>
        <w:lvlText w:val="%8."/>
        <w:lvlJc w:val="left"/>
        <w:pPr>
          <w:tabs>
            <w:tab w:val="left" w:pos="354"/>
          </w:tabs>
          <w:ind w:left="540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9869B2C">
        <w:start w:val="1"/>
        <w:numFmt w:val="decimal"/>
        <w:lvlText w:val="%9."/>
        <w:lvlJc w:val="left"/>
        <w:pPr>
          <w:tabs>
            <w:tab w:val="left" w:pos="354"/>
          </w:tabs>
          <w:ind w:left="612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0">
    <w:abstractNumId w:val="20"/>
  </w:num>
  <w:num w:numId="31">
    <w:abstractNumId w:val="29"/>
  </w:num>
  <w:num w:numId="32">
    <w:abstractNumId w:val="26"/>
  </w:num>
  <w:num w:numId="33">
    <w:abstractNumId w:val="16"/>
  </w:num>
  <w:num w:numId="34">
    <w:abstractNumId w:val="29"/>
    <w:lvlOverride w:ilvl="0">
      <w:startOverride w:val="2"/>
      <w:lvl w:ilvl="0" w:tplc="BD7849CE">
        <w:start w:val="2"/>
        <w:numFmt w:val="decimal"/>
        <w:lvlText w:val="%1."/>
        <w:lvlJc w:val="left"/>
        <w:pPr>
          <w:tabs>
            <w:tab w:val="num" w:pos="354"/>
          </w:tabs>
          <w:ind w:left="4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7927FA6">
        <w:start w:val="1"/>
        <w:numFmt w:val="decimal"/>
        <w:lvlText w:val="%2."/>
        <w:lvlJc w:val="left"/>
        <w:pPr>
          <w:tabs>
            <w:tab w:val="left" w:pos="354"/>
            <w:tab w:val="num" w:pos="1074"/>
          </w:tabs>
          <w:ind w:left="114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57006B8">
        <w:start w:val="1"/>
        <w:numFmt w:val="decimal"/>
        <w:lvlText w:val="%3."/>
        <w:lvlJc w:val="left"/>
        <w:pPr>
          <w:tabs>
            <w:tab w:val="left" w:pos="354"/>
            <w:tab w:val="num" w:pos="1794"/>
          </w:tabs>
          <w:ind w:left="186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94AA088">
        <w:start w:val="1"/>
        <w:numFmt w:val="decimal"/>
        <w:lvlText w:val="%4."/>
        <w:lvlJc w:val="left"/>
        <w:pPr>
          <w:tabs>
            <w:tab w:val="left" w:pos="354"/>
            <w:tab w:val="num" w:pos="2514"/>
          </w:tabs>
          <w:ind w:left="258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2B8A790">
        <w:start w:val="1"/>
        <w:numFmt w:val="decimal"/>
        <w:lvlText w:val="%5."/>
        <w:lvlJc w:val="left"/>
        <w:pPr>
          <w:tabs>
            <w:tab w:val="left" w:pos="354"/>
            <w:tab w:val="num" w:pos="3234"/>
          </w:tabs>
          <w:ind w:left="330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29E4E7A">
        <w:start w:val="1"/>
        <w:numFmt w:val="decimal"/>
        <w:lvlText w:val="%6."/>
        <w:lvlJc w:val="left"/>
        <w:pPr>
          <w:tabs>
            <w:tab w:val="left" w:pos="354"/>
            <w:tab w:val="num" w:pos="3954"/>
          </w:tabs>
          <w:ind w:left="40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A884806">
        <w:start w:val="1"/>
        <w:numFmt w:val="decimal"/>
        <w:lvlText w:val="%7."/>
        <w:lvlJc w:val="left"/>
        <w:pPr>
          <w:tabs>
            <w:tab w:val="left" w:pos="354"/>
            <w:tab w:val="num" w:pos="4674"/>
          </w:tabs>
          <w:ind w:left="474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8118E316">
        <w:start w:val="1"/>
        <w:numFmt w:val="decimal"/>
        <w:lvlText w:val="%8."/>
        <w:lvlJc w:val="left"/>
        <w:pPr>
          <w:tabs>
            <w:tab w:val="left" w:pos="354"/>
            <w:tab w:val="num" w:pos="5394"/>
          </w:tabs>
          <w:ind w:left="546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D326FC0">
        <w:start w:val="1"/>
        <w:numFmt w:val="decimal"/>
        <w:lvlText w:val="%9."/>
        <w:lvlJc w:val="left"/>
        <w:pPr>
          <w:tabs>
            <w:tab w:val="left" w:pos="354"/>
            <w:tab w:val="num" w:pos="6114"/>
          </w:tabs>
          <w:ind w:left="618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5">
    <w:abstractNumId w:val="1"/>
  </w:num>
  <w:num w:numId="36">
    <w:abstractNumId w:val="12"/>
  </w:num>
  <w:num w:numId="37">
    <w:abstractNumId w:val="12"/>
    <w:lvlOverride w:ilvl="0">
      <w:lvl w:ilvl="0" w:tplc="FA202DC6">
        <w:start w:val="1"/>
        <w:numFmt w:val="lowerLetter"/>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07AFDE6">
        <w:start w:val="1"/>
        <w:numFmt w:val="lowerLetter"/>
        <w:lvlText w:val="%2."/>
        <w:lvlJc w:val="left"/>
        <w:pPr>
          <w:tabs>
            <w:tab w:val="num" w:pos="993"/>
            <w:tab w:val="left" w:pos="1134"/>
          </w:tabs>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02CE1A6">
        <w:start w:val="1"/>
        <w:numFmt w:val="lowerRoman"/>
        <w:lvlText w:val="%3."/>
        <w:lvlJc w:val="left"/>
        <w:pPr>
          <w:tabs>
            <w:tab w:val="left" w:pos="993"/>
            <w:tab w:val="left" w:pos="1134"/>
            <w:tab w:val="num" w:pos="1854"/>
          </w:tabs>
          <w:ind w:left="1995" w:hanging="4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D3626E4">
        <w:start w:val="1"/>
        <w:numFmt w:val="decimal"/>
        <w:lvlText w:val="%4."/>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20032BA">
        <w:start w:val="1"/>
        <w:numFmt w:val="lowerLetter"/>
        <w:lvlText w:val="%5."/>
        <w:lvlJc w:val="left"/>
        <w:pPr>
          <w:ind w:left="1134" w:hanging="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4840F1E">
        <w:start w:val="1"/>
        <w:numFmt w:val="lowerRoman"/>
        <w:lvlText w:val="%6."/>
        <w:lvlJc w:val="left"/>
        <w:pPr>
          <w:ind w:left="1701" w:hanging="1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0807592">
        <w:start w:val="1"/>
        <w:numFmt w:val="decimal"/>
        <w:lvlText w:val="%7."/>
        <w:lvlJc w:val="left"/>
        <w:pPr>
          <w:ind w:left="2727" w:hanging="6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D6490E6">
        <w:start w:val="1"/>
        <w:numFmt w:val="lowerLetter"/>
        <w:lvlText w:val="%8."/>
        <w:lvlJc w:val="left"/>
        <w:pPr>
          <w:ind w:left="3402" w:hanging="5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63A9B5E">
        <w:start w:val="1"/>
        <w:numFmt w:val="lowerRoman"/>
        <w:lvlText w:val="%9."/>
        <w:lvlJc w:val="left"/>
        <w:pPr>
          <w:ind w:left="3969" w:hanging="30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29"/>
    <w:lvlOverride w:ilvl="0">
      <w:startOverride w:val="3"/>
      <w:lvl w:ilvl="0" w:tplc="BD7849CE">
        <w:start w:val="3"/>
        <w:numFmt w:val="decimal"/>
        <w:lvlText w:val="%1."/>
        <w:lvlJc w:val="left"/>
        <w:pPr>
          <w:tabs>
            <w:tab w:val="num" w:pos="354"/>
          </w:tabs>
          <w:ind w:left="4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7927FA6">
        <w:start w:val="1"/>
        <w:numFmt w:val="decimal"/>
        <w:lvlText w:val="%2."/>
        <w:lvlJc w:val="left"/>
        <w:pPr>
          <w:tabs>
            <w:tab w:val="num" w:pos="1074"/>
          </w:tabs>
          <w:ind w:left="114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57006B8">
        <w:start w:val="1"/>
        <w:numFmt w:val="decimal"/>
        <w:lvlText w:val="%3."/>
        <w:lvlJc w:val="left"/>
        <w:pPr>
          <w:tabs>
            <w:tab w:val="num" w:pos="1794"/>
          </w:tabs>
          <w:ind w:left="186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94AA088">
        <w:start w:val="1"/>
        <w:numFmt w:val="decimal"/>
        <w:lvlText w:val="%4."/>
        <w:lvlJc w:val="left"/>
        <w:pPr>
          <w:tabs>
            <w:tab w:val="num" w:pos="2514"/>
          </w:tabs>
          <w:ind w:left="258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2B8A790">
        <w:start w:val="1"/>
        <w:numFmt w:val="decimal"/>
        <w:lvlText w:val="%5."/>
        <w:lvlJc w:val="left"/>
        <w:pPr>
          <w:tabs>
            <w:tab w:val="num" w:pos="3234"/>
          </w:tabs>
          <w:ind w:left="330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29E4E7A">
        <w:start w:val="1"/>
        <w:numFmt w:val="decimal"/>
        <w:lvlText w:val="%6."/>
        <w:lvlJc w:val="left"/>
        <w:pPr>
          <w:tabs>
            <w:tab w:val="num" w:pos="3954"/>
          </w:tabs>
          <w:ind w:left="40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A884806">
        <w:start w:val="1"/>
        <w:numFmt w:val="decimal"/>
        <w:lvlText w:val="%7."/>
        <w:lvlJc w:val="left"/>
        <w:pPr>
          <w:tabs>
            <w:tab w:val="num" w:pos="4674"/>
          </w:tabs>
          <w:ind w:left="474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8118E316">
        <w:start w:val="1"/>
        <w:numFmt w:val="decimal"/>
        <w:lvlText w:val="%8."/>
        <w:lvlJc w:val="left"/>
        <w:pPr>
          <w:tabs>
            <w:tab w:val="num" w:pos="5394"/>
          </w:tabs>
          <w:ind w:left="546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D326FC0">
        <w:start w:val="1"/>
        <w:numFmt w:val="decimal"/>
        <w:lvlText w:val="%9."/>
        <w:lvlJc w:val="left"/>
        <w:pPr>
          <w:tabs>
            <w:tab w:val="num" w:pos="6114"/>
          </w:tabs>
          <w:ind w:left="618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9">
    <w:abstractNumId w:val="8"/>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81B55"/>
    <w:rsid w:val="000D6156"/>
    <w:rsid w:val="0016211B"/>
    <w:rsid w:val="001F07DD"/>
    <w:rsid w:val="002F111A"/>
    <w:rsid w:val="00334FD2"/>
    <w:rsid w:val="00481B55"/>
    <w:rsid w:val="00590CA5"/>
    <w:rsid w:val="00760E0F"/>
    <w:rsid w:val="00C121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FBC95"/>
  <w15:docId w15:val="{232F8AEE-4FC1-417C-A56C-02E9CA6A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pPr>
    <w:rPr>
      <w:rFonts w:cs="Arial Unicode MS"/>
      <w:color w:val="000000"/>
      <w:sz w:val="24"/>
      <w:szCs w:val="24"/>
      <w:u w:color="000000"/>
    </w:rPr>
  </w:style>
  <w:style w:type="paragraph" w:styleId="Nadpis1">
    <w:name w:val="heading 1"/>
    <w:next w:val="Normln"/>
    <w:pPr>
      <w:keepNext/>
      <w:suppressAutoHyphens/>
      <w:spacing w:before="240" w:after="60"/>
      <w:outlineLvl w:val="0"/>
    </w:pPr>
    <w:rPr>
      <w:rFonts w:ascii="Cambria" w:hAnsi="Cambria" w:cs="Arial Unicode MS"/>
      <w:b/>
      <w:bCs/>
      <w:color w:val="000000"/>
      <w:kern w:val="32"/>
      <w:sz w:val="32"/>
      <w:szCs w:val="3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Zpat">
    <w:name w:val="footer"/>
    <w:pPr>
      <w:tabs>
        <w:tab w:val="center" w:pos="4703"/>
        <w:tab w:val="right" w:pos="9406"/>
      </w:tabs>
      <w:suppressAutoHyphens/>
    </w:pPr>
    <w:rPr>
      <w:rFonts w:cs="Arial Unicode MS"/>
      <w:color w:val="000000"/>
      <w:sz w:val="24"/>
      <w:szCs w:val="24"/>
      <w:u w:color="000000"/>
    </w:rPr>
  </w:style>
  <w:style w:type="paragraph" w:styleId="Nzev">
    <w:name w:val="Title"/>
    <w:next w:val="Podnadpis"/>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jc w:val="center"/>
    </w:pPr>
    <w:rPr>
      <w:rFonts w:eastAsia="Times New Roman"/>
      <w:b/>
      <w:bCs/>
      <w:color w:val="000000"/>
      <w:sz w:val="32"/>
      <w:szCs w:val="32"/>
      <w:u w:color="000000"/>
      <w14:textOutline w14:w="0" w14:cap="flat" w14:cmpd="sng" w14:algn="ctr">
        <w14:noFill/>
        <w14:prstDash w14:val="solid"/>
        <w14:bevel/>
      </w14:textOutline>
    </w:rPr>
  </w:style>
  <w:style w:type="paragraph" w:styleId="Podnadpis">
    <w:name w:val="Subtitle"/>
    <w:next w:val="Zkladntex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jc w:val="center"/>
    </w:pPr>
    <w:rPr>
      <w:rFonts w:ascii="Arial" w:eastAsia="Arial" w:hAnsi="Arial" w:cs="Arial"/>
      <w:b/>
      <w:bCs/>
      <w:color w:val="000000"/>
      <w:sz w:val="24"/>
      <w:szCs w:val="24"/>
      <w:u w:val="single" w:color="000000"/>
      <w14:textOutline w14:w="0" w14:cap="flat" w14:cmpd="sng" w14:algn="ctr">
        <w14:noFill/>
        <w14:prstDash w14:val="solid"/>
        <w14:bevel/>
      </w14:textOutline>
    </w:rPr>
  </w:style>
  <w:style w:type="paragraph" w:styleId="Zkladntext">
    <w:name w:val="Body Tex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jc w:val="both"/>
    </w:pPr>
    <w:rPr>
      <w:rFonts w:eastAsia="Times New Roman"/>
      <w:color w:val="000000"/>
      <w:u w:color="000000"/>
    </w:rPr>
  </w:style>
  <w:style w:type="numbering" w:customStyle="1" w:styleId="Importovanstyl2">
    <w:name w:val="Importovaný styl 2"/>
    <w:pPr>
      <w:numPr>
        <w:numId w:val="1"/>
      </w:numPr>
    </w:pPr>
  </w:style>
  <w:style w:type="numbering" w:customStyle="1" w:styleId="Importovanstyl3">
    <w:name w:val="Importovaný styl 3"/>
    <w:pPr>
      <w:numPr>
        <w:numId w:val="3"/>
      </w:numPr>
    </w:pPr>
  </w:style>
  <w:style w:type="paragraph" w:styleId="Odstavecseseznamem">
    <w:name w:val="List Paragraph"/>
    <w:pPr>
      <w:suppressAutoHyphens/>
      <w:ind w:left="708"/>
    </w:pPr>
    <w:rPr>
      <w:rFonts w:eastAsia="Times New Roman"/>
      <w:color w:val="000000"/>
      <w:sz w:val="24"/>
      <w:szCs w:val="24"/>
      <w:u w:color="000000"/>
    </w:rPr>
  </w:style>
  <w:style w:type="numbering" w:customStyle="1" w:styleId="Importovanstyl4">
    <w:name w:val="Importovaný styl 4"/>
    <w:pPr>
      <w:numPr>
        <w:numId w:val="5"/>
      </w:numPr>
    </w:pPr>
  </w:style>
  <w:style w:type="numbering" w:customStyle="1" w:styleId="Importovanstyl5">
    <w:name w:val="Importovaný styl 5"/>
    <w:pPr>
      <w:numPr>
        <w:numId w:val="7"/>
      </w:numPr>
    </w:pPr>
  </w:style>
  <w:style w:type="numbering" w:customStyle="1" w:styleId="Importovanstyl6">
    <w:name w:val="Importovaný styl 6"/>
    <w:pPr>
      <w:numPr>
        <w:numId w:val="10"/>
      </w:numPr>
    </w:pPr>
  </w:style>
  <w:style w:type="paragraph" w:customStyle="1" w:styleId="Zkladntext1">
    <w:name w:val="Základní text1"/>
    <w:pPr>
      <w:widowControl w:val="0"/>
      <w:shd w:val="clear" w:color="auto" w:fill="FFFFFF"/>
      <w:spacing w:after="300" w:line="271" w:lineRule="auto"/>
      <w:jc w:val="both"/>
    </w:pPr>
    <w:rPr>
      <w:rFonts w:ascii="Calibri" w:hAnsi="Calibri" w:cs="Arial Unicode MS"/>
      <w:color w:val="000000"/>
      <w:sz w:val="22"/>
      <w:szCs w:val="22"/>
      <w:u w:color="000000"/>
    </w:rPr>
  </w:style>
  <w:style w:type="numbering" w:customStyle="1" w:styleId="Importovanstyl7">
    <w:name w:val="Importovaný styl 7"/>
    <w:pPr>
      <w:numPr>
        <w:numId w:val="12"/>
      </w:numPr>
    </w:pPr>
  </w:style>
  <w:style w:type="numbering" w:customStyle="1" w:styleId="Importovanstyl8">
    <w:name w:val="Importovaný styl 8"/>
    <w:pPr>
      <w:numPr>
        <w:numId w:val="14"/>
      </w:numPr>
    </w:pPr>
  </w:style>
  <w:style w:type="numbering" w:customStyle="1" w:styleId="Importovanstyl9">
    <w:name w:val="Importovaný styl 9"/>
    <w:pPr>
      <w:numPr>
        <w:numId w:val="19"/>
      </w:numPr>
    </w:pPr>
  </w:style>
  <w:style w:type="paragraph" w:customStyle="1" w:styleId="lnekI">
    <w:name w:val="článek I."/>
    <w:next w:val="Normln"/>
    <w:pPr>
      <w:keepNext/>
      <w:keepLines/>
      <w:suppressAutoHyphens/>
      <w:spacing w:before="240" w:after="120"/>
      <w:ind w:firstLine="220"/>
      <w:jc w:val="center"/>
      <w:outlineLvl w:val="0"/>
    </w:pPr>
    <w:rPr>
      <w:rFonts w:ascii="Calibri" w:hAnsi="Calibri" w:cs="Arial Unicode MS"/>
      <w:b/>
      <w:bCs/>
      <w:color w:val="000000"/>
      <w:sz w:val="22"/>
      <w:szCs w:val="22"/>
      <w:u w:color="000000"/>
    </w:rPr>
  </w:style>
  <w:style w:type="paragraph" w:customStyle="1" w:styleId="odst1">
    <w:name w:val="odst. 1)"/>
    <w:pPr>
      <w:keepNext/>
      <w:keepLines/>
      <w:tabs>
        <w:tab w:val="left" w:pos="284"/>
      </w:tabs>
      <w:suppressAutoHyphens/>
      <w:ind w:left="1" w:hanging="1"/>
      <w:jc w:val="both"/>
      <w:outlineLvl w:val="1"/>
    </w:pPr>
    <w:rPr>
      <w:rFonts w:ascii="Calibri" w:eastAsia="Calibri" w:hAnsi="Calibri" w:cs="Calibri"/>
      <w:color w:val="000000"/>
      <w:sz w:val="22"/>
      <w:szCs w:val="22"/>
      <w:u w:color="000000"/>
    </w:rPr>
  </w:style>
  <w:style w:type="numbering" w:customStyle="1" w:styleId="Importovanstyl11">
    <w:name w:val="Importovaný styl 11"/>
    <w:pPr>
      <w:numPr>
        <w:numId w:val="22"/>
      </w:numPr>
    </w:pPr>
  </w:style>
  <w:style w:type="numbering" w:customStyle="1" w:styleId="Importovanstyl12">
    <w:name w:val="Importovaný styl 12"/>
    <w:pPr>
      <w:numPr>
        <w:numId w:val="24"/>
      </w:numPr>
    </w:pPr>
  </w:style>
  <w:style w:type="numbering" w:customStyle="1" w:styleId="Importovanstyl13">
    <w:name w:val="Importovaný styl 13"/>
    <w:pPr>
      <w:numPr>
        <w:numId w:val="27"/>
      </w:numPr>
    </w:pPr>
  </w:style>
  <w:style w:type="numbering" w:customStyle="1" w:styleId="Importovanstyl14">
    <w:name w:val="Importovaný styl 14"/>
    <w:pPr>
      <w:numPr>
        <w:numId w:val="30"/>
      </w:numPr>
    </w:pPr>
  </w:style>
  <w:style w:type="numbering" w:customStyle="1" w:styleId="Importovanstyl15">
    <w:name w:val="Importovaný styl 15"/>
    <w:pPr>
      <w:numPr>
        <w:numId w:val="32"/>
      </w:numPr>
    </w:pPr>
  </w:style>
  <w:style w:type="numbering" w:customStyle="1" w:styleId="Importovanstyl16">
    <w:name w:val="Importovaný styl 16"/>
    <w:pPr>
      <w:numPr>
        <w:numId w:val="35"/>
      </w:numPr>
    </w:pPr>
  </w:style>
  <w:style w:type="numbering" w:customStyle="1" w:styleId="Importovanstyl17">
    <w:name w:val="Importovaný styl 17"/>
    <w:pPr>
      <w:numPr>
        <w:numId w:val="39"/>
      </w:numPr>
    </w:pPr>
  </w:style>
  <w:style w:type="paragraph" w:customStyle="1" w:styleId="Normln2">
    <w:name w:val="Normální2"/>
    <w:pPr>
      <w:suppressAutoHyphens/>
    </w:pPr>
    <w:rPr>
      <w:rFonts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2591</Words>
  <Characters>15293</Characters>
  <Application>Microsoft Office Word</Application>
  <DocSecurity>0</DocSecurity>
  <Lines>127</Lines>
  <Paragraphs>35</Paragraphs>
  <ScaleCrop>false</ScaleCrop>
  <Company>HP Inc.</Company>
  <LinksUpToDate>false</LinksUpToDate>
  <CharactersWithSpaces>17849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Janouchová Miroslava</cp:lastModifiedBy>
  <cp:revision>7</cp:revision>
  <dcterms:created xsi:type="dcterms:W3CDTF">2021-03-11T05:18:00Z</dcterms:created>
  <dcterms:modified xsi:type="dcterms:W3CDTF">2021-04-07T13:17:00Z</dcterms:modified>
</cp:coreProperties>
</file>