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976"/>
        <w:gridCol w:w="976"/>
        <w:gridCol w:w="1180"/>
      </w:tblGrid>
      <w:tr w:rsidR="008D452B" w:rsidRPr="008D452B" w:rsidTr="008D452B">
        <w:trPr>
          <w:trHeight w:val="315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Informační systém školy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Příloha č.1</w:t>
            </w:r>
          </w:p>
        </w:tc>
      </w:tr>
      <w:tr w:rsidR="008D452B" w:rsidRPr="008D452B" w:rsidTr="008D452B">
        <w:trPr>
          <w:trHeight w:val="615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Střední průmyslová škola Brno, Purkyňova, příspěvková organizace, IČ: 155 302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ZADÁNÍ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vč. DPH</w:t>
            </w:r>
          </w:p>
        </w:tc>
      </w:tr>
      <w:tr w:rsidR="008D452B" w:rsidRPr="008D452B" w:rsidTr="008D452B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Grafická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6050,00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2 ks Tabule </w:t>
            </w:r>
            <w:proofErr w:type="gram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hlavní -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dibondová</w:t>
            </w:r>
            <w:proofErr w:type="spellEnd"/>
            <w:proofErr w:type="gram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1000x1800mm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10400,00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12584,00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18 ks Polep světlíků na dveřmi 1750x650mm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17640,00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3704,40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21344,40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4 ks Tabule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dibondová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1900x690mm (zadní schodiště)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8512,00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1787,52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10299,52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4 ks Plotter na stěnu (schodiště, WC) 650x350mm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147,00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847,00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3 ks tabule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dibondová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 stávajících rámů 675x475mm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352,80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2032,80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6 ks tabule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dibondová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nad průchody 1400x550mm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6900,00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1449,00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8349,00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2 ks závěs do průchodu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Triline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1000x310mm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11160,00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2343,60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13503,60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7 ks tabulka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Triline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zásuvná A5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2205,00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463,05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2668,05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1 ks tabulka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Triline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zásuvná 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630,00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132,30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762,30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9 ks tabulka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Triline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zásuvná A6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1404,00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294,84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1698,84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Informační Systém 5 ks tabulka </w:t>
            </w:r>
            <w:proofErr w:type="spellStart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Triline</w:t>
            </w:r>
            <w:proofErr w:type="spellEnd"/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zásuvná 93x124mm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121,80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701,80</w:t>
            </w:r>
          </w:p>
        </w:tc>
      </w:tr>
      <w:tr w:rsidR="008D452B" w:rsidRPr="008D452B" w:rsidTr="008D452B">
        <w:trPr>
          <w:trHeight w:val="6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Demontáž stávajících polepů (18 skel nad dveřmi á 1750x630m)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6050,00</w:t>
            </w:r>
          </w:p>
        </w:tc>
      </w:tr>
      <w:tr w:rsidR="008D452B" w:rsidRPr="008D452B" w:rsidTr="008D452B">
        <w:trPr>
          <w:trHeight w:val="31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Montáž-lepení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2940,00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16940,00</w:t>
            </w:r>
          </w:p>
        </w:tc>
      </w:tr>
      <w:tr w:rsidR="008D452B" w:rsidRPr="008D452B" w:rsidTr="008D452B">
        <w:trPr>
          <w:trHeight w:val="33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85811,00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18020,31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103831,31</w:t>
            </w: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Brně    Dne 24. 3.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201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</w:tblGrid>
            <w:tr w:rsidR="008D452B" w:rsidRPr="008D452B" w:rsidTr="008D452B">
              <w:trPr>
                <w:trHeight w:val="1420"/>
                <w:tblCellSpacing w:w="0" w:type="dxa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452B" w:rsidRPr="008D452B" w:rsidRDefault="008D452B" w:rsidP="008D452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D452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Podpis: </w:t>
                  </w:r>
                </w:p>
              </w:tc>
            </w:tr>
          </w:tbl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Firma: MOK Sign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Jednatel: Hana Nechvátalová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Sídlo: Riegrova 763/38, 664 51 Šlapanice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IČO: 255 82 542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452B" w:rsidRPr="008D452B" w:rsidTr="008D452B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52B">
              <w:rPr>
                <w:rFonts w:ascii="Calibri" w:eastAsia="Times New Roman" w:hAnsi="Calibri" w:cs="Calibri"/>
                <w:color w:val="000000"/>
                <w:lang w:eastAsia="cs-CZ"/>
              </w:rPr>
              <w:t>Dodavatel vyplní pouze žlutě podbarvená pole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2B" w:rsidRPr="008D452B" w:rsidRDefault="008D452B" w:rsidP="008D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33551" w:rsidRDefault="00733551"/>
    <w:sectPr w:rsidR="0073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B"/>
    <w:rsid w:val="00733551"/>
    <w:rsid w:val="008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0254F"/>
  <w15:chartTrackingRefBased/>
  <w15:docId w15:val="{2A8CF54B-A873-41C9-8B67-82B4221E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1</cp:revision>
  <dcterms:created xsi:type="dcterms:W3CDTF">2021-04-07T12:03:00Z</dcterms:created>
  <dcterms:modified xsi:type="dcterms:W3CDTF">2021-04-07T12:06:00Z</dcterms:modified>
</cp:coreProperties>
</file>