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590"/>
        <w:gridCol w:w="692"/>
        <w:gridCol w:w="725"/>
        <w:gridCol w:w="240"/>
        <w:gridCol w:w="601"/>
        <w:gridCol w:w="692"/>
      </w:tblGrid>
      <w:tr w:rsidR="00864F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32" w:rsidRDefault="00C2460C">
            <w:pPr>
              <w:ind w:left="108"/>
              <w:rPr>
                <w:rFonts w:ascii="Arial" w:hAnsi="Arial"/>
                <w:b/>
                <w:color w:val="000000"/>
                <w:spacing w:val="-10"/>
                <w:sz w:val="2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6"/>
                <w:lang w:val="cs-CZ"/>
              </w:rPr>
              <w:t>Změnový list stavby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pacing w:val="-26"/>
                <w:sz w:val="26"/>
                <w:lang w:val="cs-CZ"/>
              </w:rPr>
            </w:pPr>
            <w:r>
              <w:rPr>
                <w:rFonts w:ascii="Verdana" w:hAnsi="Verdana"/>
                <w:color w:val="000000"/>
                <w:spacing w:val="-26"/>
                <w:sz w:val="26"/>
                <w:lang w:val="cs-CZ"/>
              </w:rPr>
              <w:t>ZL 3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Stavební akce: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Centrum duševního zdraví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12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9"/>
                <w:lang w:val="cs-CZ"/>
              </w:rPr>
              <w:t xml:space="preserve">Změna stavby </w:t>
            </w:r>
            <w:proofErr w:type="gramStart"/>
            <w:r>
              <w:rPr>
                <w:rFonts w:ascii="Verdana" w:hAnsi="Verdana"/>
                <w:color w:val="000000"/>
                <w:spacing w:val="-12"/>
                <w:sz w:val="19"/>
                <w:lang w:val="cs-CZ"/>
              </w:rPr>
              <w:t>( název</w:t>
            </w:r>
            <w:proofErr w:type="gramEnd"/>
            <w:r>
              <w:rPr>
                <w:rFonts w:ascii="Verdana" w:hAnsi="Verdana"/>
                <w:color w:val="000000"/>
                <w:spacing w:val="-12"/>
                <w:sz w:val="19"/>
                <w:lang w:val="cs-CZ"/>
              </w:rPr>
              <w:t xml:space="preserve"> ):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Vícepráce č.2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9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9"/>
                <w:sz w:val="19"/>
                <w:lang w:val="cs-CZ"/>
              </w:rPr>
              <w:t xml:space="preserve">Dotčená část stavby </w:t>
            </w:r>
            <w:proofErr w:type="gramStart"/>
            <w:r>
              <w:rPr>
                <w:rFonts w:ascii="Verdana" w:hAnsi="Verdana"/>
                <w:color w:val="000000"/>
                <w:spacing w:val="-9"/>
                <w:sz w:val="19"/>
                <w:lang w:val="cs-CZ"/>
              </w:rPr>
              <w:t>( stavební</w:t>
            </w:r>
            <w:proofErr w:type="gramEnd"/>
            <w:r>
              <w:rPr>
                <w:rFonts w:ascii="Verdana" w:hAnsi="Verdana"/>
                <w:color w:val="000000"/>
                <w:spacing w:val="-9"/>
                <w:sz w:val="19"/>
                <w:lang w:val="cs-CZ"/>
              </w:rPr>
              <w:t xml:space="preserve"> objekt ):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Stavba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Označení změny: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pacing w:val="-12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9"/>
                <w:lang w:val="cs-CZ"/>
              </w:rPr>
              <w:t>Změnový list č. ZL 3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  <w:t>Podklad pro změnu: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Stavba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Návrh na změnu podal: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Zhotovitel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8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Zdůvodnění a popis změny:</w:t>
            </w:r>
          </w:p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 xml:space="preserve">Viz. Příloha </w:t>
            </w: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 xml:space="preserve">č.1 </w:t>
            </w:r>
            <w:r>
              <w:rPr>
                <w:rFonts w:ascii="Arial" w:hAnsi="Arial"/>
                <w:color w:val="000000"/>
                <w:spacing w:val="-4"/>
                <w:sz w:val="6"/>
                <w:lang w:val="cs-CZ"/>
              </w:rPr>
              <w:t xml:space="preserve">— </w:t>
            </w: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položkový rozpočet stavby</w:t>
            </w:r>
          </w:p>
          <w:p w:rsidR="00864F32" w:rsidRDefault="00C2460C">
            <w:pPr>
              <w:tabs>
                <w:tab w:val="right" w:pos="7647"/>
              </w:tabs>
              <w:spacing w:before="36"/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01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ZM 9 - Změna číslo 9 - nové </w:t>
            </w:r>
            <w:proofErr w:type="gramStart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dveře- doplnění</w:t>
            </w:r>
            <w:proofErr w:type="gramEnd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 dle požadavku objednatele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m.č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. 135,136</w:t>
            </w:r>
          </w:p>
          <w:p w:rsidR="00864F32" w:rsidRDefault="00C2460C">
            <w:pPr>
              <w:tabs>
                <w:tab w:val="right" w:pos="7402"/>
              </w:tabs>
              <w:spacing w:before="36" w:line="280" w:lineRule="auto"/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02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 xml:space="preserve">Elektroinstalace </w:t>
            </w:r>
            <w:proofErr w:type="spellStart"/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>mč</w:t>
            </w:r>
            <w:proofErr w:type="spellEnd"/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>. 135,136- doplnění</w:t>
            </w:r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 xml:space="preserve"> dle požadavku </w:t>
            </w:r>
            <w:proofErr w:type="gramStart"/>
            <w:r>
              <w:rPr>
                <w:rFonts w:ascii="Verdana" w:hAnsi="Verdana"/>
                <w:color w:val="000000"/>
                <w:spacing w:val="-5"/>
                <w:w w:val="105"/>
                <w:sz w:val="16"/>
                <w:lang w:val="cs-CZ"/>
              </w:rPr>
              <w:t xml:space="preserve">ČSN- </w:t>
            </w:r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>zdravotnické</w:t>
            </w:r>
            <w:proofErr w:type="gramEnd"/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 xml:space="preserve"> prostory</w:t>
            </w:r>
          </w:p>
          <w:p w:rsidR="00864F32" w:rsidRDefault="00C2460C">
            <w:pPr>
              <w:tabs>
                <w:tab w:val="right" w:pos="5598"/>
              </w:tabs>
              <w:spacing w:line="278" w:lineRule="auto"/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03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>Zesílení opláštění kovových konstrukcí dle požadavku z PBŘ</w:t>
            </w:r>
          </w:p>
          <w:p w:rsidR="00864F32" w:rsidRDefault="00C2460C">
            <w:pPr>
              <w:tabs>
                <w:tab w:val="right" w:pos="7143"/>
              </w:tabs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04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>Doplnění</w:t>
            </w:r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 xml:space="preserve"> montážních </w:t>
            </w:r>
            <w:proofErr w:type="gramStart"/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>rámů- příslušenství</w:t>
            </w:r>
            <w:proofErr w:type="gramEnd"/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 xml:space="preserve"> pro montáž svítidel do SDK podhledů</w:t>
            </w:r>
          </w:p>
          <w:p w:rsidR="00864F32" w:rsidRDefault="00C2460C">
            <w:pPr>
              <w:tabs>
                <w:tab w:val="right" w:pos="6020"/>
              </w:tabs>
              <w:spacing w:before="36"/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05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 xml:space="preserve">Kabely dle </w:t>
            </w:r>
            <w:proofErr w:type="gramStart"/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>skutečnosti- úprava</w:t>
            </w:r>
            <w:proofErr w:type="gramEnd"/>
            <w:r>
              <w:rPr>
                <w:rFonts w:ascii="Verdana" w:hAnsi="Verdana"/>
                <w:color w:val="000000"/>
                <w:spacing w:val="-5"/>
                <w:sz w:val="17"/>
                <w:lang w:val="cs-CZ"/>
              </w:rPr>
              <w:t xml:space="preserve"> dle skutečně použitého materiálu</w:t>
            </w:r>
          </w:p>
          <w:p w:rsidR="00864F32" w:rsidRDefault="00C2460C">
            <w:pPr>
              <w:tabs>
                <w:tab w:val="right" w:pos="6678"/>
              </w:tabs>
              <w:spacing w:before="36"/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06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proofErr w:type="gramStart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EZS- doplnění</w:t>
            </w:r>
            <w:proofErr w:type="gramEnd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 klávesnice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m.č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. -1.20- doplnění</w:t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 dle požadavku objednatele</w:t>
            </w:r>
          </w:p>
          <w:p w:rsidR="00864F32" w:rsidRDefault="00C2460C">
            <w:pPr>
              <w:tabs>
                <w:tab w:val="right" w:pos="5559"/>
              </w:tabs>
              <w:spacing w:before="36"/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07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Ovládání VZT-m.č.-1.28- doplnění</w:t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 chybějícího ovládání VZT</w:t>
            </w:r>
          </w:p>
          <w:p w:rsidR="00864F32" w:rsidRDefault="00C2460C">
            <w:pPr>
              <w:tabs>
                <w:tab w:val="right" w:pos="4130"/>
              </w:tabs>
              <w:spacing w:before="36"/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08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Odpočet stavebních prací dle skutečnosti</w:t>
            </w:r>
          </w:p>
          <w:p w:rsidR="00864F32" w:rsidRDefault="00C2460C">
            <w:pPr>
              <w:tabs>
                <w:tab w:val="right" w:pos="4076"/>
              </w:tabs>
              <w:ind w:left="108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09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 xml:space="preserve">Odpočet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zdravoinstalace</w:t>
            </w:r>
            <w:proofErr w:type="spellEnd"/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 xml:space="preserve"> dle skutečnosti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1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"/>
                <w:sz w:val="17"/>
                <w:lang w:val="cs-CZ"/>
              </w:rPr>
              <w:t xml:space="preserve">Vliv změny na termín </w:t>
            </w:r>
            <w:r>
              <w:rPr>
                <w:rFonts w:ascii="Verdana" w:hAnsi="Verdana"/>
                <w:color w:val="000000"/>
                <w:spacing w:val="-1"/>
                <w:sz w:val="19"/>
                <w:lang w:val="cs-CZ"/>
              </w:rPr>
              <w:t>dokončení díla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right="939"/>
              <w:jc w:val="right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NE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  <w:t>Vliv změny na cenu díla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right="248"/>
              <w:jc w:val="right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ANO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 xml:space="preserve">Finanční náklady na změnu celkem </w:t>
            </w:r>
            <w:proofErr w:type="gramStart"/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( v</w:t>
            </w:r>
            <w:proofErr w:type="gramEnd"/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 xml:space="preserve"> Kč )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64F32" w:rsidRDefault="00C2460C">
            <w:pPr>
              <w:ind w:right="1479"/>
              <w:jc w:val="right"/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>80 370,84 Kč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Přílohy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Položkový rozpočet vícepráce č.2</w:t>
            </w:r>
          </w:p>
        </w:tc>
        <w:tc>
          <w:tcPr>
            <w:tcW w:w="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864F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64F32" w:rsidTr="00C2460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108"/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  <w:t>Zástupce za zhotovitele, objednatele, TDS, AD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Jméno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right="575"/>
              <w:jc w:val="right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Datum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32" w:rsidRDefault="00C2460C">
            <w:pPr>
              <w:ind w:left="9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Podpis</w:t>
            </w:r>
          </w:p>
        </w:tc>
      </w:tr>
      <w:tr w:rsidR="00C2460C" w:rsidTr="00C2460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0C" w:rsidRDefault="00C2460C">
            <w:pPr>
              <w:ind w:left="108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 xml:space="preserve">Zhotovitel — RAKORD R&amp;R,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>spol.s.r.o</w:t>
            </w:r>
            <w:proofErr w:type="spellEnd"/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>.: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0C" w:rsidRDefault="00C2460C" w:rsidP="00C2460C">
            <w:pPr>
              <w:ind w:left="94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Ing. Vladimír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Rajf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0C" w:rsidRDefault="00C2460C" w:rsidP="00C2460C">
            <w:pPr>
              <w:ind w:right="35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29.3.2021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0C" w:rsidRDefault="00C2460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2460C" w:rsidTr="00C2460C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0C" w:rsidRDefault="00C2460C">
            <w:pPr>
              <w:ind w:left="108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Objednatel — Psychiatrická nemocnice v Opavě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0C" w:rsidRDefault="00C2460C" w:rsidP="00C2460C">
            <w:pPr>
              <w:ind w:left="94"/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Ing. Zdeněk Jiříček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0C" w:rsidRPr="00C2460C" w:rsidRDefault="00C2460C" w:rsidP="00C2460C">
            <w:pPr>
              <w:ind w:right="35"/>
              <w:rPr>
                <w:rFonts w:ascii="Verdana" w:hAnsi="Verdana"/>
                <w:color w:val="000000"/>
                <w:sz w:val="17"/>
                <w:lang w:val="cs-CZ"/>
              </w:rPr>
            </w:pPr>
            <w:r w:rsidRPr="00C2460C">
              <w:rPr>
                <w:rFonts w:ascii="Verdana" w:hAnsi="Verdana"/>
                <w:color w:val="000000"/>
                <w:sz w:val="17"/>
                <w:lang w:val="cs-CZ"/>
              </w:rPr>
              <w:t>30.3.20201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0C" w:rsidRDefault="00C2460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2460C" w:rsidTr="00C2460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0C" w:rsidRDefault="00C2460C">
            <w:pPr>
              <w:ind w:left="108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Autorský </w:t>
            </w:r>
            <w:proofErr w:type="gramStart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dozor :</w:t>
            </w:r>
            <w:bookmarkStart w:id="0" w:name="_GoBack"/>
            <w:bookmarkEnd w:id="0"/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0C" w:rsidRDefault="00C2460C" w:rsidP="00C2460C">
            <w:pPr>
              <w:spacing w:line="288" w:lineRule="auto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Ing. Blanka </w:t>
            </w: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7"/>
                <w:lang w:val="cs-CZ"/>
              </w:rPr>
              <w:t>Ličmanová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0C" w:rsidRDefault="00C2460C" w:rsidP="00C2460C">
            <w:pPr>
              <w:ind w:right="125"/>
              <w:rPr>
                <w:rFonts w:ascii="Arial" w:hAnsi="Arial"/>
                <w:i/>
                <w:color w:val="52A369"/>
                <w:spacing w:val="-12"/>
                <w:sz w:val="35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29.3.2021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60C" w:rsidRDefault="00C2460C">
            <w:pPr>
              <w:jc w:val="center"/>
              <w:rPr>
                <w:rFonts w:ascii="Arial" w:hAnsi="Arial"/>
                <w:i/>
                <w:color w:val="3F8848"/>
                <w:spacing w:val="18"/>
                <w:sz w:val="19"/>
                <w:lang w:val="cs-CZ"/>
              </w:rPr>
            </w:pPr>
          </w:p>
        </w:tc>
      </w:tr>
      <w:tr w:rsidR="00C2460C" w:rsidTr="00C2460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0C" w:rsidRDefault="00C2460C">
            <w:pPr>
              <w:ind w:left="108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Technický dozor stavebníka: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0C" w:rsidRDefault="00C2460C" w:rsidP="00C2460C">
            <w:pPr>
              <w:spacing w:before="108" w:line="120" w:lineRule="exact"/>
              <w:ind w:left="94"/>
              <w:rPr>
                <w:rFonts w:ascii="Verdana" w:hAnsi="Verdana"/>
                <w:color w:val="3F8848"/>
                <w:spacing w:val="-28"/>
                <w:w w:val="110"/>
                <w:sz w:val="40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Ing. Martin Prokop</w:t>
            </w:r>
            <w:r>
              <w:rPr>
                <w:rFonts w:ascii="Tahoma" w:hAnsi="Tahoma"/>
                <w:color w:val="52A369"/>
                <w:spacing w:val="-28"/>
                <w:sz w:val="26"/>
                <w:lang w:val="cs-CZ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0C" w:rsidRDefault="00C2460C" w:rsidP="00C2460C">
            <w:pPr>
              <w:spacing w:before="108" w:line="120" w:lineRule="exact"/>
              <w:ind w:left="94"/>
              <w:rPr>
                <w:rFonts w:ascii="Verdana" w:hAnsi="Verdana"/>
                <w:color w:val="3F8848"/>
                <w:spacing w:val="-28"/>
                <w:w w:val="110"/>
                <w:sz w:val="40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29.3.2021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60C" w:rsidRDefault="00C2460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64F32" w:rsidRDefault="00864F32">
      <w:pPr>
        <w:spacing w:after="16" w:line="20" w:lineRule="exact"/>
      </w:pPr>
    </w:p>
    <w:p w:rsidR="00864F32" w:rsidRDefault="00864F32">
      <w:pPr>
        <w:ind w:left="7272" w:right="4"/>
      </w:pPr>
    </w:p>
    <w:sectPr w:rsidR="00864F32">
      <w:pgSz w:w="11918" w:h="16854"/>
      <w:pgMar w:top="1372" w:right="1390" w:bottom="2752" w:left="14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F32"/>
    <w:rsid w:val="00864F32"/>
    <w:rsid w:val="00C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F9E3"/>
  <w15:docId w15:val="{DA87ACDD-B9C7-4AAE-B7E9-DC143E1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Škaroupka Michal</cp:lastModifiedBy>
  <cp:revision>2</cp:revision>
  <dcterms:created xsi:type="dcterms:W3CDTF">2021-04-07T11:45:00Z</dcterms:created>
  <dcterms:modified xsi:type="dcterms:W3CDTF">2021-04-07T11:48:00Z</dcterms:modified>
</cp:coreProperties>
</file>