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2D" w:rsidRDefault="006B272D">
      <w:pPr>
        <w:pStyle w:val="Nadpis2"/>
        <w:spacing w:before="76" w:line="274" w:lineRule="exact"/>
      </w:pPr>
    </w:p>
    <w:p w:rsidR="00885DF4" w:rsidRDefault="00831DD9">
      <w:pPr>
        <w:pStyle w:val="Nadpis2"/>
        <w:spacing w:before="76" w:line="274" w:lineRule="exact"/>
      </w:pPr>
      <w:r>
        <w:t>DODATEK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 KE</w:t>
      </w:r>
      <w:r>
        <w:rPr>
          <w:spacing w:val="-1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DÍLO</w:t>
      </w:r>
    </w:p>
    <w:p w:rsidR="00885DF4" w:rsidRDefault="00831DD9">
      <w:pPr>
        <w:spacing w:line="274" w:lineRule="exact"/>
        <w:ind w:left="1504" w:right="1505"/>
        <w:jc w:val="center"/>
        <w:rPr>
          <w:i/>
          <w:sz w:val="24"/>
        </w:rPr>
      </w:pPr>
      <w:r>
        <w:rPr>
          <w:i/>
          <w:sz w:val="24"/>
        </w:rPr>
        <w:t>č.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smlouvy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objednatele: TO/2020/05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Centrum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duševního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zdraví</w:t>
      </w:r>
    </w:p>
    <w:p w:rsidR="00885DF4" w:rsidRDefault="00885DF4">
      <w:pPr>
        <w:pStyle w:val="Zkladntext"/>
        <w:rPr>
          <w:i/>
          <w:sz w:val="26"/>
        </w:rPr>
      </w:pPr>
    </w:p>
    <w:p w:rsidR="00885DF4" w:rsidRDefault="00885DF4">
      <w:pPr>
        <w:pStyle w:val="Zkladntext"/>
        <w:spacing w:before="5"/>
        <w:rPr>
          <w:i/>
          <w:sz w:val="22"/>
        </w:rPr>
      </w:pPr>
    </w:p>
    <w:p w:rsidR="00885DF4" w:rsidRDefault="00831DD9">
      <w:pPr>
        <w:pStyle w:val="Nadpis2"/>
      </w:pPr>
      <w:r>
        <w:t>I.</w:t>
      </w:r>
    </w:p>
    <w:p w:rsidR="00885DF4" w:rsidRDefault="00831DD9">
      <w:pPr>
        <w:ind w:left="1504" w:right="1503"/>
        <w:jc w:val="center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strany</w:t>
      </w:r>
    </w:p>
    <w:p w:rsidR="00885DF4" w:rsidRDefault="00885DF4">
      <w:pPr>
        <w:pStyle w:val="Zkladntext"/>
        <w:rPr>
          <w:b/>
        </w:rPr>
      </w:pPr>
    </w:p>
    <w:p w:rsidR="00885DF4" w:rsidRDefault="00831DD9">
      <w:pPr>
        <w:pStyle w:val="Nadpis2"/>
        <w:ind w:left="118" w:right="4802"/>
        <w:jc w:val="left"/>
      </w:pPr>
      <w:r>
        <w:t>Psychiatrická nemocnice v Opavě</w:t>
      </w:r>
      <w:r>
        <w:rPr>
          <w:spacing w:val="-57"/>
        </w:rPr>
        <w:t xml:space="preserve"> </w:t>
      </w:r>
      <w:r>
        <w:t>Olomoucká</w:t>
      </w:r>
      <w:r>
        <w:rPr>
          <w:spacing w:val="-4"/>
        </w:rPr>
        <w:t xml:space="preserve"> </w:t>
      </w:r>
      <w:r>
        <w:t>305/88,</w:t>
      </w:r>
      <w:r>
        <w:rPr>
          <w:spacing w:val="-4"/>
        </w:rPr>
        <w:t xml:space="preserve"> </w:t>
      </w:r>
      <w:r>
        <w:t>746</w:t>
      </w:r>
      <w:r>
        <w:rPr>
          <w:spacing w:val="-4"/>
        </w:rPr>
        <w:t xml:space="preserve"> </w:t>
      </w:r>
      <w:r>
        <w:t>01,</w:t>
      </w:r>
      <w:r>
        <w:rPr>
          <w:spacing w:val="-4"/>
        </w:rPr>
        <w:t xml:space="preserve"> </w:t>
      </w:r>
      <w:r>
        <w:t>Opava</w:t>
      </w:r>
    </w:p>
    <w:p w:rsidR="00885DF4" w:rsidRDefault="00831DD9">
      <w:pPr>
        <w:pStyle w:val="Zkladntext"/>
        <w:ind w:left="118" w:right="4802"/>
      </w:pPr>
      <w:r>
        <w:t>zastoupena</w:t>
      </w:r>
      <w:r>
        <w:rPr>
          <w:spacing w:val="-4"/>
        </w:rPr>
        <w:t xml:space="preserve"> </w:t>
      </w:r>
      <w:r>
        <w:t>Ing.</w:t>
      </w:r>
      <w:r>
        <w:rPr>
          <w:spacing w:val="-3"/>
        </w:rPr>
        <w:t xml:space="preserve"> </w:t>
      </w:r>
      <w:r>
        <w:t>Zdeňkem</w:t>
      </w:r>
      <w:r>
        <w:rPr>
          <w:spacing w:val="-4"/>
        </w:rPr>
        <w:t xml:space="preserve"> </w:t>
      </w:r>
      <w:r>
        <w:t>Jiříčkem,</w:t>
      </w:r>
      <w:r>
        <w:rPr>
          <w:spacing w:val="-5"/>
        </w:rPr>
        <w:t xml:space="preserve"> </w:t>
      </w:r>
      <w:r>
        <w:t>ředitelem</w:t>
      </w:r>
      <w:r>
        <w:rPr>
          <w:spacing w:val="-57"/>
        </w:rPr>
        <w:t xml:space="preserve"> </w:t>
      </w:r>
      <w:r>
        <w:t>IČ:</w:t>
      </w:r>
      <w:r>
        <w:rPr>
          <w:spacing w:val="-1"/>
        </w:rPr>
        <w:t xml:space="preserve"> </w:t>
      </w:r>
      <w:r>
        <w:t>00844004</w:t>
      </w:r>
    </w:p>
    <w:p w:rsidR="00885DF4" w:rsidRDefault="00831DD9">
      <w:pPr>
        <w:pStyle w:val="Zkladntext"/>
        <w:ind w:left="118"/>
      </w:pPr>
      <w:r>
        <w:t>DIČ:</w:t>
      </w:r>
      <w:r>
        <w:rPr>
          <w:spacing w:val="-3"/>
        </w:rPr>
        <w:t xml:space="preserve"> </w:t>
      </w:r>
      <w:r>
        <w:t>CZ00844004</w:t>
      </w:r>
    </w:p>
    <w:p w:rsidR="00885DF4" w:rsidRDefault="00831DD9">
      <w:pPr>
        <w:pStyle w:val="Zkladntext"/>
        <w:ind w:left="118" w:right="2072"/>
      </w:pPr>
      <w:r>
        <w:t xml:space="preserve">Tel.: 553 695 111, Fax.: 553 713 443, e-mail: </w:t>
      </w:r>
      <w:hyperlink r:id="rId7">
        <w:r>
          <w:rPr>
            <w:color w:val="0462C1"/>
            <w:u w:val="single" w:color="0462C1"/>
          </w:rPr>
          <w:t>pnopava@pnopava.cz</w:t>
        </w:r>
      </w:hyperlink>
      <w:r>
        <w:rPr>
          <w:color w:val="0462C1"/>
          <w:spacing w:val="1"/>
        </w:rPr>
        <w:t xml:space="preserve"> </w:t>
      </w:r>
      <w:r>
        <w:t>Bankovní spojení: ČNB, pobočka Ostrava, číslo účtu 10006-339821/0710</w:t>
      </w:r>
      <w:r>
        <w:rPr>
          <w:spacing w:val="-57"/>
        </w:rPr>
        <w:t xml:space="preserve"> </w:t>
      </w:r>
      <w:r>
        <w:t>(</w:t>
      </w:r>
      <w:r>
        <w:rPr>
          <w:i/>
        </w:rPr>
        <w:t>dále</w:t>
      </w:r>
      <w:r>
        <w:rPr>
          <w:i/>
          <w:spacing w:val="-1"/>
        </w:rPr>
        <w:t xml:space="preserve"> </w:t>
      </w:r>
      <w:r>
        <w:rPr>
          <w:i/>
        </w:rPr>
        <w:t>jen jako</w:t>
      </w:r>
      <w:r>
        <w:rPr>
          <w:i/>
          <w:spacing w:val="-1"/>
        </w:rPr>
        <w:t xml:space="preserve"> </w:t>
      </w:r>
      <w:r>
        <w:rPr>
          <w:i/>
        </w:rPr>
        <w:t>„</w:t>
      </w:r>
      <w:r>
        <w:rPr>
          <w:b/>
          <w:i/>
        </w:rPr>
        <w:t>objednatel</w:t>
      </w:r>
      <w:r>
        <w:rPr>
          <w:i/>
        </w:rPr>
        <w:t>“</w:t>
      </w:r>
      <w:r>
        <w:t>)</w:t>
      </w:r>
    </w:p>
    <w:p w:rsidR="00885DF4" w:rsidRDefault="00885DF4">
      <w:pPr>
        <w:pStyle w:val="Zkladntext"/>
        <w:spacing w:before="1"/>
      </w:pPr>
    </w:p>
    <w:p w:rsidR="00885DF4" w:rsidRDefault="00831DD9">
      <w:pPr>
        <w:pStyle w:val="Nadpis2"/>
        <w:spacing w:line="274" w:lineRule="exact"/>
        <w:ind w:left="118" w:right="0"/>
        <w:jc w:val="left"/>
      </w:pPr>
      <w:r>
        <w:t>RAKORD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R &amp;</w:t>
      </w:r>
      <w:r>
        <w:rPr>
          <w:spacing w:val="-2"/>
        </w:rPr>
        <w:t xml:space="preserve"> </w:t>
      </w:r>
      <w:r>
        <w:t>R, spol. s</w:t>
      </w:r>
      <w:r>
        <w:rPr>
          <w:spacing w:val="-1"/>
        </w:rPr>
        <w:t xml:space="preserve"> </w:t>
      </w:r>
      <w:r>
        <w:t>r.o.</w:t>
      </w:r>
    </w:p>
    <w:p w:rsidR="00885DF4" w:rsidRDefault="00831DD9">
      <w:pPr>
        <w:pStyle w:val="Zkladntext"/>
        <w:ind w:left="118" w:right="2553"/>
      </w:pPr>
      <w:r>
        <w:t>se sídlem: Lidická 1357/12, Pod Bezručovým vrchem, 794 01 Krnov</w:t>
      </w:r>
      <w:r>
        <w:rPr>
          <w:spacing w:val="-58"/>
        </w:rPr>
        <w:t xml:space="preserve"> </w:t>
      </w:r>
      <w:r>
        <w:t>zastoupená:</w:t>
      </w:r>
      <w:r>
        <w:rPr>
          <w:spacing w:val="2"/>
        </w:rPr>
        <w:t xml:space="preserve"> </w:t>
      </w:r>
      <w:r>
        <w:t>Ing.</w:t>
      </w:r>
      <w:r>
        <w:rPr>
          <w:spacing w:val="2"/>
        </w:rPr>
        <w:t xml:space="preserve"> </w:t>
      </w:r>
      <w:r>
        <w:t>Vladimír</w:t>
      </w:r>
      <w:r>
        <w:rPr>
          <w:spacing w:val="-1"/>
        </w:rPr>
        <w:t xml:space="preserve"> </w:t>
      </w:r>
      <w:proofErr w:type="spellStart"/>
      <w:r>
        <w:t>Rajf</w:t>
      </w:r>
      <w:proofErr w:type="spellEnd"/>
      <w:r>
        <w:t>, jednatel</w:t>
      </w:r>
    </w:p>
    <w:p w:rsidR="00885DF4" w:rsidRDefault="00831DD9">
      <w:pPr>
        <w:pStyle w:val="Zkladntext"/>
        <w:ind w:left="118"/>
      </w:pPr>
      <w:r>
        <w:t>IČ:</w:t>
      </w:r>
      <w:r>
        <w:rPr>
          <w:spacing w:val="-2"/>
        </w:rPr>
        <w:t xml:space="preserve"> </w:t>
      </w:r>
      <w:r>
        <w:t>43960065</w:t>
      </w:r>
    </w:p>
    <w:p w:rsidR="00885DF4" w:rsidRDefault="00831DD9">
      <w:pPr>
        <w:pStyle w:val="Zkladntext"/>
        <w:ind w:left="118"/>
      </w:pPr>
      <w:r>
        <w:t>DIČ:</w:t>
      </w:r>
      <w:r>
        <w:rPr>
          <w:spacing w:val="-1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t>43960065</w:t>
      </w:r>
    </w:p>
    <w:p w:rsidR="006B42F5" w:rsidRDefault="00831DD9">
      <w:pPr>
        <w:pStyle w:val="Zkladntext"/>
        <w:ind w:left="118" w:right="5425"/>
      </w:pPr>
      <w:r>
        <w:t xml:space="preserve">bankovní spojení: </w:t>
      </w:r>
      <w:r w:rsidR="006B42F5">
        <w:t>XXXXXXXXXX</w:t>
      </w:r>
    </w:p>
    <w:p w:rsidR="00885DF4" w:rsidRDefault="00831DD9">
      <w:pPr>
        <w:pStyle w:val="Zkladntext"/>
        <w:ind w:left="118" w:right="5425"/>
      </w:pPr>
      <w:r>
        <w:t>číslo</w:t>
      </w:r>
      <w:r>
        <w:rPr>
          <w:spacing w:val="-1"/>
        </w:rPr>
        <w:t xml:space="preserve"> </w:t>
      </w:r>
      <w:r>
        <w:t xml:space="preserve">účtu: </w:t>
      </w:r>
      <w:r w:rsidR="006B42F5">
        <w:t>XXXXXXXXXX</w:t>
      </w:r>
    </w:p>
    <w:p w:rsidR="00885DF4" w:rsidRDefault="00831DD9">
      <w:pPr>
        <w:ind w:left="118" w:right="373"/>
        <w:rPr>
          <w:sz w:val="24"/>
        </w:rPr>
      </w:pPr>
      <w:r>
        <w:rPr>
          <w:sz w:val="24"/>
        </w:rPr>
        <w:t>zapsaná v obchodním rejstříku vedeném Krajským soudem v Ostravě, oddíl C, vložka 1974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dále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jen jako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„</w:t>
      </w:r>
      <w:r>
        <w:rPr>
          <w:b/>
          <w:i/>
          <w:sz w:val="24"/>
        </w:rPr>
        <w:t>zhotovitel</w:t>
      </w:r>
      <w:r>
        <w:rPr>
          <w:i/>
          <w:sz w:val="24"/>
        </w:rPr>
        <w:t>“</w:t>
      </w:r>
      <w:r>
        <w:rPr>
          <w:sz w:val="24"/>
        </w:rPr>
        <w:t>)</w:t>
      </w:r>
    </w:p>
    <w:p w:rsidR="00885DF4" w:rsidRDefault="00885DF4">
      <w:pPr>
        <w:pStyle w:val="Zkladntext"/>
        <w:rPr>
          <w:sz w:val="26"/>
        </w:rPr>
      </w:pPr>
    </w:p>
    <w:p w:rsidR="00885DF4" w:rsidRDefault="00885DF4">
      <w:pPr>
        <w:pStyle w:val="Zkladntext"/>
        <w:spacing w:before="3"/>
        <w:rPr>
          <w:sz w:val="22"/>
        </w:rPr>
      </w:pPr>
    </w:p>
    <w:p w:rsidR="00885DF4" w:rsidRDefault="00831DD9">
      <w:pPr>
        <w:pStyle w:val="Nadpis2"/>
        <w:ind w:right="1502"/>
      </w:pPr>
      <w:r>
        <w:t>II.</w:t>
      </w:r>
    </w:p>
    <w:p w:rsidR="00885DF4" w:rsidRDefault="00831DD9">
      <w:pPr>
        <w:ind w:left="1504" w:right="1504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dodatku</w:t>
      </w:r>
    </w:p>
    <w:p w:rsidR="00885DF4" w:rsidRDefault="00885DF4">
      <w:pPr>
        <w:pStyle w:val="Zkladntext"/>
        <w:spacing w:before="7"/>
        <w:rPr>
          <w:b/>
          <w:sz w:val="23"/>
        </w:rPr>
      </w:pPr>
    </w:p>
    <w:p w:rsidR="00885DF4" w:rsidRDefault="00831DD9">
      <w:pPr>
        <w:pStyle w:val="Zkladntext"/>
        <w:ind w:left="838" w:right="115" w:hanging="360"/>
        <w:jc w:val="both"/>
      </w:pPr>
      <w:r>
        <w:t>1.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 uzavřely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dílo,</w:t>
      </w:r>
      <w:r>
        <w:rPr>
          <w:spacing w:val="1"/>
        </w:rPr>
        <w:t xml:space="preserve"> </w:t>
      </w:r>
      <w:r>
        <w:t>jejímž</w:t>
      </w:r>
      <w:r>
        <w:rPr>
          <w:spacing w:val="1"/>
        </w:rPr>
        <w:t xml:space="preserve"> </w:t>
      </w:r>
      <w:r>
        <w:t>předmětem</w:t>
      </w:r>
      <w:r>
        <w:rPr>
          <w:spacing w:val="1"/>
        </w:rPr>
        <w:t xml:space="preserve"> </w:t>
      </w:r>
      <w:r>
        <w:t>bylo</w:t>
      </w:r>
      <w:r>
        <w:rPr>
          <w:spacing w:val="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stavby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„Centrum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zdraví“,</w:t>
      </w:r>
      <w:r>
        <w:rPr>
          <w:spacing w:val="1"/>
        </w:rPr>
        <w:t xml:space="preserve"> </w:t>
      </w:r>
      <w:proofErr w:type="spellStart"/>
      <w:r>
        <w:t>reg</w:t>
      </w:r>
      <w:proofErr w:type="spellEnd"/>
      <w:r>
        <w:t>.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CZ.06.2.56/0.0/0.0/17_096/0009268, evidovaného v SMVS pod č. 135V112000025</w:t>
      </w:r>
      <w:r>
        <w:rPr>
          <w:spacing w:val="1"/>
        </w:rPr>
        <w:t xml:space="preserve"> </w:t>
      </w:r>
      <w:r>
        <w:t>(</w:t>
      </w:r>
      <w:r>
        <w:rPr>
          <w:i/>
        </w:rPr>
        <w:t>dále jen jako „</w:t>
      </w:r>
      <w:r>
        <w:rPr>
          <w:b/>
          <w:i/>
        </w:rPr>
        <w:t>Smlouva o dílo</w:t>
      </w:r>
      <w:r>
        <w:rPr>
          <w:i/>
        </w:rPr>
        <w:t>“</w:t>
      </w:r>
      <w:r>
        <w:t>). Ke Smlouvě o dílo byl dne 9. 12. 2020 uzavřen</w:t>
      </w:r>
      <w:r>
        <w:rPr>
          <w:spacing w:val="1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č. 1 a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9. 3. 2021 uzavřen dodatek č. 2.</w:t>
      </w:r>
    </w:p>
    <w:p w:rsidR="00885DF4" w:rsidRDefault="00885DF4">
      <w:pPr>
        <w:pStyle w:val="Zkladntext"/>
        <w:rPr>
          <w:sz w:val="26"/>
        </w:rPr>
      </w:pPr>
    </w:p>
    <w:p w:rsidR="00885DF4" w:rsidRDefault="00885DF4">
      <w:pPr>
        <w:pStyle w:val="Zkladntext"/>
        <w:spacing w:before="2"/>
        <w:rPr>
          <w:sz w:val="22"/>
        </w:rPr>
      </w:pPr>
    </w:p>
    <w:p w:rsidR="00885DF4" w:rsidRDefault="00831DD9">
      <w:pPr>
        <w:pStyle w:val="Nadpis2"/>
        <w:spacing w:before="1"/>
      </w:pPr>
      <w:r>
        <w:t>III.</w:t>
      </w:r>
    </w:p>
    <w:p w:rsidR="00885DF4" w:rsidRDefault="00831DD9">
      <w:pPr>
        <w:ind w:left="1504" w:right="1505"/>
        <w:jc w:val="center"/>
        <w:rPr>
          <w:b/>
          <w:sz w:val="24"/>
        </w:rPr>
      </w:pPr>
      <w:r>
        <w:rPr>
          <w:b/>
          <w:sz w:val="24"/>
        </w:rPr>
        <w:t>Změna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smlouvy</w:t>
      </w:r>
    </w:p>
    <w:p w:rsidR="00885DF4" w:rsidRDefault="00885DF4">
      <w:pPr>
        <w:pStyle w:val="Zkladntext"/>
        <w:spacing w:before="6"/>
        <w:rPr>
          <w:b/>
          <w:sz w:val="23"/>
        </w:rPr>
      </w:pPr>
    </w:p>
    <w:p w:rsidR="00885DF4" w:rsidRDefault="00831DD9">
      <w:pPr>
        <w:pStyle w:val="Odstavecseseznamem"/>
        <w:numPr>
          <w:ilvl w:val="0"/>
          <w:numId w:val="2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>Dodatkem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dne</w:t>
      </w:r>
      <w:r>
        <w:rPr>
          <w:spacing w:val="-11"/>
          <w:sz w:val="24"/>
        </w:rPr>
        <w:t xml:space="preserve"> </w:t>
      </w:r>
      <w:r>
        <w:rPr>
          <w:sz w:val="24"/>
        </w:rPr>
        <w:t>9.</w:t>
      </w:r>
      <w:r>
        <w:rPr>
          <w:spacing w:val="-10"/>
          <w:sz w:val="24"/>
        </w:rPr>
        <w:t xml:space="preserve"> </w:t>
      </w:r>
      <w:r>
        <w:rPr>
          <w:sz w:val="24"/>
        </w:rPr>
        <w:t>3.</w:t>
      </w:r>
      <w:r>
        <w:rPr>
          <w:spacing w:val="-11"/>
          <w:sz w:val="24"/>
        </w:rPr>
        <w:t xml:space="preserve"> </w:t>
      </w:r>
      <w:r>
        <w:rPr>
          <w:sz w:val="24"/>
        </w:rPr>
        <w:t>2021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dále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„</w:t>
      </w:r>
      <w:r>
        <w:rPr>
          <w:b/>
          <w:i/>
          <w:sz w:val="24"/>
        </w:rPr>
        <w:t>Dodatek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č.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i/>
          <w:sz w:val="24"/>
        </w:rPr>
        <w:t>“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ke</w:t>
      </w:r>
      <w:r>
        <w:rPr>
          <w:spacing w:val="-11"/>
          <w:sz w:val="24"/>
        </w:rPr>
        <w:t xml:space="preserve"> </w:t>
      </w:r>
      <w:r>
        <w:rPr>
          <w:sz w:val="24"/>
        </w:rPr>
        <w:t>Smlouvě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dílo</w:t>
      </w:r>
      <w:r>
        <w:rPr>
          <w:spacing w:val="-9"/>
          <w:sz w:val="24"/>
        </w:rPr>
        <w:t xml:space="preserve"> </w:t>
      </w:r>
      <w:r>
        <w:rPr>
          <w:sz w:val="24"/>
        </w:rPr>
        <w:t>došlo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vzájemného</w:t>
      </w:r>
      <w:r>
        <w:rPr>
          <w:spacing w:val="1"/>
          <w:sz w:val="24"/>
        </w:rPr>
        <w:t xml:space="preserve"> </w:t>
      </w:r>
      <w:r>
        <w:rPr>
          <w:sz w:val="24"/>
        </w:rPr>
        <w:t>konsenzu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</w:t>
      </w:r>
      <w:r>
        <w:rPr>
          <w:spacing w:val="1"/>
          <w:sz w:val="24"/>
        </w:rPr>
        <w:t xml:space="preserve"> </w:t>
      </w:r>
      <w:r>
        <w:rPr>
          <w:sz w:val="24"/>
        </w:rPr>
        <w:t>k navýšení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částku</w:t>
      </w:r>
      <w:r>
        <w:rPr>
          <w:spacing w:val="1"/>
          <w:sz w:val="24"/>
        </w:rPr>
        <w:t xml:space="preserve"> </w:t>
      </w:r>
      <w:r>
        <w:rPr>
          <w:sz w:val="24"/>
        </w:rPr>
        <w:t>80.370,84 Kč a k související úpravě článku V. odst. 4. Smlouvy o dílo. Nedílnou</w:t>
      </w:r>
      <w:r>
        <w:rPr>
          <w:spacing w:val="1"/>
          <w:sz w:val="24"/>
        </w:rPr>
        <w:t xml:space="preserve"> </w:t>
      </w:r>
      <w:r>
        <w:rPr>
          <w:sz w:val="24"/>
        </w:rPr>
        <w:t>přílohou</w:t>
      </w:r>
      <w:r>
        <w:rPr>
          <w:spacing w:val="-1"/>
          <w:sz w:val="24"/>
        </w:rPr>
        <w:t xml:space="preserve"> </w:t>
      </w:r>
      <w:r>
        <w:rPr>
          <w:sz w:val="24"/>
        </w:rPr>
        <w:t>Dodatku č. 2 byly</w:t>
      </w:r>
      <w:r>
        <w:rPr>
          <w:spacing w:val="-5"/>
          <w:sz w:val="24"/>
        </w:rPr>
        <w:t xml:space="preserve"> </w:t>
      </w:r>
      <w:r>
        <w:rPr>
          <w:sz w:val="24"/>
        </w:rPr>
        <w:t>i tyto dokumenty:</w:t>
      </w:r>
    </w:p>
    <w:p w:rsidR="00885DF4" w:rsidRDefault="00831DD9">
      <w:pPr>
        <w:pStyle w:val="Odstavecseseznamem"/>
        <w:numPr>
          <w:ilvl w:val="1"/>
          <w:numId w:val="2"/>
        </w:numPr>
        <w:tabs>
          <w:tab w:val="left" w:pos="155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Změnový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víceprací 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</w:p>
    <w:p w:rsidR="00885DF4" w:rsidRDefault="00831DD9">
      <w:pPr>
        <w:pStyle w:val="Odstavecseseznamem"/>
        <w:numPr>
          <w:ilvl w:val="1"/>
          <w:numId w:val="2"/>
        </w:numPr>
        <w:tabs>
          <w:tab w:val="left" w:pos="1559"/>
        </w:tabs>
        <w:ind w:hanging="361"/>
        <w:jc w:val="both"/>
        <w:rPr>
          <w:b/>
          <w:sz w:val="24"/>
        </w:rPr>
      </w:pPr>
      <w:r>
        <w:rPr>
          <w:sz w:val="24"/>
        </w:rPr>
        <w:t>Příloha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Položkový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rozpočet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víceprací</w:t>
      </w:r>
    </w:p>
    <w:p w:rsidR="00885DF4" w:rsidRDefault="00831DD9">
      <w:pPr>
        <w:ind w:left="1558"/>
        <w:jc w:val="both"/>
        <w:rPr>
          <w:i/>
          <w:sz w:val="24"/>
        </w:rPr>
      </w:pPr>
      <w:r>
        <w:rPr>
          <w:i/>
          <w:sz w:val="24"/>
        </w:rPr>
        <w:t>(obě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přílohy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společně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„</w:t>
      </w:r>
      <w:r>
        <w:rPr>
          <w:b/>
          <w:i/>
          <w:sz w:val="24"/>
        </w:rPr>
        <w:t>Přílohy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Dodatku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i/>
          <w:sz w:val="24"/>
        </w:rPr>
        <w:t>“)</w:t>
      </w:r>
    </w:p>
    <w:p w:rsidR="00885DF4" w:rsidRDefault="00885DF4">
      <w:pPr>
        <w:pStyle w:val="Zkladntext"/>
        <w:rPr>
          <w:i/>
        </w:rPr>
      </w:pPr>
    </w:p>
    <w:p w:rsidR="00885DF4" w:rsidRDefault="00831DD9">
      <w:pPr>
        <w:pStyle w:val="Odstavecseseznamem"/>
        <w:numPr>
          <w:ilvl w:val="0"/>
          <w:numId w:val="2"/>
        </w:numPr>
        <w:tabs>
          <w:tab w:val="left" w:pos="839"/>
        </w:tabs>
        <w:ind w:right="117"/>
        <w:jc w:val="both"/>
        <w:rPr>
          <w:sz w:val="24"/>
        </w:rPr>
      </w:pPr>
      <w:r>
        <w:rPr>
          <w:sz w:val="24"/>
        </w:rPr>
        <w:t>Na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základě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žádosti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objednatele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se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smluvní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strany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dohodly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 xml:space="preserve">tom,  </w:t>
      </w:r>
      <w:r>
        <w:rPr>
          <w:spacing w:val="52"/>
          <w:sz w:val="24"/>
        </w:rPr>
        <w:t xml:space="preserve"> </w:t>
      </w:r>
      <w:proofErr w:type="gramEnd"/>
      <w:r>
        <w:rPr>
          <w:sz w:val="24"/>
        </w:rPr>
        <w:t>že</w:t>
      </w:r>
      <w:r>
        <w:rPr>
          <w:spacing w:val="-58"/>
          <w:sz w:val="24"/>
        </w:rPr>
        <w:t xml:space="preserve"> </w:t>
      </w:r>
      <w:r>
        <w:rPr>
          <w:sz w:val="24"/>
        </w:rPr>
        <w:t>z administrativních</w:t>
      </w:r>
      <w:r>
        <w:rPr>
          <w:spacing w:val="51"/>
          <w:sz w:val="24"/>
        </w:rPr>
        <w:t xml:space="preserve"> </w:t>
      </w:r>
      <w:r>
        <w:rPr>
          <w:sz w:val="24"/>
        </w:rPr>
        <w:t>důvodů</w:t>
      </w:r>
      <w:r>
        <w:rPr>
          <w:spacing w:val="51"/>
          <w:sz w:val="24"/>
        </w:rPr>
        <w:t xml:space="preserve"> </w:t>
      </w:r>
      <w:r>
        <w:rPr>
          <w:sz w:val="24"/>
        </w:rPr>
        <w:t>dojde</w:t>
      </w:r>
      <w:r>
        <w:rPr>
          <w:spacing w:val="5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formální</w:t>
      </w:r>
      <w:r>
        <w:rPr>
          <w:spacing w:val="52"/>
          <w:sz w:val="24"/>
        </w:rPr>
        <w:t xml:space="preserve"> </w:t>
      </w:r>
      <w:r>
        <w:rPr>
          <w:sz w:val="24"/>
        </w:rPr>
        <w:t>opravě</w:t>
      </w:r>
      <w:r>
        <w:rPr>
          <w:spacing w:val="50"/>
          <w:sz w:val="24"/>
        </w:rPr>
        <w:t xml:space="preserve"> </w:t>
      </w:r>
      <w:r>
        <w:rPr>
          <w:sz w:val="24"/>
        </w:rPr>
        <w:t>Příloh</w:t>
      </w:r>
      <w:r>
        <w:rPr>
          <w:spacing w:val="51"/>
          <w:sz w:val="24"/>
        </w:rPr>
        <w:t xml:space="preserve"> </w:t>
      </w:r>
      <w:r>
        <w:rPr>
          <w:sz w:val="24"/>
        </w:rPr>
        <w:t>Dodatku</w:t>
      </w:r>
      <w:r>
        <w:rPr>
          <w:spacing w:val="51"/>
          <w:sz w:val="24"/>
        </w:rPr>
        <w:t xml:space="preserve"> </w:t>
      </w:r>
      <w:r>
        <w:rPr>
          <w:sz w:val="24"/>
        </w:rPr>
        <w:t>č.</w:t>
      </w:r>
      <w:r>
        <w:rPr>
          <w:spacing w:val="51"/>
          <w:sz w:val="24"/>
        </w:rPr>
        <w:t xml:space="preserve"> </w:t>
      </w:r>
      <w:r>
        <w:rPr>
          <w:sz w:val="24"/>
        </w:rPr>
        <w:t>2.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</w:p>
    <w:p w:rsidR="00885DF4" w:rsidRDefault="00885DF4">
      <w:pPr>
        <w:jc w:val="both"/>
        <w:rPr>
          <w:sz w:val="24"/>
        </w:rPr>
        <w:sectPr w:rsidR="00885DF4">
          <w:footerReference w:type="default" r:id="rId8"/>
          <w:type w:val="continuous"/>
          <w:pgSz w:w="11910" w:h="16840"/>
          <w:pgMar w:top="1320" w:right="1300" w:bottom="840" w:left="1300" w:header="708" w:footer="656" w:gutter="0"/>
          <w:pgNumType w:start="1"/>
          <w:cols w:space="708"/>
        </w:sectPr>
      </w:pPr>
    </w:p>
    <w:p w:rsidR="00885DF4" w:rsidRDefault="00831DD9">
      <w:pPr>
        <w:pStyle w:val="Zkladntext"/>
        <w:spacing w:before="72"/>
        <w:ind w:left="838"/>
      </w:pPr>
      <w:r>
        <w:t>důvodu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Smluvní</w:t>
      </w:r>
      <w:r>
        <w:rPr>
          <w:spacing w:val="25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dohodly,</w:t>
      </w:r>
      <w:r>
        <w:rPr>
          <w:spacing w:val="25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Přílohy</w:t>
      </w:r>
      <w:r>
        <w:rPr>
          <w:spacing w:val="24"/>
        </w:rPr>
        <w:t xml:space="preserve"> </w:t>
      </w:r>
      <w:r>
        <w:t>Dodatku</w:t>
      </w:r>
      <w:r>
        <w:rPr>
          <w:spacing w:val="28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ruší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plném</w:t>
      </w:r>
      <w:r>
        <w:rPr>
          <w:spacing w:val="-57"/>
        </w:rPr>
        <w:t xml:space="preserve"> </w:t>
      </w:r>
      <w:r>
        <w:lastRenderedPageBreak/>
        <w:t>rozsahu</w:t>
      </w:r>
      <w:r>
        <w:rPr>
          <w:spacing w:val="-1"/>
        </w:rPr>
        <w:t xml:space="preserve"> </w:t>
      </w:r>
      <w:r>
        <w:t>nahrazují těmito</w:t>
      </w:r>
      <w:r>
        <w:rPr>
          <w:spacing w:val="-1"/>
        </w:rPr>
        <w:t xml:space="preserve"> </w:t>
      </w:r>
      <w:r>
        <w:t>listinami přiloženými k</w:t>
      </w:r>
      <w:r>
        <w:rPr>
          <w:spacing w:val="2"/>
        </w:rPr>
        <w:t xml:space="preserve"> </w:t>
      </w:r>
      <w:r>
        <w:t>tomuto dodatku:</w:t>
      </w:r>
    </w:p>
    <w:p w:rsidR="00885DF4" w:rsidRDefault="00831DD9">
      <w:pPr>
        <w:pStyle w:val="Odstavecseseznamem"/>
        <w:numPr>
          <w:ilvl w:val="1"/>
          <w:numId w:val="2"/>
        </w:numPr>
        <w:tabs>
          <w:tab w:val="left" w:pos="1559"/>
        </w:tabs>
        <w:ind w:hanging="361"/>
        <w:rPr>
          <w:b/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Změnový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víceprací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885DF4" w:rsidRDefault="00831DD9">
      <w:pPr>
        <w:pStyle w:val="Odstavecseseznamem"/>
        <w:numPr>
          <w:ilvl w:val="1"/>
          <w:numId w:val="2"/>
        </w:numPr>
        <w:tabs>
          <w:tab w:val="left" w:pos="1559"/>
        </w:tabs>
        <w:ind w:hanging="361"/>
        <w:rPr>
          <w:b/>
          <w:sz w:val="24"/>
        </w:rPr>
      </w:pPr>
      <w:r>
        <w:rPr>
          <w:sz w:val="24"/>
        </w:rPr>
        <w:t>Příloha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Položkový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rozpočet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víceprací</w:t>
      </w:r>
    </w:p>
    <w:p w:rsidR="00885DF4" w:rsidRDefault="00885DF4">
      <w:pPr>
        <w:pStyle w:val="Zkladntext"/>
        <w:rPr>
          <w:b/>
          <w:sz w:val="26"/>
        </w:rPr>
      </w:pPr>
    </w:p>
    <w:p w:rsidR="00885DF4" w:rsidRDefault="00885DF4">
      <w:pPr>
        <w:pStyle w:val="Zkladntext"/>
        <w:spacing w:before="5"/>
        <w:rPr>
          <w:b/>
          <w:sz w:val="22"/>
        </w:rPr>
      </w:pPr>
    </w:p>
    <w:p w:rsidR="00885DF4" w:rsidRDefault="00831DD9">
      <w:pPr>
        <w:pStyle w:val="Nadpis2"/>
      </w:pPr>
      <w:r>
        <w:t>IV.</w:t>
      </w:r>
    </w:p>
    <w:p w:rsidR="00885DF4" w:rsidRDefault="00831DD9">
      <w:pPr>
        <w:ind w:left="1504" w:right="1504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ustanovení</w:t>
      </w:r>
    </w:p>
    <w:p w:rsidR="00885DF4" w:rsidRDefault="00885DF4">
      <w:pPr>
        <w:pStyle w:val="Zkladntext"/>
        <w:spacing w:before="7"/>
        <w:rPr>
          <w:b/>
          <w:sz w:val="23"/>
        </w:rPr>
      </w:pPr>
    </w:p>
    <w:p w:rsidR="00885DF4" w:rsidRDefault="00831DD9">
      <w:pPr>
        <w:pStyle w:val="Odstavecseseznamem"/>
        <w:numPr>
          <w:ilvl w:val="0"/>
          <w:numId w:val="1"/>
        </w:numPr>
        <w:tabs>
          <w:tab w:val="left" w:pos="839"/>
        </w:tabs>
        <w:ind w:right="115"/>
        <w:jc w:val="both"/>
        <w:rPr>
          <w:sz w:val="24"/>
        </w:rPr>
      </w:pPr>
      <w:r>
        <w:rPr>
          <w:sz w:val="24"/>
        </w:rPr>
        <w:t>Změnit nebo doplnit tento Dodatek č. 3 Smlouvy o dílo mohou smluvní strany pouze</w:t>
      </w:r>
      <w:r>
        <w:rPr>
          <w:spacing w:val="1"/>
          <w:sz w:val="24"/>
        </w:rPr>
        <w:t xml:space="preserve"> </w:t>
      </w:r>
      <w:r>
        <w:rPr>
          <w:sz w:val="24"/>
        </w:rPr>
        <w:t>formou písemných dodatků, které budou vzestupně číslovány, výslovně prohlášeny za</w:t>
      </w:r>
      <w:r>
        <w:rPr>
          <w:spacing w:val="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podepsány</w:t>
      </w:r>
      <w:r>
        <w:rPr>
          <w:spacing w:val="-5"/>
          <w:sz w:val="24"/>
        </w:rPr>
        <w:t xml:space="preserve"> </w:t>
      </w:r>
      <w:r>
        <w:rPr>
          <w:sz w:val="24"/>
        </w:rPr>
        <w:t>oprávněnými zástupci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 stran.</w:t>
      </w:r>
    </w:p>
    <w:p w:rsidR="00885DF4" w:rsidRDefault="00831DD9">
      <w:pPr>
        <w:pStyle w:val="Odstavecseseznamem"/>
        <w:numPr>
          <w:ilvl w:val="0"/>
          <w:numId w:val="1"/>
        </w:numPr>
        <w:tabs>
          <w:tab w:val="left" w:pos="839"/>
        </w:tabs>
        <w:ind w:right="120"/>
        <w:jc w:val="both"/>
        <w:rPr>
          <w:sz w:val="24"/>
        </w:rPr>
      </w:pPr>
      <w:r>
        <w:rPr>
          <w:sz w:val="24"/>
        </w:rPr>
        <w:t>Tento Dodatek č. 3 nab</w:t>
      </w:r>
      <w:r>
        <w:rPr>
          <w:sz w:val="24"/>
        </w:rPr>
        <w:t>ývá platnosti dnem jeho podpisu oběma smluvními stranami a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1"/>
          <w:sz w:val="24"/>
        </w:rPr>
        <w:t xml:space="preserve"> </w:t>
      </w:r>
      <w:r>
        <w:rPr>
          <w:sz w:val="24"/>
        </w:rPr>
        <w:t>dnem zveřejnění v registru smluv.</w:t>
      </w:r>
    </w:p>
    <w:p w:rsidR="00885DF4" w:rsidRDefault="00831DD9">
      <w:pPr>
        <w:pStyle w:val="Odstavecseseznamem"/>
        <w:numPr>
          <w:ilvl w:val="0"/>
          <w:numId w:val="1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Tento</w:t>
      </w:r>
      <w:r>
        <w:rPr>
          <w:spacing w:val="1"/>
          <w:sz w:val="24"/>
        </w:rPr>
        <w:t xml:space="preserve"> </w:t>
      </w:r>
      <w:r>
        <w:rPr>
          <w:sz w:val="24"/>
        </w:rPr>
        <w:t>Dodatek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vyhotoven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elektronicky,</w:t>
      </w:r>
      <w:r>
        <w:rPr>
          <w:spacing w:val="1"/>
          <w:sz w:val="24"/>
        </w:rPr>
        <w:t xml:space="preserve"> </w:t>
      </w:r>
      <w:r>
        <w:rPr>
          <w:sz w:val="24"/>
        </w:rPr>
        <w:t>podepsán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1"/>
          <w:sz w:val="24"/>
        </w:rPr>
        <w:t xml:space="preserve"> </w:t>
      </w:r>
      <w:r>
        <w:rPr>
          <w:sz w:val="24"/>
        </w:rPr>
        <w:t>zástupci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stran,</w:t>
      </w:r>
      <w:r>
        <w:rPr>
          <w:spacing w:val="1"/>
          <w:sz w:val="24"/>
        </w:rPr>
        <w:t xml:space="preserve"> </w:t>
      </w:r>
      <w:r>
        <w:rPr>
          <w:sz w:val="24"/>
        </w:rPr>
        <w:t>opatřen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elektronickými</w:t>
      </w:r>
      <w:r>
        <w:rPr>
          <w:spacing w:val="1"/>
          <w:sz w:val="24"/>
        </w:rPr>
        <w:t xml:space="preserve"> </w:t>
      </w:r>
      <w:r>
        <w:rPr>
          <w:sz w:val="24"/>
        </w:rPr>
        <w:t>podpisy</w:t>
      </w:r>
      <w:r>
        <w:rPr>
          <w:spacing w:val="1"/>
          <w:sz w:val="24"/>
        </w:rPr>
        <w:t xml:space="preserve"> </w:t>
      </w:r>
      <w:r>
        <w:rPr>
          <w:sz w:val="24"/>
        </w:rPr>
        <w:t>založenými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kvalifikovaném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certifikátu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10"/>
          <w:sz w:val="24"/>
        </w:rPr>
        <w:t xml:space="preserve"> </w:t>
      </w:r>
      <w:r>
        <w:rPr>
          <w:sz w:val="24"/>
        </w:rPr>
        <w:t>297/2016</w:t>
      </w:r>
      <w:r>
        <w:rPr>
          <w:spacing w:val="-11"/>
          <w:sz w:val="24"/>
        </w:rPr>
        <w:t xml:space="preserve"> </w:t>
      </w:r>
      <w:r>
        <w:rPr>
          <w:sz w:val="24"/>
        </w:rPr>
        <w:t>Sb.,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službách</w:t>
      </w:r>
      <w:r>
        <w:rPr>
          <w:spacing w:val="-11"/>
          <w:sz w:val="24"/>
        </w:rPr>
        <w:t xml:space="preserve"> </w:t>
      </w:r>
      <w:r>
        <w:rPr>
          <w:sz w:val="24"/>
        </w:rPr>
        <w:t>vytvářejících</w:t>
      </w:r>
      <w:r>
        <w:rPr>
          <w:spacing w:val="-11"/>
          <w:sz w:val="24"/>
        </w:rPr>
        <w:t xml:space="preserve"> </w:t>
      </w:r>
      <w:r>
        <w:rPr>
          <w:sz w:val="24"/>
        </w:rPr>
        <w:t>důvěru</w:t>
      </w:r>
      <w:r>
        <w:rPr>
          <w:spacing w:val="-11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58"/>
          <w:sz w:val="24"/>
        </w:rPr>
        <w:t xml:space="preserve"> </w:t>
      </w:r>
      <w:r>
        <w:rPr>
          <w:sz w:val="24"/>
        </w:rPr>
        <w:t>transakce,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předpisů.</w:t>
      </w:r>
    </w:p>
    <w:p w:rsidR="00885DF4" w:rsidRDefault="00831DD9">
      <w:pPr>
        <w:pStyle w:val="Odstavecseseznamem"/>
        <w:numPr>
          <w:ilvl w:val="0"/>
          <w:numId w:val="1"/>
        </w:numPr>
        <w:tabs>
          <w:tab w:val="left" w:pos="839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Tento Dodatek č. 3 není předmětem obchodního tajemství a veškeré údaje v něm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zveřejnitelné,</w:t>
      </w:r>
      <w:r>
        <w:rPr>
          <w:spacing w:val="-1"/>
          <w:sz w:val="24"/>
        </w:rPr>
        <w:t xml:space="preserve"> </w:t>
      </w:r>
      <w:r>
        <w:rPr>
          <w:sz w:val="24"/>
        </w:rPr>
        <w:t>včetně všech náležitostí smlu</w:t>
      </w:r>
      <w:r>
        <w:rPr>
          <w:sz w:val="24"/>
        </w:rPr>
        <w:t>vního</w:t>
      </w:r>
      <w:r>
        <w:rPr>
          <w:spacing w:val="-2"/>
          <w:sz w:val="24"/>
        </w:rPr>
        <w:t xml:space="preserve"> </w:t>
      </w:r>
      <w:r>
        <w:rPr>
          <w:sz w:val="24"/>
        </w:rPr>
        <w:t>vztahu.</w:t>
      </w:r>
    </w:p>
    <w:p w:rsidR="00885DF4" w:rsidRDefault="00831DD9">
      <w:pPr>
        <w:pStyle w:val="Odstavecseseznamem"/>
        <w:numPr>
          <w:ilvl w:val="0"/>
          <w:numId w:val="1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shodně</w:t>
      </w:r>
      <w:r>
        <w:rPr>
          <w:spacing w:val="-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tento</w:t>
      </w:r>
      <w:r>
        <w:rPr>
          <w:spacing w:val="-4"/>
          <w:sz w:val="24"/>
        </w:rPr>
        <w:t xml:space="preserve"> </w:t>
      </w:r>
      <w:r>
        <w:rPr>
          <w:sz w:val="24"/>
        </w:rPr>
        <w:t>Dodatek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před</w:t>
      </w:r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přečetly</w:t>
      </w:r>
      <w:r>
        <w:rPr>
          <w:spacing w:val="-58"/>
          <w:sz w:val="24"/>
        </w:rPr>
        <w:t xml:space="preserve"> </w:t>
      </w:r>
      <w:r>
        <w:rPr>
          <w:sz w:val="24"/>
        </w:rPr>
        <w:t>a že byl uzavřen po vzájemném projednání podle jejich pravé a svobodné vůle určitě,</w:t>
      </w:r>
      <w:r>
        <w:rPr>
          <w:spacing w:val="1"/>
          <w:sz w:val="24"/>
        </w:rPr>
        <w:t xml:space="preserve"> </w:t>
      </w:r>
      <w:r>
        <w:rPr>
          <w:sz w:val="24"/>
        </w:rPr>
        <w:t>vážně a srozumitelně, nikoliv v tísni nebo za nápadně nevýhodných podmí</w:t>
      </w:r>
      <w:r>
        <w:rPr>
          <w:sz w:val="24"/>
        </w:rPr>
        <w:t>nek, a že se</w:t>
      </w:r>
      <w:r>
        <w:rPr>
          <w:spacing w:val="1"/>
          <w:sz w:val="24"/>
        </w:rPr>
        <w:t xml:space="preserve"> </w:t>
      </w:r>
      <w:r>
        <w:rPr>
          <w:sz w:val="24"/>
        </w:rPr>
        <w:t>dohodly</w:t>
      </w:r>
      <w:r>
        <w:rPr>
          <w:spacing w:val="-6"/>
          <w:sz w:val="24"/>
        </w:rPr>
        <w:t xml:space="preserve"> </w:t>
      </w:r>
      <w:r>
        <w:rPr>
          <w:sz w:val="24"/>
        </w:rPr>
        <w:t>o celém jeho obsahu,</w:t>
      </w:r>
      <w:r>
        <w:rPr>
          <w:spacing w:val="-1"/>
          <w:sz w:val="24"/>
        </w:rPr>
        <w:t xml:space="preserve"> </w:t>
      </w:r>
      <w:r>
        <w:rPr>
          <w:sz w:val="24"/>
        </w:rPr>
        <w:t>což</w:t>
      </w:r>
      <w:r>
        <w:rPr>
          <w:spacing w:val="1"/>
          <w:sz w:val="24"/>
        </w:rPr>
        <w:t xml:space="preserve"> </w:t>
      </w:r>
      <w:r>
        <w:rPr>
          <w:sz w:val="24"/>
        </w:rPr>
        <w:t>stvrzují svými</w:t>
      </w:r>
      <w:r>
        <w:rPr>
          <w:spacing w:val="2"/>
          <w:sz w:val="24"/>
        </w:rPr>
        <w:t xml:space="preserve"> </w:t>
      </w:r>
      <w:r>
        <w:rPr>
          <w:sz w:val="24"/>
        </w:rPr>
        <w:t>podpisy.</w:t>
      </w:r>
    </w:p>
    <w:p w:rsidR="00885DF4" w:rsidRDefault="00831DD9">
      <w:pPr>
        <w:pStyle w:val="Odstavecseseznamem"/>
        <w:numPr>
          <w:ilvl w:val="0"/>
          <w:numId w:val="1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Smluvní strany se dohodly, že povinnost vyplývající ze zákona č. 340/2015 Sb., o</w:t>
      </w:r>
      <w:r>
        <w:rPr>
          <w:spacing w:val="1"/>
          <w:sz w:val="24"/>
        </w:rPr>
        <w:t xml:space="preserve"> </w:t>
      </w:r>
      <w:r>
        <w:rPr>
          <w:sz w:val="24"/>
        </w:rPr>
        <w:t>registru smluv provede objednatel zveřejněním tohoto Dodatku č. 3 v registru smluv, a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 zákonném termínu.</w:t>
      </w:r>
    </w:p>
    <w:p w:rsidR="00885DF4" w:rsidRDefault="00831DD9">
      <w:pPr>
        <w:pStyle w:val="Odstavecseseznamem"/>
        <w:numPr>
          <w:ilvl w:val="0"/>
          <w:numId w:val="1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Ostatní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 Smlouvy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dílo se</w:t>
      </w:r>
      <w:r>
        <w:rPr>
          <w:spacing w:val="-2"/>
          <w:sz w:val="24"/>
        </w:rPr>
        <w:t xml:space="preserve"> </w:t>
      </w:r>
      <w:r>
        <w:rPr>
          <w:sz w:val="24"/>
        </w:rPr>
        <w:t>nemění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zůstávají v</w:t>
      </w:r>
      <w:r>
        <w:rPr>
          <w:spacing w:val="-1"/>
          <w:sz w:val="24"/>
        </w:rPr>
        <w:t xml:space="preserve"> </w:t>
      </w:r>
      <w:r>
        <w:rPr>
          <w:sz w:val="24"/>
        </w:rPr>
        <w:t>platnosti.</w:t>
      </w:r>
    </w:p>
    <w:p w:rsidR="00885DF4" w:rsidRDefault="00831DD9">
      <w:pPr>
        <w:pStyle w:val="Odstavecseseznamem"/>
        <w:numPr>
          <w:ilvl w:val="0"/>
          <w:numId w:val="1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2"/>
          <w:sz w:val="24"/>
        </w:rPr>
        <w:t xml:space="preserve"> </w:t>
      </w:r>
      <w:r>
        <w:rPr>
          <w:sz w:val="24"/>
        </w:rPr>
        <w:t>přílohou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dodatku</w:t>
      </w:r>
      <w:r>
        <w:rPr>
          <w:spacing w:val="-2"/>
          <w:sz w:val="24"/>
        </w:rPr>
        <w:t xml:space="preserve"> </w:t>
      </w:r>
      <w:r>
        <w:rPr>
          <w:sz w:val="24"/>
        </w:rPr>
        <w:t>jsou:</w:t>
      </w:r>
    </w:p>
    <w:p w:rsidR="00885DF4" w:rsidRDefault="00831DD9">
      <w:pPr>
        <w:pStyle w:val="Odstavecseseznamem"/>
        <w:numPr>
          <w:ilvl w:val="1"/>
          <w:numId w:val="1"/>
        </w:numPr>
        <w:tabs>
          <w:tab w:val="left" w:pos="2243"/>
        </w:tabs>
        <w:ind w:hanging="685"/>
        <w:jc w:val="both"/>
        <w:rPr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Změnový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víceprací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 3</w:t>
      </w:r>
      <w:r>
        <w:rPr>
          <w:sz w:val="24"/>
        </w:rPr>
        <w:t>.</w:t>
      </w:r>
    </w:p>
    <w:p w:rsidR="00885DF4" w:rsidRDefault="00831DD9">
      <w:pPr>
        <w:pStyle w:val="Odstavecseseznamem"/>
        <w:numPr>
          <w:ilvl w:val="1"/>
          <w:numId w:val="1"/>
        </w:numPr>
        <w:tabs>
          <w:tab w:val="left" w:pos="2243"/>
        </w:tabs>
        <w:ind w:hanging="685"/>
        <w:jc w:val="both"/>
        <w:rPr>
          <w:b/>
          <w:sz w:val="24"/>
        </w:rPr>
      </w:pPr>
      <w:r>
        <w:rPr>
          <w:sz w:val="24"/>
        </w:rPr>
        <w:t>Příloha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Položkový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rozpočet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víceprací</w:t>
      </w:r>
    </w:p>
    <w:p w:rsidR="006B42F5" w:rsidRDefault="006B42F5" w:rsidP="006B42F5">
      <w:pPr>
        <w:pStyle w:val="Zkladntext"/>
        <w:tabs>
          <w:tab w:val="left" w:pos="2764"/>
          <w:tab w:val="left" w:pos="5075"/>
          <w:tab w:val="left" w:pos="7815"/>
        </w:tabs>
        <w:spacing w:before="90"/>
        <w:ind w:left="118" w:right="-2217"/>
      </w:pPr>
    </w:p>
    <w:p w:rsidR="006B272D" w:rsidRDefault="006B272D" w:rsidP="006B42F5">
      <w:pPr>
        <w:pStyle w:val="Zkladntext"/>
        <w:tabs>
          <w:tab w:val="left" w:pos="2764"/>
          <w:tab w:val="left" w:pos="5075"/>
          <w:tab w:val="left" w:pos="7815"/>
        </w:tabs>
        <w:spacing w:before="90"/>
        <w:ind w:left="118" w:right="-2217"/>
      </w:pPr>
    </w:p>
    <w:p w:rsidR="006B272D" w:rsidRDefault="006B272D" w:rsidP="006B42F5">
      <w:pPr>
        <w:pStyle w:val="Zkladntext"/>
        <w:tabs>
          <w:tab w:val="left" w:pos="2764"/>
          <w:tab w:val="left" w:pos="5075"/>
          <w:tab w:val="left" w:pos="7815"/>
        </w:tabs>
        <w:spacing w:before="90"/>
        <w:ind w:left="118" w:right="-2217"/>
      </w:pPr>
    </w:p>
    <w:p w:rsidR="006B42F5" w:rsidRDefault="006B42F5" w:rsidP="006B42F5">
      <w:pPr>
        <w:pStyle w:val="Zkladntext"/>
        <w:tabs>
          <w:tab w:val="left" w:pos="2764"/>
          <w:tab w:val="left" w:pos="5075"/>
          <w:tab w:val="left" w:pos="7815"/>
        </w:tabs>
        <w:spacing w:before="90"/>
        <w:ind w:left="118" w:right="-2217"/>
      </w:pPr>
      <w:bookmarkStart w:id="0" w:name="_GoBack"/>
      <w:bookmarkEnd w:id="0"/>
      <w:r>
        <w:t xml:space="preserve">V Opavě dne: 30. 3. 2021 </w:t>
      </w:r>
      <w:r>
        <w:tab/>
      </w:r>
      <w:r>
        <w:tab/>
        <w:t>V Krnově dne: 29.3.2021</w:t>
      </w:r>
    </w:p>
    <w:p w:rsidR="006B42F5" w:rsidRDefault="006B42F5" w:rsidP="006B42F5">
      <w:pPr>
        <w:pStyle w:val="Zkladntext"/>
        <w:tabs>
          <w:tab w:val="left" w:pos="2764"/>
          <w:tab w:val="left" w:pos="5075"/>
          <w:tab w:val="left" w:pos="7815"/>
        </w:tabs>
        <w:spacing w:before="90"/>
        <w:ind w:left="118" w:right="-2217"/>
      </w:pPr>
    </w:p>
    <w:p w:rsidR="006B42F5" w:rsidRDefault="006B42F5" w:rsidP="006B42F5">
      <w:pPr>
        <w:pStyle w:val="Zkladntext"/>
        <w:tabs>
          <w:tab w:val="left" w:pos="2764"/>
          <w:tab w:val="left" w:pos="5075"/>
          <w:tab w:val="left" w:pos="7815"/>
        </w:tabs>
        <w:spacing w:before="90"/>
        <w:ind w:left="118" w:right="-2217"/>
      </w:pPr>
      <w:r>
        <w:t>Objednatel:</w:t>
      </w:r>
      <w:r>
        <w:tab/>
      </w:r>
      <w:r>
        <w:tab/>
      </w:r>
      <w:r>
        <w:t>Zhotovitel:</w:t>
      </w:r>
    </w:p>
    <w:p w:rsidR="006B42F5" w:rsidRDefault="006B42F5" w:rsidP="006B42F5">
      <w:pPr>
        <w:pStyle w:val="Zkladntext"/>
        <w:tabs>
          <w:tab w:val="left" w:pos="2764"/>
          <w:tab w:val="left" w:pos="5075"/>
          <w:tab w:val="left" w:pos="7815"/>
        </w:tabs>
        <w:spacing w:before="90"/>
        <w:ind w:left="118" w:right="-2217"/>
      </w:pPr>
      <w:r>
        <w:t>Ing. Zdeněk Jiříček</w:t>
      </w:r>
      <w:r>
        <w:tab/>
      </w:r>
      <w:r>
        <w:tab/>
      </w:r>
      <w:r>
        <w:t xml:space="preserve">Ing. Vladimír </w:t>
      </w:r>
      <w:proofErr w:type="spellStart"/>
      <w:r>
        <w:t>Rajf</w:t>
      </w:r>
      <w:proofErr w:type="spellEnd"/>
    </w:p>
    <w:p w:rsidR="006B42F5" w:rsidRPr="006B42F5" w:rsidRDefault="00831DD9" w:rsidP="006B42F5">
      <w:pPr>
        <w:pStyle w:val="Zkladntext"/>
        <w:tabs>
          <w:tab w:val="left" w:pos="5075"/>
        </w:tabs>
        <w:spacing w:before="1"/>
        <w:ind w:left="118"/>
      </w:pPr>
      <w:r>
        <w:t>ředitel</w:t>
      </w:r>
      <w:r>
        <w:rPr>
          <w:spacing w:val="-2"/>
        </w:rPr>
        <w:t xml:space="preserve"> </w:t>
      </w:r>
      <w:r>
        <w:t>PN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Opavě</w:t>
      </w:r>
      <w:r>
        <w:tab/>
        <w:t>jednatel</w:t>
      </w:r>
    </w:p>
    <w:sectPr w:rsidR="006B42F5" w:rsidRPr="006B42F5" w:rsidSect="006B42F5">
      <w:type w:val="continuous"/>
      <w:pgSz w:w="11910" w:h="16840"/>
      <w:pgMar w:top="1320" w:right="1300" w:bottom="840" w:left="1300" w:header="708" w:footer="708" w:gutter="0"/>
      <w:cols w:space="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D9" w:rsidRDefault="00831DD9">
      <w:r>
        <w:separator/>
      </w:r>
    </w:p>
  </w:endnote>
  <w:endnote w:type="continuationSeparator" w:id="0">
    <w:p w:rsidR="00831DD9" w:rsidRDefault="0083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F4" w:rsidRDefault="00831DD9">
    <w:pPr>
      <w:pStyle w:val="Zkladntext"/>
      <w:spacing w:line="14" w:lineRule="auto"/>
      <w:rPr>
        <w:sz w:val="20"/>
      </w:rPr>
    </w:pPr>
    <w:r>
      <w:pict>
        <v:group id="_x0000_s2050" style="position:absolute;margin-left:70.9pt;margin-top:795.1pt;width:453.6pt;height:1.6pt;z-index:-15800832;mso-position-horizontal-relative:page;mso-position-vertical-relative:page" coordorigin="1418,15902" coordsize="9072,32">
          <v:rect id="_x0000_s2056" style="position:absolute;left:1418;top:15902;width:9070;height:29" fillcolor="#9f9f9f" stroked="f"/>
          <v:rect id="_x0000_s2055" style="position:absolute;left:10485;top:15904;width:5;height:5" fillcolor="#e2e2e2" stroked="f"/>
          <v:shape id="_x0000_s2054" style="position:absolute;left:1418;top:15904;width:9072;height:24" coordorigin="1419,15904" coordsize="9072,24" o:spt="100" adj="0,,0" path="m1424,15909r-5,l1419,15928r5,l1424,15909xm10490,15904r-5,l10485,15909r5,l10490,15904xe" fillcolor="#9f9f9f" stroked="f">
            <v:stroke joinstyle="round"/>
            <v:formulas/>
            <v:path arrowok="t" o:connecttype="segments"/>
          </v:shape>
          <v:rect id="_x0000_s2053" style="position:absolute;left:10485;top:15909;width:5;height:20" fillcolor="#e2e2e2" stroked="f"/>
          <v:rect id="_x0000_s2052" style="position:absolute;left:1418;top:15928;width:5;height:5" fillcolor="#9f9f9f" stroked="f"/>
          <v:shape id="_x0000_s2051" style="position:absolute;left:1418;top:15928;width:9072;height:5" coordorigin="1419,15928" coordsize="9072,5" o:spt="100" adj="0,,0" path="m10485,15928r-9061,l1419,15928r,5l1424,15933r9061,l10485,15928xm10490,15928r-5,l10485,15933r5,l10490,15928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pt;margin-top:798.4pt;width:57.55pt;height:13.05pt;z-index:-15800320;mso-position-horizontal-relative:page;mso-position-vertical-relative:page" filled="f" stroked="f">
          <v:textbox inset="0,0,0,0">
            <w:txbxContent>
              <w:p w:rsidR="00885DF4" w:rsidRDefault="00831DD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Stránka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D9" w:rsidRDefault="00831DD9">
      <w:r>
        <w:separator/>
      </w:r>
    </w:p>
  </w:footnote>
  <w:footnote w:type="continuationSeparator" w:id="0">
    <w:p w:rsidR="00831DD9" w:rsidRDefault="0083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4C4"/>
    <w:multiLevelType w:val="hybridMultilevel"/>
    <w:tmpl w:val="3C40DAE2"/>
    <w:lvl w:ilvl="0" w:tplc="965829F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EA8A7900">
      <w:start w:val="1"/>
      <w:numFmt w:val="lowerLetter"/>
      <w:lvlText w:val="%2."/>
      <w:lvlJc w:val="left"/>
      <w:pPr>
        <w:ind w:left="2242" w:hanging="6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2" w:tplc="9BFA3772">
      <w:numFmt w:val="bullet"/>
      <w:lvlText w:val="•"/>
      <w:lvlJc w:val="left"/>
      <w:pPr>
        <w:ind w:left="3025" w:hanging="684"/>
      </w:pPr>
      <w:rPr>
        <w:rFonts w:hint="default"/>
        <w:lang w:val="cs-CZ" w:eastAsia="en-US" w:bidi="ar-SA"/>
      </w:rPr>
    </w:lvl>
    <w:lvl w:ilvl="3" w:tplc="8738FF80">
      <w:numFmt w:val="bullet"/>
      <w:lvlText w:val="•"/>
      <w:lvlJc w:val="left"/>
      <w:pPr>
        <w:ind w:left="3810" w:hanging="684"/>
      </w:pPr>
      <w:rPr>
        <w:rFonts w:hint="default"/>
        <w:lang w:val="cs-CZ" w:eastAsia="en-US" w:bidi="ar-SA"/>
      </w:rPr>
    </w:lvl>
    <w:lvl w:ilvl="4" w:tplc="7286F0F6">
      <w:numFmt w:val="bullet"/>
      <w:lvlText w:val="•"/>
      <w:lvlJc w:val="left"/>
      <w:pPr>
        <w:ind w:left="4595" w:hanging="684"/>
      </w:pPr>
      <w:rPr>
        <w:rFonts w:hint="default"/>
        <w:lang w:val="cs-CZ" w:eastAsia="en-US" w:bidi="ar-SA"/>
      </w:rPr>
    </w:lvl>
    <w:lvl w:ilvl="5" w:tplc="B96869D0">
      <w:numFmt w:val="bullet"/>
      <w:lvlText w:val="•"/>
      <w:lvlJc w:val="left"/>
      <w:pPr>
        <w:ind w:left="5380" w:hanging="684"/>
      </w:pPr>
      <w:rPr>
        <w:rFonts w:hint="default"/>
        <w:lang w:val="cs-CZ" w:eastAsia="en-US" w:bidi="ar-SA"/>
      </w:rPr>
    </w:lvl>
    <w:lvl w:ilvl="6" w:tplc="D388B4B0">
      <w:numFmt w:val="bullet"/>
      <w:lvlText w:val="•"/>
      <w:lvlJc w:val="left"/>
      <w:pPr>
        <w:ind w:left="6165" w:hanging="684"/>
      </w:pPr>
      <w:rPr>
        <w:rFonts w:hint="default"/>
        <w:lang w:val="cs-CZ" w:eastAsia="en-US" w:bidi="ar-SA"/>
      </w:rPr>
    </w:lvl>
    <w:lvl w:ilvl="7" w:tplc="47A046E4">
      <w:numFmt w:val="bullet"/>
      <w:lvlText w:val="•"/>
      <w:lvlJc w:val="left"/>
      <w:pPr>
        <w:ind w:left="6950" w:hanging="684"/>
      </w:pPr>
      <w:rPr>
        <w:rFonts w:hint="default"/>
        <w:lang w:val="cs-CZ" w:eastAsia="en-US" w:bidi="ar-SA"/>
      </w:rPr>
    </w:lvl>
    <w:lvl w:ilvl="8" w:tplc="15FCD42A">
      <w:numFmt w:val="bullet"/>
      <w:lvlText w:val="•"/>
      <w:lvlJc w:val="left"/>
      <w:pPr>
        <w:ind w:left="7736" w:hanging="684"/>
      </w:pPr>
      <w:rPr>
        <w:rFonts w:hint="default"/>
        <w:lang w:val="cs-CZ" w:eastAsia="en-US" w:bidi="ar-SA"/>
      </w:rPr>
    </w:lvl>
  </w:abstractNum>
  <w:abstractNum w:abstractNumId="1" w15:restartNumberingAfterBreak="0">
    <w:nsid w:val="69AC2669"/>
    <w:multiLevelType w:val="hybridMultilevel"/>
    <w:tmpl w:val="7DACA5D4"/>
    <w:lvl w:ilvl="0" w:tplc="2E0CE05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27C33A2">
      <w:start w:val="1"/>
      <w:numFmt w:val="lowerLetter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2" w:tplc="394805C2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25B26B82">
      <w:numFmt w:val="bullet"/>
      <w:lvlText w:val="•"/>
      <w:lvlJc w:val="left"/>
      <w:pPr>
        <w:ind w:left="3281" w:hanging="360"/>
      </w:pPr>
      <w:rPr>
        <w:rFonts w:hint="default"/>
        <w:lang w:val="cs-CZ" w:eastAsia="en-US" w:bidi="ar-SA"/>
      </w:rPr>
    </w:lvl>
    <w:lvl w:ilvl="4" w:tplc="CE7624DA">
      <w:numFmt w:val="bullet"/>
      <w:lvlText w:val="•"/>
      <w:lvlJc w:val="left"/>
      <w:pPr>
        <w:ind w:left="4142" w:hanging="360"/>
      </w:pPr>
      <w:rPr>
        <w:rFonts w:hint="default"/>
        <w:lang w:val="cs-CZ" w:eastAsia="en-US" w:bidi="ar-SA"/>
      </w:rPr>
    </w:lvl>
    <w:lvl w:ilvl="5" w:tplc="1CD2054A">
      <w:numFmt w:val="bullet"/>
      <w:lvlText w:val="•"/>
      <w:lvlJc w:val="left"/>
      <w:pPr>
        <w:ind w:left="5002" w:hanging="360"/>
      </w:pPr>
      <w:rPr>
        <w:rFonts w:hint="default"/>
        <w:lang w:val="cs-CZ" w:eastAsia="en-US" w:bidi="ar-SA"/>
      </w:rPr>
    </w:lvl>
    <w:lvl w:ilvl="6" w:tplc="54A49604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  <w:lvl w:ilvl="7" w:tplc="C4428AD0">
      <w:numFmt w:val="bullet"/>
      <w:lvlText w:val="•"/>
      <w:lvlJc w:val="left"/>
      <w:pPr>
        <w:ind w:left="6724" w:hanging="360"/>
      </w:pPr>
      <w:rPr>
        <w:rFonts w:hint="default"/>
        <w:lang w:val="cs-CZ" w:eastAsia="en-US" w:bidi="ar-SA"/>
      </w:rPr>
    </w:lvl>
    <w:lvl w:ilvl="8" w:tplc="F4B6AADA">
      <w:numFmt w:val="bullet"/>
      <w:lvlText w:val="•"/>
      <w:lvlJc w:val="left"/>
      <w:pPr>
        <w:ind w:left="7584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DF4"/>
    <w:rsid w:val="006B272D"/>
    <w:rsid w:val="006B42F5"/>
    <w:rsid w:val="00831DD9"/>
    <w:rsid w:val="008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FB0B269"/>
  <w15:docId w15:val="{6A4D1A06-8A50-4FD0-BE17-20BE01DD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504" w:right="1504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Rajf</dc:creator>
  <cp:lastModifiedBy>Škaroupka Michal</cp:lastModifiedBy>
  <cp:revision>3</cp:revision>
  <dcterms:created xsi:type="dcterms:W3CDTF">2021-04-07T11:15:00Z</dcterms:created>
  <dcterms:modified xsi:type="dcterms:W3CDTF">2021-04-07T11:23:00Z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