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74F7" w14:textId="77777777" w:rsidR="008F37D2" w:rsidRDefault="008F37D2" w:rsidP="00953EB7">
      <w:pPr>
        <w:rPr>
          <w:rFonts w:ascii="Arial" w:hAnsi="Arial" w:cs="Arial"/>
          <w:b/>
        </w:rPr>
      </w:pPr>
    </w:p>
    <w:p w14:paraId="0D82F7FB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74702043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8A4B08">
        <w:rPr>
          <w:rFonts w:ascii="Arial" w:hAnsi="Arial" w:cs="Arial"/>
          <w:b/>
        </w:rPr>
        <w:t>21</w:t>
      </w:r>
      <w:r w:rsidR="001051EA">
        <w:rPr>
          <w:rFonts w:ascii="Arial" w:hAnsi="Arial" w:cs="Arial"/>
          <w:b/>
        </w:rPr>
        <w:t>/0</w:t>
      </w:r>
      <w:r w:rsidR="00EA5C50">
        <w:rPr>
          <w:rFonts w:ascii="Arial" w:hAnsi="Arial" w:cs="Arial"/>
          <w:b/>
        </w:rPr>
        <w:t>1</w:t>
      </w:r>
      <w:r w:rsidR="008A4B08">
        <w:rPr>
          <w:rFonts w:ascii="Arial" w:hAnsi="Arial" w:cs="Arial"/>
          <w:b/>
        </w:rPr>
        <w:t>92</w:t>
      </w:r>
    </w:p>
    <w:p w14:paraId="0C92A081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70243992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38C18588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732C9708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14:paraId="10AB0BF0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14:paraId="0CF5BDB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14:paraId="4A7D0DC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14:paraId="3A86200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14:paraId="46885243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14:paraId="76C8AF60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14:paraId="0BFCEA51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14:paraId="00B5E365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14:paraId="5CE1557C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14:paraId="4B994DF0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534FD7F6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391CE829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034709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09C8EB74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7BFD8A0B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8A5BE15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97A0FA9" w14:textId="77777777" w:rsidR="008F37D2" w:rsidRDefault="008A4B08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o</w:t>
      </w:r>
      <w:r w:rsidR="004A3E73">
        <w:rPr>
          <w:rFonts w:ascii="Arial" w:hAnsi="Arial" w:cs="Arial"/>
        </w:rPr>
        <w:t xml:space="preserve">prava </w:t>
      </w:r>
      <w:r>
        <w:rPr>
          <w:rFonts w:ascii="Arial" w:hAnsi="Arial" w:cs="Arial"/>
        </w:rPr>
        <w:t>kabinetu č. 314 v objektu SUPŠ, Horní náměstí 1, Jablonec nad Nisou</w:t>
      </w:r>
      <w:r w:rsidR="00EA5C50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EA5C50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EA5C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</w:t>
      </w:r>
      <w:r w:rsidR="00A540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5406C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F406AB">
        <w:rPr>
          <w:rFonts w:ascii="Arial" w:hAnsi="Arial" w:cs="Arial"/>
        </w:rPr>
        <w:t>.</w:t>
      </w:r>
    </w:p>
    <w:p w14:paraId="7AB78CAD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E9CB138" w14:textId="77777777" w:rsidR="00953EB7" w:rsidRDefault="00953EB7" w:rsidP="00A91B25">
      <w:pPr>
        <w:jc w:val="both"/>
        <w:rPr>
          <w:rFonts w:ascii="Arial" w:hAnsi="Arial" w:cs="Arial"/>
        </w:rPr>
      </w:pPr>
    </w:p>
    <w:p w14:paraId="0C47B299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359B57CC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2383FA23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191FE011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8A4B08">
        <w:rPr>
          <w:rFonts w:ascii="Arial" w:hAnsi="Arial" w:cs="Arial"/>
        </w:rPr>
        <w:t>do konce května 2021</w:t>
      </w:r>
      <w:r>
        <w:rPr>
          <w:rFonts w:ascii="Arial" w:hAnsi="Arial" w:cs="Arial"/>
        </w:rPr>
        <w:t>.</w:t>
      </w:r>
    </w:p>
    <w:p w14:paraId="76E3AD5C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77EA3AD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7059E40F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438F06D7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61063574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463D8AB1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EA5C50">
        <w:rPr>
          <w:rFonts w:ascii="Arial" w:hAnsi="Arial" w:cs="Arial"/>
          <w:b/>
        </w:rPr>
        <w:t>9</w:t>
      </w:r>
      <w:r w:rsidR="008A4B08">
        <w:rPr>
          <w:rFonts w:ascii="Arial" w:hAnsi="Arial" w:cs="Arial"/>
          <w:b/>
        </w:rPr>
        <w:t>8</w:t>
      </w:r>
      <w:r w:rsidR="00EA5C50">
        <w:rPr>
          <w:rFonts w:ascii="Arial" w:hAnsi="Arial" w:cs="Arial"/>
          <w:b/>
        </w:rPr>
        <w:t>.</w:t>
      </w:r>
      <w:r w:rsidR="008A4B08">
        <w:rPr>
          <w:rFonts w:ascii="Arial" w:hAnsi="Arial" w:cs="Arial"/>
          <w:b/>
        </w:rPr>
        <w:t>468,04</w:t>
      </w:r>
      <w:r w:rsidRPr="00DE64C3">
        <w:rPr>
          <w:rFonts w:ascii="Arial" w:hAnsi="Arial" w:cs="Arial"/>
          <w:b/>
        </w:rPr>
        <w:t xml:space="preserve"> Kč</w:t>
      </w:r>
    </w:p>
    <w:p w14:paraId="41FE8330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5C50">
        <w:rPr>
          <w:rFonts w:ascii="Arial" w:hAnsi="Arial" w:cs="Arial"/>
        </w:rPr>
        <w:t>20.</w:t>
      </w:r>
      <w:r w:rsidR="008A4B08">
        <w:rPr>
          <w:rFonts w:ascii="Arial" w:hAnsi="Arial" w:cs="Arial"/>
        </w:rPr>
        <w:t>678,29</w:t>
      </w:r>
      <w:r>
        <w:rPr>
          <w:rFonts w:ascii="Arial" w:hAnsi="Arial" w:cs="Arial"/>
        </w:rPr>
        <w:t xml:space="preserve"> Kč</w:t>
      </w:r>
    </w:p>
    <w:p w14:paraId="5BFBAEF0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EA5C50">
        <w:rPr>
          <w:rFonts w:ascii="Arial" w:hAnsi="Arial" w:cs="Arial"/>
          <w:b/>
        </w:rPr>
        <w:t>11</w:t>
      </w:r>
      <w:r w:rsidR="008A4B08">
        <w:rPr>
          <w:rFonts w:ascii="Arial" w:hAnsi="Arial" w:cs="Arial"/>
          <w:b/>
        </w:rPr>
        <w:t>9</w:t>
      </w:r>
      <w:r w:rsidR="00EA5C50">
        <w:rPr>
          <w:rFonts w:ascii="Arial" w:hAnsi="Arial" w:cs="Arial"/>
          <w:b/>
        </w:rPr>
        <w:t>.</w:t>
      </w:r>
      <w:r w:rsidR="008A4B08">
        <w:rPr>
          <w:rFonts w:ascii="Arial" w:hAnsi="Arial" w:cs="Arial"/>
          <w:b/>
        </w:rPr>
        <w:t>146,33</w:t>
      </w:r>
      <w:r w:rsidRPr="00DE64C3">
        <w:rPr>
          <w:rFonts w:ascii="Arial" w:hAnsi="Arial" w:cs="Arial"/>
          <w:b/>
        </w:rPr>
        <w:t xml:space="preserve"> Kč</w:t>
      </w:r>
    </w:p>
    <w:p w14:paraId="6173199B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941165">
        <w:rPr>
          <w:rFonts w:ascii="Arial" w:hAnsi="Arial" w:cs="Arial"/>
        </w:rPr>
        <w:t>jednosto</w:t>
      </w:r>
      <w:r w:rsidR="008A4B08">
        <w:rPr>
          <w:rFonts w:ascii="Arial" w:hAnsi="Arial" w:cs="Arial"/>
        </w:rPr>
        <w:t>devatenáct</w:t>
      </w:r>
      <w:r w:rsidR="00941165">
        <w:rPr>
          <w:rFonts w:ascii="Arial" w:hAnsi="Arial" w:cs="Arial"/>
        </w:rPr>
        <w:t>tisíc</w:t>
      </w:r>
      <w:r w:rsidR="008A4B08">
        <w:rPr>
          <w:rFonts w:ascii="Arial" w:hAnsi="Arial" w:cs="Arial"/>
        </w:rPr>
        <w:t>stočtyřicetšest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A5406C">
        <w:rPr>
          <w:rFonts w:ascii="Arial" w:hAnsi="Arial" w:cs="Arial"/>
        </w:rPr>
        <w:t>ých</w:t>
      </w:r>
      <w:r w:rsidR="008A4B08">
        <w:rPr>
          <w:rFonts w:ascii="Arial" w:hAnsi="Arial" w:cs="Arial"/>
        </w:rPr>
        <w:t>třicettřihaléřů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14:paraId="17AA4925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AC4D140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B9C8905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6F417FEC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3ED56B5C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1C846E2F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1F83B8AC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1B506FC9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7DD2890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7A6A2581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552DB62E" w14:textId="77777777" w:rsidR="006376A9" w:rsidRDefault="006376A9" w:rsidP="00FD0F49">
      <w:pPr>
        <w:jc w:val="both"/>
        <w:rPr>
          <w:rFonts w:ascii="Arial" w:hAnsi="Arial" w:cs="Arial"/>
        </w:rPr>
      </w:pPr>
    </w:p>
    <w:p w14:paraId="55B2E757" w14:textId="77777777" w:rsidR="00953EB7" w:rsidRDefault="00953EB7" w:rsidP="00FD0F49">
      <w:pPr>
        <w:jc w:val="both"/>
        <w:rPr>
          <w:rFonts w:ascii="Arial" w:hAnsi="Arial" w:cs="Arial"/>
        </w:rPr>
      </w:pPr>
    </w:p>
    <w:p w14:paraId="4B61CC45" w14:textId="77777777" w:rsidR="00A437F3" w:rsidRDefault="00A437F3" w:rsidP="00FD0F49">
      <w:pPr>
        <w:jc w:val="both"/>
        <w:rPr>
          <w:rFonts w:ascii="Arial" w:hAnsi="Arial" w:cs="Arial"/>
        </w:rPr>
      </w:pPr>
    </w:p>
    <w:p w14:paraId="01E660D7" w14:textId="77777777" w:rsidR="00A437F3" w:rsidRDefault="00A437F3" w:rsidP="00FD0F49">
      <w:pPr>
        <w:jc w:val="both"/>
        <w:rPr>
          <w:rFonts w:ascii="Arial" w:hAnsi="Arial" w:cs="Arial"/>
        </w:rPr>
      </w:pPr>
    </w:p>
    <w:p w14:paraId="7E1DCF8D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58B03DF3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7C456911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0DDCB08F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666E095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2668E23D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20BC0844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6895E4D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97887D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FFFE904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179B3B36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393B4ABA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32AE9FAE" w14:textId="77777777"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14:paraId="7030B571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17ADAB16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7C89285B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4DE2232" w14:textId="77777777" w:rsidR="001B694A" w:rsidRDefault="001B694A" w:rsidP="00791BB3">
      <w:pPr>
        <w:jc w:val="both"/>
        <w:rPr>
          <w:rFonts w:ascii="Arial" w:hAnsi="Arial" w:cs="Arial"/>
        </w:rPr>
      </w:pPr>
    </w:p>
    <w:p w14:paraId="48D2AACF" w14:textId="77777777" w:rsidR="00040631" w:rsidRDefault="00040631" w:rsidP="00791BB3">
      <w:pPr>
        <w:jc w:val="both"/>
        <w:rPr>
          <w:rFonts w:ascii="Arial" w:hAnsi="Arial" w:cs="Arial"/>
        </w:rPr>
      </w:pPr>
    </w:p>
    <w:p w14:paraId="54EFAE73" w14:textId="77777777" w:rsidR="00040631" w:rsidRPr="00152174" w:rsidRDefault="00040631" w:rsidP="00791BB3">
      <w:pPr>
        <w:jc w:val="both"/>
        <w:rPr>
          <w:rFonts w:ascii="Arial" w:hAnsi="Arial" w:cs="Arial"/>
        </w:rPr>
      </w:pPr>
    </w:p>
    <w:p w14:paraId="0A045729" w14:textId="77777777" w:rsidR="00791BB3" w:rsidRDefault="00791BB3" w:rsidP="00791BB3">
      <w:pPr>
        <w:jc w:val="both"/>
        <w:rPr>
          <w:rFonts w:ascii="Arial" w:hAnsi="Arial" w:cs="Arial"/>
        </w:rPr>
      </w:pPr>
    </w:p>
    <w:p w14:paraId="63906A27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36454517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1A7864EA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17C42B85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5BC63DDE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5F406276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440E2986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E5BDFA8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5A01209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8E0D395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422060B" w14:textId="77777777"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84ECB36" w14:textId="77777777"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1D689B8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2E6E2D0A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3C2A043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6C8B1D0D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2FE67F73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14:paraId="38B41ED8" w14:textId="77777777"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14:paraId="7110038E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A4B08">
        <w:rPr>
          <w:rFonts w:ascii="Arial" w:hAnsi="Arial" w:cs="Arial"/>
        </w:rPr>
        <w:t xml:space="preserve">     </w:t>
      </w:r>
      <w:r w:rsidRPr="002B1428">
        <w:rPr>
          <w:rFonts w:ascii="Arial" w:hAnsi="Arial" w:cs="Arial"/>
        </w:rPr>
        <w:t xml:space="preserve">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0E655C8B" w14:textId="77777777" w:rsidR="001B694A" w:rsidRPr="00152174" w:rsidRDefault="001B694A" w:rsidP="001B694A">
      <w:pPr>
        <w:rPr>
          <w:rFonts w:ascii="Arial" w:hAnsi="Arial" w:cs="Arial"/>
        </w:rPr>
      </w:pPr>
    </w:p>
    <w:p w14:paraId="619C0102" w14:textId="77777777" w:rsidR="001B694A" w:rsidRPr="00152174" w:rsidRDefault="001B694A" w:rsidP="001B694A">
      <w:pPr>
        <w:rPr>
          <w:rFonts w:ascii="Arial" w:hAnsi="Arial" w:cs="Arial"/>
        </w:rPr>
      </w:pPr>
    </w:p>
    <w:p w14:paraId="38DF92A0" w14:textId="77777777" w:rsidR="001B694A" w:rsidRDefault="001B694A" w:rsidP="001B694A">
      <w:pPr>
        <w:rPr>
          <w:rFonts w:ascii="Arial" w:hAnsi="Arial" w:cs="Arial"/>
        </w:rPr>
      </w:pPr>
    </w:p>
    <w:p w14:paraId="7408E95A" w14:textId="77777777" w:rsidR="00D56AF3" w:rsidRPr="00152174" w:rsidRDefault="00D56AF3" w:rsidP="001B694A">
      <w:pPr>
        <w:rPr>
          <w:rFonts w:ascii="Arial" w:hAnsi="Arial" w:cs="Arial"/>
        </w:rPr>
      </w:pPr>
    </w:p>
    <w:p w14:paraId="14ED0ABF" w14:textId="77777777" w:rsidR="001B694A" w:rsidRDefault="001B694A" w:rsidP="001B694A">
      <w:pPr>
        <w:rPr>
          <w:rFonts w:ascii="Arial" w:hAnsi="Arial" w:cs="Arial"/>
        </w:rPr>
      </w:pPr>
    </w:p>
    <w:p w14:paraId="64C20E56" w14:textId="77777777" w:rsidR="00403E2D" w:rsidRDefault="00403E2D" w:rsidP="001B694A">
      <w:pPr>
        <w:rPr>
          <w:rFonts w:ascii="Arial" w:hAnsi="Arial" w:cs="Arial"/>
        </w:rPr>
      </w:pPr>
    </w:p>
    <w:p w14:paraId="03ACE7FD" w14:textId="77777777" w:rsidR="00403E2D" w:rsidRDefault="00403E2D" w:rsidP="001B694A">
      <w:pPr>
        <w:rPr>
          <w:rFonts w:ascii="Arial" w:hAnsi="Arial" w:cs="Arial"/>
        </w:rPr>
      </w:pPr>
    </w:p>
    <w:p w14:paraId="1B4C9A39" w14:textId="77777777" w:rsidR="00403E2D" w:rsidRPr="00152174" w:rsidRDefault="00403E2D" w:rsidP="001B694A">
      <w:pPr>
        <w:rPr>
          <w:rFonts w:ascii="Arial" w:hAnsi="Arial" w:cs="Arial"/>
        </w:rPr>
      </w:pPr>
    </w:p>
    <w:p w14:paraId="64C530DB" w14:textId="77777777" w:rsidR="001B694A" w:rsidRPr="00152174" w:rsidRDefault="001B694A" w:rsidP="001B694A">
      <w:pPr>
        <w:rPr>
          <w:rFonts w:ascii="Arial" w:hAnsi="Arial" w:cs="Arial"/>
        </w:rPr>
      </w:pPr>
    </w:p>
    <w:p w14:paraId="7BF02B94" w14:textId="77777777" w:rsidR="001B694A" w:rsidRPr="00152174" w:rsidRDefault="001B694A" w:rsidP="001B694A">
      <w:pPr>
        <w:rPr>
          <w:rFonts w:ascii="Arial" w:hAnsi="Arial" w:cs="Arial"/>
        </w:rPr>
      </w:pPr>
    </w:p>
    <w:p w14:paraId="47C4CDCB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6417B67E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7CC0E021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0E634276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10F94EB6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příkazce operace</w:t>
      </w:r>
    </w:p>
    <w:p w14:paraId="474D452E" w14:textId="77777777" w:rsidR="001B694A" w:rsidRPr="00152174" w:rsidRDefault="001B694A" w:rsidP="001B694A">
      <w:pPr>
        <w:rPr>
          <w:rFonts w:ascii="Arial" w:hAnsi="Arial" w:cs="Arial"/>
        </w:rPr>
      </w:pPr>
    </w:p>
    <w:p w14:paraId="7A63BDDD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9907" w14:textId="77777777" w:rsidR="00EA533C" w:rsidRDefault="00EA533C" w:rsidP="002B7F67">
      <w:r>
        <w:separator/>
      </w:r>
    </w:p>
  </w:endnote>
  <w:endnote w:type="continuationSeparator" w:id="0">
    <w:p w14:paraId="6B05D2EE" w14:textId="77777777" w:rsidR="00EA533C" w:rsidRDefault="00EA533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E03D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E1F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0EA3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C46A" w14:textId="77777777" w:rsidR="00EA533C" w:rsidRDefault="00EA533C" w:rsidP="002B7F67">
      <w:r>
        <w:separator/>
      </w:r>
    </w:p>
  </w:footnote>
  <w:footnote w:type="continuationSeparator" w:id="0">
    <w:p w14:paraId="5729413E" w14:textId="77777777" w:rsidR="00EA533C" w:rsidRDefault="00EA533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FDFD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619" w14:textId="348DC100" w:rsidR="009B46F1" w:rsidRDefault="00F166A4">
    <w:pPr>
      <w:pStyle w:val="Zhlav"/>
    </w:pPr>
    <w:r w:rsidRPr="00814A4D">
      <w:rPr>
        <w:noProof/>
      </w:rPr>
      <w:drawing>
        <wp:inline distT="0" distB="0" distL="0" distR="0" wp14:anchorId="4F55FC8F" wp14:editId="046BBF12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433C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7F5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B558B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A4B08"/>
    <w:rsid w:val="008B6CB3"/>
    <w:rsid w:val="008F2FFA"/>
    <w:rsid w:val="008F37D2"/>
    <w:rsid w:val="00903A4E"/>
    <w:rsid w:val="0093047D"/>
    <w:rsid w:val="009310AC"/>
    <w:rsid w:val="00941165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37F3"/>
    <w:rsid w:val="00A44A91"/>
    <w:rsid w:val="00A5406C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56AF3"/>
    <w:rsid w:val="00DD1747"/>
    <w:rsid w:val="00DD2FEE"/>
    <w:rsid w:val="00DE64C3"/>
    <w:rsid w:val="00E87E8F"/>
    <w:rsid w:val="00EA0F2E"/>
    <w:rsid w:val="00EA4B2B"/>
    <w:rsid w:val="00EA533C"/>
    <w:rsid w:val="00EA5C50"/>
    <w:rsid w:val="00EC1BD8"/>
    <w:rsid w:val="00ED1AC1"/>
    <w:rsid w:val="00F166A4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5B6B2C"/>
  <w15:docId w15:val="{8199A337-7412-4AFC-A8AB-AB5F6BAA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45404-2441-465C-9F51-CA2687721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0F9F5-E792-4E13-B064-CFE463089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2019-12-04T09:26:00Z</cp:lastPrinted>
  <dcterms:created xsi:type="dcterms:W3CDTF">2021-04-07T05:13:00Z</dcterms:created>
  <dcterms:modified xsi:type="dcterms:W3CDTF">2021-04-07T05:13:00Z</dcterms:modified>
</cp:coreProperties>
</file>