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52" w:rsidRDefault="00836290">
      <w:pPr>
        <w:pStyle w:val="Nadpis10"/>
        <w:framePr w:w="10282" w:h="2887" w:hRule="exact" w:wrap="none" w:vAnchor="page" w:hAnchor="page" w:x="866" w:y="960"/>
        <w:shd w:val="clear" w:color="auto" w:fill="auto"/>
        <w:spacing w:after="48" w:line="700" w:lineRule="exact"/>
      </w:pPr>
      <w:bookmarkStart w:id="0" w:name="bookmark0"/>
      <w:r>
        <w:t>Servisní/montážní ceník 03/2021</w:t>
      </w:r>
      <w:bookmarkEnd w:id="0"/>
    </w:p>
    <w:p w:rsidR="00242752" w:rsidRDefault="00836290">
      <w:pPr>
        <w:pStyle w:val="Nadpis20"/>
        <w:framePr w:w="10282" w:h="2887" w:hRule="exact" w:wrap="none" w:vAnchor="page" w:hAnchor="page" w:x="866" w:y="960"/>
        <w:shd w:val="clear" w:color="auto" w:fill="auto"/>
        <w:spacing w:before="0" w:after="0"/>
      </w:pPr>
      <w:bookmarkStart w:id="1" w:name="bookmark1"/>
      <w:r>
        <w:t>Předmět: Montáž a servis zamykací a zabezpečovací techniky Firma: František Študlar, Planá 23, 37001 České Bud</w:t>
      </w:r>
      <w:r w:rsidR="00E82FA6">
        <w:t>ějovice Provozovna Roháče z Dubé</w:t>
      </w:r>
      <w:r>
        <w:t xml:space="preserve"> 3, 37001 České Budějovice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520"/>
        <w:gridCol w:w="2083"/>
        <w:gridCol w:w="2102"/>
      </w:tblGrid>
      <w:tr w:rsidR="00242752">
        <w:trPr>
          <w:trHeight w:hRule="exact"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Popis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Cena Kč bez DPH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26" w:lineRule="exact"/>
            </w:pPr>
            <w:r>
              <w:rPr>
                <w:rStyle w:val="Zkladntext2Calibri12pt"/>
              </w:rPr>
              <w:t>Cena Kč s DPH 21%</w:t>
            </w:r>
          </w:p>
        </w:tc>
      </w:tr>
      <w:tr w:rsidR="00242752">
        <w:trPr>
          <w:trHeight w:hRule="exact" w:val="6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1" w:lineRule="exact"/>
            </w:pPr>
            <w:r>
              <w:rPr>
                <w:rStyle w:val="Zkladntext2Calibri12pt"/>
              </w:rPr>
              <w:t>Nouzové otevření bytových zabouchnutých dveří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992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1200</w:t>
            </w:r>
          </w:p>
        </w:tc>
      </w:tr>
      <w:tr w:rsidR="00242752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Nouzové otevření uzamčených bytových dveří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1487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1800</w:t>
            </w:r>
          </w:p>
        </w:tc>
      </w:tr>
      <w:tr w:rsidR="00242752">
        <w:trPr>
          <w:trHeight w:hRule="exact" w:val="10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6" w:lineRule="exact"/>
            </w:pPr>
            <w:r>
              <w:rPr>
                <w:rStyle w:val="Zkladntext2Calibri12pt"/>
              </w:rPr>
              <w:t>Nouzové otevření plastových a AI dveří bez přesné specifikace konstrukce po dohodě se zákazníkem na místě budoucího otevření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26" w:lineRule="exact"/>
            </w:pPr>
            <w:r>
              <w:rPr>
                <w:rStyle w:val="Zkladntext2Calibri12pt"/>
              </w:rPr>
              <w:t xml:space="preserve">Cena se pohybuje od 1800,- Kč včetně DPH až po 3000,- Kč včetně DPH 21 </w:t>
            </w:r>
            <w:r>
              <w:rPr>
                <w:rStyle w:val="Zkladntext2Calibri12ptKurzvadkovn1pt"/>
              </w:rPr>
              <w:t>%.</w:t>
            </w:r>
          </w:p>
        </w:tc>
      </w:tr>
      <w:tr w:rsidR="00242752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Montáž bezpečnostních dveří BEDEX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2800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3388</w:t>
            </w:r>
          </w:p>
        </w:tc>
      </w:tr>
      <w:tr w:rsidR="00242752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Výjezd CB a okolí do 15 km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E82FA6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20</w:t>
            </w:r>
            <w:r w:rsidR="00836290">
              <w:rPr>
                <w:rStyle w:val="Zkladntext2Calibri12pt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242</w:t>
            </w:r>
          </w:p>
        </w:tc>
      </w:tr>
      <w:tr w:rsidR="00242752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Cestovné mimo CB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12 Kč/km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14,52 Kč/km</w:t>
            </w:r>
          </w:p>
        </w:tc>
      </w:tr>
      <w:tr w:rsidR="00242752">
        <w:trPr>
          <w:trHeight w:hRule="exact"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Výměna vložky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165 + cestovné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200 + cestovné</w:t>
            </w:r>
          </w:p>
        </w:tc>
      </w:tr>
      <w:tr w:rsidR="00242752">
        <w:trPr>
          <w:trHeight w:hRule="exact" w:val="3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Montáž bezpečnostního kování bytové dveře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661 + cestovné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800 + cestovné</w:t>
            </w:r>
          </w:p>
        </w:tc>
      </w:tr>
      <w:tr w:rsidR="00242752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Opravy v bytových a komerčních domech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400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484</w:t>
            </w:r>
          </w:p>
        </w:tc>
      </w:tr>
      <w:tr w:rsidR="00242752">
        <w:trPr>
          <w:trHeight w:hRule="exact"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41" w:lineRule="exact"/>
            </w:pPr>
            <w:r>
              <w:rPr>
                <w:rStyle w:val="Zkladntext2Calibri12pt"/>
              </w:rPr>
              <w:t>Speciální práce /montáže a opravy elektrických zámků/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500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605</w:t>
            </w:r>
          </w:p>
        </w:tc>
      </w:tr>
      <w:tr w:rsidR="00242752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E82FA6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Montáže samozavíračů /Bra</w:t>
            </w:r>
            <w:r w:rsidR="00836290">
              <w:rPr>
                <w:rStyle w:val="Zkladntext2Calibri12pt"/>
              </w:rPr>
              <w:t>no/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800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968</w:t>
            </w:r>
          </w:p>
        </w:tc>
      </w:tr>
      <w:tr w:rsidR="00242752">
        <w:trPr>
          <w:trHeight w:hRule="exact"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Výroba atypických klíčů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FA6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1" w:lineRule="exact"/>
              <w:ind w:left="140"/>
              <w:rPr>
                <w:rStyle w:val="Zkladntext2Calibri12pt"/>
              </w:rPr>
            </w:pPr>
            <w:r>
              <w:rPr>
                <w:rStyle w:val="Zkladntext2Calibri12pt"/>
              </w:rPr>
              <w:t xml:space="preserve">Cena je smluvní podle typu klíče </w:t>
            </w:r>
          </w:p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1" w:lineRule="exact"/>
              <w:ind w:left="140"/>
            </w:pPr>
            <w:r>
              <w:rPr>
                <w:rStyle w:val="Zkladntext2Calibri12pt"/>
              </w:rPr>
              <w:t>Od 300 do 1500,- Kč/ks</w:t>
            </w:r>
          </w:p>
        </w:tc>
      </w:tr>
      <w:tr w:rsidR="00242752">
        <w:trPr>
          <w:trHeight w:hRule="exact" w:val="3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Opravy kufrů na auta /THULE/ výroba klíčů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140"/>
            </w:pPr>
            <w:r>
              <w:rPr>
                <w:rStyle w:val="Zkladntext2Calibri12pt"/>
              </w:rPr>
              <w:t>Od 500,- Kč při ztrátě klíčů</w:t>
            </w:r>
          </w:p>
        </w:tc>
      </w:tr>
      <w:tr w:rsidR="00242752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Otevírání sejfů MAKRO, ASIST a podobných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140"/>
            </w:pPr>
            <w:r>
              <w:rPr>
                <w:rStyle w:val="Zkladntext2Calibri12pt"/>
              </w:rPr>
              <w:t>413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500</w:t>
            </w:r>
          </w:p>
        </w:tc>
      </w:tr>
      <w:tr w:rsidR="00242752">
        <w:trPr>
          <w:trHeight w:hRule="exact" w:val="10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Otevírání sejfů mimo provozovnu /podle fota/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2FA6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1" w:lineRule="exact"/>
              <w:jc w:val="both"/>
              <w:rPr>
                <w:rStyle w:val="Zkladntext2Calibri12pt"/>
              </w:rPr>
            </w:pPr>
            <w:r>
              <w:rPr>
                <w:rStyle w:val="Zkladntext2Calibri12pt"/>
              </w:rPr>
              <w:t xml:space="preserve">Ceny smluvní podle typu výrobku, </w:t>
            </w:r>
          </w:p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331" w:lineRule="exact"/>
              <w:jc w:val="both"/>
            </w:pPr>
            <w:r>
              <w:rPr>
                <w:rStyle w:val="Zkladntext2Calibri12pt"/>
              </w:rPr>
              <w:t>od 2000 Kč včetně DPH 21 %. Plus cestovné /viz výše/</w:t>
            </w:r>
          </w:p>
        </w:tc>
      </w:tr>
      <w:tr w:rsidR="00242752">
        <w:trPr>
          <w:trHeight w:hRule="exact"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200"/>
            </w:pPr>
            <w:r>
              <w:rPr>
                <w:rStyle w:val="Zkladntext2Calibri12pt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Otevírání schránek v CB/mimo CB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  <w:ind w:left="180"/>
            </w:pPr>
            <w:r>
              <w:rPr>
                <w:rStyle w:val="Zkladntext2Calibri12pt"/>
              </w:rPr>
              <w:t>200/200 + cest.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752" w:rsidRDefault="00836290">
            <w:pPr>
              <w:pStyle w:val="Zkladntext20"/>
              <w:framePr w:w="10258" w:h="8520" w:wrap="none" w:vAnchor="page" w:hAnchor="page" w:x="890" w:y="4636"/>
              <w:shd w:val="clear" w:color="auto" w:fill="auto"/>
              <w:spacing w:line="240" w:lineRule="exact"/>
            </w:pPr>
            <w:r>
              <w:rPr>
                <w:rStyle w:val="Zkladntext2Calibri12pt"/>
              </w:rPr>
              <w:t>242/14,52 /km</w:t>
            </w:r>
          </w:p>
        </w:tc>
      </w:tr>
    </w:tbl>
    <w:p w:rsidR="00242752" w:rsidRDefault="00836290">
      <w:pPr>
        <w:pStyle w:val="Nadpis30"/>
        <w:framePr w:w="10282" w:h="1695" w:hRule="exact" w:wrap="none" w:vAnchor="page" w:hAnchor="page" w:x="866" w:y="13839"/>
        <w:shd w:val="clear" w:color="auto" w:fill="auto"/>
        <w:spacing w:before="0" w:after="0" w:line="340" w:lineRule="exact"/>
      </w:pPr>
      <w:bookmarkStart w:id="2" w:name="bookmark2"/>
      <w:r>
        <w:t>Ceník je platný do odvolání nebo náhradou novým ceníkem.</w:t>
      </w:r>
      <w:bookmarkEnd w:id="2"/>
    </w:p>
    <w:p w:rsidR="00E82FA6" w:rsidRDefault="00836290">
      <w:pPr>
        <w:pStyle w:val="Nadpis30"/>
        <w:framePr w:w="10282" w:h="1695" w:hRule="exact" w:wrap="none" w:vAnchor="page" w:hAnchor="page" w:x="866" w:y="13839"/>
        <w:shd w:val="clear" w:color="auto" w:fill="auto"/>
        <w:spacing w:before="0" w:after="0" w:line="629" w:lineRule="exact"/>
      </w:pPr>
      <w:bookmarkStart w:id="3" w:name="bookmark3"/>
      <w:r>
        <w:t xml:space="preserve">F. Študlar, Planá 23, 37001 CB, IČ: 62533088, DIČ: CZ6404270180 </w:t>
      </w:r>
      <w:bookmarkStart w:id="4" w:name="_GoBack"/>
      <w:bookmarkEnd w:id="4"/>
    </w:p>
    <w:p w:rsidR="00242752" w:rsidRDefault="00836290">
      <w:pPr>
        <w:pStyle w:val="Nadpis30"/>
        <w:framePr w:w="10282" w:h="1695" w:hRule="exact" w:wrap="none" w:vAnchor="page" w:hAnchor="page" w:x="866" w:y="13839"/>
        <w:shd w:val="clear" w:color="auto" w:fill="auto"/>
        <w:spacing w:before="0" w:after="0" w:line="629" w:lineRule="exact"/>
      </w:pPr>
      <w:r>
        <w:t xml:space="preserve">Dotazy: na telefonu </w:t>
      </w:r>
      <w:r w:rsidRPr="00E82FA6">
        <w:rPr>
          <w:highlight w:val="black"/>
        </w:rPr>
        <w:t>608 500 803, 608 500 804, resp. 728 316 663</w:t>
      </w:r>
      <w:bookmarkEnd w:id="3"/>
    </w:p>
    <w:p w:rsidR="00242752" w:rsidRDefault="00242752">
      <w:pPr>
        <w:rPr>
          <w:sz w:val="2"/>
          <w:szCs w:val="2"/>
        </w:rPr>
      </w:pPr>
    </w:p>
    <w:sectPr w:rsidR="002427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19" w:rsidRDefault="00230619">
      <w:r>
        <w:separator/>
      </w:r>
    </w:p>
  </w:endnote>
  <w:endnote w:type="continuationSeparator" w:id="0">
    <w:p w:rsidR="00230619" w:rsidRDefault="0023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19" w:rsidRDefault="00230619"/>
  </w:footnote>
  <w:footnote w:type="continuationSeparator" w:id="0">
    <w:p w:rsidR="00230619" w:rsidRDefault="002306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2752"/>
    <w:rsid w:val="00230619"/>
    <w:rsid w:val="00242752"/>
    <w:rsid w:val="006810B8"/>
    <w:rsid w:val="00836290"/>
    <w:rsid w:val="0093165B"/>
    <w:rsid w:val="00CE5316"/>
    <w:rsid w:val="00E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FEF6"/>
  <w15:docId w15:val="{F76ACBEE-76C9-4A3F-8401-95BCD9B3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libri12pt">
    <w:name w:val="Základní text (2) + Calibri;12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2ptKurzvadkovn1pt">
    <w:name w:val="Základní text (2) + Calibri;12 pt;Kurzíva;Řádkování 1 p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sz w:val="70"/>
      <w:szCs w:val="7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900" w:line="667" w:lineRule="exact"/>
      <w:outlineLvl w:val="1"/>
    </w:pPr>
    <w:rPr>
      <w:rFonts w:ascii="Calibri" w:eastAsia="Calibri" w:hAnsi="Calibri" w:cs="Calibri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after="240" w:line="0" w:lineRule="atLeast"/>
      <w:outlineLvl w:val="2"/>
    </w:pPr>
    <w:rPr>
      <w:rFonts w:ascii="Calibri" w:eastAsia="Calibri" w:hAnsi="Calibri" w:cs="Calibri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4</cp:revision>
  <dcterms:created xsi:type="dcterms:W3CDTF">2021-04-06T12:43:00Z</dcterms:created>
  <dcterms:modified xsi:type="dcterms:W3CDTF">2021-04-06T12:46:00Z</dcterms:modified>
</cp:coreProperties>
</file>