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62" w:rsidRPr="003E6EF3" w:rsidRDefault="000E2162" w:rsidP="00446286">
      <w:pPr>
        <w:pStyle w:val="Default"/>
        <w:spacing w:line="276" w:lineRule="auto"/>
        <w:jc w:val="center"/>
        <w:rPr>
          <w:bCs/>
          <w:sz w:val="44"/>
          <w:szCs w:val="28"/>
        </w:rPr>
      </w:pPr>
      <w:r w:rsidRPr="003E6EF3">
        <w:rPr>
          <w:bCs/>
          <w:sz w:val="44"/>
          <w:szCs w:val="28"/>
        </w:rPr>
        <w:t>Smlouva o ubytování</w:t>
      </w:r>
    </w:p>
    <w:p w:rsidR="0049224C" w:rsidRDefault="0049224C" w:rsidP="00446286">
      <w:pPr>
        <w:pStyle w:val="Default"/>
        <w:spacing w:line="276" w:lineRule="auto"/>
        <w:jc w:val="both"/>
        <w:rPr>
          <w:sz w:val="28"/>
          <w:szCs w:val="28"/>
        </w:rPr>
      </w:pPr>
    </w:p>
    <w:p w:rsidR="00FB226C" w:rsidRPr="00111D65" w:rsidRDefault="000B5995" w:rsidP="00446286">
      <w:pPr>
        <w:pStyle w:val="Normlnweb"/>
        <w:spacing w:before="0" w:beforeAutospacing="0" w:after="0" w:afterAutospacing="0" w:line="276" w:lineRule="auto"/>
        <w:jc w:val="both"/>
      </w:pPr>
      <w:r w:rsidRPr="00111D65">
        <w:rPr>
          <w:b/>
          <w:bCs/>
        </w:rPr>
        <w:t>Marina Lipno, družstvo</w:t>
      </w:r>
    </w:p>
    <w:p w:rsidR="00FB226C" w:rsidRPr="00111D65" w:rsidRDefault="003E6EF3" w:rsidP="00446286">
      <w:pPr>
        <w:pStyle w:val="Normlnweb"/>
        <w:spacing w:before="0" w:beforeAutospacing="0" w:after="0" w:afterAutospacing="0" w:line="276" w:lineRule="auto"/>
        <w:jc w:val="both"/>
      </w:pPr>
      <w:r w:rsidRPr="00111D65">
        <w:t xml:space="preserve">se sídlem </w:t>
      </w:r>
      <w:r w:rsidR="000B5995" w:rsidRPr="00111D65">
        <w:t>Slupečná 310</w:t>
      </w:r>
      <w:r w:rsidR="00BD26D6" w:rsidRPr="00111D65">
        <w:t>, 382 78 Lipno nad Vltavou</w:t>
      </w:r>
    </w:p>
    <w:p w:rsidR="00FB226C" w:rsidRPr="00111D65" w:rsidRDefault="000B5995" w:rsidP="00446286">
      <w:pPr>
        <w:pStyle w:val="Normlnweb"/>
        <w:spacing w:before="0" w:beforeAutospacing="0" w:after="0" w:afterAutospacing="0" w:line="276" w:lineRule="auto"/>
        <w:jc w:val="both"/>
      </w:pPr>
      <w:r w:rsidRPr="00111D65">
        <w:t>IČ: 25187961</w:t>
      </w:r>
    </w:p>
    <w:p w:rsidR="00FB226C" w:rsidRPr="00111D65" w:rsidRDefault="000B5995" w:rsidP="00446286">
      <w:pPr>
        <w:pStyle w:val="Normlnweb"/>
        <w:spacing w:before="0" w:beforeAutospacing="0" w:after="0" w:afterAutospacing="0" w:line="276" w:lineRule="auto"/>
        <w:jc w:val="both"/>
      </w:pPr>
      <w:r w:rsidRPr="00111D65">
        <w:t>DIČ: CZ25187961</w:t>
      </w:r>
    </w:p>
    <w:p w:rsidR="005F5D58" w:rsidRPr="00111D65" w:rsidRDefault="002C7134" w:rsidP="00446286">
      <w:pPr>
        <w:pStyle w:val="Normlnweb"/>
        <w:spacing w:before="0" w:beforeAutospacing="0" w:after="0" w:afterAutospacing="0" w:line="276" w:lineRule="auto"/>
        <w:jc w:val="both"/>
      </w:pPr>
      <w:r w:rsidRPr="00111D65">
        <w:t>zapsán v obchodním rejstříku vedeného u Krajského soudu v Českých Budějovicích, oddíl Dr, vložka 444</w:t>
      </w:r>
    </w:p>
    <w:p w:rsidR="002C7134" w:rsidRPr="00EA592C" w:rsidRDefault="003E6EF3" w:rsidP="00446286">
      <w:pPr>
        <w:pStyle w:val="Normlnweb"/>
        <w:spacing w:before="0" w:beforeAutospacing="0" w:after="0" w:afterAutospacing="0" w:line="276" w:lineRule="auto"/>
        <w:jc w:val="both"/>
      </w:pPr>
      <w:r w:rsidRPr="00111D65">
        <w:t>zastoupená</w:t>
      </w:r>
      <w:r w:rsidR="005F5D58" w:rsidRPr="00111D65">
        <w:t xml:space="preserve"> Ing. Petrem Vavrečkou, předsedou představenstva</w:t>
      </w:r>
      <w:r w:rsidR="00A43D01">
        <w:t xml:space="preserve"> a Ing. Lukášem Bařinou, člen </w:t>
      </w:r>
      <w:r w:rsidR="00A43D01" w:rsidRPr="00EA592C">
        <w:t>představenstva</w:t>
      </w:r>
    </w:p>
    <w:p w:rsidR="000E2162" w:rsidRPr="00EA592C" w:rsidRDefault="000E2162" w:rsidP="00446286">
      <w:pPr>
        <w:pStyle w:val="Default"/>
        <w:spacing w:line="276" w:lineRule="auto"/>
        <w:jc w:val="both"/>
      </w:pPr>
      <w:r w:rsidRPr="00EA592C">
        <w:rPr>
          <w:bCs/>
        </w:rPr>
        <w:t xml:space="preserve">tel.: </w:t>
      </w:r>
      <w:r w:rsidRPr="00EA592C">
        <w:t xml:space="preserve">+420 </w:t>
      </w:r>
      <w:r w:rsidR="00BD26D6" w:rsidRPr="00EA592C">
        <w:t xml:space="preserve">601 324 456, 380 736 100 </w:t>
      </w:r>
      <w:r w:rsidR="00462BBC" w:rsidRPr="00EA592C">
        <w:t>–</w:t>
      </w:r>
      <w:r w:rsidR="00BD26D6" w:rsidRPr="00EA592C">
        <w:t xml:space="preserve"> recepce</w:t>
      </w:r>
    </w:p>
    <w:p w:rsidR="000E2162" w:rsidRPr="00EA592C" w:rsidRDefault="000E2162" w:rsidP="00446286">
      <w:pPr>
        <w:pStyle w:val="Default"/>
        <w:spacing w:line="276" w:lineRule="auto"/>
        <w:jc w:val="both"/>
      </w:pPr>
      <w:r w:rsidRPr="00EA592C">
        <w:t xml:space="preserve">bankovní spojení: </w:t>
      </w:r>
      <w:r w:rsidR="00EA592C" w:rsidRPr="00EA592C">
        <w:rPr>
          <w:rStyle w:val="Siln"/>
          <w:b w:val="0"/>
          <w:color w:val="434C5F"/>
          <w:shd w:val="clear" w:color="auto" w:fill="FFFFFF"/>
        </w:rPr>
        <w:t>123-1794390227/0100</w:t>
      </w:r>
    </w:p>
    <w:p w:rsidR="007370B0" w:rsidRPr="00EA592C" w:rsidRDefault="007370B0" w:rsidP="00446286">
      <w:pPr>
        <w:pStyle w:val="Default"/>
        <w:spacing w:line="276" w:lineRule="auto"/>
        <w:jc w:val="both"/>
      </w:pPr>
      <w:r w:rsidRPr="00EA592C">
        <w:t xml:space="preserve">web </w:t>
      </w:r>
      <w:hyperlink r:id="rId8" w:history="1">
        <w:r w:rsidRPr="00EA592C">
          <w:rPr>
            <w:rStyle w:val="Hypertextovodkaz"/>
          </w:rPr>
          <w:t>www.marina-lipno.cz</w:t>
        </w:r>
      </w:hyperlink>
    </w:p>
    <w:p w:rsidR="000E2162" w:rsidRDefault="00EF70F8" w:rsidP="00446286">
      <w:pPr>
        <w:pStyle w:val="Default"/>
        <w:spacing w:line="276" w:lineRule="auto"/>
        <w:jc w:val="both"/>
        <w:rPr>
          <w:bCs/>
        </w:rPr>
      </w:pPr>
      <w:r w:rsidRPr="00310AC7">
        <w:t>(</w:t>
      </w:r>
      <w:r w:rsidR="000E2162" w:rsidRPr="00310AC7">
        <w:t>dále jako „</w:t>
      </w:r>
      <w:r w:rsidR="000E2162" w:rsidRPr="00310AC7">
        <w:rPr>
          <w:b/>
          <w:bCs/>
        </w:rPr>
        <w:t>ubytovatel</w:t>
      </w:r>
      <w:r w:rsidR="000E2162" w:rsidRPr="00C7349E">
        <w:rPr>
          <w:bCs/>
        </w:rPr>
        <w:t>“</w:t>
      </w:r>
      <w:r w:rsidRPr="00C7349E">
        <w:rPr>
          <w:bCs/>
        </w:rPr>
        <w:t>)</w:t>
      </w:r>
    </w:p>
    <w:p w:rsidR="00EC6F2C" w:rsidRPr="00310AC7" w:rsidRDefault="00EC6F2C" w:rsidP="00446286">
      <w:pPr>
        <w:pStyle w:val="Default"/>
        <w:spacing w:line="276" w:lineRule="auto"/>
        <w:jc w:val="both"/>
      </w:pPr>
    </w:p>
    <w:p w:rsidR="000E2162" w:rsidRPr="00310AC7" w:rsidRDefault="000E2162" w:rsidP="00446286">
      <w:pPr>
        <w:pStyle w:val="Default"/>
        <w:spacing w:line="276" w:lineRule="auto"/>
        <w:jc w:val="both"/>
      </w:pPr>
      <w:r w:rsidRPr="00310AC7">
        <w:rPr>
          <w:b/>
          <w:bCs/>
        </w:rPr>
        <w:t>a</w:t>
      </w:r>
    </w:p>
    <w:p w:rsidR="002C000E" w:rsidRPr="00310AC7" w:rsidRDefault="002C000E" w:rsidP="00446286">
      <w:pPr>
        <w:pStyle w:val="Default"/>
        <w:spacing w:line="276" w:lineRule="auto"/>
        <w:jc w:val="both"/>
        <w:rPr>
          <w:b/>
          <w:bCs/>
          <w:u w:val="single"/>
        </w:rPr>
      </w:pPr>
    </w:p>
    <w:p w:rsidR="000E2162" w:rsidRPr="003E6EF3" w:rsidRDefault="000E2162" w:rsidP="00446286">
      <w:pPr>
        <w:pStyle w:val="Default"/>
        <w:spacing w:line="276" w:lineRule="auto"/>
        <w:jc w:val="both"/>
      </w:pPr>
      <w:r w:rsidRPr="003E6EF3">
        <w:rPr>
          <w:b/>
          <w:bCs/>
        </w:rPr>
        <w:t>Psychiatrická nemocnice Horní Beřkovice</w:t>
      </w:r>
    </w:p>
    <w:p w:rsidR="000E2162" w:rsidRPr="00310AC7" w:rsidRDefault="000E2162" w:rsidP="00446286">
      <w:pPr>
        <w:pStyle w:val="Default"/>
        <w:spacing w:line="276" w:lineRule="auto"/>
        <w:jc w:val="both"/>
      </w:pPr>
      <w:r w:rsidRPr="00310AC7">
        <w:t>se sídlem: 411 85 Horní Beřkovice, Podřipská 1</w:t>
      </w:r>
    </w:p>
    <w:p w:rsidR="000E2162" w:rsidRPr="00310AC7" w:rsidRDefault="000E2162" w:rsidP="00446286">
      <w:pPr>
        <w:pStyle w:val="Default"/>
        <w:spacing w:line="276" w:lineRule="auto"/>
        <w:jc w:val="both"/>
      </w:pPr>
      <w:r w:rsidRPr="00310AC7">
        <w:rPr>
          <w:bCs/>
        </w:rPr>
        <w:t xml:space="preserve">IČ: </w:t>
      </w:r>
      <w:r w:rsidRPr="00310AC7">
        <w:t>00673552</w:t>
      </w:r>
    </w:p>
    <w:p w:rsidR="000E2162" w:rsidRPr="00310AC7" w:rsidRDefault="000E2162" w:rsidP="00446286">
      <w:pPr>
        <w:pStyle w:val="Default"/>
        <w:spacing w:line="276" w:lineRule="auto"/>
        <w:jc w:val="both"/>
      </w:pPr>
      <w:r w:rsidRPr="00310AC7">
        <w:t>DIČ:</w:t>
      </w:r>
      <w:r w:rsidR="002D7608">
        <w:t xml:space="preserve"> </w:t>
      </w:r>
      <w:r w:rsidRPr="00310AC7">
        <w:t>CZ00673552</w:t>
      </w:r>
    </w:p>
    <w:p w:rsidR="004A0D85" w:rsidRPr="004A0D85" w:rsidRDefault="000E2162" w:rsidP="00446286">
      <w:pPr>
        <w:pStyle w:val="Default"/>
        <w:spacing w:line="276" w:lineRule="auto"/>
        <w:jc w:val="both"/>
      </w:pPr>
      <w:r w:rsidRPr="004A0D85">
        <w:t>bankovní spojení: Česká národní banka, č. účtu: 107-7930171/0710</w:t>
      </w:r>
      <w:r w:rsidR="003E6EF3">
        <w:t xml:space="preserve"> </w:t>
      </w:r>
      <w:r w:rsidR="004A0D85" w:rsidRPr="004A0D85">
        <w:t>zřizovací listina vydaná Ministerstvem zdravotnictví České republiky, ve znění ze dne 18. 09. 2018, čj. MZDR 29705/2018-1/OPŘ</w:t>
      </w:r>
    </w:p>
    <w:p w:rsidR="000E2162" w:rsidRPr="00D02B89" w:rsidRDefault="000E2162" w:rsidP="00446286">
      <w:pPr>
        <w:pStyle w:val="Default"/>
        <w:spacing w:line="276" w:lineRule="auto"/>
        <w:jc w:val="both"/>
        <w:rPr>
          <w:bCs/>
        </w:rPr>
      </w:pPr>
      <w:r w:rsidRPr="00D02B89">
        <w:rPr>
          <w:bCs/>
        </w:rPr>
        <w:t>zastoupená: MUDr. Jiřím Tomečkem MBA, ředitelem</w:t>
      </w:r>
    </w:p>
    <w:p w:rsidR="003E6EF3" w:rsidRPr="00111D65" w:rsidRDefault="003E6EF3" w:rsidP="00446286">
      <w:pPr>
        <w:pStyle w:val="Default"/>
        <w:spacing w:line="276" w:lineRule="auto"/>
        <w:jc w:val="both"/>
      </w:pPr>
      <w:r w:rsidRPr="00111D65">
        <w:rPr>
          <w:bCs/>
        </w:rPr>
        <w:t xml:space="preserve">telefon +420 </w:t>
      </w:r>
      <w:r w:rsidRPr="00111D65">
        <w:t>416 808 235</w:t>
      </w:r>
    </w:p>
    <w:p w:rsidR="003E6EF3" w:rsidRPr="00444322" w:rsidRDefault="003E6EF3" w:rsidP="00446286">
      <w:pPr>
        <w:pStyle w:val="Default"/>
        <w:spacing w:line="276" w:lineRule="auto"/>
        <w:jc w:val="both"/>
      </w:pPr>
      <w:r w:rsidRPr="00111D65">
        <w:t xml:space="preserve">(dále jako </w:t>
      </w:r>
      <w:r w:rsidRPr="00444322">
        <w:t>„</w:t>
      </w:r>
      <w:r w:rsidR="00111D65" w:rsidRPr="00444322">
        <w:rPr>
          <w:b/>
          <w:bCs/>
        </w:rPr>
        <w:t>objednatel</w:t>
      </w:r>
      <w:r w:rsidRPr="00444322">
        <w:rPr>
          <w:bCs/>
        </w:rPr>
        <w:t>“)</w:t>
      </w:r>
    </w:p>
    <w:p w:rsidR="003B1A82" w:rsidRPr="00444322" w:rsidRDefault="003B1A82" w:rsidP="00446286">
      <w:pPr>
        <w:pStyle w:val="Default"/>
        <w:spacing w:line="276" w:lineRule="auto"/>
        <w:jc w:val="both"/>
      </w:pPr>
    </w:p>
    <w:p w:rsidR="0042441E" w:rsidRPr="00444322" w:rsidRDefault="003B1A82" w:rsidP="00446286">
      <w:pPr>
        <w:pStyle w:val="Default"/>
        <w:spacing w:line="276" w:lineRule="auto"/>
        <w:jc w:val="center"/>
        <w:rPr>
          <w:b/>
          <w:bCs/>
        </w:rPr>
      </w:pPr>
      <w:r w:rsidRPr="00444322">
        <w:rPr>
          <w:b/>
          <w:bCs/>
        </w:rPr>
        <w:t xml:space="preserve">I. </w:t>
      </w:r>
    </w:p>
    <w:p w:rsidR="000E2162" w:rsidRPr="00444322" w:rsidRDefault="000E2162" w:rsidP="00446286">
      <w:pPr>
        <w:pStyle w:val="Default"/>
        <w:spacing w:line="276" w:lineRule="auto"/>
        <w:jc w:val="center"/>
      </w:pPr>
      <w:r w:rsidRPr="00444322">
        <w:rPr>
          <w:b/>
          <w:bCs/>
        </w:rPr>
        <w:t>Předmět ubytování</w:t>
      </w:r>
    </w:p>
    <w:p w:rsidR="008255B6" w:rsidRPr="00444322" w:rsidRDefault="008255B6" w:rsidP="00446286">
      <w:pPr>
        <w:pStyle w:val="Default"/>
        <w:numPr>
          <w:ilvl w:val="0"/>
          <w:numId w:val="22"/>
        </w:numPr>
        <w:spacing w:line="276" w:lineRule="auto"/>
        <w:jc w:val="both"/>
        <w:rPr>
          <w:b/>
        </w:rPr>
      </w:pPr>
      <w:r w:rsidRPr="00444322">
        <w:t>U</w:t>
      </w:r>
      <w:r w:rsidR="000E2162" w:rsidRPr="00444322">
        <w:t xml:space="preserve">bytovatel prohlašuje, že je oprávněn </w:t>
      </w:r>
      <w:r w:rsidR="00FE2827">
        <w:t xml:space="preserve">v </w:t>
      </w:r>
      <w:r w:rsidR="007370B0" w:rsidRPr="00444322">
        <w:t xml:space="preserve">ubytovacím zařízení – </w:t>
      </w:r>
      <w:r w:rsidR="007E1CE7" w:rsidRPr="00444322">
        <w:t xml:space="preserve">v </w:t>
      </w:r>
      <w:r w:rsidR="00BD26D6" w:rsidRPr="00444322">
        <w:t xml:space="preserve">parku </w:t>
      </w:r>
      <w:r w:rsidR="00BD26D6" w:rsidRPr="005705A9">
        <w:rPr>
          <w:b/>
        </w:rPr>
        <w:t>Landal Marina Lipno</w:t>
      </w:r>
      <w:r w:rsidR="00BD26D6" w:rsidRPr="00444322">
        <w:t>, který spadá do ře</w:t>
      </w:r>
      <w:r w:rsidR="007370B0" w:rsidRPr="00444322">
        <w:t xml:space="preserve">tězce </w:t>
      </w:r>
      <w:r w:rsidR="00BD26D6" w:rsidRPr="00444322">
        <w:t>rekreačních areálů Landal GreenParks</w:t>
      </w:r>
      <w:r w:rsidR="00732980" w:rsidRPr="00444322">
        <w:t>,</w:t>
      </w:r>
      <w:r w:rsidR="00BD26D6" w:rsidRPr="00444322">
        <w:t xml:space="preserve"> Slupečná 310, 382 78 Lipno nad Vltavou</w:t>
      </w:r>
      <w:r w:rsidR="00B535D0" w:rsidRPr="00444322">
        <w:t xml:space="preserve"> planá (dále jako „ubytovací zařízení“)</w:t>
      </w:r>
      <w:r w:rsidR="00732980" w:rsidRPr="00444322">
        <w:t xml:space="preserve">, </w:t>
      </w:r>
      <w:r w:rsidR="000E2162" w:rsidRPr="00444322">
        <w:t>poskytovat ubytovací služby</w:t>
      </w:r>
      <w:r w:rsidR="005705A9">
        <w:br/>
      </w:r>
      <w:r w:rsidR="000E2162" w:rsidRPr="00444322">
        <w:t>v rámci své podnikatelské činnosti</w:t>
      </w:r>
      <w:r w:rsidR="00F27A04" w:rsidRPr="00444322">
        <w:t>.</w:t>
      </w:r>
    </w:p>
    <w:p w:rsidR="001A1AEB" w:rsidRPr="00444322" w:rsidRDefault="00AC6B4C" w:rsidP="00446286">
      <w:pPr>
        <w:pStyle w:val="Default"/>
        <w:numPr>
          <w:ilvl w:val="0"/>
          <w:numId w:val="22"/>
        </w:numPr>
        <w:spacing w:line="276" w:lineRule="auto"/>
        <w:jc w:val="both"/>
        <w:rPr>
          <w:b/>
        </w:rPr>
      </w:pPr>
      <w:r w:rsidRPr="00444322">
        <w:t xml:space="preserve">Ubytovatel se zavazuje poskytnout </w:t>
      </w:r>
      <w:r w:rsidR="00D15DC3" w:rsidRPr="00444322">
        <w:t>objednateli</w:t>
      </w:r>
      <w:r w:rsidR="00D37730" w:rsidRPr="00444322">
        <w:t xml:space="preserve"> </w:t>
      </w:r>
      <w:r w:rsidRPr="00444322">
        <w:t>k</w:t>
      </w:r>
      <w:r w:rsidR="00995906" w:rsidRPr="00444322">
        <w:t> </w:t>
      </w:r>
      <w:r w:rsidRPr="00444322">
        <w:t>užívání</w:t>
      </w:r>
      <w:r w:rsidR="00995906" w:rsidRPr="00444322">
        <w:t xml:space="preserve"> v roce 20</w:t>
      </w:r>
      <w:r w:rsidR="001A1AEB" w:rsidRPr="00444322">
        <w:t>21</w:t>
      </w:r>
      <w:r w:rsidR="0049224C" w:rsidRPr="00444322">
        <w:t xml:space="preserve"> </w:t>
      </w:r>
      <w:r w:rsidR="001A1AEB" w:rsidRPr="00444322">
        <w:rPr>
          <w:b/>
        </w:rPr>
        <w:t>tři apartmány typu 4-6A</w:t>
      </w:r>
      <w:r w:rsidR="001A1AEB" w:rsidRPr="00444322">
        <w:t xml:space="preserve"> (velikost 3+ kk, cca 74 </w:t>
      </w:r>
      <w:r w:rsidR="0055196C" w:rsidRPr="00444322">
        <w:t>–</w:t>
      </w:r>
      <w:r w:rsidR="001A1AEB" w:rsidRPr="00444322">
        <w:t xml:space="preserve"> 84 m², apartmán se dvěma ložnicemi, obývacím pokojem</w:t>
      </w:r>
      <w:r w:rsidR="001F6DE4">
        <w:br/>
      </w:r>
      <w:r w:rsidR="001A1AEB" w:rsidRPr="00444322">
        <w:t xml:space="preserve">s rozkládacím gaučem, kuchyňským koutem, koupelnou, odděleným WC, přízemní apartmá </w:t>
      </w:r>
      <w:r w:rsidR="00402428" w:rsidRPr="00444322">
        <w:t xml:space="preserve">jednopodlažní </w:t>
      </w:r>
      <w:r w:rsidR="001A1AEB" w:rsidRPr="00444322">
        <w:t>s balkonem nebo terasou)</w:t>
      </w:r>
      <w:r w:rsidR="00402428" w:rsidRPr="00444322">
        <w:t xml:space="preserve"> s vlastním sklepem na úschovu kol/lyží, WiFi (zdarma), apartmán je nekuřácký, ubytování se psy mo</w:t>
      </w:r>
      <w:r w:rsidR="00D37730" w:rsidRPr="00444322">
        <w:t>žné (nutno zadat při rezervaci),</w:t>
      </w:r>
      <w:r w:rsidR="00650A1B">
        <w:br/>
      </w:r>
      <w:r w:rsidR="00D37730" w:rsidRPr="00444322">
        <w:rPr>
          <w:rFonts w:eastAsia="Times New Roman"/>
          <w:lang w:eastAsia="cs-CZ"/>
        </w:rPr>
        <w:t>na dobu určitou, a to takto</w:t>
      </w:r>
      <w:r w:rsidR="00961F5F" w:rsidRPr="00444322">
        <w:rPr>
          <w:rFonts w:eastAsia="Times New Roman"/>
          <w:lang w:eastAsia="cs-CZ"/>
        </w:rPr>
        <w:t>:</w:t>
      </w:r>
    </w:p>
    <w:p w:rsidR="00E03F65" w:rsidRDefault="00E03F65" w:rsidP="00547AF0">
      <w:pPr>
        <w:pStyle w:val="Default"/>
        <w:spacing w:line="276" w:lineRule="auto"/>
        <w:ind w:left="360"/>
        <w:jc w:val="both"/>
        <w:rPr>
          <w:b/>
        </w:rPr>
      </w:pPr>
    </w:p>
    <w:p w:rsidR="00F024E1" w:rsidRDefault="00F024E1" w:rsidP="00547AF0">
      <w:pPr>
        <w:pStyle w:val="Default"/>
        <w:spacing w:line="276" w:lineRule="auto"/>
        <w:ind w:left="360"/>
        <w:jc w:val="both"/>
        <w:rPr>
          <w:b/>
        </w:rPr>
      </w:pPr>
    </w:p>
    <w:p w:rsidR="00F024E1" w:rsidRDefault="00F024E1" w:rsidP="00547AF0">
      <w:pPr>
        <w:pStyle w:val="Default"/>
        <w:spacing w:line="276" w:lineRule="auto"/>
        <w:ind w:left="360"/>
        <w:jc w:val="both"/>
        <w:rPr>
          <w:b/>
        </w:rPr>
      </w:pPr>
    </w:p>
    <w:p w:rsidR="00F024E1" w:rsidRPr="00444322" w:rsidRDefault="00F024E1" w:rsidP="00547AF0">
      <w:pPr>
        <w:pStyle w:val="Default"/>
        <w:spacing w:line="276" w:lineRule="auto"/>
        <w:ind w:left="360"/>
        <w:jc w:val="both"/>
        <w:rPr>
          <w:b/>
        </w:rPr>
      </w:pPr>
    </w:p>
    <w:tbl>
      <w:tblPr>
        <w:tblStyle w:val="Mkatabulky"/>
        <w:tblW w:w="0" w:type="auto"/>
        <w:tblInd w:w="360" w:type="dxa"/>
        <w:tblLayout w:type="fixed"/>
        <w:tblLook w:val="04A0" w:firstRow="1" w:lastRow="0" w:firstColumn="1" w:lastColumn="0" w:noHBand="0" w:noVBand="1"/>
      </w:tblPr>
      <w:tblGrid>
        <w:gridCol w:w="3321"/>
        <w:gridCol w:w="2410"/>
        <w:gridCol w:w="2971"/>
      </w:tblGrid>
      <w:tr w:rsidR="00E03F65" w:rsidRPr="00444322" w:rsidTr="00F77A8D">
        <w:tc>
          <w:tcPr>
            <w:tcW w:w="3321" w:type="dxa"/>
            <w:shd w:val="clear" w:color="auto" w:fill="F2F2F2" w:themeFill="background1" w:themeFillShade="F2"/>
          </w:tcPr>
          <w:p w:rsidR="00E03F65" w:rsidRPr="00444322" w:rsidRDefault="00E03F65" w:rsidP="00446286">
            <w:pPr>
              <w:pStyle w:val="Default"/>
              <w:spacing w:line="276" w:lineRule="auto"/>
              <w:jc w:val="center"/>
              <w:rPr>
                <w:b/>
              </w:rPr>
            </w:pPr>
            <w:r w:rsidRPr="00444322">
              <w:rPr>
                <w:b/>
              </w:rPr>
              <w:t>Typ ubytování</w:t>
            </w:r>
          </w:p>
        </w:tc>
        <w:tc>
          <w:tcPr>
            <w:tcW w:w="2410" w:type="dxa"/>
            <w:shd w:val="clear" w:color="auto" w:fill="F2F2F2" w:themeFill="background1" w:themeFillShade="F2"/>
          </w:tcPr>
          <w:p w:rsidR="00E03F65" w:rsidRPr="00444322" w:rsidRDefault="00E03F65" w:rsidP="00446286">
            <w:pPr>
              <w:pStyle w:val="Default"/>
              <w:spacing w:line="276" w:lineRule="auto"/>
              <w:jc w:val="center"/>
              <w:rPr>
                <w:b/>
              </w:rPr>
            </w:pPr>
            <w:r w:rsidRPr="00444322">
              <w:rPr>
                <w:b/>
              </w:rPr>
              <w:t>Termín</w:t>
            </w:r>
          </w:p>
        </w:tc>
        <w:tc>
          <w:tcPr>
            <w:tcW w:w="2971" w:type="dxa"/>
            <w:shd w:val="clear" w:color="auto" w:fill="F2F2F2" w:themeFill="background1" w:themeFillShade="F2"/>
          </w:tcPr>
          <w:p w:rsidR="00E03F65" w:rsidRPr="00444322" w:rsidRDefault="00E03F65" w:rsidP="00446286">
            <w:pPr>
              <w:pStyle w:val="Default"/>
              <w:spacing w:line="276" w:lineRule="auto"/>
              <w:jc w:val="center"/>
              <w:rPr>
                <w:b/>
              </w:rPr>
            </w:pPr>
            <w:r w:rsidRPr="00444322">
              <w:rPr>
                <w:b/>
              </w:rPr>
              <w:t>Cena</w:t>
            </w:r>
          </w:p>
        </w:tc>
      </w:tr>
      <w:tr w:rsidR="00E03F65" w:rsidRPr="002510DB" w:rsidTr="00F77A8D">
        <w:tc>
          <w:tcPr>
            <w:tcW w:w="3321" w:type="dxa"/>
          </w:tcPr>
          <w:p w:rsidR="00E03F65" w:rsidRPr="00444322" w:rsidRDefault="00E03F65" w:rsidP="00446286">
            <w:pPr>
              <w:pStyle w:val="Default"/>
              <w:spacing w:line="276" w:lineRule="auto"/>
              <w:jc w:val="center"/>
            </w:pPr>
            <w:r w:rsidRPr="00444322">
              <w:t>apartmán 1 – 4-6A</w:t>
            </w:r>
          </w:p>
        </w:tc>
        <w:tc>
          <w:tcPr>
            <w:tcW w:w="2410" w:type="dxa"/>
          </w:tcPr>
          <w:p w:rsidR="00E03F65" w:rsidRPr="00444322" w:rsidRDefault="00E03F65" w:rsidP="00446286">
            <w:pPr>
              <w:pStyle w:val="Default"/>
              <w:spacing w:line="276" w:lineRule="auto"/>
              <w:jc w:val="center"/>
            </w:pPr>
            <w:r w:rsidRPr="00444322">
              <w:t>3. 7. – 10. 7.</w:t>
            </w:r>
          </w:p>
        </w:tc>
        <w:tc>
          <w:tcPr>
            <w:tcW w:w="2971" w:type="dxa"/>
          </w:tcPr>
          <w:p w:rsidR="00E03F65" w:rsidRPr="002510DB" w:rsidRDefault="00E03F65" w:rsidP="00446286">
            <w:pPr>
              <w:pStyle w:val="Default"/>
              <w:spacing w:line="276" w:lineRule="auto"/>
              <w:jc w:val="center"/>
            </w:pPr>
            <w:r w:rsidRPr="00444322">
              <w:t>23.034,-- Kč</w:t>
            </w:r>
          </w:p>
        </w:tc>
      </w:tr>
      <w:tr w:rsidR="00E03F65" w:rsidRPr="002510DB" w:rsidTr="00427B02">
        <w:tc>
          <w:tcPr>
            <w:tcW w:w="3321" w:type="dxa"/>
            <w:tcBorders>
              <w:bottom w:val="single" w:sz="4" w:space="0" w:color="auto"/>
            </w:tcBorders>
          </w:tcPr>
          <w:p w:rsidR="00E03F65" w:rsidRPr="002510DB" w:rsidRDefault="00E03F65" w:rsidP="00446286">
            <w:pPr>
              <w:pStyle w:val="Default"/>
              <w:spacing w:line="276" w:lineRule="auto"/>
              <w:jc w:val="center"/>
            </w:pPr>
            <w:r>
              <w:t>apartmán 2 – 4-6A</w:t>
            </w:r>
          </w:p>
        </w:tc>
        <w:tc>
          <w:tcPr>
            <w:tcW w:w="2410" w:type="dxa"/>
            <w:tcBorders>
              <w:bottom w:val="single" w:sz="4" w:space="0" w:color="auto"/>
            </w:tcBorders>
          </w:tcPr>
          <w:p w:rsidR="00E03F65" w:rsidRPr="002510DB" w:rsidRDefault="00E03F65" w:rsidP="00446286">
            <w:pPr>
              <w:pStyle w:val="Default"/>
              <w:spacing w:line="276" w:lineRule="auto"/>
              <w:jc w:val="center"/>
            </w:pPr>
            <w:r>
              <w:t>3. 7. – 10. 7.</w:t>
            </w:r>
          </w:p>
        </w:tc>
        <w:tc>
          <w:tcPr>
            <w:tcW w:w="2971" w:type="dxa"/>
            <w:tcBorders>
              <w:bottom w:val="single" w:sz="4" w:space="0" w:color="auto"/>
            </w:tcBorders>
          </w:tcPr>
          <w:p w:rsidR="00E03F65" w:rsidRPr="002510DB" w:rsidRDefault="00E03F65" w:rsidP="00446286">
            <w:pPr>
              <w:pStyle w:val="Default"/>
              <w:spacing w:line="276" w:lineRule="auto"/>
              <w:jc w:val="center"/>
            </w:pPr>
            <w:r>
              <w:t>23.034,-- Kč</w:t>
            </w:r>
          </w:p>
        </w:tc>
      </w:tr>
      <w:tr w:rsidR="00E03F65" w:rsidRPr="002510DB" w:rsidTr="00427B02">
        <w:tc>
          <w:tcPr>
            <w:tcW w:w="3321" w:type="dxa"/>
            <w:tcBorders>
              <w:bottom w:val="single" w:sz="12" w:space="0" w:color="auto"/>
            </w:tcBorders>
          </w:tcPr>
          <w:p w:rsidR="00E03F65" w:rsidRPr="002510DB" w:rsidRDefault="00E03F65" w:rsidP="00446286">
            <w:pPr>
              <w:pStyle w:val="Default"/>
              <w:spacing w:line="276" w:lineRule="auto"/>
              <w:jc w:val="center"/>
            </w:pPr>
            <w:r>
              <w:t>apartmán 3 – 4-6A</w:t>
            </w:r>
          </w:p>
        </w:tc>
        <w:tc>
          <w:tcPr>
            <w:tcW w:w="2410" w:type="dxa"/>
            <w:tcBorders>
              <w:bottom w:val="single" w:sz="12" w:space="0" w:color="auto"/>
            </w:tcBorders>
          </w:tcPr>
          <w:p w:rsidR="00E03F65" w:rsidRPr="002510DB" w:rsidRDefault="00E03F65" w:rsidP="00446286">
            <w:pPr>
              <w:pStyle w:val="Default"/>
              <w:spacing w:line="276" w:lineRule="auto"/>
              <w:jc w:val="center"/>
            </w:pPr>
            <w:r>
              <w:t>3. 7. – 10. 7.</w:t>
            </w:r>
          </w:p>
        </w:tc>
        <w:tc>
          <w:tcPr>
            <w:tcW w:w="2971" w:type="dxa"/>
            <w:tcBorders>
              <w:bottom w:val="single" w:sz="12" w:space="0" w:color="auto"/>
            </w:tcBorders>
          </w:tcPr>
          <w:p w:rsidR="00E03F65" w:rsidRPr="002510DB" w:rsidRDefault="00E03F65" w:rsidP="00446286">
            <w:pPr>
              <w:pStyle w:val="Default"/>
              <w:spacing w:line="276" w:lineRule="auto"/>
              <w:jc w:val="center"/>
            </w:pPr>
            <w:r>
              <w:t>23.034,-- Kč</w:t>
            </w:r>
          </w:p>
        </w:tc>
      </w:tr>
      <w:tr w:rsidR="00E03F65" w:rsidRPr="002510DB" w:rsidTr="00427B02">
        <w:tc>
          <w:tcPr>
            <w:tcW w:w="3321" w:type="dxa"/>
            <w:tcBorders>
              <w:top w:val="single" w:sz="12" w:space="0" w:color="auto"/>
            </w:tcBorders>
          </w:tcPr>
          <w:p w:rsidR="00E03F65" w:rsidRPr="002510DB" w:rsidRDefault="00E03F65" w:rsidP="00446286">
            <w:pPr>
              <w:pStyle w:val="Default"/>
              <w:spacing w:line="276" w:lineRule="auto"/>
              <w:jc w:val="center"/>
            </w:pPr>
            <w:r>
              <w:t>apartmán 1 – 4-6A</w:t>
            </w:r>
          </w:p>
        </w:tc>
        <w:tc>
          <w:tcPr>
            <w:tcW w:w="2410" w:type="dxa"/>
            <w:tcBorders>
              <w:top w:val="single" w:sz="12" w:space="0" w:color="auto"/>
            </w:tcBorders>
          </w:tcPr>
          <w:p w:rsidR="00E03F65" w:rsidRPr="002510DB" w:rsidRDefault="00E03F65" w:rsidP="00446286">
            <w:pPr>
              <w:pStyle w:val="Default"/>
              <w:spacing w:line="276" w:lineRule="auto"/>
              <w:jc w:val="center"/>
            </w:pPr>
            <w:r>
              <w:t>10. 7. – 17. 7.</w:t>
            </w:r>
            <w:r>
              <w:tab/>
            </w:r>
          </w:p>
        </w:tc>
        <w:tc>
          <w:tcPr>
            <w:tcW w:w="2971" w:type="dxa"/>
            <w:tcBorders>
              <w:top w:val="single" w:sz="12" w:space="0" w:color="auto"/>
            </w:tcBorders>
          </w:tcPr>
          <w:p w:rsidR="00E03F65" w:rsidRPr="002510DB" w:rsidRDefault="00E03F65" w:rsidP="00446286">
            <w:pPr>
              <w:pStyle w:val="Default"/>
              <w:spacing w:line="276" w:lineRule="auto"/>
              <w:jc w:val="center"/>
            </w:pPr>
            <w:r>
              <w:t>23.034,-- Kč</w:t>
            </w:r>
          </w:p>
        </w:tc>
      </w:tr>
      <w:tr w:rsidR="00E03F65" w:rsidRPr="002510DB" w:rsidTr="00427B02">
        <w:tc>
          <w:tcPr>
            <w:tcW w:w="3321" w:type="dxa"/>
            <w:tcBorders>
              <w:bottom w:val="single" w:sz="4" w:space="0" w:color="auto"/>
            </w:tcBorders>
          </w:tcPr>
          <w:p w:rsidR="00E03F65" w:rsidRPr="002510DB" w:rsidRDefault="00E03F65" w:rsidP="00446286">
            <w:pPr>
              <w:pStyle w:val="Default"/>
              <w:spacing w:line="276" w:lineRule="auto"/>
              <w:jc w:val="center"/>
            </w:pPr>
            <w:r>
              <w:t>apartmán 2 – 4-6A</w:t>
            </w:r>
          </w:p>
        </w:tc>
        <w:tc>
          <w:tcPr>
            <w:tcW w:w="2410" w:type="dxa"/>
            <w:tcBorders>
              <w:bottom w:val="single" w:sz="4" w:space="0" w:color="auto"/>
            </w:tcBorders>
          </w:tcPr>
          <w:p w:rsidR="00E03F65" w:rsidRPr="002510DB" w:rsidRDefault="00E03F65" w:rsidP="00446286">
            <w:pPr>
              <w:pStyle w:val="Default"/>
              <w:spacing w:line="276" w:lineRule="auto"/>
              <w:jc w:val="center"/>
            </w:pPr>
            <w:r>
              <w:t>10. 7. – 17. 7.</w:t>
            </w:r>
            <w:r>
              <w:tab/>
            </w:r>
          </w:p>
        </w:tc>
        <w:tc>
          <w:tcPr>
            <w:tcW w:w="2971" w:type="dxa"/>
            <w:tcBorders>
              <w:bottom w:val="single" w:sz="4" w:space="0" w:color="auto"/>
            </w:tcBorders>
          </w:tcPr>
          <w:p w:rsidR="00E03F65" w:rsidRPr="002510DB" w:rsidRDefault="00E03F65" w:rsidP="00446286">
            <w:pPr>
              <w:pStyle w:val="Default"/>
              <w:spacing w:line="276" w:lineRule="auto"/>
              <w:jc w:val="center"/>
            </w:pPr>
            <w:r>
              <w:t>23.034,-- Kč</w:t>
            </w:r>
          </w:p>
        </w:tc>
      </w:tr>
      <w:tr w:rsidR="00E03F65" w:rsidRPr="002510DB" w:rsidTr="00427B02">
        <w:tc>
          <w:tcPr>
            <w:tcW w:w="3321" w:type="dxa"/>
            <w:tcBorders>
              <w:bottom w:val="single" w:sz="12" w:space="0" w:color="auto"/>
            </w:tcBorders>
          </w:tcPr>
          <w:p w:rsidR="00E03F65" w:rsidRPr="002510DB" w:rsidRDefault="00E03F65" w:rsidP="00446286">
            <w:pPr>
              <w:pStyle w:val="Default"/>
              <w:spacing w:line="276" w:lineRule="auto"/>
              <w:jc w:val="center"/>
            </w:pPr>
            <w:r>
              <w:t>apartmán 3 – 4-6A</w:t>
            </w:r>
          </w:p>
        </w:tc>
        <w:tc>
          <w:tcPr>
            <w:tcW w:w="2410" w:type="dxa"/>
            <w:tcBorders>
              <w:bottom w:val="single" w:sz="12" w:space="0" w:color="auto"/>
            </w:tcBorders>
          </w:tcPr>
          <w:p w:rsidR="00E03F65" w:rsidRPr="002510DB" w:rsidRDefault="00E03F65" w:rsidP="00446286">
            <w:pPr>
              <w:pStyle w:val="Default"/>
              <w:spacing w:line="276" w:lineRule="auto"/>
              <w:jc w:val="center"/>
            </w:pPr>
            <w:r>
              <w:t>10. 7. – 17. 7.</w:t>
            </w:r>
            <w:r>
              <w:tab/>
            </w:r>
          </w:p>
        </w:tc>
        <w:tc>
          <w:tcPr>
            <w:tcW w:w="2971" w:type="dxa"/>
            <w:tcBorders>
              <w:bottom w:val="single" w:sz="12" w:space="0" w:color="auto"/>
            </w:tcBorders>
          </w:tcPr>
          <w:p w:rsidR="00E03F65" w:rsidRPr="002510DB" w:rsidRDefault="00E03F65" w:rsidP="00446286">
            <w:pPr>
              <w:pStyle w:val="Default"/>
              <w:spacing w:line="276" w:lineRule="auto"/>
              <w:jc w:val="center"/>
            </w:pPr>
            <w:r>
              <w:t>23.034,-- Kč</w:t>
            </w:r>
          </w:p>
        </w:tc>
      </w:tr>
      <w:tr w:rsidR="00E03F65" w:rsidRPr="002510DB" w:rsidTr="00427B02">
        <w:tc>
          <w:tcPr>
            <w:tcW w:w="3321" w:type="dxa"/>
            <w:tcBorders>
              <w:top w:val="single" w:sz="12" w:space="0" w:color="auto"/>
            </w:tcBorders>
          </w:tcPr>
          <w:p w:rsidR="00E03F65" w:rsidRPr="002510DB" w:rsidRDefault="00E03F65" w:rsidP="00446286">
            <w:pPr>
              <w:pStyle w:val="Default"/>
              <w:spacing w:line="276" w:lineRule="auto"/>
              <w:jc w:val="center"/>
            </w:pPr>
            <w:r>
              <w:t>apartmán 1 – 4-6A</w:t>
            </w:r>
          </w:p>
        </w:tc>
        <w:tc>
          <w:tcPr>
            <w:tcW w:w="2410" w:type="dxa"/>
            <w:tcBorders>
              <w:top w:val="single" w:sz="12" w:space="0" w:color="auto"/>
            </w:tcBorders>
          </w:tcPr>
          <w:p w:rsidR="00E03F65" w:rsidRPr="002510DB" w:rsidRDefault="00E03F65" w:rsidP="00446286">
            <w:pPr>
              <w:pStyle w:val="Default"/>
              <w:spacing w:line="276" w:lineRule="auto"/>
              <w:jc w:val="center"/>
            </w:pPr>
            <w:r>
              <w:t>17. 7. – 24. 7.</w:t>
            </w:r>
          </w:p>
        </w:tc>
        <w:tc>
          <w:tcPr>
            <w:tcW w:w="2971" w:type="dxa"/>
            <w:tcBorders>
              <w:top w:val="single" w:sz="12" w:space="0" w:color="auto"/>
            </w:tcBorders>
          </w:tcPr>
          <w:p w:rsidR="00E03F65" w:rsidRPr="002510DB" w:rsidRDefault="00E03F65" w:rsidP="00446286">
            <w:pPr>
              <w:pStyle w:val="Default"/>
              <w:spacing w:line="276" w:lineRule="auto"/>
              <w:jc w:val="center"/>
            </w:pPr>
            <w:r>
              <w:t>23.034,-- Kč</w:t>
            </w:r>
          </w:p>
        </w:tc>
      </w:tr>
      <w:tr w:rsidR="00E03F65" w:rsidRPr="002510DB" w:rsidTr="00427B02">
        <w:tc>
          <w:tcPr>
            <w:tcW w:w="3321" w:type="dxa"/>
            <w:tcBorders>
              <w:bottom w:val="single" w:sz="4" w:space="0" w:color="auto"/>
            </w:tcBorders>
          </w:tcPr>
          <w:p w:rsidR="00E03F65" w:rsidRPr="002510DB" w:rsidRDefault="00E03F65" w:rsidP="00446286">
            <w:pPr>
              <w:pStyle w:val="Default"/>
              <w:spacing w:line="276" w:lineRule="auto"/>
              <w:jc w:val="center"/>
            </w:pPr>
            <w:r>
              <w:t>apartmán 2 – 4-6A</w:t>
            </w:r>
          </w:p>
        </w:tc>
        <w:tc>
          <w:tcPr>
            <w:tcW w:w="2410" w:type="dxa"/>
            <w:tcBorders>
              <w:bottom w:val="single" w:sz="4" w:space="0" w:color="auto"/>
            </w:tcBorders>
          </w:tcPr>
          <w:p w:rsidR="00E03F65" w:rsidRPr="002510DB" w:rsidRDefault="00E03F65" w:rsidP="00446286">
            <w:pPr>
              <w:pStyle w:val="Default"/>
              <w:spacing w:line="276" w:lineRule="auto"/>
              <w:jc w:val="center"/>
            </w:pPr>
            <w:r>
              <w:t>17. 7. – 24. 7.</w:t>
            </w:r>
          </w:p>
        </w:tc>
        <w:tc>
          <w:tcPr>
            <w:tcW w:w="2971" w:type="dxa"/>
            <w:tcBorders>
              <w:bottom w:val="single" w:sz="4" w:space="0" w:color="auto"/>
            </w:tcBorders>
          </w:tcPr>
          <w:p w:rsidR="00E03F65" w:rsidRPr="002510DB" w:rsidRDefault="00E03F65" w:rsidP="00446286">
            <w:pPr>
              <w:pStyle w:val="Default"/>
              <w:spacing w:line="276" w:lineRule="auto"/>
              <w:jc w:val="center"/>
            </w:pPr>
            <w:r>
              <w:t>23.034,-- Kč</w:t>
            </w:r>
          </w:p>
        </w:tc>
      </w:tr>
      <w:tr w:rsidR="00E03F65" w:rsidRPr="002510DB" w:rsidTr="00427B02">
        <w:tc>
          <w:tcPr>
            <w:tcW w:w="3321" w:type="dxa"/>
            <w:tcBorders>
              <w:bottom w:val="single" w:sz="12" w:space="0" w:color="auto"/>
            </w:tcBorders>
          </w:tcPr>
          <w:p w:rsidR="00E03F65" w:rsidRPr="002510DB" w:rsidRDefault="00E03F65" w:rsidP="00446286">
            <w:pPr>
              <w:pStyle w:val="Default"/>
              <w:spacing w:line="276" w:lineRule="auto"/>
              <w:jc w:val="center"/>
            </w:pPr>
            <w:r>
              <w:t>apartmán 3 – 4-6A</w:t>
            </w:r>
          </w:p>
        </w:tc>
        <w:tc>
          <w:tcPr>
            <w:tcW w:w="2410" w:type="dxa"/>
            <w:tcBorders>
              <w:bottom w:val="single" w:sz="12" w:space="0" w:color="auto"/>
            </w:tcBorders>
          </w:tcPr>
          <w:p w:rsidR="00E03F65" w:rsidRPr="002510DB" w:rsidRDefault="00E03F65" w:rsidP="00446286">
            <w:pPr>
              <w:pStyle w:val="Default"/>
              <w:spacing w:line="276" w:lineRule="auto"/>
              <w:jc w:val="center"/>
            </w:pPr>
            <w:r>
              <w:t>17. 7. – 24. 7.</w:t>
            </w:r>
          </w:p>
        </w:tc>
        <w:tc>
          <w:tcPr>
            <w:tcW w:w="2971" w:type="dxa"/>
            <w:tcBorders>
              <w:bottom w:val="single" w:sz="12" w:space="0" w:color="auto"/>
            </w:tcBorders>
          </w:tcPr>
          <w:p w:rsidR="00E03F65" w:rsidRPr="002510DB" w:rsidRDefault="00E03F65" w:rsidP="00446286">
            <w:pPr>
              <w:pStyle w:val="Default"/>
              <w:spacing w:line="276" w:lineRule="auto"/>
              <w:jc w:val="center"/>
            </w:pPr>
            <w:r>
              <w:t>23.034,-- Kč</w:t>
            </w:r>
          </w:p>
        </w:tc>
      </w:tr>
      <w:tr w:rsidR="00E03F65" w:rsidRPr="002510DB" w:rsidTr="00427B02">
        <w:tc>
          <w:tcPr>
            <w:tcW w:w="3321" w:type="dxa"/>
            <w:tcBorders>
              <w:top w:val="single" w:sz="12" w:space="0" w:color="auto"/>
            </w:tcBorders>
          </w:tcPr>
          <w:p w:rsidR="00E03F65" w:rsidRPr="002510DB" w:rsidRDefault="00E03F65" w:rsidP="00446286">
            <w:pPr>
              <w:pStyle w:val="Default"/>
              <w:spacing w:line="276" w:lineRule="auto"/>
              <w:jc w:val="center"/>
            </w:pPr>
            <w:r>
              <w:t>apartmán 1 – 4-6A</w:t>
            </w:r>
          </w:p>
        </w:tc>
        <w:tc>
          <w:tcPr>
            <w:tcW w:w="2410" w:type="dxa"/>
            <w:tcBorders>
              <w:top w:val="single" w:sz="12" w:space="0" w:color="auto"/>
            </w:tcBorders>
          </w:tcPr>
          <w:p w:rsidR="00E03F65" w:rsidRPr="002510DB" w:rsidRDefault="00E03F65" w:rsidP="00446286">
            <w:pPr>
              <w:pStyle w:val="Default"/>
              <w:spacing w:line="276" w:lineRule="auto"/>
              <w:jc w:val="center"/>
            </w:pPr>
            <w:r>
              <w:t>24. 7. – 31. 7.</w:t>
            </w:r>
            <w:r>
              <w:tab/>
            </w:r>
          </w:p>
        </w:tc>
        <w:tc>
          <w:tcPr>
            <w:tcW w:w="2971" w:type="dxa"/>
            <w:tcBorders>
              <w:top w:val="single" w:sz="12"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bottom w:val="single" w:sz="4" w:space="0" w:color="auto"/>
            </w:tcBorders>
          </w:tcPr>
          <w:p w:rsidR="00E03F65" w:rsidRPr="002510DB" w:rsidRDefault="00E03F65" w:rsidP="00446286">
            <w:pPr>
              <w:pStyle w:val="Default"/>
              <w:spacing w:line="276" w:lineRule="auto"/>
              <w:jc w:val="center"/>
            </w:pPr>
            <w:r>
              <w:t>apartmán 2 – 4-6A</w:t>
            </w:r>
          </w:p>
        </w:tc>
        <w:tc>
          <w:tcPr>
            <w:tcW w:w="2410" w:type="dxa"/>
            <w:tcBorders>
              <w:bottom w:val="single" w:sz="4" w:space="0" w:color="auto"/>
            </w:tcBorders>
          </w:tcPr>
          <w:p w:rsidR="00E03F65" w:rsidRPr="002510DB" w:rsidRDefault="00E03F65" w:rsidP="00446286">
            <w:pPr>
              <w:pStyle w:val="Default"/>
              <w:spacing w:line="276" w:lineRule="auto"/>
              <w:jc w:val="center"/>
            </w:pPr>
            <w:r>
              <w:t>24. 7. – 31. 7.</w:t>
            </w:r>
            <w:r>
              <w:tab/>
            </w:r>
          </w:p>
        </w:tc>
        <w:tc>
          <w:tcPr>
            <w:tcW w:w="2971" w:type="dxa"/>
            <w:tcBorders>
              <w:bottom w:val="single" w:sz="4"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bottom w:val="single" w:sz="12" w:space="0" w:color="auto"/>
            </w:tcBorders>
          </w:tcPr>
          <w:p w:rsidR="00E03F65" w:rsidRPr="002510DB" w:rsidRDefault="00E03F65" w:rsidP="00446286">
            <w:pPr>
              <w:pStyle w:val="Default"/>
              <w:spacing w:line="276" w:lineRule="auto"/>
              <w:jc w:val="center"/>
            </w:pPr>
            <w:r>
              <w:t>apartmán 3 – 4-6A</w:t>
            </w:r>
          </w:p>
        </w:tc>
        <w:tc>
          <w:tcPr>
            <w:tcW w:w="2410" w:type="dxa"/>
            <w:tcBorders>
              <w:bottom w:val="single" w:sz="12" w:space="0" w:color="auto"/>
            </w:tcBorders>
          </w:tcPr>
          <w:p w:rsidR="00E03F65" w:rsidRPr="002510DB" w:rsidRDefault="00E03F65" w:rsidP="00446286">
            <w:pPr>
              <w:pStyle w:val="Default"/>
              <w:spacing w:line="276" w:lineRule="auto"/>
              <w:jc w:val="center"/>
            </w:pPr>
            <w:r>
              <w:t>24. 7. – 31. 7.</w:t>
            </w:r>
            <w:r>
              <w:tab/>
            </w:r>
          </w:p>
        </w:tc>
        <w:tc>
          <w:tcPr>
            <w:tcW w:w="2971" w:type="dxa"/>
            <w:tcBorders>
              <w:bottom w:val="single" w:sz="12"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top w:val="single" w:sz="12" w:space="0" w:color="auto"/>
            </w:tcBorders>
          </w:tcPr>
          <w:p w:rsidR="00E03F65" w:rsidRPr="002510DB" w:rsidRDefault="00E03F65" w:rsidP="00446286">
            <w:pPr>
              <w:pStyle w:val="Default"/>
              <w:spacing w:line="276" w:lineRule="auto"/>
              <w:jc w:val="center"/>
            </w:pPr>
            <w:r>
              <w:t>apartmán 1 – 4-6A</w:t>
            </w:r>
          </w:p>
        </w:tc>
        <w:tc>
          <w:tcPr>
            <w:tcW w:w="2410" w:type="dxa"/>
            <w:tcBorders>
              <w:top w:val="single" w:sz="12" w:space="0" w:color="auto"/>
            </w:tcBorders>
          </w:tcPr>
          <w:p w:rsidR="00E03F65" w:rsidRPr="002510DB" w:rsidRDefault="00E03F65" w:rsidP="00446286">
            <w:pPr>
              <w:pStyle w:val="Default"/>
              <w:spacing w:line="276" w:lineRule="auto"/>
              <w:jc w:val="center"/>
            </w:pPr>
            <w:r>
              <w:t>31. 7. – 7. 8.</w:t>
            </w:r>
          </w:p>
        </w:tc>
        <w:tc>
          <w:tcPr>
            <w:tcW w:w="2971" w:type="dxa"/>
            <w:tcBorders>
              <w:top w:val="single" w:sz="12"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bottom w:val="single" w:sz="4" w:space="0" w:color="auto"/>
            </w:tcBorders>
          </w:tcPr>
          <w:p w:rsidR="00E03F65" w:rsidRPr="002510DB" w:rsidRDefault="00E03F65" w:rsidP="00446286">
            <w:pPr>
              <w:pStyle w:val="Default"/>
              <w:spacing w:line="276" w:lineRule="auto"/>
              <w:jc w:val="center"/>
            </w:pPr>
            <w:r>
              <w:t>apartmán 2 – 4-6A</w:t>
            </w:r>
          </w:p>
        </w:tc>
        <w:tc>
          <w:tcPr>
            <w:tcW w:w="2410" w:type="dxa"/>
            <w:tcBorders>
              <w:bottom w:val="single" w:sz="4" w:space="0" w:color="auto"/>
            </w:tcBorders>
          </w:tcPr>
          <w:p w:rsidR="00E03F65" w:rsidRPr="002510DB" w:rsidRDefault="00E03F65" w:rsidP="00446286">
            <w:pPr>
              <w:pStyle w:val="Default"/>
              <w:spacing w:line="276" w:lineRule="auto"/>
              <w:jc w:val="center"/>
            </w:pPr>
            <w:r>
              <w:t>31. 7. – 7. 8.</w:t>
            </w:r>
          </w:p>
        </w:tc>
        <w:tc>
          <w:tcPr>
            <w:tcW w:w="2971" w:type="dxa"/>
            <w:tcBorders>
              <w:bottom w:val="single" w:sz="4"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bottom w:val="single" w:sz="12" w:space="0" w:color="auto"/>
            </w:tcBorders>
          </w:tcPr>
          <w:p w:rsidR="00E03F65" w:rsidRPr="002510DB" w:rsidRDefault="00E03F65" w:rsidP="00446286">
            <w:pPr>
              <w:pStyle w:val="Default"/>
              <w:spacing w:line="276" w:lineRule="auto"/>
              <w:jc w:val="center"/>
            </w:pPr>
            <w:r>
              <w:t>apartmán 3 – 4-6A</w:t>
            </w:r>
          </w:p>
        </w:tc>
        <w:tc>
          <w:tcPr>
            <w:tcW w:w="2410" w:type="dxa"/>
            <w:tcBorders>
              <w:bottom w:val="single" w:sz="12" w:space="0" w:color="auto"/>
            </w:tcBorders>
          </w:tcPr>
          <w:p w:rsidR="00E03F65" w:rsidRPr="002510DB" w:rsidRDefault="00E03F65" w:rsidP="00446286">
            <w:pPr>
              <w:pStyle w:val="Default"/>
              <w:spacing w:line="276" w:lineRule="auto"/>
              <w:jc w:val="center"/>
            </w:pPr>
            <w:r>
              <w:t>31. 7. – 7. 8.</w:t>
            </w:r>
          </w:p>
        </w:tc>
        <w:tc>
          <w:tcPr>
            <w:tcW w:w="2971" w:type="dxa"/>
            <w:tcBorders>
              <w:bottom w:val="single" w:sz="12"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top w:val="single" w:sz="12" w:space="0" w:color="auto"/>
            </w:tcBorders>
          </w:tcPr>
          <w:p w:rsidR="00E03F65" w:rsidRPr="002510DB" w:rsidRDefault="00E03F65" w:rsidP="00446286">
            <w:pPr>
              <w:pStyle w:val="Default"/>
              <w:spacing w:line="276" w:lineRule="auto"/>
              <w:jc w:val="center"/>
            </w:pPr>
            <w:r>
              <w:t>apartmán 1 – 4-6A</w:t>
            </w:r>
          </w:p>
        </w:tc>
        <w:tc>
          <w:tcPr>
            <w:tcW w:w="2410" w:type="dxa"/>
            <w:tcBorders>
              <w:top w:val="single" w:sz="12" w:space="0" w:color="auto"/>
            </w:tcBorders>
          </w:tcPr>
          <w:p w:rsidR="00E03F65" w:rsidRPr="002510DB" w:rsidRDefault="00E03F65" w:rsidP="00446286">
            <w:pPr>
              <w:pStyle w:val="Default"/>
              <w:spacing w:line="276" w:lineRule="auto"/>
              <w:jc w:val="center"/>
            </w:pPr>
            <w:r>
              <w:t>7. 8. – 14. 8.</w:t>
            </w:r>
          </w:p>
        </w:tc>
        <w:tc>
          <w:tcPr>
            <w:tcW w:w="2971" w:type="dxa"/>
            <w:tcBorders>
              <w:top w:val="single" w:sz="12"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bottom w:val="single" w:sz="4" w:space="0" w:color="auto"/>
            </w:tcBorders>
          </w:tcPr>
          <w:p w:rsidR="00E03F65" w:rsidRPr="002510DB" w:rsidRDefault="00E03F65" w:rsidP="00446286">
            <w:pPr>
              <w:pStyle w:val="Default"/>
              <w:spacing w:line="276" w:lineRule="auto"/>
              <w:jc w:val="center"/>
            </w:pPr>
            <w:r>
              <w:t>apartmán 2 – 4-6A</w:t>
            </w:r>
          </w:p>
        </w:tc>
        <w:tc>
          <w:tcPr>
            <w:tcW w:w="2410" w:type="dxa"/>
            <w:tcBorders>
              <w:bottom w:val="single" w:sz="4" w:space="0" w:color="auto"/>
            </w:tcBorders>
          </w:tcPr>
          <w:p w:rsidR="00E03F65" w:rsidRPr="002510DB" w:rsidRDefault="00E03F65" w:rsidP="00446286">
            <w:pPr>
              <w:pStyle w:val="Default"/>
              <w:spacing w:line="276" w:lineRule="auto"/>
              <w:jc w:val="center"/>
            </w:pPr>
            <w:r>
              <w:t>7. 8. – 14. 8.</w:t>
            </w:r>
          </w:p>
        </w:tc>
        <w:tc>
          <w:tcPr>
            <w:tcW w:w="2971" w:type="dxa"/>
            <w:tcBorders>
              <w:bottom w:val="single" w:sz="4"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bottom w:val="single" w:sz="12" w:space="0" w:color="auto"/>
            </w:tcBorders>
          </w:tcPr>
          <w:p w:rsidR="00E03F65" w:rsidRPr="002510DB" w:rsidRDefault="00E03F65" w:rsidP="00446286">
            <w:pPr>
              <w:pStyle w:val="Default"/>
              <w:spacing w:line="276" w:lineRule="auto"/>
              <w:jc w:val="center"/>
            </w:pPr>
            <w:r>
              <w:t>apartmán 3 – 4-6A</w:t>
            </w:r>
          </w:p>
        </w:tc>
        <w:tc>
          <w:tcPr>
            <w:tcW w:w="2410" w:type="dxa"/>
            <w:tcBorders>
              <w:bottom w:val="single" w:sz="12" w:space="0" w:color="auto"/>
            </w:tcBorders>
          </w:tcPr>
          <w:p w:rsidR="00E03F65" w:rsidRPr="002510DB" w:rsidRDefault="00E03F65" w:rsidP="00446286">
            <w:pPr>
              <w:pStyle w:val="Default"/>
              <w:spacing w:line="276" w:lineRule="auto"/>
              <w:jc w:val="center"/>
            </w:pPr>
            <w:r>
              <w:t>7. 8. – 14. 8.</w:t>
            </w:r>
          </w:p>
        </w:tc>
        <w:tc>
          <w:tcPr>
            <w:tcW w:w="2971" w:type="dxa"/>
            <w:tcBorders>
              <w:bottom w:val="single" w:sz="12" w:space="0" w:color="auto"/>
            </w:tcBorders>
          </w:tcPr>
          <w:p w:rsidR="00E03F65" w:rsidRPr="002510DB" w:rsidRDefault="00E03F65" w:rsidP="00446286">
            <w:pPr>
              <w:pStyle w:val="Default"/>
              <w:spacing w:line="276" w:lineRule="auto"/>
              <w:jc w:val="center"/>
            </w:pPr>
            <w:r w:rsidRPr="00E03F65">
              <w:t>23.034,-- Kč</w:t>
            </w:r>
          </w:p>
        </w:tc>
      </w:tr>
      <w:tr w:rsidR="00E03F65" w:rsidRPr="002510DB" w:rsidTr="00427B02">
        <w:tc>
          <w:tcPr>
            <w:tcW w:w="3321" w:type="dxa"/>
            <w:tcBorders>
              <w:top w:val="single" w:sz="12" w:space="0" w:color="auto"/>
            </w:tcBorders>
          </w:tcPr>
          <w:p w:rsidR="00E03F65" w:rsidRPr="002510DB" w:rsidRDefault="00E03F65" w:rsidP="00446286">
            <w:pPr>
              <w:pStyle w:val="Default"/>
              <w:spacing w:line="276" w:lineRule="auto"/>
              <w:jc w:val="center"/>
            </w:pPr>
            <w:r>
              <w:t>apartmán 1 – 4-6A</w:t>
            </w:r>
          </w:p>
        </w:tc>
        <w:tc>
          <w:tcPr>
            <w:tcW w:w="2410" w:type="dxa"/>
            <w:tcBorders>
              <w:top w:val="single" w:sz="12" w:space="0" w:color="auto"/>
            </w:tcBorders>
          </w:tcPr>
          <w:p w:rsidR="00E03F65" w:rsidRPr="002510DB" w:rsidRDefault="00E03F65" w:rsidP="00446286">
            <w:pPr>
              <w:pStyle w:val="Default"/>
              <w:spacing w:line="276" w:lineRule="auto"/>
              <w:jc w:val="center"/>
            </w:pPr>
            <w:r>
              <w:t>14. 8. – 21. 8.</w:t>
            </w:r>
            <w:r>
              <w:tab/>
            </w:r>
          </w:p>
        </w:tc>
        <w:tc>
          <w:tcPr>
            <w:tcW w:w="2971" w:type="dxa"/>
            <w:tcBorders>
              <w:top w:val="single" w:sz="12" w:space="0" w:color="auto"/>
            </w:tcBorders>
          </w:tcPr>
          <w:p w:rsidR="00E03F65" w:rsidRPr="002510DB" w:rsidRDefault="00E03F65" w:rsidP="00446286">
            <w:pPr>
              <w:pStyle w:val="Default"/>
              <w:spacing w:line="276" w:lineRule="auto"/>
              <w:jc w:val="center"/>
            </w:pPr>
            <w:r>
              <w:t>18.104,-- Kč</w:t>
            </w:r>
          </w:p>
        </w:tc>
      </w:tr>
      <w:tr w:rsidR="00E03F65" w:rsidRPr="002510DB" w:rsidTr="00427B02">
        <w:tc>
          <w:tcPr>
            <w:tcW w:w="3321" w:type="dxa"/>
            <w:tcBorders>
              <w:bottom w:val="single" w:sz="4" w:space="0" w:color="auto"/>
            </w:tcBorders>
          </w:tcPr>
          <w:p w:rsidR="00E03F65" w:rsidRPr="002510DB" w:rsidRDefault="00E03F65" w:rsidP="00446286">
            <w:pPr>
              <w:pStyle w:val="Default"/>
              <w:spacing w:line="276" w:lineRule="auto"/>
              <w:jc w:val="center"/>
            </w:pPr>
            <w:r>
              <w:t>apartmán 2 – 4-6A</w:t>
            </w:r>
          </w:p>
        </w:tc>
        <w:tc>
          <w:tcPr>
            <w:tcW w:w="2410" w:type="dxa"/>
            <w:tcBorders>
              <w:bottom w:val="single" w:sz="4" w:space="0" w:color="auto"/>
            </w:tcBorders>
          </w:tcPr>
          <w:p w:rsidR="00E03F65" w:rsidRPr="002510DB" w:rsidRDefault="00E03F65" w:rsidP="00446286">
            <w:pPr>
              <w:pStyle w:val="Default"/>
              <w:spacing w:line="276" w:lineRule="auto"/>
              <w:jc w:val="center"/>
            </w:pPr>
            <w:r>
              <w:t>14. 8. – 21. 8.</w:t>
            </w:r>
            <w:r>
              <w:tab/>
            </w:r>
          </w:p>
        </w:tc>
        <w:tc>
          <w:tcPr>
            <w:tcW w:w="2971" w:type="dxa"/>
            <w:tcBorders>
              <w:bottom w:val="single" w:sz="4" w:space="0" w:color="auto"/>
            </w:tcBorders>
          </w:tcPr>
          <w:p w:rsidR="00E03F65" w:rsidRPr="002510DB" w:rsidRDefault="00E03F65" w:rsidP="00446286">
            <w:pPr>
              <w:pStyle w:val="Default"/>
              <w:spacing w:line="276" w:lineRule="auto"/>
              <w:jc w:val="center"/>
            </w:pPr>
            <w:r>
              <w:t>18.104,-- Kč</w:t>
            </w:r>
          </w:p>
        </w:tc>
      </w:tr>
      <w:tr w:rsidR="00E03F65" w:rsidRPr="002510DB" w:rsidTr="00427B02">
        <w:trPr>
          <w:trHeight w:val="70"/>
        </w:trPr>
        <w:tc>
          <w:tcPr>
            <w:tcW w:w="3321" w:type="dxa"/>
            <w:tcBorders>
              <w:bottom w:val="single" w:sz="12" w:space="0" w:color="auto"/>
            </w:tcBorders>
          </w:tcPr>
          <w:p w:rsidR="00E03F65" w:rsidRPr="002510DB" w:rsidRDefault="00E03F65" w:rsidP="00446286">
            <w:pPr>
              <w:pStyle w:val="Default"/>
              <w:spacing w:line="276" w:lineRule="auto"/>
              <w:jc w:val="center"/>
            </w:pPr>
            <w:r>
              <w:t>apartmán 3 – 4-6A</w:t>
            </w:r>
          </w:p>
        </w:tc>
        <w:tc>
          <w:tcPr>
            <w:tcW w:w="2410" w:type="dxa"/>
            <w:tcBorders>
              <w:bottom w:val="single" w:sz="12" w:space="0" w:color="auto"/>
            </w:tcBorders>
          </w:tcPr>
          <w:p w:rsidR="00E03F65" w:rsidRPr="002510DB" w:rsidRDefault="00E03F65" w:rsidP="00446286">
            <w:pPr>
              <w:pStyle w:val="Default"/>
              <w:spacing w:line="276" w:lineRule="auto"/>
              <w:jc w:val="center"/>
            </w:pPr>
            <w:r>
              <w:t>14. 8. – 21. 8.</w:t>
            </w:r>
            <w:r>
              <w:tab/>
            </w:r>
          </w:p>
        </w:tc>
        <w:tc>
          <w:tcPr>
            <w:tcW w:w="2971" w:type="dxa"/>
            <w:tcBorders>
              <w:bottom w:val="single" w:sz="12" w:space="0" w:color="auto"/>
            </w:tcBorders>
          </w:tcPr>
          <w:p w:rsidR="00E03F65" w:rsidRPr="002510DB" w:rsidRDefault="00E03F65" w:rsidP="00446286">
            <w:pPr>
              <w:pStyle w:val="Default"/>
              <w:spacing w:line="276" w:lineRule="auto"/>
              <w:jc w:val="center"/>
            </w:pPr>
            <w:r>
              <w:t>18.104,-- Kč</w:t>
            </w:r>
          </w:p>
        </w:tc>
      </w:tr>
      <w:tr w:rsidR="00E03F65" w:rsidRPr="002510DB" w:rsidTr="00427B02">
        <w:trPr>
          <w:trHeight w:val="70"/>
        </w:trPr>
        <w:tc>
          <w:tcPr>
            <w:tcW w:w="3321" w:type="dxa"/>
            <w:tcBorders>
              <w:top w:val="single" w:sz="12" w:space="0" w:color="auto"/>
            </w:tcBorders>
          </w:tcPr>
          <w:p w:rsidR="00E03F65" w:rsidRDefault="00E03F65" w:rsidP="00446286">
            <w:pPr>
              <w:pStyle w:val="Default"/>
              <w:spacing w:line="276" w:lineRule="auto"/>
              <w:jc w:val="center"/>
            </w:pPr>
            <w:r>
              <w:t>apartmán 1 – 4-6A</w:t>
            </w:r>
          </w:p>
        </w:tc>
        <w:tc>
          <w:tcPr>
            <w:tcW w:w="2410" w:type="dxa"/>
            <w:tcBorders>
              <w:top w:val="single" w:sz="12" w:space="0" w:color="auto"/>
            </w:tcBorders>
          </w:tcPr>
          <w:p w:rsidR="00E03F65" w:rsidRDefault="00E03F65" w:rsidP="00446286">
            <w:pPr>
              <w:pStyle w:val="Default"/>
              <w:spacing w:line="276" w:lineRule="auto"/>
              <w:jc w:val="center"/>
            </w:pPr>
            <w:r>
              <w:t>21. 8. – 28. 8.</w:t>
            </w:r>
            <w:r>
              <w:tab/>
            </w:r>
          </w:p>
        </w:tc>
        <w:tc>
          <w:tcPr>
            <w:tcW w:w="2971" w:type="dxa"/>
            <w:tcBorders>
              <w:top w:val="single" w:sz="12" w:space="0" w:color="auto"/>
            </w:tcBorders>
          </w:tcPr>
          <w:p w:rsidR="00E03F65" w:rsidRPr="002510DB" w:rsidRDefault="00E03F65" w:rsidP="00446286">
            <w:pPr>
              <w:pStyle w:val="Default"/>
              <w:spacing w:line="276" w:lineRule="auto"/>
              <w:jc w:val="center"/>
            </w:pPr>
            <w:r>
              <w:t>18.104,-- Kč</w:t>
            </w:r>
          </w:p>
        </w:tc>
      </w:tr>
      <w:tr w:rsidR="00E03F65" w:rsidRPr="002510DB" w:rsidTr="00E03F65">
        <w:trPr>
          <w:trHeight w:val="70"/>
        </w:trPr>
        <w:tc>
          <w:tcPr>
            <w:tcW w:w="3321" w:type="dxa"/>
          </w:tcPr>
          <w:p w:rsidR="00E03F65" w:rsidRDefault="00E03F65" w:rsidP="00446286">
            <w:pPr>
              <w:pStyle w:val="Default"/>
              <w:spacing w:line="276" w:lineRule="auto"/>
              <w:jc w:val="center"/>
            </w:pPr>
            <w:r>
              <w:t>apartmán 2 – 4-6A</w:t>
            </w:r>
          </w:p>
        </w:tc>
        <w:tc>
          <w:tcPr>
            <w:tcW w:w="2410" w:type="dxa"/>
          </w:tcPr>
          <w:p w:rsidR="00E03F65" w:rsidRDefault="00E03F65" w:rsidP="00446286">
            <w:pPr>
              <w:pStyle w:val="Default"/>
              <w:spacing w:line="276" w:lineRule="auto"/>
              <w:jc w:val="center"/>
            </w:pPr>
            <w:r>
              <w:t>21. 8. – 28. 8.</w:t>
            </w:r>
            <w:r>
              <w:tab/>
            </w:r>
          </w:p>
        </w:tc>
        <w:tc>
          <w:tcPr>
            <w:tcW w:w="2971" w:type="dxa"/>
          </w:tcPr>
          <w:p w:rsidR="00E03F65" w:rsidRPr="002510DB" w:rsidRDefault="00E03F65" w:rsidP="00446286">
            <w:pPr>
              <w:pStyle w:val="Default"/>
              <w:spacing w:line="276" w:lineRule="auto"/>
              <w:jc w:val="center"/>
            </w:pPr>
            <w:r>
              <w:t>18.104,-- Kč</w:t>
            </w:r>
          </w:p>
        </w:tc>
      </w:tr>
      <w:tr w:rsidR="00E03F65" w:rsidRPr="002510DB" w:rsidTr="00F77A8D">
        <w:tc>
          <w:tcPr>
            <w:tcW w:w="3321" w:type="dxa"/>
            <w:tcBorders>
              <w:bottom w:val="single" w:sz="4" w:space="0" w:color="auto"/>
            </w:tcBorders>
          </w:tcPr>
          <w:p w:rsidR="00E03F65" w:rsidRPr="002510DB" w:rsidRDefault="00E03F65" w:rsidP="00446286">
            <w:pPr>
              <w:pStyle w:val="Default"/>
              <w:spacing w:line="276" w:lineRule="auto"/>
              <w:jc w:val="center"/>
            </w:pPr>
            <w:r>
              <w:t>apartmán 3 – 4-6A</w:t>
            </w:r>
          </w:p>
        </w:tc>
        <w:tc>
          <w:tcPr>
            <w:tcW w:w="2410" w:type="dxa"/>
            <w:tcBorders>
              <w:bottom w:val="single" w:sz="4" w:space="0" w:color="auto"/>
            </w:tcBorders>
          </w:tcPr>
          <w:p w:rsidR="00E03F65" w:rsidRPr="002510DB" w:rsidRDefault="00E03F65" w:rsidP="00446286">
            <w:pPr>
              <w:pStyle w:val="Default"/>
              <w:spacing w:line="276" w:lineRule="auto"/>
              <w:jc w:val="center"/>
            </w:pPr>
            <w:r>
              <w:t>21. 8. – 28. 8.</w:t>
            </w:r>
            <w:r>
              <w:tab/>
            </w:r>
          </w:p>
        </w:tc>
        <w:tc>
          <w:tcPr>
            <w:tcW w:w="2971" w:type="dxa"/>
            <w:tcBorders>
              <w:bottom w:val="single" w:sz="12" w:space="0" w:color="auto"/>
            </w:tcBorders>
          </w:tcPr>
          <w:p w:rsidR="00E03F65" w:rsidRPr="002510DB" w:rsidRDefault="00E03F65" w:rsidP="00446286">
            <w:pPr>
              <w:pStyle w:val="Default"/>
              <w:spacing w:line="276" w:lineRule="auto"/>
              <w:jc w:val="center"/>
            </w:pPr>
            <w:r>
              <w:t>18.104,-- Kč</w:t>
            </w:r>
          </w:p>
        </w:tc>
      </w:tr>
      <w:tr w:rsidR="00E03F65" w:rsidRPr="002510DB" w:rsidTr="00F77A8D">
        <w:tc>
          <w:tcPr>
            <w:tcW w:w="3321" w:type="dxa"/>
            <w:tcBorders>
              <w:left w:val="nil"/>
              <w:bottom w:val="nil"/>
              <w:right w:val="nil"/>
            </w:tcBorders>
          </w:tcPr>
          <w:p w:rsidR="00E03F65" w:rsidRPr="002510DB" w:rsidRDefault="00E03F65" w:rsidP="00446286">
            <w:pPr>
              <w:pStyle w:val="Default"/>
              <w:spacing w:line="276" w:lineRule="auto"/>
              <w:jc w:val="center"/>
            </w:pPr>
          </w:p>
        </w:tc>
        <w:tc>
          <w:tcPr>
            <w:tcW w:w="2410" w:type="dxa"/>
            <w:tcBorders>
              <w:left w:val="nil"/>
              <w:bottom w:val="nil"/>
              <w:right w:val="single" w:sz="12" w:space="0" w:color="auto"/>
            </w:tcBorders>
          </w:tcPr>
          <w:p w:rsidR="00E03F65" w:rsidRPr="002510DB" w:rsidRDefault="00E03F65" w:rsidP="00446286">
            <w:pPr>
              <w:pStyle w:val="Default"/>
              <w:spacing w:line="276" w:lineRule="auto"/>
              <w:jc w:val="center"/>
            </w:pPr>
          </w:p>
        </w:tc>
        <w:tc>
          <w:tcPr>
            <w:tcW w:w="2971" w:type="dxa"/>
            <w:tcBorders>
              <w:top w:val="single" w:sz="12" w:space="0" w:color="auto"/>
              <w:left w:val="single" w:sz="12" w:space="0" w:color="auto"/>
              <w:bottom w:val="single" w:sz="12" w:space="0" w:color="auto"/>
              <w:right w:val="single" w:sz="12" w:space="0" w:color="auto"/>
            </w:tcBorders>
          </w:tcPr>
          <w:p w:rsidR="00E03F65" w:rsidRPr="00E041FB" w:rsidRDefault="00BD3D1A" w:rsidP="00446286">
            <w:pPr>
              <w:pStyle w:val="Default"/>
              <w:spacing w:line="276" w:lineRule="auto"/>
              <w:jc w:val="center"/>
              <w:rPr>
                <w:b/>
              </w:rPr>
            </w:pPr>
            <w:r w:rsidRPr="0042441E">
              <w:rPr>
                <w:b/>
                <w:bCs/>
              </w:rPr>
              <w:t>523.236,-- Kč</w:t>
            </w:r>
          </w:p>
        </w:tc>
      </w:tr>
    </w:tbl>
    <w:p w:rsidR="00427B02" w:rsidRPr="00427B02" w:rsidRDefault="00427B02" w:rsidP="00446286">
      <w:pPr>
        <w:pStyle w:val="Bezmezer"/>
        <w:spacing w:line="276" w:lineRule="auto"/>
        <w:rPr>
          <w:rFonts w:ascii="Times New Roman" w:hAnsi="Times New Roman" w:cs="Times New Roman"/>
          <w:sz w:val="24"/>
          <w:szCs w:val="24"/>
        </w:rPr>
      </w:pPr>
    </w:p>
    <w:p w:rsidR="0042441E" w:rsidRPr="00427B02" w:rsidRDefault="000E2162" w:rsidP="00446286">
      <w:pPr>
        <w:pStyle w:val="Bezmezer"/>
        <w:spacing w:line="276" w:lineRule="auto"/>
        <w:jc w:val="center"/>
        <w:rPr>
          <w:rFonts w:ascii="Times New Roman" w:hAnsi="Times New Roman" w:cs="Times New Roman"/>
          <w:b/>
          <w:bCs/>
          <w:sz w:val="24"/>
          <w:szCs w:val="24"/>
        </w:rPr>
      </w:pPr>
      <w:r w:rsidRPr="00427B02">
        <w:rPr>
          <w:rFonts w:ascii="Times New Roman" w:hAnsi="Times New Roman" w:cs="Times New Roman"/>
          <w:b/>
          <w:bCs/>
          <w:sz w:val="24"/>
          <w:szCs w:val="24"/>
        </w:rPr>
        <w:t>II.</w:t>
      </w:r>
    </w:p>
    <w:p w:rsidR="000E2162" w:rsidRPr="00427B02" w:rsidRDefault="000E2162" w:rsidP="00446286">
      <w:pPr>
        <w:pStyle w:val="Default"/>
        <w:spacing w:line="276" w:lineRule="auto"/>
        <w:jc w:val="center"/>
        <w:rPr>
          <w:b/>
          <w:bCs/>
        </w:rPr>
      </w:pPr>
      <w:r w:rsidRPr="00427B02">
        <w:rPr>
          <w:b/>
          <w:bCs/>
        </w:rPr>
        <w:t>Úhrada za ubytování</w:t>
      </w:r>
    </w:p>
    <w:p w:rsidR="0042441E" w:rsidRPr="00F7051C" w:rsidRDefault="000E2162" w:rsidP="00446286">
      <w:pPr>
        <w:pStyle w:val="Normlnweb"/>
        <w:numPr>
          <w:ilvl w:val="0"/>
          <w:numId w:val="23"/>
        </w:numPr>
        <w:spacing w:before="0" w:beforeAutospacing="0" w:after="0" w:afterAutospacing="0" w:line="276" w:lineRule="auto"/>
        <w:jc w:val="both"/>
      </w:pPr>
      <w:r w:rsidRPr="00F66363">
        <w:t>Úhrada za ubytování je stanovena smluvní částk</w:t>
      </w:r>
      <w:r w:rsidR="0045642A" w:rsidRPr="00F66363">
        <w:t>ami uvedenými v čl. I. odst. 2</w:t>
      </w:r>
      <w:r w:rsidR="00BD3D1A">
        <w:t>.</w:t>
      </w:r>
      <w:r w:rsidR="0045642A" w:rsidRPr="00F66363">
        <w:t xml:space="preserve"> této smlouvy </w:t>
      </w:r>
      <w:r w:rsidRPr="00F66363">
        <w:t xml:space="preserve">za </w:t>
      </w:r>
      <w:r w:rsidR="0045642A" w:rsidRPr="00F66363">
        <w:t xml:space="preserve">všechny </w:t>
      </w:r>
      <w:r w:rsidR="0042441E" w:rsidRPr="00F7051C">
        <w:t xml:space="preserve">v tomto čl. I. odst. 2. </w:t>
      </w:r>
      <w:r w:rsidR="0045642A" w:rsidRPr="00F7051C">
        <w:t>termí</w:t>
      </w:r>
      <w:r w:rsidRPr="00F7051C">
        <w:t>ny</w:t>
      </w:r>
      <w:r w:rsidR="00EC4857" w:rsidRPr="00F7051C">
        <w:t>, včetně</w:t>
      </w:r>
      <w:r w:rsidR="005256BD" w:rsidRPr="00F7051C">
        <w:t xml:space="preserve"> </w:t>
      </w:r>
      <w:r w:rsidR="001C1CA7" w:rsidRPr="00F7051C">
        <w:t>DPH</w:t>
      </w:r>
      <w:r w:rsidR="005256BD" w:rsidRPr="00F7051C">
        <w:t>.</w:t>
      </w:r>
      <w:r w:rsidR="00EC6F2C" w:rsidRPr="00F7051C">
        <w:t xml:space="preserve"> </w:t>
      </w:r>
    </w:p>
    <w:p w:rsidR="0042441E" w:rsidRPr="00F7051C" w:rsidRDefault="00EC4857" w:rsidP="00446286">
      <w:pPr>
        <w:pStyle w:val="Normlnweb"/>
        <w:numPr>
          <w:ilvl w:val="0"/>
          <w:numId w:val="23"/>
        </w:numPr>
        <w:spacing w:before="0" w:beforeAutospacing="0" w:after="0" w:afterAutospacing="0" w:line="276" w:lineRule="auto"/>
        <w:jc w:val="both"/>
      </w:pPr>
      <w:r w:rsidRPr="00F7051C">
        <w:t xml:space="preserve">V ceně ubytování </w:t>
      </w:r>
      <w:r w:rsidRPr="00F7051C">
        <w:rPr>
          <w:b/>
          <w:bCs/>
        </w:rPr>
        <w:t xml:space="preserve">je </w:t>
      </w:r>
      <w:r w:rsidR="00A43D01">
        <w:rPr>
          <w:b/>
          <w:bCs/>
        </w:rPr>
        <w:t>v každé rezervaci zahrnuto</w:t>
      </w:r>
      <w:r w:rsidRPr="00F7051C">
        <w:t>:</w:t>
      </w:r>
    </w:p>
    <w:p w:rsidR="0042441E" w:rsidRPr="00F7051C" w:rsidRDefault="00A43D01" w:rsidP="00446286">
      <w:pPr>
        <w:pStyle w:val="Normlnweb"/>
        <w:numPr>
          <w:ilvl w:val="1"/>
          <w:numId w:val="23"/>
        </w:numPr>
        <w:spacing w:before="0" w:beforeAutospacing="0" w:after="0" w:afterAutospacing="0" w:line="276" w:lineRule="auto"/>
        <w:jc w:val="both"/>
      </w:pPr>
      <w:r w:rsidRPr="00F7051C">
        <w:t>P</w:t>
      </w:r>
      <w:r w:rsidR="001A1AEB" w:rsidRPr="00F7051C">
        <w:t>ronájem</w:t>
      </w:r>
      <w:r>
        <w:t xml:space="preserve"> apartmá</w:t>
      </w:r>
      <w:r w:rsidR="001A1AEB" w:rsidRPr="00F7051C">
        <w:t>,</w:t>
      </w:r>
    </w:p>
    <w:p w:rsidR="0042441E" w:rsidRPr="00A43D01" w:rsidRDefault="00BD32FF" w:rsidP="00446286">
      <w:pPr>
        <w:pStyle w:val="Normlnweb"/>
        <w:numPr>
          <w:ilvl w:val="1"/>
          <w:numId w:val="23"/>
        </w:numPr>
        <w:spacing w:before="0" w:beforeAutospacing="0" w:after="0" w:afterAutospacing="0" w:line="276" w:lineRule="auto"/>
        <w:jc w:val="both"/>
      </w:pPr>
      <w:r w:rsidRPr="00A43D01">
        <w:t>5x povlečení,</w:t>
      </w:r>
    </w:p>
    <w:p w:rsidR="0042441E" w:rsidRDefault="00EC4857" w:rsidP="00446286">
      <w:pPr>
        <w:pStyle w:val="Normlnweb"/>
        <w:numPr>
          <w:ilvl w:val="1"/>
          <w:numId w:val="23"/>
        </w:numPr>
        <w:spacing w:before="0" w:beforeAutospacing="0" w:after="0" w:afterAutospacing="0" w:line="276" w:lineRule="auto"/>
        <w:jc w:val="both"/>
      </w:pPr>
      <w:r w:rsidRPr="0042441E">
        <w:t>energi</w:t>
      </w:r>
      <w:r w:rsidR="00AA139C" w:rsidRPr="0042441E">
        <w:t>e</w:t>
      </w:r>
      <w:r w:rsidR="0017456E" w:rsidRPr="0042441E">
        <w:t>,</w:t>
      </w:r>
    </w:p>
    <w:p w:rsidR="0042441E" w:rsidRDefault="0017456E" w:rsidP="00446286">
      <w:pPr>
        <w:pStyle w:val="Normlnweb"/>
        <w:numPr>
          <w:ilvl w:val="1"/>
          <w:numId w:val="23"/>
        </w:numPr>
        <w:spacing w:before="0" w:beforeAutospacing="0" w:after="0" w:afterAutospacing="0" w:line="276" w:lineRule="auto"/>
        <w:jc w:val="both"/>
      </w:pPr>
      <w:r w:rsidRPr="0042441E">
        <w:t>vodné, stočné</w:t>
      </w:r>
      <w:r w:rsidR="00402428" w:rsidRPr="0042441E">
        <w:t>,</w:t>
      </w:r>
    </w:p>
    <w:p w:rsidR="0042441E" w:rsidRDefault="00402428" w:rsidP="00446286">
      <w:pPr>
        <w:pStyle w:val="Normlnweb"/>
        <w:numPr>
          <w:ilvl w:val="1"/>
          <w:numId w:val="23"/>
        </w:numPr>
        <w:spacing w:before="0" w:beforeAutospacing="0" w:after="0" w:afterAutospacing="0" w:line="276" w:lineRule="auto"/>
        <w:jc w:val="both"/>
      </w:pPr>
      <w:r w:rsidRPr="0042441E">
        <w:t xml:space="preserve">WiFi, </w:t>
      </w:r>
    </w:p>
    <w:p w:rsidR="0042441E" w:rsidRDefault="00402428" w:rsidP="00446286">
      <w:pPr>
        <w:pStyle w:val="Normlnweb"/>
        <w:numPr>
          <w:ilvl w:val="1"/>
          <w:numId w:val="23"/>
        </w:numPr>
        <w:spacing w:before="0" w:beforeAutospacing="0" w:after="0" w:afterAutospacing="0" w:line="276" w:lineRule="auto"/>
        <w:jc w:val="both"/>
      </w:pPr>
      <w:r w:rsidRPr="0042441E">
        <w:t>DPH,</w:t>
      </w:r>
    </w:p>
    <w:p w:rsidR="0042441E" w:rsidRDefault="00402428" w:rsidP="00446286">
      <w:pPr>
        <w:pStyle w:val="Normlnweb"/>
        <w:numPr>
          <w:ilvl w:val="1"/>
          <w:numId w:val="23"/>
        </w:numPr>
        <w:spacing w:before="0" w:beforeAutospacing="0" w:after="0" w:afterAutospacing="0" w:line="276" w:lineRule="auto"/>
        <w:jc w:val="both"/>
      </w:pPr>
      <w:r w:rsidRPr="0042441E">
        <w:t>parkovné na centrálním parkovišti</w:t>
      </w:r>
      <w:r w:rsidR="00A43D01">
        <w:t>,</w:t>
      </w:r>
    </w:p>
    <w:p w:rsidR="00A43D01" w:rsidRDefault="00A43D01" w:rsidP="00446286">
      <w:pPr>
        <w:pStyle w:val="Normlnweb"/>
        <w:numPr>
          <w:ilvl w:val="1"/>
          <w:numId w:val="23"/>
        </w:numPr>
        <w:spacing w:before="0" w:beforeAutospacing="0" w:after="0" w:afterAutospacing="0" w:line="276" w:lineRule="auto"/>
        <w:jc w:val="both"/>
      </w:pPr>
      <w:r>
        <w:t xml:space="preserve">závěrečný úklid </w:t>
      </w:r>
    </w:p>
    <w:p w:rsidR="0042441E" w:rsidRDefault="008C35A2" w:rsidP="00446286">
      <w:pPr>
        <w:pStyle w:val="Normlnweb"/>
        <w:numPr>
          <w:ilvl w:val="0"/>
          <w:numId w:val="23"/>
        </w:numPr>
        <w:spacing w:before="0" w:beforeAutospacing="0" w:after="0" w:afterAutospacing="0" w:line="276" w:lineRule="auto"/>
        <w:jc w:val="both"/>
      </w:pPr>
      <w:r w:rsidRPr="0042441E">
        <w:lastRenderedPageBreak/>
        <w:t xml:space="preserve">V ceně ubytování </w:t>
      </w:r>
      <w:r w:rsidRPr="0055196C">
        <w:rPr>
          <w:b/>
          <w:bCs/>
        </w:rPr>
        <w:t>není zahrnuto</w:t>
      </w:r>
      <w:r w:rsidRPr="0042441E">
        <w:t>:</w:t>
      </w:r>
    </w:p>
    <w:p w:rsidR="0042441E" w:rsidRDefault="002C7134" w:rsidP="00446286">
      <w:pPr>
        <w:pStyle w:val="Normlnweb"/>
        <w:numPr>
          <w:ilvl w:val="1"/>
          <w:numId w:val="23"/>
        </w:numPr>
        <w:spacing w:before="0" w:beforeAutospacing="0" w:after="0" w:afterAutospacing="0" w:line="276" w:lineRule="auto"/>
        <w:jc w:val="both"/>
      </w:pPr>
      <w:r w:rsidRPr="0042441E">
        <w:t>strava,</w:t>
      </w:r>
    </w:p>
    <w:p w:rsidR="0042441E" w:rsidRDefault="008C35A2" w:rsidP="00446286">
      <w:pPr>
        <w:pStyle w:val="Normlnweb"/>
        <w:numPr>
          <w:ilvl w:val="1"/>
          <w:numId w:val="23"/>
        </w:numPr>
        <w:spacing w:before="0" w:beforeAutospacing="0" w:after="0" w:afterAutospacing="0" w:line="276" w:lineRule="auto"/>
        <w:jc w:val="both"/>
      </w:pPr>
      <w:r w:rsidRPr="0042441E">
        <w:t>ručníky, osušky, utěrky,</w:t>
      </w:r>
    </w:p>
    <w:p w:rsidR="0042441E" w:rsidRDefault="008C35A2" w:rsidP="00446286">
      <w:pPr>
        <w:pStyle w:val="Normlnweb"/>
        <w:numPr>
          <w:ilvl w:val="1"/>
          <w:numId w:val="23"/>
        </w:numPr>
        <w:spacing w:before="0" w:beforeAutospacing="0" w:after="0" w:afterAutospacing="0" w:line="276" w:lineRule="auto"/>
        <w:jc w:val="both"/>
      </w:pPr>
      <w:r w:rsidRPr="0042441E">
        <w:t xml:space="preserve">mycí </w:t>
      </w:r>
      <w:r w:rsidR="002C7134" w:rsidRPr="0042441E">
        <w:t xml:space="preserve">a hygienické </w:t>
      </w:r>
      <w:r w:rsidRPr="0042441E">
        <w:t>prostředky.</w:t>
      </w:r>
    </w:p>
    <w:p w:rsidR="00AC05EC" w:rsidRPr="00F7051C" w:rsidRDefault="000E2162" w:rsidP="00446286">
      <w:pPr>
        <w:pStyle w:val="Normlnweb"/>
        <w:numPr>
          <w:ilvl w:val="0"/>
          <w:numId w:val="23"/>
        </w:numPr>
        <w:spacing w:before="0" w:beforeAutospacing="0" w:after="0" w:afterAutospacing="0" w:line="276" w:lineRule="auto"/>
        <w:jc w:val="both"/>
      </w:pPr>
      <w:r w:rsidRPr="00F7051C">
        <w:t xml:space="preserve">Celková částka </w:t>
      </w:r>
      <w:r w:rsidR="00310AC7" w:rsidRPr="00F7051C">
        <w:t xml:space="preserve">za ubytování v rozsahu stanoveném v čl. I. odst. 2) této smlouvy </w:t>
      </w:r>
      <w:r w:rsidRPr="00F7051C">
        <w:t xml:space="preserve">činí </w:t>
      </w:r>
      <w:r w:rsidR="00402428" w:rsidRPr="00F7051C">
        <w:rPr>
          <w:b/>
          <w:bCs/>
        </w:rPr>
        <w:t>523.236</w:t>
      </w:r>
      <w:r w:rsidR="000617A9" w:rsidRPr="00F7051C">
        <w:rPr>
          <w:b/>
          <w:bCs/>
        </w:rPr>
        <w:t>,-</w:t>
      </w:r>
      <w:r w:rsidR="0042441E" w:rsidRPr="00F7051C">
        <w:rPr>
          <w:b/>
          <w:bCs/>
        </w:rPr>
        <w:t>-</w:t>
      </w:r>
      <w:r w:rsidRPr="00F7051C">
        <w:rPr>
          <w:b/>
          <w:bCs/>
        </w:rPr>
        <w:t xml:space="preserve"> Kč</w:t>
      </w:r>
      <w:r w:rsidR="0042441E" w:rsidRPr="00F7051C">
        <w:t xml:space="preserve"> (slovy: pět set dvacet tři tisíc dvě stě třicet šest korun českých) (dále jako „cena za ubytování“).</w:t>
      </w:r>
    </w:p>
    <w:p w:rsidR="001C10E9" w:rsidRPr="00F7051C" w:rsidRDefault="001C10E9" w:rsidP="00446286">
      <w:pPr>
        <w:pStyle w:val="Normlnweb"/>
        <w:numPr>
          <w:ilvl w:val="0"/>
          <w:numId w:val="23"/>
        </w:numPr>
        <w:spacing w:before="0" w:beforeAutospacing="0" w:after="0" w:afterAutospacing="0" w:line="276" w:lineRule="auto"/>
        <w:jc w:val="both"/>
      </w:pPr>
      <w:r w:rsidRPr="00F7051C">
        <w:t xml:space="preserve">Smluvní strany ujednaly, že cena za ubytování bude </w:t>
      </w:r>
      <w:r w:rsidR="00111D65" w:rsidRPr="00F7051C">
        <w:t>objednatel</w:t>
      </w:r>
      <w:r w:rsidR="00F7051C" w:rsidRPr="00F7051C">
        <w:t>e</w:t>
      </w:r>
      <w:r w:rsidRPr="00F7051C">
        <w:t>m uhrazena následovně:</w:t>
      </w:r>
    </w:p>
    <w:p w:rsidR="001C10E9" w:rsidRPr="00F7051C" w:rsidRDefault="000E2162" w:rsidP="00446286">
      <w:pPr>
        <w:pStyle w:val="Normlnweb"/>
        <w:numPr>
          <w:ilvl w:val="1"/>
          <w:numId w:val="23"/>
        </w:numPr>
        <w:spacing w:before="0" w:beforeAutospacing="0" w:after="0" w:afterAutospacing="0" w:line="276" w:lineRule="auto"/>
        <w:jc w:val="both"/>
      </w:pPr>
      <w:r w:rsidRPr="00F7051C">
        <w:rPr>
          <w:b/>
          <w:bCs/>
        </w:rPr>
        <w:t>záloha</w:t>
      </w:r>
      <w:r w:rsidRPr="00F7051C">
        <w:t xml:space="preserve"> ve výši </w:t>
      </w:r>
      <w:r w:rsidR="00402428" w:rsidRPr="00F7051C">
        <w:rPr>
          <w:b/>
          <w:bCs/>
        </w:rPr>
        <w:t>261</w:t>
      </w:r>
      <w:r w:rsidR="000617A9" w:rsidRPr="00F7051C">
        <w:rPr>
          <w:b/>
          <w:bCs/>
        </w:rPr>
        <w:t>.</w:t>
      </w:r>
      <w:r w:rsidR="00402428" w:rsidRPr="00F7051C">
        <w:rPr>
          <w:b/>
          <w:bCs/>
        </w:rPr>
        <w:t>618</w:t>
      </w:r>
      <w:r w:rsidR="000617A9" w:rsidRPr="00F7051C">
        <w:rPr>
          <w:b/>
          <w:bCs/>
        </w:rPr>
        <w:t>,-</w:t>
      </w:r>
      <w:r w:rsidR="001C10E9" w:rsidRPr="00F7051C">
        <w:rPr>
          <w:b/>
          <w:bCs/>
        </w:rPr>
        <w:t>-</w:t>
      </w:r>
      <w:r w:rsidRPr="00F7051C">
        <w:rPr>
          <w:b/>
          <w:bCs/>
        </w:rPr>
        <w:t xml:space="preserve"> Kč</w:t>
      </w:r>
      <w:r w:rsidRPr="00F7051C">
        <w:t xml:space="preserve"> je splatná do </w:t>
      </w:r>
      <w:r w:rsidR="00F53233" w:rsidRPr="00F7051C">
        <w:rPr>
          <w:b/>
          <w:bCs/>
        </w:rPr>
        <w:t>15</w:t>
      </w:r>
      <w:r w:rsidR="000617A9" w:rsidRPr="00F7051C">
        <w:rPr>
          <w:b/>
          <w:bCs/>
        </w:rPr>
        <w:t>.</w:t>
      </w:r>
      <w:r w:rsidR="00310AC7" w:rsidRPr="00F7051C">
        <w:rPr>
          <w:b/>
          <w:bCs/>
        </w:rPr>
        <w:t xml:space="preserve"> </w:t>
      </w:r>
      <w:r w:rsidR="00F53233" w:rsidRPr="00F7051C">
        <w:rPr>
          <w:b/>
          <w:bCs/>
        </w:rPr>
        <w:t>5</w:t>
      </w:r>
      <w:r w:rsidR="000617A9" w:rsidRPr="00F7051C">
        <w:rPr>
          <w:b/>
          <w:bCs/>
        </w:rPr>
        <w:t>.20</w:t>
      </w:r>
      <w:r w:rsidR="00CF0760" w:rsidRPr="00F7051C">
        <w:rPr>
          <w:b/>
          <w:bCs/>
        </w:rPr>
        <w:t>2</w:t>
      </w:r>
      <w:r w:rsidR="00402428" w:rsidRPr="00F7051C">
        <w:rPr>
          <w:b/>
          <w:bCs/>
        </w:rPr>
        <w:t>1</w:t>
      </w:r>
      <w:r w:rsidR="00AC05EC" w:rsidRPr="00F7051C">
        <w:t>,</w:t>
      </w:r>
      <w:r w:rsidRPr="00F7051C">
        <w:t xml:space="preserve"> </w:t>
      </w:r>
      <w:r w:rsidR="000617A9" w:rsidRPr="00F7051C">
        <w:t>na základě zálohové faktury</w:t>
      </w:r>
      <w:r w:rsidR="001C10E9" w:rsidRPr="00F7051C">
        <w:t xml:space="preserve"> vystavené </w:t>
      </w:r>
      <w:r w:rsidR="00C77BC4">
        <w:t>ubytovatelem</w:t>
      </w:r>
      <w:r w:rsidRPr="00F7051C">
        <w:t xml:space="preserve">. </w:t>
      </w:r>
    </w:p>
    <w:p w:rsidR="00C85B87" w:rsidRPr="00F7051C" w:rsidRDefault="001C10E9" w:rsidP="00446286">
      <w:pPr>
        <w:pStyle w:val="Normlnweb"/>
        <w:numPr>
          <w:ilvl w:val="1"/>
          <w:numId w:val="23"/>
        </w:numPr>
        <w:spacing w:before="0" w:beforeAutospacing="0" w:after="0" w:afterAutospacing="0" w:line="276" w:lineRule="auto"/>
        <w:jc w:val="both"/>
      </w:pPr>
      <w:r w:rsidRPr="00F7051C">
        <w:rPr>
          <w:b/>
          <w:bCs/>
        </w:rPr>
        <w:t>d</w:t>
      </w:r>
      <w:r w:rsidR="000E2162" w:rsidRPr="00F7051C">
        <w:rPr>
          <w:b/>
          <w:bCs/>
        </w:rPr>
        <w:t>oplatek</w:t>
      </w:r>
      <w:r w:rsidR="000E2162" w:rsidRPr="00F7051C">
        <w:t xml:space="preserve"> </w:t>
      </w:r>
      <w:r w:rsidRPr="00F7051C">
        <w:t xml:space="preserve">ve výši </w:t>
      </w:r>
      <w:r w:rsidR="00402428" w:rsidRPr="00F7051C">
        <w:rPr>
          <w:b/>
          <w:bCs/>
        </w:rPr>
        <w:t>261</w:t>
      </w:r>
      <w:r w:rsidR="003027C1" w:rsidRPr="00F7051C">
        <w:rPr>
          <w:b/>
          <w:bCs/>
        </w:rPr>
        <w:t>.6</w:t>
      </w:r>
      <w:r w:rsidR="00402428" w:rsidRPr="00F7051C">
        <w:rPr>
          <w:b/>
          <w:bCs/>
        </w:rPr>
        <w:t>18</w:t>
      </w:r>
      <w:r w:rsidR="000617A9" w:rsidRPr="00F7051C">
        <w:rPr>
          <w:b/>
          <w:bCs/>
        </w:rPr>
        <w:t>,-</w:t>
      </w:r>
      <w:r w:rsidRPr="00F7051C">
        <w:rPr>
          <w:b/>
          <w:bCs/>
        </w:rPr>
        <w:t>-</w:t>
      </w:r>
      <w:r w:rsidR="000617A9" w:rsidRPr="00F7051C">
        <w:rPr>
          <w:b/>
          <w:bCs/>
        </w:rPr>
        <w:t xml:space="preserve"> </w:t>
      </w:r>
      <w:r w:rsidR="000E2162" w:rsidRPr="00F7051C">
        <w:rPr>
          <w:b/>
          <w:bCs/>
        </w:rPr>
        <w:t>Kč</w:t>
      </w:r>
      <w:r w:rsidR="000E2162" w:rsidRPr="00F7051C">
        <w:t xml:space="preserve"> je splatný</w:t>
      </w:r>
      <w:r w:rsidR="000617A9" w:rsidRPr="00F7051C">
        <w:t xml:space="preserve"> </w:t>
      </w:r>
      <w:r w:rsidR="000E2162" w:rsidRPr="00F7051C">
        <w:t xml:space="preserve">nejpozději do </w:t>
      </w:r>
      <w:r w:rsidR="000617A9" w:rsidRPr="00F7051C">
        <w:rPr>
          <w:b/>
          <w:bCs/>
        </w:rPr>
        <w:t>1</w:t>
      </w:r>
      <w:r w:rsidR="00F53233" w:rsidRPr="00F7051C">
        <w:rPr>
          <w:b/>
          <w:bCs/>
        </w:rPr>
        <w:t>5</w:t>
      </w:r>
      <w:r w:rsidR="000617A9" w:rsidRPr="00F7051C">
        <w:rPr>
          <w:b/>
          <w:bCs/>
        </w:rPr>
        <w:t>.</w:t>
      </w:r>
      <w:r w:rsidR="005256BD" w:rsidRPr="00F7051C">
        <w:rPr>
          <w:b/>
          <w:bCs/>
        </w:rPr>
        <w:t xml:space="preserve"> </w:t>
      </w:r>
      <w:r w:rsidR="00F53233" w:rsidRPr="00F7051C">
        <w:rPr>
          <w:b/>
          <w:bCs/>
        </w:rPr>
        <w:t>6</w:t>
      </w:r>
      <w:r w:rsidR="000617A9" w:rsidRPr="00F7051C">
        <w:rPr>
          <w:b/>
          <w:bCs/>
        </w:rPr>
        <w:t>.</w:t>
      </w:r>
      <w:r w:rsidR="005256BD" w:rsidRPr="00F7051C">
        <w:rPr>
          <w:b/>
          <w:bCs/>
        </w:rPr>
        <w:t xml:space="preserve"> </w:t>
      </w:r>
      <w:r w:rsidR="000617A9" w:rsidRPr="00F7051C">
        <w:rPr>
          <w:b/>
          <w:bCs/>
        </w:rPr>
        <w:t>20</w:t>
      </w:r>
      <w:r w:rsidR="00CF0760" w:rsidRPr="00F7051C">
        <w:rPr>
          <w:b/>
          <w:bCs/>
        </w:rPr>
        <w:t>2</w:t>
      </w:r>
      <w:r w:rsidR="00402428" w:rsidRPr="00F7051C">
        <w:rPr>
          <w:b/>
          <w:bCs/>
        </w:rPr>
        <w:t>1</w:t>
      </w:r>
      <w:r w:rsidRPr="00F7051C">
        <w:t xml:space="preserve">, na základě zálohové faktury vystavené </w:t>
      </w:r>
      <w:r w:rsidR="00C77BC4">
        <w:t>ubytovatelem</w:t>
      </w:r>
      <w:r w:rsidRPr="00F7051C">
        <w:t>.</w:t>
      </w:r>
    </w:p>
    <w:p w:rsidR="00C85B87" w:rsidRDefault="000E2162" w:rsidP="00446286">
      <w:pPr>
        <w:pStyle w:val="Normlnweb"/>
        <w:numPr>
          <w:ilvl w:val="0"/>
          <w:numId w:val="23"/>
        </w:numPr>
        <w:spacing w:before="0" w:beforeAutospacing="0" w:after="0" w:afterAutospacing="0" w:line="276" w:lineRule="auto"/>
        <w:jc w:val="both"/>
      </w:pPr>
      <w:r w:rsidRPr="00F7051C">
        <w:t>Po ukončení ubytování bud</w:t>
      </w:r>
      <w:r w:rsidR="000617A9" w:rsidRPr="00F7051C">
        <w:t>e</w:t>
      </w:r>
      <w:r w:rsidRPr="00F7051C">
        <w:t xml:space="preserve"> vystaven </w:t>
      </w:r>
      <w:r w:rsidR="00C77BC4">
        <w:t>ubytovatelem</w:t>
      </w:r>
      <w:r w:rsidR="00C77BC4" w:rsidRPr="00F7051C">
        <w:t xml:space="preserve"> </w:t>
      </w:r>
      <w:r w:rsidR="000617A9" w:rsidRPr="00F7051C">
        <w:t xml:space="preserve">řádný </w:t>
      </w:r>
      <w:r w:rsidRPr="00F7051C">
        <w:t>daňov</w:t>
      </w:r>
      <w:r w:rsidR="000617A9" w:rsidRPr="00F7051C">
        <w:t>ý</w:t>
      </w:r>
      <w:r w:rsidRPr="00F7051C">
        <w:t xml:space="preserve"> dok</w:t>
      </w:r>
      <w:r w:rsidR="00AC05EC" w:rsidRPr="00F7051C">
        <w:t>lad k 31</w:t>
      </w:r>
      <w:r w:rsidRPr="00F7051C">
        <w:t>.</w:t>
      </w:r>
      <w:r w:rsidR="005256BD" w:rsidRPr="00F7051C">
        <w:t xml:space="preserve"> </w:t>
      </w:r>
      <w:r w:rsidRPr="00F7051C">
        <w:t>8.</w:t>
      </w:r>
      <w:r w:rsidR="005256BD" w:rsidRPr="00F7051C">
        <w:t xml:space="preserve"> </w:t>
      </w:r>
      <w:r w:rsidRPr="00F7051C">
        <w:t>20</w:t>
      </w:r>
      <w:r w:rsidR="00CF0760" w:rsidRPr="00F7051C">
        <w:t>2</w:t>
      </w:r>
      <w:r w:rsidR="00402428" w:rsidRPr="00F7051C">
        <w:t>1</w:t>
      </w:r>
      <w:r w:rsidR="00C85B87" w:rsidRPr="00F7051C">
        <w:br/>
      </w:r>
      <w:r w:rsidRPr="00F7051C">
        <w:t xml:space="preserve">s nulovou hodnotou </w:t>
      </w:r>
      <w:r w:rsidR="00AC05EC" w:rsidRPr="00F7051C">
        <w:t>při</w:t>
      </w:r>
      <w:r w:rsidRPr="00F7051C">
        <w:t xml:space="preserve"> započtení</w:t>
      </w:r>
      <w:r w:rsidR="00EA592C">
        <w:t xml:space="preserve"> </w:t>
      </w:r>
      <w:r w:rsidR="000617A9" w:rsidRPr="00F7051C">
        <w:t>za</w:t>
      </w:r>
      <w:r w:rsidR="003B1A82" w:rsidRPr="00F7051C">
        <w:t>placených záloh.</w:t>
      </w:r>
    </w:p>
    <w:p w:rsidR="00F77A8D" w:rsidRPr="00F7051C" w:rsidRDefault="00F77A8D" w:rsidP="00EA592C">
      <w:pPr>
        <w:pStyle w:val="Normlnweb"/>
        <w:numPr>
          <w:ilvl w:val="0"/>
          <w:numId w:val="23"/>
        </w:numPr>
        <w:spacing w:before="0" w:beforeAutospacing="0" w:after="0" w:afterAutospacing="0" w:line="276" w:lineRule="auto"/>
        <w:ind w:hanging="357"/>
        <w:jc w:val="both"/>
      </w:pPr>
      <w:r w:rsidRPr="00F7051C">
        <w:t>Ubytované osoby dále hradí:</w:t>
      </w:r>
    </w:p>
    <w:p w:rsidR="00F77A8D" w:rsidRPr="00F7051C" w:rsidRDefault="00F77A8D" w:rsidP="00EA592C">
      <w:pPr>
        <w:numPr>
          <w:ilvl w:val="0"/>
          <w:numId w:val="12"/>
        </w:numPr>
        <w:spacing w:after="0" w:line="276" w:lineRule="auto"/>
        <w:ind w:hanging="357"/>
        <w:jc w:val="both"/>
        <w:rPr>
          <w:rFonts w:ascii="Times New Roman" w:eastAsia="Times New Roman" w:hAnsi="Times New Roman" w:cs="Times New Roman"/>
          <w:sz w:val="24"/>
          <w:szCs w:val="24"/>
          <w:lang w:eastAsia="cs-CZ"/>
        </w:rPr>
      </w:pPr>
      <w:r w:rsidRPr="00F7051C">
        <w:rPr>
          <w:rFonts w:ascii="Times New Roman" w:eastAsia="Times New Roman" w:hAnsi="Times New Roman" w:cs="Times New Roman"/>
          <w:sz w:val="24"/>
          <w:szCs w:val="24"/>
          <w:lang w:eastAsia="cs-CZ"/>
        </w:rPr>
        <w:t xml:space="preserve">pobytový poplatek </w:t>
      </w:r>
      <w:r w:rsidRPr="00F7051C">
        <w:rPr>
          <w:rFonts w:ascii="Times New Roman" w:eastAsia="Times New Roman" w:hAnsi="Times New Roman" w:cs="Times New Roman"/>
          <w:b/>
          <w:bCs/>
          <w:sz w:val="24"/>
          <w:szCs w:val="24"/>
          <w:lang w:eastAsia="cs-CZ"/>
        </w:rPr>
        <w:t>50,-- Kč</w:t>
      </w:r>
      <w:r w:rsidRPr="00F7051C">
        <w:rPr>
          <w:rFonts w:ascii="Times New Roman" w:eastAsia="Times New Roman" w:hAnsi="Times New Roman" w:cs="Times New Roman"/>
          <w:sz w:val="24"/>
          <w:szCs w:val="24"/>
          <w:lang w:eastAsia="cs-CZ"/>
        </w:rPr>
        <w:t xml:space="preserve"> vč. DPH za osobu / 1 den,</w:t>
      </w:r>
    </w:p>
    <w:p w:rsidR="00F77A8D" w:rsidRPr="00F77A8D" w:rsidRDefault="00F77A8D" w:rsidP="00EA592C">
      <w:pPr>
        <w:numPr>
          <w:ilvl w:val="0"/>
          <w:numId w:val="12"/>
        </w:numPr>
        <w:spacing w:after="0" w:line="276" w:lineRule="auto"/>
        <w:ind w:hanging="357"/>
        <w:jc w:val="both"/>
        <w:rPr>
          <w:rFonts w:ascii="Times New Roman" w:hAnsi="Times New Roman" w:cs="Times New Roman"/>
          <w:sz w:val="24"/>
          <w:szCs w:val="24"/>
        </w:rPr>
      </w:pPr>
      <w:r w:rsidRPr="00F7051C">
        <w:rPr>
          <w:rFonts w:ascii="Times New Roman" w:eastAsia="Times New Roman" w:hAnsi="Times New Roman" w:cs="Times New Roman"/>
          <w:sz w:val="24"/>
          <w:szCs w:val="24"/>
          <w:lang w:eastAsia="cs-CZ"/>
        </w:rPr>
        <w:t xml:space="preserve">ostatní poplatky, viz </w:t>
      </w:r>
      <w:r w:rsidRPr="00F7051C">
        <w:rPr>
          <w:rFonts w:ascii="Times New Roman" w:hAnsi="Times New Roman" w:cs="Times New Roman"/>
          <w:sz w:val="24"/>
          <w:szCs w:val="24"/>
        </w:rPr>
        <w:t>příloha č. 1 této smlouvy</w:t>
      </w:r>
      <w:r w:rsidRPr="00F7051C">
        <w:rPr>
          <w:rFonts w:ascii="Times New Roman" w:eastAsia="Times New Roman" w:hAnsi="Times New Roman" w:cs="Times New Roman"/>
          <w:sz w:val="24"/>
          <w:szCs w:val="24"/>
          <w:lang w:eastAsia="cs-CZ"/>
        </w:rPr>
        <w:t>.</w:t>
      </w:r>
    </w:p>
    <w:p w:rsidR="00F77A8D" w:rsidRPr="00F7051C" w:rsidRDefault="00F77A8D" w:rsidP="00EA592C">
      <w:pPr>
        <w:pStyle w:val="Normlnweb"/>
        <w:numPr>
          <w:ilvl w:val="0"/>
          <w:numId w:val="23"/>
        </w:numPr>
        <w:spacing w:before="0" w:beforeAutospacing="0" w:after="0" w:afterAutospacing="0" w:line="276" w:lineRule="auto"/>
        <w:ind w:hanging="357"/>
        <w:jc w:val="both"/>
      </w:pPr>
      <w:r>
        <w:t>V případě, že ubytované osoby během pobytu neuhradí poplatky dle čl. I</w:t>
      </w:r>
      <w:r w:rsidRPr="001B78A3">
        <w:t xml:space="preserve">I., odst. </w:t>
      </w:r>
      <w:r>
        <w:t>7</w:t>
      </w:r>
      <w:r w:rsidRPr="001B78A3">
        <w:t>. této smlouvy</w:t>
      </w:r>
      <w:r>
        <w:t xml:space="preserve"> nebo jiné služby</w:t>
      </w:r>
      <w:r w:rsidR="00A56D89">
        <w:t>,</w:t>
      </w:r>
      <w:r>
        <w:t xml:space="preserve"> objednané ubytovanými osobam</w:t>
      </w:r>
      <w:r w:rsidR="00EA592C">
        <w:t>i</w:t>
      </w:r>
      <w:r>
        <w:t xml:space="preserve"> během pobytu, zajistí objednatel, aby neuhrazené služby byli na účet ubytovatele uhrazeny nejpozději k 31.8.2021.</w:t>
      </w:r>
    </w:p>
    <w:p w:rsidR="00C85B87" w:rsidRDefault="000E2162" w:rsidP="00446286">
      <w:pPr>
        <w:pStyle w:val="Default"/>
        <w:spacing w:line="276" w:lineRule="auto"/>
        <w:jc w:val="center"/>
        <w:rPr>
          <w:b/>
        </w:rPr>
      </w:pPr>
      <w:r w:rsidRPr="00310AC7">
        <w:rPr>
          <w:b/>
        </w:rPr>
        <w:t>III.</w:t>
      </w:r>
    </w:p>
    <w:p w:rsidR="003B1A82" w:rsidRPr="00F7051C" w:rsidRDefault="000E2162" w:rsidP="00446286">
      <w:pPr>
        <w:pStyle w:val="Default"/>
        <w:spacing w:line="276" w:lineRule="auto"/>
        <w:jc w:val="center"/>
        <w:rPr>
          <w:b/>
        </w:rPr>
      </w:pPr>
      <w:r w:rsidRPr="00F7051C">
        <w:rPr>
          <w:b/>
        </w:rPr>
        <w:t>Práva a povinnosti smluvních stran</w:t>
      </w:r>
    </w:p>
    <w:p w:rsidR="00C85B87" w:rsidRPr="00F7051C" w:rsidRDefault="000E2162" w:rsidP="00446286">
      <w:pPr>
        <w:pStyle w:val="Default"/>
        <w:numPr>
          <w:ilvl w:val="0"/>
          <w:numId w:val="25"/>
        </w:numPr>
        <w:spacing w:line="276" w:lineRule="auto"/>
        <w:rPr>
          <w:b/>
        </w:rPr>
      </w:pPr>
      <w:r w:rsidRPr="00F7051C">
        <w:rPr>
          <w:b/>
        </w:rPr>
        <w:t>Prá</w:t>
      </w:r>
      <w:r w:rsidR="000617A9" w:rsidRPr="00F7051C">
        <w:rPr>
          <w:b/>
        </w:rPr>
        <w:t xml:space="preserve">va </w:t>
      </w:r>
      <w:r w:rsidR="00F7051C" w:rsidRPr="00F7051C">
        <w:rPr>
          <w:b/>
        </w:rPr>
        <w:t>objednatele</w:t>
      </w:r>
      <w:r w:rsidRPr="00F7051C">
        <w:rPr>
          <w:b/>
        </w:rPr>
        <w:t>:</w:t>
      </w:r>
    </w:p>
    <w:p w:rsidR="00C85B87" w:rsidRPr="00F7051C" w:rsidRDefault="00BD4E93" w:rsidP="00F7051C">
      <w:pPr>
        <w:pStyle w:val="Default"/>
        <w:numPr>
          <w:ilvl w:val="1"/>
          <w:numId w:val="25"/>
        </w:numPr>
        <w:spacing w:line="276" w:lineRule="auto"/>
        <w:jc w:val="both"/>
        <w:rPr>
          <w:b/>
        </w:rPr>
      </w:pPr>
      <w:r w:rsidRPr="0007456C">
        <w:t>ubytování a související služby</w:t>
      </w:r>
      <w:r w:rsidR="00470AD1">
        <w:t xml:space="preserve">, </w:t>
      </w:r>
      <w:r w:rsidR="000E2162" w:rsidRPr="00F7051C">
        <w:t>z</w:t>
      </w:r>
      <w:r w:rsidR="00A43D01">
        <w:t>a</w:t>
      </w:r>
      <w:r w:rsidR="000E2162" w:rsidRPr="00F7051C">
        <w:t>jištění úklidu 1 x týdně</w:t>
      </w:r>
      <w:r w:rsidR="000E7A1E" w:rsidRPr="00F7051C">
        <w:t xml:space="preserve"> </w:t>
      </w:r>
      <w:r w:rsidR="000E2162" w:rsidRPr="00F7051C">
        <w:t>po ukončení ubytovacího cyklu</w:t>
      </w:r>
      <w:r w:rsidR="00D7475C" w:rsidRPr="00F7051C">
        <w:t xml:space="preserve"> </w:t>
      </w:r>
      <w:r w:rsidR="000E2162" w:rsidRPr="00F7051C">
        <w:t xml:space="preserve">v sobotu po předání </w:t>
      </w:r>
      <w:r w:rsidR="002C7134" w:rsidRPr="00F7051C">
        <w:t>apartmánu</w:t>
      </w:r>
      <w:r w:rsidR="00B229F1">
        <w:t xml:space="preserve"> </w:t>
      </w:r>
      <w:r w:rsidR="00EA592C">
        <w:t>(</w:t>
      </w:r>
      <w:r w:rsidR="00A43D01">
        <w:t>ukončení pobytu nejpozději do 10:00 hod.)</w:t>
      </w:r>
      <w:r w:rsidR="000617A9" w:rsidRPr="00F7051C">
        <w:t>.</w:t>
      </w:r>
    </w:p>
    <w:p w:rsidR="00C85B87" w:rsidRPr="00F7051C" w:rsidRDefault="00C85B87" w:rsidP="00446286">
      <w:pPr>
        <w:pStyle w:val="Default"/>
        <w:spacing w:line="276" w:lineRule="auto"/>
        <w:ind w:left="1080"/>
        <w:rPr>
          <w:b/>
        </w:rPr>
      </w:pPr>
    </w:p>
    <w:p w:rsidR="00C85B87" w:rsidRPr="00F7051C" w:rsidRDefault="000E2162" w:rsidP="00446286">
      <w:pPr>
        <w:pStyle w:val="Default"/>
        <w:numPr>
          <w:ilvl w:val="0"/>
          <w:numId w:val="25"/>
        </w:numPr>
        <w:spacing w:line="276" w:lineRule="auto"/>
        <w:rPr>
          <w:b/>
        </w:rPr>
      </w:pPr>
      <w:r w:rsidRPr="00F7051C">
        <w:rPr>
          <w:b/>
        </w:rPr>
        <w:t xml:space="preserve">Povinnosti </w:t>
      </w:r>
      <w:r w:rsidR="00F7051C" w:rsidRPr="00F7051C">
        <w:rPr>
          <w:b/>
        </w:rPr>
        <w:t>objednatele</w:t>
      </w:r>
      <w:r w:rsidRPr="00F7051C">
        <w:rPr>
          <w:b/>
        </w:rPr>
        <w:t>:</w:t>
      </w:r>
    </w:p>
    <w:p w:rsidR="00C85B87" w:rsidRPr="00F7051C" w:rsidRDefault="000E2162" w:rsidP="00446286">
      <w:pPr>
        <w:pStyle w:val="Default"/>
        <w:numPr>
          <w:ilvl w:val="1"/>
          <w:numId w:val="25"/>
        </w:numPr>
        <w:spacing w:line="276" w:lineRule="auto"/>
        <w:jc w:val="both"/>
        <w:rPr>
          <w:b/>
        </w:rPr>
      </w:pPr>
      <w:r w:rsidRPr="00F7051C">
        <w:t>užívat přidělené ubytovací prostory řádným způsobem v souladu s jejich charakterem a neprovádět zde žádné změny</w:t>
      </w:r>
      <w:r w:rsidR="000617A9" w:rsidRPr="00F7051C">
        <w:t>,</w:t>
      </w:r>
    </w:p>
    <w:p w:rsidR="00C85B87" w:rsidRPr="00F7051C" w:rsidRDefault="000E2162" w:rsidP="00446286">
      <w:pPr>
        <w:pStyle w:val="Default"/>
        <w:numPr>
          <w:ilvl w:val="1"/>
          <w:numId w:val="25"/>
        </w:numPr>
        <w:spacing w:line="276" w:lineRule="auto"/>
        <w:jc w:val="both"/>
        <w:rPr>
          <w:b/>
        </w:rPr>
      </w:pPr>
      <w:r w:rsidRPr="00F7051C">
        <w:t>bez zbytečného odkladu oznámit ubytovateli potřebu oprav, které má provést,</w:t>
      </w:r>
      <w:r w:rsidR="00D61114" w:rsidRPr="00F7051C">
        <w:br/>
      </w:r>
      <w:r w:rsidRPr="00F7051C">
        <w:t>a umožnit mu jejich provedení, jinak odpovídá za škodu vzniklou neplněním této oznamovací povinnosti</w:t>
      </w:r>
      <w:r w:rsidR="000617A9" w:rsidRPr="00F7051C">
        <w:t>,</w:t>
      </w:r>
    </w:p>
    <w:p w:rsidR="00C85B87" w:rsidRPr="00F7051C" w:rsidRDefault="000E2162" w:rsidP="00446286">
      <w:pPr>
        <w:pStyle w:val="Default"/>
        <w:numPr>
          <w:ilvl w:val="1"/>
          <w:numId w:val="25"/>
        </w:numPr>
        <w:spacing w:line="276" w:lineRule="auto"/>
        <w:jc w:val="both"/>
        <w:rPr>
          <w:b/>
        </w:rPr>
      </w:pPr>
      <w:r w:rsidRPr="00F7051C">
        <w:t>dodržovat při ubytování bezpečnostní a protipožární předpisy a návštěvní řád areálu a ř</w:t>
      </w:r>
      <w:r w:rsidR="000617A9" w:rsidRPr="00F7051C">
        <w:t xml:space="preserve">ídit se pokyny </w:t>
      </w:r>
      <w:r w:rsidR="008B5D85">
        <w:t>ubytovatele</w:t>
      </w:r>
      <w:r w:rsidR="000617A9" w:rsidRPr="00F7051C">
        <w:t>,</w:t>
      </w:r>
    </w:p>
    <w:p w:rsidR="00C85B87" w:rsidRPr="00F7051C" w:rsidRDefault="000E2162" w:rsidP="00446286">
      <w:pPr>
        <w:pStyle w:val="Default"/>
        <w:numPr>
          <w:ilvl w:val="1"/>
          <w:numId w:val="25"/>
        </w:numPr>
        <w:spacing w:line="276" w:lineRule="auto"/>
        <w:jc w:val="both"/>
        <w:rPr>
          <w:b/>
        </w:rPr>
      </w:pPr>
      <w:r w:rsidRPr="00F7051C">
        <w:t xml:space="preserve">uhradit škody vzniklé jeho zaviněním na majetku majitele objektu nebo </w:t>
      </w:r>
      <w:r w:rsidR="00B430AA" w:rsidRPr="00B430AA">
        <w:t>ubytovatele</w:t>
      </w:r>
      <w:r w:rsidRPr="00F7051C">
        <w:t>,</w:t>
      </w:r>
    </w:p>
    <w:p w:rsidR="00AB6CB9" w:rsidRPr="00A43D01" w:rsidRDefault="00AB6CB9" w:rsidP="00446286">
      <w:pPr>
        <w:pStyle w:val="Default"/>
        <w:numPr>
          <w:ilvl w:val="1"/>
          <w:numId w:val="25"/>
        </w:numPr>
        <w:spacing w:line="276" w:lineRule="auto"/>
        <w:jc w:val="both"/>
        <w:rPr>
          <w:b/>
        </w:rPr>
      </w:pPr>
      <w:r w:rsidRPr="00A43D01">
        <w:t>předat ubytovateli prostory vyhrazené mu k ubytování ve stavu, v jakém mu byly poskytnuty,</w:t>
      </w:r>
    </w:p>
    <w:p w:rsidR="00A43D01" w:rsidRPr="00A43D01" w:rsidRDefault="008C701D" w:rsidP="00446286">
      <w:pPr>
        <w:pStyle w:val="Default"/>
        <w:numPr>
          <w:ilvl w:val="1"/>
          <w:numId w:val="25"/>
        </w:numPr>
        <w:spacing w:line="276" w:lineRule="auto"/>
        <w:jc w:val="both"/>
        <w:rPr>
          <w:b/>
        </w:rPr>
      </w:pPr>
      <w:r>
        <w:t>dodržovat noční klid v době od 22:00 do 7:00 hod,</w:t>
      </w:r>
    </w:p>
    <w:p w:rsidR="00A43D01" w:rsidRPr="00A43D01" w:rsidRDefault="00A43D01" w:rsidP="00446286">
      <w:pPr>
        <w:pStyle w:val="Default"/>
        <w:numPr>
          <w:ilvl w:val="1"/>
          <w:numId w:val="25"/>
        </w:numPr>
        <w:spacing w:line="276" w:lineRule="auto"/>
        <w:jc w:val="both"/>
      </w:pPr>
      <w:r w:rsidRPr="00A43D01">
        <w:rPr>
          <w:rFonts w:eastAsia="Times New Roman"/>
          <w:bCs/>
          <w:kern w:val="28"/>
          <w:lang w:eastAsia="cs-CZ"/>
        </w:rPr>
        <w:t xml:space="preserve">v den odjezdu </w:t>
      </w:r>
      <w:r w:rsidRPr="00A43D01">
        <w:rPr>
          <w:rFonts w:eastAsia="Times New Roman"/>
          <w:kern w:val="28"/>
          <w:lang w:eastAsia="cs-CZ"/>
        </w:rPr>
        <w:t>odevzdat klíč od apartmánu na recepci nejpozději do 10.00 hod.,</w:t>
      </w:r>
    </w:p>
    <w:p w:rsidR="00A43D01" w:rsidRPr="00A43D01" w:rsidRDefault="00A43D01" w:rsidP="00A43D01">
      <w:pPr>
        <w:pStyle w:val="Default"/>
        <w:numPr>
          <w:ilvl w:val="1"/>
          <w:numId w:val="25"/>
        </w:numPr>
        <w:spacing w:line="276" w:lineRule="auto"/>
        <w:jc w:val="both"/>
      </w:pPr>
      <w:r w:rsidRPr="00A43D01">
        <w:rPr>
          <w:rFonts w:eastAsia="Times New Roman"/>
          <w:kern w:val="28"/>
          <w:lang w:eastAsia="cs-CZ"/>
        </w:rPr>
        <w:t>parkovat auta/motorky na centrálním nebo určeném parkovišti.</w:t>
      </w:r>
    </w:p>
    <w:p w:rsidR="00A43D01" w:rsidRPr="00A43D01" w:rsidRDefault="00A43D01" w:rsidP="00A43D01">
      <w:pPr>
        <w:pStyle w:val="Default"/>
        <w:numPr>
          <w:ilvl w:val="1"/>
          <w:numId w:val="25"/>
        </w:numPr>
        <w:spacing w:line="276" w:lineRule="auto"/>
        <w:jc w:val="both"/>
      </w:pPr>
      <w:r>
        <w:rPr>
          <w:rFonts w:eastAsia="Times New Roman"/>
          <w:kern w:val="28"/>
          <w:lang w:eastAsia="cs-CZ"/>
        </w:rPr>
        <w:t xml:space="preserve">při ukončení každého ubytování stáhnout ložní prádlo a vynést odpadky, </w:t>
      </w:r>
    </w:p>
    <w:p w:rsidR="00A43D01" w:rsidRPr="00A43D01" w:rsidRDefault="00A43D01" w:rsidP="00446286">
      <w:pPr>
        <w:pStyle w:val="Default"/>
        <w:numPr>
          <w:ilvl w:val="1"/>
          <w:numId w:val="25"/>
        </w:numPr>
        <w:spacing w:line="276" w:lineRule="auto"/>
        <w:jc w:val="both"/>
        <w:rPr>
          <w:rFonts w:eastAsia="Times New Roman"/>
          <w:kern w:val="28"/>
          <w:lang w:eastAsia="cs-CZ"/>
        </w:rPr>
      </w:pPr>
      <w:r w:rsidRPr="00A43D01">
        <w:rPr>
          <w:rFonts w:eastAsia="Times New Roman"/>
          <w:kern w:val="28"/>
          <w:lang w:eastAsia="cs-CZ"/>
        </w:rPr>
        <w:lastRenderedPageBreak/>
        <w:t xml:space="preserve">seznámit se </w:t>
      </w:r>
      <w:r>
        <w:rPr>
          <w:rFonts w:eastAsia="Times New Roman"/>
          <w:kern w:val="28"/>
          <w:lang w:eastAsia="cs-CZ"/>
        </w:rPr>
        <w:t>s</w:t>
      </w:r>
      <w:r w:rsidRPr="00A43D01">
        <w:rPr>
          <w:rFonts w:eastAsia="Times New Roman"/>
          <w:kern w:val="28"/>
          <w:lang w:eastAsia="cs-CZ"/>
        </w:rPr>
        <w:t xml:space="preserve"> V</w:t>
      </w:r>
      <w:r>
        <w:rPr>
          <w:rFonts w:eastAsia="Times New Roman"/>
          <w:kern w:val="28"/>
          <w:lang w:eastAsia="cs-CZ"/>
        </w:rPr>
        <w:t xml:space="preserve">OP </w:t>
      </w:r>
      <w:r w:rsidRPr="00A43D01">
        <w:rPr>
          <w:rFonts w:eastAsia="Times New Roman"/>
          <w:kern w:val="28"/>
          <w:lang w:eastAsia="cs-CZ"/>
        </w:rPr>
        <w:t>ubytovatele (www.marina-lipno.cz/</w:t>
      </w:r>
      <w:r w:rsidRPr="00A43D01">
        <w:t xml:space="preserve"> </w:t>
      </w:r>
      <w:r w:rsidRPr="00A43D01">
        <w:rPr>
          <w:rFonts w:eastAsia="Times New Roman"/>
          <w:kern w:val="28"/>
          <w:lang w:eastAsia="cs-CZ"/>
        </w:rPr>
        <w:t xml:space="preserve">vseobecne-obchodni-podminky), </w:t>
      </w:r>
    </w:p>
    <w:p w:rsidR="00A43D01" w:rsidRPr="00A43D01" w:rsidRDefault="00A43D01" w:rsidP="00A43D01">
      <w:pPr>
        <w:pStyle w:val="Default"/>
        <w:numPr>
          <w:ilvl w:val="1"/>
          <w:numId w:val="25"/>
        </w:numPr>
        <w:spacing w:line="276" w:lineRule="auto"/>
        <w:rPr>
          <w:b/>
        </w:rPr>
      </w:pPr>
      <w:r w:rsidRPr="00A43D01">
        <w:t>respektovat souběžně ubytované klienty ubytovatele.</w:t>
      </w:r>
    </w:p>
    <w:p w:rsidR="00C85B87" w:rsidRPr="00F7051C" w:rsidRDefault="00C85B87" w:rsidP="00446286">
      <w:pPr>
        <w:pStyle w:val="Default"/>
        <w:spacing w:line="276" w:lineRule="auto"/>
        <w:rPr>
          <w:b/>
        </w:rPr>
      </w:pPr>
    </w:p>
    <w:p w:rsidR="00C85B87" w:rsidRPr="00F7051C" w:rsidRDefault="000E2162" w:rsidP="00446286">
      <w:pPr>
        <w:pStyle w:val="Default"/>
        <w:numPr>
          <w:ilvl w:val="0"/>
          <w:numId w:val="25"/>
        </w:numPr>
        <w:spacing w:line="276" w:lineRule="auto"/>
        <w:rPr>
          <w:b/>
        </w:rPr>
      </w:pPr>
      <w:r w:rsidRPr="00F7051C">
        <w:rPr>
          <w:b/>
          <w:bCs/>
        </w:rPr>
        <w:t xml:space="preserve">Práva </w:t>
      </w:r>
      <w:r w:rsidR="00F7051C" w:rsidRPr="00F7051C">
        <w:rPr>
          <w:b/>
          <w:bCs/>
        </w:rPr>
        <w:t>ubytovatele</w:t>
      </w:r>
      <w:r w:rsidRPr="00F7051C">
        <w:rPr>
          <w:b/>
          <w:bCs/>
        </w:rPr>
        <w:t>:</w:t>
      </w:r>
    </w:p>
    <w:p w:rsidR="00C85B87" w:rsidRPr="00F7051C" w:rsidRDefault="004A0D85" w:rsidP="00446286">
      <w:pPr>
        <w:pStyle w:val="Default"/>
        <w:numPr>
          <w:ilvl w:val="1"/>
          <w:numId w:val="25"/>
        </w:numPr>
        <w:spacing w:line="276" w:lineRule="auto"/>
        <w:rPr>
          <w:b/>
        </w:rPr>
      </w:pPr>
      <w:r w:rsidRPr="00F7051C">
        <w:t xml:space="preserve">obdržet </w:t>
      </w:r>
      <w:r w:rsidR="000E2162" w:rsidRPr="00F7051C">
        <w:t xml:space="preserve">úhradu dle </w:t>
      </w:r>
      <w:r w:rsidR="005307B5" w:rsidRPr="00F7051C">
        <w:t xml:space="preserve">článku </w:t>
      </w:r>
      <w:r w:rsidR="000E2162" w:rsidRPr="00F7051C">
        <w:t>II. této smlouvy</w:t>
      </w:r>
      <w:r w:rsidR="000617A9" w:rsidRPr="00F7051C">
        <w:t>,</w:t>
      </w:r>
    </w:p>
    <w:p w:rsidR="00C85B87" w:rsidRPr="005307B5" w:rsidRDefault="005307B5" w:rsidP="00446286">
      <w:pPr>
        <w:pStyle w:val="Default"/>
        <w:numPr>
          <w:ilvl w:val="1"/>
          <w:numId w:val="25"/>
        </w:numPr>
        <w:spacing w:line="276" w:lineRule="auto"/>
        <w:jc w:val="both"/>
        <w:rPr>
          <w:b/>
        </w:rPr>
      </w:pPr>
      <w:r w:rsidRPr="00F7051C">
        <w:t xml:space="preserve">požadovat úhradu případných škod na majetku </w:t>
      </w:r>
      <w:r w:rsidR="00F7051C" w:rsidRPr="00F7051C">
        <w:t xml:space="preserve">ubytovatele </w:t>
      </w:r>
      <w:r w:rsidRPr="00F7051C">
        <w:t xml:space="preserve">vzniklých prokazatelným zaviněním </w:t>
      </w:r>
      <w:r w:rsidR="00F7051C" w:rsidRPr="00F7051C">
        <w:t>objednatele</w:t>
      </w:r>
      <w:r w:rsidRPr="002510DB">
        <w:t>.</w:t>
      </w:r>
    </w:p>
    <w:p w:rsidR="00C85B87" w:rsidRDefault="00C85B87" w:rsidP="00446286">
      <w:pPr>
        <w:pStyle w:val="Default"/>
        <w:spacing w:line="276" w:lineRule="auto"/>
        <w:rPr>
          <w:b/>
        </w:rPr>
      </w:pPr>
    </w:p>
    <w:p w:rsidR="00C85B87" w:rsidRDefault="000E2162" w:rsidP="00446286">
      <w:pPr>
        <w:pStyle w:val="Default"/>
        <w:numPr>
          <w:ilvl w:val="0"/>
          <w:numId w:val="25"/>
        </w:numPr>
        <w:spacing w:line="276" w:lineRule="auto"/>
        <w:rPr>
          <w:b/>
        </w:rPr>
      </w:pPr>
      <w:r w:rsidRPr="00C85B87">
        <w:rPr>
          <w:b/>
          <w:bCs/>
        </w:rPr>
        <w:t xml:space="preserve">Povinnosti </w:t>
      </w:r>
      <w:r w:rsidR="00F7051C" w:rsidRPr="0007456C">
        <w:rPr>
          <w:b/>
          <w:bCs/>
        </w:rPr>
        <w:t>ubytovatele</w:t>
      </w:r>
      <w:r w:rsidRPr="00C85B87">
        <w:rPr>
          <w:b/>
          <w:bCs/>
        </w:rPr>
        <w:t>:</w:t>
      </w:r>
    </w:p>
    <w:p w:rsidR="003B1A82" w:rsidRPr="00F7051C" w:rsidRDefault="005307B5" w:rsidP="00446286">
      <w:pPr>
        <w:pStyle w:val="Default"/>
        <w:numPr>
          <w:ilvl w:val="1"/>
          <w:numId w:val="25"/>
        </w:numPr>
        <w:spacing w:line="276" w:lineRule="auto"/>
        <w:jc w:val="both"/>
        <w:rPr>
          <w:b/>
        </w:rPr>
      </w:pPr>
      <w:r w:rsidRPr="00F7051C">
        <w:t>zajistit ubytování v rozsahu dle článku I. této smlouvy a zajistit veškeré další služby souvisejících s technickým a technologickým vybavením ubytovacího zařízení,</w:t>
      </w:r>
      <w:r w:rsidR="00A43D01" w:rsidRPr="00F7051C" w:rsidDel="00A43D01">
        <w:t xml:space="preserve"> </w:t>
      </w:r>
      <w:r w:rsidRPr="00F7051C">
        <w:t>vč. údržby travnaté plochy areálu ubytovacího zařízení</w:t>
      </w:r>
      <w:r w:rsidR="003B1A82" w:rsidRPr="00F7051C">
        <w:t>.</w:t>
      </w:r>
    </w:p>
    <w:p w:rsidR="00F7051C" w:rsidRDefault="00F7051C" w:rsidP="00446286">
      <w:pPr>
        <w:pStyle w:val="Default"/>
        <w:spacing w:line="276" w:lineRule="auto"/>
        <w:jc w:val="center"/>
        <w:rPr>
          <w:b/>
          <w:bCs/>
        </w:rPr>
      </w:pPr>
    </w:p>
    <w:p w:rsidR="005307B5" w:rsidRPr="001B78A3" w:rsidRDefault="000E2162" w:rsidP="00446286">
      <w:pPr>
        <w:pStyle w:val="Default"/>
        <w:spacing w:line="276" w:lineRule="auto"/>
        <w:jc w:val="center"/>
        <w:rPr>
          <w:b/>
          <w:bCs/>
        </w:rPr>
      </w:pPr>
      <w:r w:rsidRPr="001B78A3">
        <w:rPr>
          <w:b/>
          <w:bCs/>
        </w:rPr>
        <w:t>IV.</w:t>
      </w:r>
      <w:r w:rsidR="003B1A82" w:rsidRPr="001B78A3">
        <w:rPr>
          <w:b/>
          <w:bCs/>
        </w:rPr>
        <w:t xml:space="preserve"> </w:t>
      </w:r>
    </w:p>
    <w:p w:rsidR="000E2162" w:rsidRPr="001B78A3" w:rsidRDefault="000E2162" w:rsidP="00446286">
      <w:pPr>
        <w:pStyle w:val="Default"/>
        <w:spacing w:line="276" w:lineRule="auto"/>
        <w:jc w:val="center"/>
        <w:rPr>
          <w:b/>
          <w:bCs/>
        </w:rPr>
      </w:pPr>
      <w:r w:rsidRPr="001B78A3">
        <w:rPr>
          <w:b/>
          <w:bCs/>
        </w:rPr>
        <w:t>Storno</w:t>
      </w:r>
      <w:r w:rsidR="003B1A82" w:rsidRPr="001B78A3">
        <w:rPr>
          <w:b/>
          <w:bCs/>
        </w:rPr>
        <w:t xml:space="preserve"> </w:t>
      </w:r>
      <w:r w:rsidRPr="001B78A3">
        <w:rPr>
          <w:b/>
          <w:bCs/>
        </w:rPr>
        <w:t>poplatky</w:t>
      </w:r>
      <w:r w:rsidR="005307B5" w:rsidRPr="001B78A3">
        <w:rPr>
          <w:b/>
          <w:bCs/>
        </w:rPr>
        <w:t>, změna termínu ubytování</w:t>
      </w:r>
    </w:p>
    <w:p w:rsidR="005307B5" w:rsidRPr="00EA592C" w:rsidRDefault="005307B5" w:rsidP="00446286">
      <w:pPr>
        <w:pStyle w:val="Default"/>
        <w:numPr>
          <w:ilvl w:val="0"/>
          <w:numId w:val="28"/>
        </w:numPr>
        <w:spacing w:line="276" w:lineRule="auto"/>
        <w:jc w:val="both"/>
        <w:rPr>
          <w:color w:val="000000" w:themeColor="text1"/>
        </w:rPr>
      </w:pPr>
      <w:r w:rsidRPr="001B78A3">
        <w:t xml:space="preserve">V případě zrušení pobytu </w:t>
      </w:r>
      <w:r w:rsidR="00111D65" w:rsidRPr="001B78A3">
        <w:t>objednatel</w:t>
      </w:r>
      <w:r w:rsidR="00F7051C" w:rsidRPr="001B78A3">
        <w:t>e</w:t>
      </w:r>
      <w:r w:rsidRPr="001B78A3">
        <w:t xml:space="preserve">m, je </w:t>
      </w:r>
      <w:r w:rsidR="00111D65" w:rsidRPr="001B78A3">
        <w:t>objednatel</w:t>
      </w:r>
      <w:r w:rsidRPr="001B78A3">
        <w:t xml:space="preserve"> povinen zaplatit ubytovateli stornopoplatek, a to takto: </w:t>
      </w:r>
    </w:p>
    <w:p w:rsidR="00F77A8D" w:rsidRPr="00EA592C" w:rsidRDefault="00F77A8D" w:rsidP="00A43D01">
      <w:pPr>
        <w:pStyle w:val="Default"/>
        <w:numPr>
          <w:ilvl w:val="1"/>
          <w:numId w:val="28"/>
        </w:numPr>
        <w:spacing w:line="276" w:lineRule="auto"/>
        <w:jc w:val="both"/>
        <w:rPr>
          <w:color w:val="000000" w:themeColor="text1"/>
          <w:shd w:val="clear" w:color="auto" w:fill="FFFFFF"/>
        </w:rPr>
      </w:pPr>
      <w:r w:rsidRPr="00EA592C">
        <w:rPr>
          <w:color w:val="000000" w:themeColor="text1"/>
          <w:shd w:val="clear" w:color="auto" w:fill="FFFFFF"/>
        </w:rPr>
        <w:t>zrušení rezervace do 14 dní od podpisu smlouvy = zdarma zrušení rezervace</w:t>
      </w:r>
      <w:r w:rsidR="00A43D01" w:rsidRPr="00EA592C">
        <w:rPr>
          <w:color w:val="000000" w:themeColor="text1"/>
          <w:shd w:val="clear" w:color="auto" w:fill="FFFFFF"/>
        </w:rPr>
        <w:t xml:space="preserve"> </w:t>
      </w:r>
    </w:p>
    <w:p w:rsidR="00F77A8D" w:rsidRPr="00EA592C" w:rsidRDefault="00A43D01" w:rsidP="00A43D01">
      <w:pPr>
        <w:pStyle w:val="Default"/>
        <w:numPr>
          <w:ilvl w:val="1"/>
          <w:numId w:val="28"/>
        </w:numPr>
        <w:spacing w:line="276" w:lineRule="auto"/>
        <w:jc w:val="both"/>
        <w:rPr>
          <w:color w:val="000000" w:themeColor="text1"/>
          <w:shd w:val="clear" w:color="auto" w:fill="FFFFFF"/>
        </w:rPr>
      </w:pPr>
      <w:r w:rsidRPr="00EA592C">
        <w:rPr>
          <w:color w:val="000000" w:themeColor="text1"/>
          <w:shd w:val="clear" w:color="auto" w:fill="FFFFFF"/>
        </w:rPr>
        <w:t xml:space="preserve">zrušení rezervace do 30 </w:t>
      </w:r>
      <w:r w:rsidR="00F77A8D" w:rsidRPr="00EA592C">
        <w:rPr>
          <w:color w:val="000000" w:themeColor="text1"/>
          <w:shd w:val="clear" w:color="auto" w:fill="FFFFFF"/>
        </w:rPr>
        <w:t>dní před plánovaným příjezdem =</w:t>
      </w:r>
      <w:r w:rsidRPr="00EA592C">
        <w:rPr>
          <w:color w:val="000000" w:themeColor="text1"/>
          <w:shd w:val="clear" w:color="auto" w:fill="FFFFFF"/>
        </w:rPr>
        <w:t xml:space="preserve"> 30% z celkové částky, </w:t>
      </w:r>
    </w:p>
    <w:p w:rsidR="00A43D01" w:rsidRPr="00EA592C" w:rsidRDefault="00F77A8D" w:rsidP="00A43D01">
      <w:pPr>
        <w:pStyle w:val="Default"/>
        <w:numPr>
          <w:ilvl w:val="1"/>
          <w:numId w:val="28"/>
        </w:numPr>
        <w:spacing w:line="276" w:lineRule="auto"/>
        <w:jc w:val="both"/>
        <w:rPr>
          <w:color w:val="000000" w:themeColor="text1"/>
          <w:shd w:val="clear" w:color="auto" w:fill="FFFFFF"/>
        </w:rPr>
      </w:pPr>
      <w:r w:rsidRPr="00EA592C">
        <w:rPr>
          <w:color w:val="000000" w:themeColor="text1"/>
          <w:shd w:val="clear" w:color="auto" w:fill="FFFFFF"/>
        </w:rPr>
        <w:t xml:space="preserve">zrušení rezervace </w:t>
      </w:r>
      <w:r w:rsidR="00A43D01" w:rsidRPr="00EA592C">
        <w:rPr>
          <w:color w:val="000000" w:themeColor="text1"/>
          <w:shd w:val="clear" w:color="auto" w:fill="FFFFFF"/>
        </w:rPr>
        <w:t xml:space="preserve">od 29. dne před příjezdem </w:t>
      </w:r>
      <w:r w:rsidRPr="00EA592C">
        <w:rPr>
          <w:color w:val="000000" w:themeColor="text1"/>
          <w:shd w:val="clear" w:color="auto" w:fill="FFFFFF"/>
        </w:rPr>
        <w:t>=</w:t>
      </w:r>
      <w:r w:rsidR="00A43D01" w:rsidRPr="00EA592C">
        <w:rPr>
          <w:color w:val="000000" w:themeColor="text1"/>
          <w:shd w:val="clear" w:color="auto" w:fill="FFFFFF"/>
        </w:rPr>
        <w:t xml:space="preserve"> 100%</w:t>
      </w:r>
      <w:r w:rsidRPr="00EA592C">
        <w:rPr>
          <w:color w:val="000000" w:themeColor="text1"/>
          <w:shd w:val="clear" w:color="auto" w:fill="FFFFFF"/>
        </w:rPr>
        <w:t xml:space="preserve"> z celkové částky</w:t>
      </w:r>
      <w:r w:rsidR="00A43D01" w:rsidRPr="00EA592C">
        <w:rPr>
          <w:color w:val="000000" w:themeColor="text1"/>
          <w:shd w:val="clear" w:color="auto" w:fill="FFFFFF"/>
        </w:rPr>
        <w:t>.</w:t>
      </w:r>
    </w:p>
    <w:p w:rsidR="00F77A8D" w:rsidRDefault="00F77A8D">
      <w:pPr>
        <w:pStyle w:val="Default"/>
        <w:spacing w:line="276" w:lineRule="auto"/>
        <w:ind w:left="928"/>
        <w:jc w:val="both"/>
      </w:pPr>
    </w:p>
    <w:p w:rsidR="005307B5" w:rsidRPr="001B78A3" w:rsidRDefault="005307B5" w:rsidP="00446286">
      <w:pPr>
        <w:pStyle w:val="Default"/>
        <w:numPr>
          <w:ilvl w:val="0"/>
          <w:numId w:val="28"/>
        </w:numPr>
        <w:spacing w:line="276" w:lineRule="auto"/>
        <w:jc w:val="both"/>
      </w:pPr>
      <w:r w:rsidRPr="001B78A3">
        <w:rPr>
          <w:rFonts w:eastAsia="Times New Roman"/>
          <w:color w:val="auto"/>
          <w:lang w:eastAsia="cs-CZ"/>
        </w:rPr>
        <w:t xml:space="preserve">Alternativou ke </w:t>
      </w:r>
      <w:r w:rsidR="00EA592C">
        <w:rPr>
          <w:rFonts w:eastAsia="Times New Roman"/>
          <w:color w:val="auto"/>
          <w:lang w:eastAsia="cs-CZ"/>
        </w:rPr>
        <w:t xml:space="preserve">stornu </w:t>
      </w:r>
      <w:r w:rsidRPr="001B78A3">
        <w:rPr>
          <w:rFonts w:eastAsia="Times New Roman"/>
          <w:color w:val="auto"/>
          <w:lang w:eastAsia="cs-CZ"/>
        </w:rPr>
        <w:t>je možnost přeložení termínu</w:t>
      </w:r>
      <w:r w:rsidR="006A6A59" w:rsidRPr="001B78A3">
        <w:rPr>
          <w:rFonts w:eastAsia="Times New Roman"/>
          <w:color w:val="auto"/>
          <w:lang w:eastAsia="cs-CZ"/>
        </w:rPr>
        <w:t>,</w:t>
      </w:r>
      <w:r w:rsidRPr="001B78A3">
        <w:rPr>
          <w:rFonts w:eastAsia="Times New Roman"/>
          <w:color w:val="auto"/>
          <w:lang w:eastAsia="cs-CZ"/>
        </w:rPr>
        <w:t xml:space="preserve"> a to dle možností </w:t>
      </w:r>
      <w:r w:rsidR="0002283A" w:rsidRPr="0007456C">
        <w:rPr>
          <w:rFonts w:eastAsia="Times New Roman"/>
          <w:color w:val="auto"/>
          <w:lang w:eastAsia="cs-CZ"/>
        </w:rPr>
        <w:t>ubytovatele</w:t>
      </w:r>
      <w:r w:rsidRPr="001B78A3">
        <w:rPr>
          <w:rFonts w:eastAsia="Times New Roman"/>
          <w:color w:val="auto"/>
          <w:lang w:eastAsia="cs-CZ"/>
        </w:rPr>
        <w:t>.</w:t>
      </w:r>
      <w:r w:rsidRPr="001B78A3">
        <w:rPr>
          <w:rFonts w:eastAsia="Times New Roman"/>
          <w:color w:val="auto"/>
          <w:lang w:eastAsia="cs-CZ"/>
        </w:rPr>
        <w:br/>
        <w:t xml:space="preserve">O přeložení termínu je potřeba požádat </w:t>
      </w:r>
      <w:r w:rsidR="0002283A" w:rsidRPr="0007456C">
        <w:rPr>
          <w:rFonts w:eastAsia="Times New Roman"/>
          <w:color w:val="auto"/>
          <w:lang w:eastAsia="cs-CZ"/>
        </w:rPr>
        <w:t>ubytovatele</w:t>
      </w:r>
      <w:r w:rsidR="0002283A" w:rsidRPr="001B78A3">
        <w:rPr>
          <w:rFonts w:eastAsia="Times New Roman"/>
          <w:color w:val="auto"/>
          <w:lang w:eastAsia="cs-CZ"/>
        </w:rPr>
        <w:t xml:space="preserve"> </w:t>
      </w:r>
      <w:r w:rsidRPr="001B78A3">
        <w:rPr>
          <w:rFonts w:eastAsia="Times New Roman"/>
          <w:color w:val="auto"/>
          <w:lang w:eastAsia="cs-CZ"/>
        </w:rPr>
        <w:t xml:space="preserve">písemně nejpozději do </w:t>
      </w:r>
      <w:r w:rsidR="00A43D01">
        <w:rPr>
          <w:rFonts w:eastAsia="Times New Roman"/>
          <w:color w:val="auto"/>
          <w:lang w:eastAsia="cs-CZ"/>
        </w:rPr>
        <w:t>14</w:t>
      </w:r>
      <w:r w:rsidRPr="001B78A3">
        <w:rPr>
          <w:rFonts w:eastAsia="Times New Roman"/>
          <w:color w:val="auto"/>
          <w:lang w:eastAsia="cs-CZ"/>
        </w:rPr>
        <w:t>dnů před začátkem daného pobytu</w:t>
      </w:r>
      <w:r w:rsidR="00F7051C" w:rsidRPr="001B78A3">
        <w:rPr>
          <w:rFonts w:eastAsia="Times New Roman"/>
          <w:color w:val="auto"/>
          <w:lang w:eastAsia="cs-CZ"/>
        </w:rPr>
        <w:t>.</w:t>
      </w:r>
    </w:p>
    <w:p w:rsidR="005307B5" w:rsidRPr="001B78A3" w:rsidRDefault="005307B5" w:rsidP="00446286">
      <w:pPr>
        <w:pStyle w:val="Default"/>
        <w:numPr>
          <w:ilvl w:val="0"/>
          <w:numId w:val="28"/>
        </w:numPr>
        <w:spacing w:line="276" w:lineRule="auto"/>
        <w:jc w:val="both"/>
      </w:pPr>
      <w:r w:rsidRPr="001B78A3">
        <w:rPr>
          <w:rFonts w:eastAsia="Times New Roman"/>
          <w:color w:val="auto"/>
          <w:lang w:eastAsia="cs-CZ"/>
        </w:rPr>
        <w:t xml:space="preserve">Bezplatné přeložení/přesun termínu lze ze strany </w:t>
      </w:r>
      <w:r w:rsidR="00F7051C" w:rsidRPr="001B78A3">
        <w:rPr>
          <w:rFonts w:eastAsia="Times New Roman"/>
          <w:color w:val="auto"/>
          <w:lang w:eastAsia="cs-CZ"/>
        </w:rPr>
        <w:t>objednatele</w:t>
      </w:r>
      <w:r w:rsidRPr="001B78A3">
        <w:rPr>
          <w:rFonts w:eastAsia="Times New Roman"/>
          <w:color w:val="auto"/>
          <w:lang w:eastAsia="cs-CZ"/>
        </w:rPr>
        <w:t xml:space="preserve"> bez dalšího uplatňovat</w:t>
      </w:r>
      <w:r w:rsidRPr="001B78A3">
        <w:rPr>
          <w:rFonts w:eastAsia="Times New Roman"/>
          <w:color w:val="auto"/>
          <w:lang w:eastAsia="cs-CZ"/>
        </w:rPr>
        <w:br/>
        <w:t>v následujících případech:</w:t>
      </w:r>
    </w:p>
    <w:p w:rsidR="005307B5" w:rsidRPr="001B78A3" w:rsidRDefault="005307B5" w:rsidP="00446286">
      <w:pPr>
        <w:pStyle w:val="Default"/>
        <w:numPr>
          <w:ilvl w:val="1"/>
          <w:numId w:val="28"/>
        </w:numPr>
        <w:spacing w:line="276" w:lineRule="auto"/>
        <w:jc w:val="both"/>
      </w:pPr>
      <w:r w:rsidRPr="001B78A3">
        <w:rPr>
          <w:color w:val="auto"/>
        </w:rPr>
        <w:t xml:space="preserve">bezplatný přesun rezervace na jiný termín, a to maximálně </w:t>
      </w:r>
      <w:r w:rsidRPr="001B78A3">
        <w:rPr>
          <w:rStyle w:val="Siln"/>
          <w:color w:val="auto"/>
        </w:rPr>
        <w:t>do 15. dne</w:t>
      </w:r>
      <w:r w:rsidRPr="001B78A3">
        <w:rPr>
          <w:color w:val="auto"/>
        </w:rPr>
        <w:t xml:space="preserve"> před plánovaným příjezdem </w:t>
      </w:r>
      <w:r w:rsidR="002E5B1E">
        <w:rPr>
          <w:color w:val="auto"/>
        </w:rPr>
        <w:t xml:space="preserve">osoby či osob od </w:t>
      </w:r>
      <w:r w:rsidR="00F7051C" w:rsidRPr="001B78A3">
        <w:rPr>
          <w:color w:val="auto"/>
        </w:rPr>
        <w:t>objednatele</w:t>
      </w:r>
      <w:r w:rsidRPr="001B78A3">
        <w:rPr>
          <w:color w:val="auto"/>
        </w:rPr>
        <w:t xml:space="preserve"> do ubytovacího zařízení,</w:t>
      </w:r>
    </w:p>
    <w:p w:rsidR="005307B5" w:rsidRPr="002510DB" w:rsidRDefault="00FF5891" w:rsidP="00446286">
      <w:pPr>
        <w:pStyle w:val="Default"/>
        <w:numPr>
          <w:ilvl w:val="1"/>
          <w:numId w:val="28"/>
        </w:numPr>
        <w:spacing w:line="276" w:lineRule="auto"/>
        <w:jc w:val="both"/>
      </w:pPr>
      <w:r w:rsidRPr="001B78A3">
        <w:rPr>
          <w:color w:val="auto"/>
        </w:rPr>
        <w:t>bezplatný přesun rezervace na jiný termín v rozmezí</w:t>
      </w:r>
      <w:r w:rsidRPr="001B78A3">
        <w:rPr>
          <w:rStyle w:val="Siln"/>
          <w:color w:val="auto"/>
        </w:rPr>
        <w:t xml:space="preserve"> od 14. do 1. dne</w:t>
      </w:r>
      <w:r w:rsidRPr="001B78A3">
        <w:rPr>
          <w:color w:val="auto"/>
        </w:rPr>
        <w:t xml:space="preserve"> před plánovaným příjezdem osoby či osob od objednatele</w:t>
      </w:r>
      <w:r w:rsidRPr="00924C22">
        <w:rPr>
          <w:color w:val="auto"/>
        </w:rPr>
        <w:t xml:space="preserve"> do ubytovacího zařízení, jestliže je u </w:t>
      </w:r>
      <w:r w:rsidRPr="00924C22">
        <w:rPr>
          <w:rStyle w:val="Siln"/>
          <w:color w:val="auto"/>
        </w:rPr>
        <w:t xml:space="preserve">minimálně jedné osoby od objednatele </w:t>
      </w:r>
      <w:r w:rsidRPr="00924C22">
        <w:rPr>
          <w:rStyle w:val="Siln"/>
          <w:b w:val="0"/>
          <w:color w:val="auto"/>
        </w:rPr>
        <w:t>(</w:t>
      </w:r>
      <w:r w:rsidRPr="00924C22">
        <w:rPr>
          <w:color w:val="auto"/>
        </w:rPr>
        <w:t xml:space="preserve">nahlášené na pobyt v ubytovacím zařízení) </w:t>
      </w:r>
      <w:r w:rsidRPr="00924C22">
        <w:rPr>
          <w:b/>
          <w:color w:val="auto"/>
        </w:rPr>
        <w:t>potvrzeno</w:t>
      </w:r>
      <w:r w:rsidRPr="00924C22">
        <w:rPr>
          <w:color w:val="auto"/>
        </w:rPr>
        <w:t xml:space="preserve"> </w:t>
      </w:r>
      <w:r w:rsidRPr="00924C22">
        <w:rPr>
          <w:rStyle w:val="Siln"/>
          <w:color w:val="auto"/>
        </w:rPr>
        <w:t>onemocní Covid-19</w:t>
      </w:r>
      <w:r w:rsidRPr="00924C22">
        <w:rPr>
          <w:color w:val="auto"/>
        </w:rPr>
        <w:t xml:space="preserve"> nebo je-li</w:t>
      </w:r>
      <w:r w:rsidRPr="00924C22">
        <w:rPr>
          <w:b/>
          <w:color w:val="auto"/>
        </w:rPr>
        <w:t xml:space="preserve"> minimálně jedné osobě od objednatele</w:t>
      </w:r>
      <w:r w:rsidRPr="00924C22">
        <w:rPr>
          <w:color w:val="auto"/>
        </w:rPr>
        <w:t xml:space="preserve"> </w:t>
      </w:r>
      <w:r w:rsidRPr="00924C22">
        <w:rPr>
          <w:rStyle w:val="Siln"/>
          <w:color w:val="auto"/>
        </w:rPr>
        <w:t xml:space="preserve">nařízena karanténa </w:t>
      </w:r>
      <w:r w:rsidRPr="00924C22">
        <w:rPr>
          <w:color w:val="auto"/>
        </w:rPr>
        <w:t xml:space="preserve">a objednatel tuto skutečnost </w:t>
      </w:r>
      <w:r w:rsidRPr="00924C22">
        <w:rPr>
          <w:color w:val="auto"/>
          <w:u w:val="single"/>
        </w:rPr>
        <w:t>prokáže</w:t>
      </w:r>
      <w:r w:rsidRPr="00924C22">
        <w:rPr>
          <w:color w:val="auto"/>
        </w:rPr>
        <w:t xml:space="preserve"> potvrzením hygienické stanice, lékařskou zprávou či obdobným dokumentem</w:t>
      </w:r>
      <w:r w:rsidR="005307B5" w:rsidRPr="002510DB">
        <w:rPr>
          <w:color w:val="auto"/>
        </w:rPr>
        <w:t>.</w:t>
      </w:r>
    </w:p>
    <w:p w:rsidR="005307B5" w:rsidRDefault="005307B5" w:rsidP="00446286">
      <w:pPr>
        <w:pStyle w:val="Default"/>
        <w:spacing w:line="276" w:lineRule="auto"/>
        <w:ind w:left="284"/>
        <w:jc w:val="both"/>
        <w:rPr>
          <w:color w:val="auto"/>
        </w:rPr>
      </w:pPr>
    </w:p>
    <w:p w:rsidR="005307B5" w:rsidRPr="002510DB" w:rsidRDefault="005307B5" w:rsidP="00446286">
      <w:pPr>
        <w:pStyle w:val="Default"/>
        <w:spacing w:line="276" w:lineRule="auto"/>
        <w:ind w:left="284"/>
        <w:jc w:val="both"/>
      </w:pPr>
      <w:r w:rsidRPr="002510DB">
        <w:rPr>
          <w:color w:val="auto"/>
        </w:rPr>
        <w:t xml:space="preserve">Bezplatný přesun z původně rezervovaného termínu je možné dohodnout na jakýkoliv termín </w:t>
      </w:r>
      <w:r w:rsidRPr="002510DB">
        <w:rPr>
          <w:rStyle w:val="Siln"/>
          <w:color w:val="auto"/>
        </w:rPr>
        <w:t>do konce roku 2021</w:t>
      </w:r>
      <w:r w:rsidRPr="002510DB">
        <w:rPr>
          <w:color w:val="auto"/>
        </w:rPr>
        <w:t xml:space="preserve">, dle dostupnosti nově požadovaného termínu. </w:t>
      </w:r>
      <w:r w:rsidR="00A43D01">
        <w:t>Při změně termínu pobytu zůstane celková cena nezměněna nebo se navýší, v případě, že nově zvolený termín spadá do vyšší cenové sezóny.</w:t>
      </w:r>
    </w:p>
    <w:p w:rsidR="005307B5" w:rsidRDefault="005307B5" w:rsidP="00446286">
      <w:pPr>
        <w:pStyle w:val="Default"/>
        <w:spacing w:line="276" w:lineRule="auto"/>
        <w:jc w:val="center"/>
        <w:rPr>
          <w:b/>
          <w:bCs/>
        </w:rPr>
      </w:pPr>
    </w:p>
    <w:p w:rsidR="00EA592C" w:rsidRDefault="00EA592C" w:rsidP="00446286">
      <w:pPr>
        <w:pStyle w:val="Default"/>
        <w:spacing w:line="276" w:lineRule="auto"/>
        <w:jc w:val="center"/>
        <w:rPr>
          <w:b/>
          <w:bCs/>
        </w:rPr>
      </w:pPr>
    </w:p>
    <w:p w:rsidR="00EA592C" w:rsidRDefault="00EA592C" w:rsidP="00446286">
      <w:pPr>
        <w:pStyle w:val="Default"/>
        <w:spacing w:line="276" w:lineRule="auto"/>
        <w:jc w:val="center"/>
        <w:rPr>
          <w:b/>
          <w:bCs/>
        </w:rPr>
      </w:pPr>
    </w:p>
    <w:p w:rsidR="00EA592C" w:rsidRDefault="00EA592C" w:rsidP="00446286">
      <w:pPr>
        <w:pStyle w:val="Default"/>
        <w:spacing w:line="276" w:lineRule="auto"/>
        <w:jc w:val="center"/>
        <w:rPr>
          <w:b/>
          <w:bCs/>
        </w:rPr>
      </w:pPr>
    </w:p>
    <w:p w:rsidR="005307B5" w:rsidRPr="001B78A3" w:rsidRDefault="000E2162" w:rsidP="00446286">
      <w:pPr>
        <w:pStyle w:val="Default"/>
        <w:spacing w:line="276" w:lineRule="auto"/>
        <w:jc w:val="center"/>
        <w:rPr>
          <w:b/>
          <w:bCs/>
        </w:rPr>
      </w:pPr>
      <w:r w:rsidRPr="001B78A3">
        <w:rPr>
          <w:b/>
          <w:bCs/>
        </w:rPr>
        <w:lastRenderedPageBreak/>
        <w:t>V.</w:t>
      </w:r>
      <w:r w:rsidR="003B1A82" w:rsidRPr="001B78A3">
        <w:rPr>
          <w:b/>
          <w:bCs/>
        </w:rPr>
        <w:t xml:space="preserve"> </w:t>
      </w:r>
    </w:p>
    <w:p w:rsidR="003B1A82" w:rsidRPr="001B78A3" w:rsidRDefault="000E2162" w:rsidP="00446286">
      <w:pPr>
        <w:pStyle w:val="Default"/>
        <w:spacing w:line="276" w:lineRule="auto"/>
        <w:jc w:val="center"/>
      </w:pPr>
      <w:r w:rsidRPr="001B78A3">
        <w:rPr>
          <w:b/>
          <w:bCs/>
        </w:rPr>
        <w:t>Odstoupení od smlouvy</w:t>
      </w:r>
    </w:p>
    <w:p w:rsidR="005307B5" w:rsidRPr="001B78A3" w:rsidRDefault="005307B5" w:rsidP="00446286">
      <w:pPr>
        <w:pStyle w:val="Default"/>
        <w:numPr>
          <w:ilvl w:val="0"/>
          <w:numId w:val="29"/>
        </w:numPr>
        <w:spacing w:line="276" w:lineRule="auto"/>
        <w:jc w:val="both"/>
      </w:pPr>
      <w:r w:rsidRPr="001B78A3">
        <w:t>Smluvní strany sjednávají právo odstoupení od této smlouvy, a to v těchto případech:</w:t>
      </w:r>
    </w:p>
    <w:p w:rsidR="005307B5" w:rsidRPr="001B78A3" w:rsidRDefault="005307B5" w:rsidP="00446286">
      <w:pPr>
        <w:pStyle w:val="Default"/>
        <w:numPr>
          <w:ilvl w:val="1"/>
          <w:numId w:val="29"/>
        </w:numPr>
        <w:spacing w:line="276" w:lineRule="auto"/>
        <w:jc w:val="both"/>
      </w:pPr>
      <w:r w:rsidRPr="001B78A3">
        <w:t xml:space="preserve">ze strany </w:t>
      </w:r>
      <w:r w:rsidR="00F7051C" w:rsidRPr="001B78A3">
        <w:t>objednatele</w:t>
      </w:r>
      <w:r w:rsidRPr="001B78A3">
        <w:t xml:space="preserve"> v případě:</w:t>
      </w:r>
    </w:p>
    <w:p w:rsidR="005307B5" w:rsidRPr="001B78A3" w:rsidRDefault="005307B5" w:rsidP="00446286">
      <w:pPr>
        <w:pStyle w:val="Default"/>
        <w:numPr>
          <w:ilvl w:val="2"/>
          <w:numId w:val="29"/>
        </w:numPr>
        <w:spacing w:line="276" w:lineRule="auto"/>
        <w:jc w:val="both"/>
      </w:pPr>
      <w:r w:rsidRPr="001B78A3">
        <w:t>kdy ubytovatel nedodrží cenu ubytování sjednanou dle této smlouvy,</w:t>
      </w:r>
    </w:p>
    <w:p w:rsidR="005307B5" w:rsidRPr="001B78A3" w:rsidRDefault="005307B5" w:rsidP="00446286">
      <w:pPr>
        <w:pStyle w:val="Default"/>
        <w:numPr>
          <w:ilvl w:val="2"/>
          <w:numId w:val="29"/>
        </w:numPr>
        <w:spacing w:line="276" w:lineRule="auto"/>
        <w:jc w:val="both"/>
      </w:pPr>
      <w:r w:rsidRPr="001B78A3">
        <w:t xml:space="preserve">opakovaného porušení práva </w:t>
      </w:r>
      <w:r w:rsidR="00F7051C" w:rsidRPr="001B78A3">
        <w:t>objednatele</w:t>
      </w:r>
      <w:r w:rsidRPr="001B78A3">
        <w:t xml:space="preserve"> dle čl. III. odst. 1. této smlouvy,</w:t>
      </w:r>
    </w:p>
    <w:p w:rsidR="005307B5" w:rsidRPr="001B78A3" w:rsidRDefault="005307B5" w:rsidP="00446286">
      <w:pPr>
        <w:pStyle w:val="Default"/>
        <w:numPr>
          <w:ilvl w:val="2"/>
          <w:numId w:val="29"/>
        </w:numPr>
        <w:spacing w:line="276" w:lineRule="auto"/>
        <w:jc w:val="both"/>
      </w:pPr>
      <w:r w:rsidRPr="001B78A3">
        <w:t>kdy ubytovatel nedodrží své povinnosti dle čl. III., odst. 4. této smlouvy</w:t>
      </w:r>
      <w:r w:rsidR="00A43D01">
        <w:t xml:space="preserve"> a nesjedná v přiměřené lhůtě nápravu, </w:t>
      </w:r>
    </w:p>
    <w:p w:rsidR="005307B5" w:rsidRPr="001B78A3" w:rsidRDefault="005307B5" w:rsidP="00446286">
      <w:pPr>
        <w:pStyle w:val="Default"/>
        <w:numPr>
          <w:ilvl w:val="1"/>
          <w:numId w:val="29"/>
        </w:numPr>
        <w:spacing w:line="276" w:lineRule="auto"/>
        <w:jc w:val="both"/>
      </w:pPr>
      <w:r w:rsidRPr="001B78A3">
        <w:t xml:space="preserve">ze strany </w:t>
      </w:r>
      <w:r w:rsidR="00085421" w:rsidRPr="001B78A3">
        <w:t>ubytovatel</w:t>
      </w:r>
      <w:r w:rsidR="00085421">
        <w:t xml:space="preserve">e </w:t>
      </w:r>
      <w:r w:rsidRPr="001B78A3">
        <w:t>v případě:</w:t>
      </w:r>
    </w:p>
    <w:p w:rsidR="005307B5" w:rsidRPr="001B78A3" w:rsidRDefault="005307B5" w:rsidP="00446286">
      <w:pPr>
        <w:pStyle w:val="Default"/>
        <w:numPr>
          <w:ilvl w:val="2"/>
          <w:numId w:val="29"/>
        </w:numPr>
        <w:spacing w:line="276" w:lineRule="auto"/>
        <w:jc w:val="both"/>
      </w:pPr>
      <w:r w:rsidRPr="001B78A3">
        <w:t xml:space="preserve">kdy </w:t>
      </w:r>
      <w:r w:rsidR="00111D65" w:rsidRPr="001B78A3">
        <w:t>objednatel</w:t>
      </w:r>
      <w:r w:rsidRPr="001B78A3">
        <w:t xml:space="preserve"> ani přes písemnou výzvu neuhradí cenu ubytování dle článku II. této smlouvy, </w:t>
      </w:r>
    </w:p>
    <w:p w:rsidR="005307B5" w:rsidRPr="001B78A3" w:rsidRDefault="005307B5" w:rsidP="00446286">
      <w:pPr>
        <w:pStyle w:val="Default"/>
        <w:numPr>
          <w:ilvl w:val="2"/>
          <w:numId w:val="29"/>
        </w:numPr>
        <w:spacing w:line="276" w:lineRule="auto"/>
        <w:jc w:val="both"/>
      </w:pPr>
      <w:r w:rsidRPr="001B78A3">
        <w:t xml:space="preserve">nemožnosti sjednaného plnění z důvodu tzv. vyšší moci.  </w:t>
      </w:r>
    </w:p>
    <w:p w:rsidR="005307B5" w:rsidRPr="001B78A3" w:rsidRDefault="005307B5" w:rsidP="00446286">
      <w:pPr>
        <w:pStyle w:val="Default"/>
        <w:numPr>
          <w:ilvl w:val="0"/>
          <w:numId w:val="29"/>
        </w:numPr>
        <w:spacing w:line="276" w:lineRule="auto"/>
        <w:jc w:val="both"/>
      </w:pPr>
      <w:r w:rsidRPr="001B78A3">
        <w:t xml:space="preserve">Oznámení o odstoupení od smlouvy musí být písemné a musí být zasláno na adresu druhé smluvní strany uvedené v záhlaví této smlouvy. </w:t>
      </w:r>
    </w:p>
    <w:p w:rsidR="00AF4A95" w:rsidRPr="00310AC7" w:rsidRDefault="00AF4A95" w:rsidP="00446286">
      <w:pPr>
        <w:pStyle w:val="Default"/>
        <w:spacing w:line="276" w:lineRule="auto"/>
        <w:jc w:val="both"/>
      </w:pPr>
    </w:p>
    <w:p w:rsidR="005307B5" w:rsidRPr="002510DB" w:rsidRDefault="005307B5" w:rsidP="00446286">
      <w:pPr>
        <w:pStyle w:val="Default"/>
        <w:spacing w:line="276" w:lineRule="auto"/>
        <w:jc w:val="center"/>
        <w:rPr>
          <w:b/>
          <w:bCs/>
        </w:rPr>
      </w:pPr>
      <w:r w:rsidRPr="002510DB">
        <w:rPr>
          <w:b/>
          <w:bCs/>
        </w:rPr>
        <w:t xml:space="preserve">VI. </w:t>
      </w:r>
    </w:p>
    <w:p w:rsidR="005307B5" w:rsidRPr="002510DB" w:rsidRDefault="005307B5" w:rsidP="00446286">
      <w:pPr>
        <w:pStyle w:val="Default"/>
        <w:spacing w:line="276" w:lineRule="auto"/>
        <w:jc w:val="center"/>
        <w:rPr>
          <w:b/>
          <w:bCs/>
        </w:rPr>
      </w:pPr>
      <w:r w:rsidRPr="002510DB">
        <w:rPr>
          <w:b/>
          <w:bCs/>
        </w:rPr>
        <w:t>Závěrečná ustanovení</w:t>
      </w:r>
    </w:p>
    <w:p w:rsidR="005307B5" w:rsidRPr="002510DB" w:rsidRDefault="005307B5" w:rsidP="00446286">
      <w:pPr>
        <w:pStyle w:val="Bezmezer"/>
        <w:numPr>
          <w:ilvl w:val="0"/>
          <w:numId w:val="31"/>
        </w:numPr>
        <w:spacing w:line="276" w:lineRule="auto"/>
        <w:jc w:val="both"/>
        <w:rPr>
          <w:rFonts w:ascii="Times New Roman" w:hAnsi="Times New Roman" w:cs="Times New Roman"/>
          <w:sz w:val="24"/>
          <w:szCs w:val="24"/>
        </w:rPr>
      </w:pPr>
      <w:r w:rsidRPr="002510DB">
        <w:rPr>
          <w:rFonts w:ascii="Times New Roman" w:hAnsi="Times New Roman" w:cs="Times New Roman"/>
          <w:sz w:val="24"/>
          <w:szCs w:val="24"/>
        </w:rPr>
        <w:t>Právní vztahy touto smlouvou výslovně neupravené se řídí příslušnými ustanoveními občanského zákoníku.</w:t>
      </w:r>
    </w:p>
    <w:p w:rsidR="005307B5" w:rsidRPr="002510DB" w:rsidRDefault="005307B5" w:rsidP="00446286">
      <w:pPr>
        <w:pStyle w:val="Bezmezer"/>
        <w:numPr>
          <w:ilvl w:val="0"/>
          <w:numId w:val="31"/>
        </w:numPr>
        <w:spacing w:line="276" w:lineRule="auto"/>
        <w:jc w:val="both"/>
        <w:rPr>
          <w:rFonts w:ascii="Times New Roman" w:hAnsi="Times New Roman" w:cs="Times New Roman"/>
          <w:sz w:val="24"/>
          <w:szCs w:val="24"/>
        </w:rPr>
      </w:pPr>
      <w:r w:rsidRPr="002510DB">
        <w:rPr>
          <w:rFonts w:ascii="Times New Roman" w:hAnsi="Times New Roman" w:cs="Times New Roman"/>
          <w:sz w:val="24"/>
          <w:szCs w:val="24"/>
        </w:rPr>
        <w:t>Tato smlouva je vyhotovena ve dvou exemplářích, přičemž každá ze smluvních stran obdrží po jednom z nich.</w:t>
      </w:r>
    </w:p>
    <w:p w:rsidR="005307B5" w:rsidRPr="001B78A3" w:rsidRDefault="005307B5" w:rsidP="00446286">
      <w:pPr>
        <w:pStyle w:val="Bezmezer"/>
        <w:numPr>
          <w:ilvl w:val="0"/>
          <w:numId w:val="31"/>
        </w:numPr>
        <w:spacing w:line="276" w:lineRule="auto"/>
        <w:jc w:val="both"/>
        <w:rPr>
          <w:rFonts w:ascii="Times New Roman" w:hAnsi="Times New Roman" w:cs="Times New Roman"/>
          <w:sz w:val="24"/>
          <w:szCs w:val="24"/>
        </w:rPr>
      </w:pPr>
      <w:r w:rsidRPr="002510DB">
        <w:rPr>
          <w:rFonts w:ascii="Times New Roman" w:hAnsi="Times New Roman" w:cs="Times New Roman"/>
          <w:sz w:val="24"/>
          <w:szCs w:val="24"/>
        </w:rPr>
        <w:t xml:space="preserve">Tato </w:t>
      </w:r>
      <w:r w:rsidRPr="001B78A3">
        <w:rPr>
          <w:rFonts w:ascii="Times New Roman" w:hAnsi="Times New Roman" w:cs="Times New Roman"/>
          <w:sz w:val="24"/>
          <w:szCs w:val="24"/>
        </w:rPr>
        <w:t xml:space="preserve">smlouva nabývá platnosti dnem podpisu této smlouvy oběma smluvními stranami </w:t>
      </w:r>
      <w:r w:rsidRPr="001B78A3">
        <w:rPr>
          <w:rFonts w:ascii="Times New Roman" w:hAnsi="Times New Roman" w:cs="Times New Roman"/>
          <w:sz w:val="24"/>
          <w:szCs w:val="24"/>
        </w:rPr>
        <w:br/>
        <w:t xml:space="preserve">a účinnosti dnem jejího zveřejnění v informačním systému veřejné správy s názvem “Registr smluv”. Ubytovatel tímto dává souhlas </w:t>
      </w:r>
      <w:r w:rsidR="00D15DC3" w:rsidRPr="001B78A3">
        <w:rPr>
          <w:rFonts w:ascii="Times New Roman" w:hAnsi="Times New Roman" w:cs="Times New Roman"/>
          <w:sz w:val="24"/>
          <w:szCs w:val="24"/>
        </w:rPr>
        <w:t>objednateli</w:t>
      </w:r>
      <w:r w:rsidRPr="001B78A3">
        <w:rPr>
          <w:rFonts w:ascii="Times New Roman" w:hAnsi="Times New Roman" w:cs="Times New Roman"/>
          <w:sz w:val="24"/>
          <w:szCs w:val="24"/>
        </w:rPr>
        <w:t xml:space="preserve"> se zveřejněním smlouvy v tomto registru</w:t>
      </w:r>
    </w:p>
    <w:p w:rsidR="005307B5" w:rsidRPr="001B78A3" w:rsidRDefault="005307B5" w:rsidP="00446286">
      <w:pPr>
        <w:pStyle w:val="Bezmezer"/>
        <w:numPr>
          <w:ilvl w:val="0"/>
          <w:numId w:val="31"/>
        </w:numPr>
        <w:spacing w:line="276" w:lineRule="auto"/>
        <w:jc w:val="both"/>
        <w:rPr>
          <w:rFonts w:ascii="Times New Roman" w:hAnsi="Times New Roman" w:cs="Times New Roman"/>
          <w:sz w:val="24"/>
          <w:szCs w:val="24"/>
        </w:rPr>
      </w:pPr>
      <w:r w:rsidRPr="001B78A3">
        <w:rPr>
          <w:rFonts w:ascii="Times New Roman" w:hAnsi="Times New Roman" w:cs="Times New Roman"/>
          <w:sz w:val="24"/>
          <w:szCs w:val="24"/>
        </w:rPr>
        <w:t>Návrhy na změnu smlouvy, odstoupení od smlouvy, apod. musí být učiněny písemně. Písemnosti se druhé smluvní straně doporučují prostřednictvím doručovatele poštovních služeb. Písemnost je druhé smluvní straně dodána dnem, kdy doručovatel poštovních zpráv doručí písemnost adresátovi, nebo mu dodá na adresu uvedenou v záhlaví smlouvy oznámení o uložení zásilky, a to i když se adresát o uložení zásilky dle svého tvrzení nedověděl.</w:t>
      </w:r>
    </w:p>
    <w:p w:rsidR="005307B5" w:rsidRPr="001B78A3" w:rsidRDefault="005307B5" w:rsidP="00446286">
      <w:pPr>
        <w:pStyle w:val="Bezmezer"/>
        <w:numPr>
          <w:ilvl w:val="0"/>
          <w:numId w:val="31"/>
        </w:numPr>
        <w:spacing w:line="276" w:lineRule="auto"/>
        <w:jc w:val="both"/>
        <w:rPr>
          <w:rFonts w:ascii="Times New Roman" w:hAnsi="Times New Roman" w:cs="Times New Roman"/>
          <w:sz w:val="24"/>
          <w:szCs w:val="24"/>
        </w:rPr>
      </w:pPr>
      <w:r w:rsidRPr="001B78A3">
        <w:rPr>
          <w:rFonts w:ascii="Times New Roman" w:hAnsi="Times New Roman" w:cs="Times New Roman"/>
          <w:sz w:val="24"/>
          <w:szCs w:val="24"/>
        </w:rPr>
        <w:t>Smluvní strany stvrzují, že smlouva byla uzavřena ze svobodné vůle obou smluvních stran, nebyla uzavřena v tísni ani za nápadně nevýhodných podmínek, na důkaz toho připojují</w:t>
      </w:r>
      <w:r w:rsidRPr="001B78A3">
        <w:rPr>
          <w:rFonts w:ascii="Times New Roman" w:hAnsi="Times New Roman" w:cs="Times New Roman"/>
          <w:sz w:val="24"/>
          <w:szCs w:val="24"/>
        </w:rPr>
        <w:br/>
        <w:t>ke smlouvě své podpisy.</w:t>
      </w:r>
    </w:p>
    <w:p w:rsidR="005307B5" w:rsidRPr="001B78A3" w:rsidRDefault="005307B5" w:rsidP="00446286">
      <w:pPr>
        <w:pStyle w:val="Bezmezer"/>
        <w:spacing w:line="276" w:lineRule="auto"/>
        <w:jc w:val="both"/>
        <w:rPr>
          <w:rFonts w:ascii="Times New Roman" w:hAnsi="Times New Roman" w:cs="Times New Roman"/>
          <w:sz w:val="24"/>
          <w:szCs w:val="24"/>
        </w:rPr>
      </w:pPr>
    </w:p>
    <w:p w:rsidR="005307B5" w:rsidRPr="001B78A3" w:rsidRDefault="005307B5" w:rsidP="00446286">
      <w:pPr>
        <w:pStyle w:val="Default"/>
        <w:spacing w:line="276" w:lineRule="auto"/>
        <w:jc w:val="both"/>
        <w:rPr>
          <w:b/>
          <w:bCs/>
        </w:rPr>
      </w:pPr>
      <w:r w:rsidRPr="001B78A3">
        <w:rPr>
          <w:b/>
          <w:bCs/>
        </w:rPr>
        <w:t xml:space="preserve">Příloha: </w:t>
      </w:r>
    </w:p>
    <w:p w:rsidR="005307B5" w:rsidRPr="001B78A3" w:rsidRDefault="005307B5" w:rsidP="00446286">
      <w:pPr>
        <w:pStyle w:val="Default"/>
        <w:numPr>
          <w:ilvl w:val="0"/>
          <w:numId w:val="30"/>
        </w:numPr>
        <w:spacing w:line="276" w:lineRule="auto"/>
        <w:jc w:val="both"/>
      </w:pPr>
      <w:r w:rsidRPr="001B78A3">
        <w:t>ceník ostatních poplatků</w:t>
      </w:r>
    </w:p>
    <w:p w:rsidR="002C000E" w:rsidRDefault="002C000E" w:rsidP="00446286">
      <w:pPr>
        <w:pStyle w:val="Default"/>
        <w:spacing w:line="276" w:lineRule="auto"/>
        <w:jc w:val="both"/>
      </w:pPr>
    </w:p>
    <w:p w:rsidR="00A43D01" w:rsidRDefault="00A43D01" w:rsidP="00446286">
      <w:pPr>
        <w:pStyle w:val="Default"/>
        <w:spacing w:line="276" w:lineRule="auto"/>
        <w:jc w:val="both"/>
      </w:pPr>
    </w:p>
    <w:p w:rsidR="00A43D01" w:rsidRDefault="00A43D01" w:rsidP="00446286">
      <w:pPr>
        <w:pStyle w:val="Default"/>
        <w:spacing w:line="276" w:lineRule="auto"/>
        <w:jc w:val="both"/>
      </w:pPr>
    </w:p>
    <w:p w:rsidR="00A43D01" w:rsidRDefault="00A43D01" w:rsidP="00446286">
      <w:pPr>
        <w:pStyle w:val="Default"/>
        <w:spacing w:line="276" w:lineRule="auto"/>
        <w:jc w:val="both"/>
      </w:pPr>
    </w:p>
    <w:p w:rsidR="00A43D01" w:rsidRDefault="00A43D01" w:rsidP="00446286">
      <w:pPr>
        <w:pStyle w:val="Default"/>
        <w:spacing w:line="276" w:lineRule="auto"/>
        <w:jc w:val="both"/>
      </w:pPr>
    </w:p>
    <w:p w:rsidR="00A43D01" w:rsidRDefault="00A43D01" w:rsidP="00446286">
      <w:pPr>
        <w:pStyle w:val="Default"/>
        <w:spacing w:line="276" w:lineRule="auto"/>
        <w:jc w:val="both"/>
      </w:pPr>
    </w:p>
    <w:p w:rsidR="00A43D01" w:rsidRDefault="00A43D01" w:rsidP="00446286">
      <w:pPr>
        <w:pStyle w:val="Default"/>
        <w:spacing w:line="276" w:lineRule="auto"/>
      </w:pPr>
    </w:p>
    <w:p w:rsidR="00A43D01" w:rsidRDefault="00A43D01" w:rsidP="00446286">
      <w:pPr>
        <w:pStyle w:val="Default"/>
        <w:spacing w:line="276" w:lineRule="auto"/>
      </w:pPr>
    </w:p>
    <w:p w:rsidR="000E2162" w:rsidRPr="00310AC7" w:rsidRDefault="000E2162" w:rsidP="00446286">
      <w:pPr>
        <w:pStyle w:val="Default"/>
        <w:spacing w:line="276" w:lineRule="auto"/>
      </w:pPr>
      <w:r w:rsidRPr="00310AC7">
        <w:t>V</w:t>
      </w:r>
      <w:r w:rsidR="002C7134">
        <w:t> Lipně nad Vltavou</w:t>
      </w:r>
      <w:r w:rsidR="003B1A82" w:rsidRPr="00310AC7">
        <w:t>,</w:t>
      </w:r>
      <w:r w:rsidRPr="00310AC7">
        <w:t xml:space="preserve"> </w:t>
      </w:r>
      <w:r w:rsidR="002C000E" w:rsidRPr="00310AC7">
        <w:t xml:space="preserve">dne </w:t>
      </w:r>
      <w:r w:rsidR="00234FFC" w:rsidRPr="00234FFC">
        <w:rPr>
          <w:b/>
          <w:i/>
        </w:rPr>
        <w:t>01.04.2021</w:t>
      </w:r>
      <w:r w:rsidR="00F53233">
        <w:t xml:space="preserve">           </w:t>
      </w:r>
      <w:r w:rsidR="002C7134">
        <w:t xml:space="preserve">           </w:t>
      </w:r>
      <w:r w:rsidR="003B1A82" w:rsidRPr="00310AC7">
        <w:t xml:space="preserve">V Horních Beřkovicích, dne </w:t>
      </w:r>
      <w:r w:rsidR="00234FFC" w:rsidRPr="00234FFC">
        <w:rPr>
          <w:b/>
          <w:i/>
        </w:rPr>
        <w:t>06.04.2021</w:t>
      </w:r>
    </w:p>
    <w:p w:rsidR="003B1A82" w:rsidRDefault="003B1A82" w:rsidP="00446286">
      <w:pPr>
        <w:pStyle w:val="Default"/>
        <w:spacing w:line="276" w:lineRule="auto"/>
      </w:pPr>
    </w:p>
    <w:p w:rsidR="00A43D01" w:rsidRDefault="00A43D01" w:rsidP="00446286">
      <w:pPr>
        <w:pStyle w:val="Default"/>
        <w:spacing w:line="276" w:lineRule="auto"/>
      </w:pPr>
    </w:p>
    <w:p w:rsidR="00A43D01" w:rsidRPr="00310AC7" w:rsidRDefault="00A43D01" w:rsidP="00446286">
      <w:pPr>
        <w:pStyle w:val="Default"/>
        <w:spacing w:line="276" w:lineRule="auto"/>
      </w:pPr>
    </w:p>
    <w:p w:rsidR="0099242F" w:rsidRPr="00895EFF" w:rsidRDefault="0099242F" w:rsidP="00446286">
      <w:pPr>
        <w:pStyle w:val="Default"/>
        <w:spacing w:line="276" w:lineRule="auto"/>
        <w:rPr>
          <w:b/>
        </w:rPr>
      </w:pPr>
      <w:r w:rsidRPr="00895EFF">
        <w:rPr>
          <w:b/>
        </w:rPr>
        <w:t xml:space="preserve">Za </w:t>
      </w:r>
      <w:r w:rsidR="001B78A3">
        <w:rPr>
          <w:b/>
        </w:rPr>
        <w:t>ubytovatele</w:t>
      </w:r>
      <w:r w:rsidRPr="00895EFF">
        <w:rPr>
          <w:b/>
        </w:rPr>
        <w:t>:</w:t>
      </w:r>
      <w:r w:rsidRPr="00895EFF">
        <w:rPr>
          <w:b/>
        </w:rPr>
        <w:tab/>
      </w:r>
      <w:r w:rsidRPr="00895EFF">
        <w:rPr>
          <w:b/>
        </w:rPr>
        <w:tab/>
      </w:r>
      <w:r w:rsidRPr="00895EFF">
        <w:rPr>
          <w:b/>
        </w:rPr>
        <w:tab/>
      </w:r>
      <w:r w:rsidRPr="00895EFF">
        <w:rPr>
          <w:b/>
        </w:rPr>
        <w:tab/>
      </w:r>
      <w:r w:rsidRPr="00895EFF">
        <w:rPr>
          <w:b/>
        </w:rPr>
        <w:tab/>
        <w:t xml:space="preserve">za </w:t>
      </w:r>
      <w:r w:rsidR="00F7051C">
        <w:rPr>
          <w:b/>
        </w:rPr>
        <w:t>objednatele</w:t>
      </w:r>
      <w:r w:rsidRPr="00895EFF">
        <w:rPr>
          <w:b/>
        </w:rPr>
        <w:t>:</w:t>
      </w:r>
    </w:p>
    <w:p w:rsidR="0099242F" w:rsidRDefault="0099242F" w:rsidP="00446286">
      <w:pPr>
        <w:pStyle w:val="Default"/>
        <w:spacing w:line="276" w:lineRule="auto"/>
      </w:pPr>
    </w:p>
    <w:p w:rsidR="0099242F" w:rsidRDefault="0099242F" w:rsidP="00446286">
      <w:pPr>
        <w:pStyle w:val="Default"/>
        <w:spacing w:line="276" w:lineRule="auto"/>
      </w:pPr>
    </w:p>
    <w:p w:rsidR="0099242F" w:rsidRDefault="0099242F" w:rsidP="00446286">
      <w:pPr>
        <w:pStyle w:val="Default"/>
        <w:spacing w:line="276" w:lineRule="auto"/>
      </w:pPr>
    </w:p>
    <w:p w:rsidR="0099242F" w:rsidRDefault="0099242F" w:rsidP="00446286">
      <w:pPr>
        <w:pStyle w:val="Default"/>
        <w:spacing w:line="276" w:lineRule="auto"/>
      </w:pPr>
    </w:p>
    <w:p w:rsidR="0099242F" w:rsidRDefault="0099242F" w:rsidP="00446286">
      <w:pPr>
        <w:pStyle w:val="Default"/>
        <w:spacing w:line="276" w:lineRule="auto"/>
      </w:pPr>
    </w:p>
    <w:tbl>
      <w:tblPr>
        <w:tblStyle w:val="Mkatabulky"/>
        <w:tblW w:w="9322" w:type="dxa"/>
        <w:tblLayout w:type="fixed"/>
        <w:tblLook w:val="04A0" w:firstRow="1" w:lastRow="0" w:firstColumn="1" w:lastColumn="0" w:noHBand="0" w:noVBand="1"/>
      </w:tblPr>
      <w:tblGrid>
        <w:gridCol w:w="5070"/>
        <w:gridCol w:w="4252"/>
      </w:tblGrid>
      <w:tr w:rsidR="0099242F" w:rsidTr="00A43D01">
        <w:tc>
          <w:tcPr>
            <w:tcW w:w="5070" w:type="dxa"/>
            <w:tcBorders>
              <w:top w:val="nil"/>
              <w:left w:val="nil"/>
              <w:bottom w:val="nil"/>
              <w:right w:val="nil"/>
            </w:tcBorders>
          </w:tcPr>
          <w:p w:rsidR="0099242F" w:rsidRDefault="0099242F" w:rsidP="00446286">
            <w:pPr>
              <w:pStyle w:val="Default"/>
              <w:spacing w:line="276" w:lineRule="auto"/>
              <w:jc w:val="center"/>
            </w:pPr>
            <w:r>
              <w:t>_________________________</w:t>
            </w:r>
          </w:p>
          <w:p w:rsidR="00A43D01" w:rsidRDefault="00462BBC" w:rsidP="00A43D01">
            <w:pPr>
              <w:pStyle w:val="Default"/>
              <w:spacing w:line="276" w:lineRule="auto"/>
              <w:rPr>
                <w:b/>
              </w:rPr>
            </w:pPr>
            <w:r>
              <w:rPr>
                <w:b/>
              </w:rPr>
              <w:t>Ing. Petr Va</w:t>
            </w:r>
            <w:r w:rsidR="00331F16">
              <w:rPr>
                <w:b/>
              </w:rPr>
              <w:t>v</w:t>
            </w:r>
            <w:r>
              <w:rPr>
                <w:b/>
              </w:rPr>
              <w:t>rečka</w:t>
            </w:r>
            <w:r w:rsidR="00A43D01">
              <w:rPr>
                <w:b/>
              </w:rPr>
              <w:t xml:space="preserve">, předseda představenstva </w:t>
            </w:r>
          </w:p>
          <w:p w:rsidR="0099242F" w:rsidRDefault="00A43D01" w:rsidP="00A43D01">
            <w:pPr>
              <w:pStyle w:val="Default"/>
              <w:spacing w:line="276" w:lineRule="auto"/>
            </w:pPr>
            <w:r>
              <w:t xml:space="preserve">Ing.Lukáš Bařina, člen </w:t>
            </w:r>
            <w:r w:rsidR="00462BBC">
              <w:t xml:space="preserve"> </w:t>
            </w:r>
            <w:r w:rsidR="00462BBC" w:rsidRPr="00462BBC">
              <w:t>představenstva</w:t>
            </w:r>
          </w:p>
        </w:tc>
        <w:tc>
          <w:tcPr>
            <w:tcW w:w="4252" w:type="dxa"/>
            <w:tcBorders>
              <w:top w:val="nil"/>
              <w:left w:val="nil"/>
              <w:bottom w:val="nil"/>
              <w:right w:val="nil"/>
            </w:tcBorders>
          </w:tcPr>
          <w:p w:rsidR="0099242F" w:rsidRDefault="0099242F" w:rsidP="00446286">
            <w:pPr>
              <w:pStyle w:val="Default"/>
              <w:spacing w:line="276" w:lineRule="auto"/>
              <w:jc w:val="center"/>
            </w:pPr>
            <w:r>
              <w:t>_________________________</w:t>
            </w:r>
          </w:p>
          <w:p w:rsidR="0099242F" w:rsidRPr="002873EB" w:rsidRDefault="0099242F" w:rsidP="00446286">
            <w:pPr>
              <w:pStyle w:val="Bezmezer"/>
              <w:spacing w:line="276" w:lineRule="auto"/>
              <w:jc w:val="center"/>
              <w:rPr>
                <w:rFonts w:ascii="Times New Roman" w:hAnsi="Times New Roman" w:cs="Times New Roman"/>
                <w:b/>
                <w:color w:val="000000"/>
                <w:sz w:val="24"/>
                <w:szCs w:val="24"/>
              </w:rPr>
            </w:pPr>
            <w:r w:rsidRPr="002873EB">
              <w:rPr>
                <w:rFonts w:ascii="Times New Roman" w:hAnsi="Times New Roman" w:cs="Times New Roman"/>
                <w:b/>
                <w:color w:val="000000"/>
                <w:sz w:val="24"/>
                <w:szCs w:val="24"/>
              </w:rPr>
              <w:t>MUDr. Jiří Tomeček, MBA,</w:t>
            </w:r>
          </w:p>
          <w:p w:rsidR="0099242F" w:rsidRDefault="0099242F" w:rsidP="00446286">
            <w:pPr>
              <w:pStyle w:val="Default"/>
              <w:spacing w:line="276" w:lineRule="auto"/>
              <w:jc w:val="center"/>
            </w:pPr>
            <w:r>
              <w:t>ředitel</w:t>
            </w:r>
          </w:p>
        </w:tc>
      </w:tr>
    </w:tbl>
    <w:p w:rsidR="00F53233" w:rsidRDefault="00F53233" w:rsidP="00446286">
      <w:pPr>
        <w:spacing w:line="276" w:lineRule="auto"/>
      </w:pPr>
    </w:p>
    <w:p w:rsidR="00234FFC" w:rsidRPr="0099242F" w:rsidRDefault="00234FFC" w:rsidP="00446286">
      <w:pPr>
        <w:spacing w:line="276" w:lineRule="auto"/>
      </w:pPr>
      <w:r>
        <w:t>/ oba - podepsáno digitálním podpisem /</w:t>
      </w:r>
      <w:r>
        <w:tab/>
      </w:r>
      <w:r>
        <w:tab/>
      </w:r>
      <w:r>
        <w:tab/>
        <w:t>/ podepsáno digitálním podpisem /</w:t>
      </w:r>
      <w:bookmarkStart w:id="0" w:name="_GoBack"/>
      <w:bookmarkEnd w:id="0"/>
      <w:r>
        <w:t xml:space="preserve"> </w:t>
      </w:r>
    </w:p>
    <w:sectPr w:rsidR="00234FFC" w:rsidRPr="0099242F" w:rsidSect="00BD32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8D" w:rsidRDefault="00F77A8D" w:rsidP="003F5299">
      <w:pPr>
        <w:spacing w:after="0" w:line="240" w:lineRule="auto"/>
      </w:pPr>
      <w:r>
        <w:separator/>
      </w:r>
    </w:p>
  </w:endnote>
  <w:endnote w:type="continuationSeparator" w:id="0">
    <w:p w:rsidR="00F77A8D" w:rsidRDefault="00F77A8D" w:rsidP="003F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57085572"/>
      <w:docPartObj>
        <w:docPartGallery w:val="Page Numbers (Bottom of Page)"/>
        <w:docPartUnique/>
      </w:docPartObj>
    </w:sdtPr>
    <w:sdtEndPr/>
    <w:sdtContent>
      <w:p w:rsidR="00F77A8D" w:rsidRPr="005307B5" w:rsidRDefault="00F77A8D" w:rsidP="005307B5">
        <w:pPr>
          <w:pStyle w:val="Zpat"/>
          <w:jc w:val="center"/>
          <w:rPr>
            <w:rFonts w:ascii="Times New Roman" w:hAnsi="Times New Roman" w:cs="Times New Roman"/>
            <w:sz w:val="20"/>
            <w:szCs w:val="20"/>
          </w:rPr>
        </w:pPr>
        <w:r w:rsidRPr="005307B5">
          <w:rPr>
            <w:rFonts w:ascii="Times New Roman" w:hAnsi="Times New Roman" w:cs="Times New Roman"/>
            <w:sz w:val="20"/>
            <w:szCs w:val="20"/>
          </w:rPr>
          <w:t xml:space="preserve">Strana </w:t>
        </w:r>
        <w:r w:rsidR="00426CFA" w:rsidRPr="005307B5">
          <w:rPr>
            <w:rFonts w:ascii="Times New Roman" w:hAnsi="Times New Roman" w:cs="Times New Roman"/>
            <w:sz w:val="20"/>
            <w:szCs w:val="20"/>
          </w:rPr>
          <w:fldChar w:fldCharType="begin"/>
        </w:r>
        <w:r w:rsidRPr="005307B5">
          <w:rPr>
            <w:rFonts w:ascii="Times New Roman" w:hAnsi="Times New Roman" w:cs="Times New Roman"/>
            <w:sz w:val="20"/>
            <w:szCs w:val="20"/>
          </w:rPr>
          <w:instrText>PAGE   \* MERGEFORMAT</w:instrText>
        </w:r>
        <w:r w:rsidR="00426CFA" w:rsidRPr="005307B5">
          <w:rPr>
            <w:rFonts w:ascii="Times New Roman" w:hAnsi="Times New Roman" w:cs="Times New Roman"/>
            <w:sz w:val="20"/>
            <w:szCs w:val="20"/>
          </w:rPr>
          <w:fldChar w:fldCharType="separate"/>
        </w:r>
        <w:r w:rsidR="00234FFC">
          <w:rPr>
            <w:rFonts w:ascii="Times New Roman" w:hAnsi="Times New Roman" w:cs="Times New Roman"/>
            <w:noProof/>
            <w:sz w:val="20"/>
            <w:szCs w:val="20"/>
          </w:rPr>
          <w:t>2</w:t>
        </w:r>
        <w:r w:rsidR="00426CFA" w:rsidRPr="005307B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8D" w:rsidRDefault="00F77A8D" w:rsidP="003F5299">
      <w:pPr>
        <w:spacing w:after="0" w:line="240" w:lineRule="auto"/>
      </w:pPr>
      <w:r>
        <w:separator/>
      </w:r>
    </w:p>
  </w:footnote>
  <w:footnote w:type="continuationSeparator" w:id="0">
    <w:p w:rsidR="00F77A8D" w:rsidRDefault="00F77A8D" w:rsidP="003F5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BFF"/>
    <w:multiLevelType w:val="hybridMultilevel"/>
    <w:tmpl w:val="EDF6BDB2"/>
    <w:lvl w:ilvl="0" w:tplc="1FAEC3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B2465"/>
    <w:multiLevelType w:val="hybridMultilevel"/>
    <w:tmpl w:val="2D3CCDF0"/>
    <w:lvl w:ilvl="0" w:tplc="5E6A7A7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A41C0C"/>
    <w:multiLevelType w:val="hybridMultilevel"/>
    <w:tmpl w:val="C1C2D16C"/>
    <w:lvl w:ilvl="0" w:tplc="B88A165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A310187"/>
    <w:multiLevelType w:val="multilevel"/>
    <w:tmpl w:val="793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E5A28"/>
    <w:multiLevelType w:val="hybridMultilevel"/>
    <w:tmpl w:val="E3AA96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45E537F"/>
    <w:multiLevelType w:val="hybridMultilevel"/>
    <w:tmpl w:val="FA9E359C"/>
    <w:lvl w:ilvl="0" w:tplc="AF060E0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B0516B"/>
    <w:multiLevelType w:val="hybridMultilevel"/>
    <w:tmpl w:val="6FAC785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4145D2"/>
    <w:multiLevelType w:val="multilevel"/>
    <w:tmpl w:val="B37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D60A3"/>
    <w:multiLevelType w:val="hybridMultilevel"/>
    <w:tmpl w:val="3536C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DF1B32"/>
    <w:multiLevelType w:val="hybridMultilevel"/>
    <w:tmpl w:val="E5C2C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E4D73"/>
    <w:multiLevelType w:val="hybridMultilevel"/>
    <w:tmpl w:val="15C6BDF8"/>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FC940D7"/>
    <w:multiLevelType w:val="hybridMultilevel"/>
    <w:tmpl w:val="F6FCCCC8"/>
    <w:lvl w:ilvl="0" w:tplc="ADFAD45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2EB4CD0"/>
    <w:multiLevelType w:val="hybridMultilevel"/>
    <w:tmpl w:val="B1569D4E"/>
    <w:lvl w:ilvl="0" w:tplc="0405000F">
      <w:start w:val="1"/>
      <w:numFmt w:val="decimal"/>
      <w:lvlText w:val="%1."/>
      <w:lvlJc w:val="left"/>
      <w:pPr>
        <w:ind w:left="360" w:hanging="360"/>
      </w:pPr>
      <w:rPr>
        <w:rFonts w:hint="default"/>
      </w:rPr>
    </w:lvl>
    <w:lvl w:ilvl="1" w:tplc="04050019">
      <w:start w:val="1"/>
      <w:numFmt w:val="lowerLetter"/>
      <w:lvlText w:val="%2."/>
      <w:lvlJc w:val="left"/>
      <w:pPr>
        <w:ind w:left="928"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4882F15"/>
    <w:multiLevelType w:val="hybridMultilevel"/>
    <w:tmpl w:val="F85EE1CC"/>
    <w:lvl w:ilvl="0" w:tplc="AF060E0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1F3DBF"/>
    <w:multiLevelType w:val="hybridMultilevel"/>
    <w:tmpl w:val="BAC49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AA7A62"/>
    <w:multiLevelType w:val="multilevel"/>
    <w:tmpl w:val="B712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45485"/>
    <w:multiLevelType w:val="hybridMultilevel"/>
    <w:tmpl w:val="9970C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963104"/>
    <w:multiLevelType w:val="hybridMultilevel"/>
    <w:tmpl w:val="3878CE7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FD07DB8"/>
    <w:multiLevelType w:val="hybridMultilevel"/>
    <w:tmpl w:val="B980E9A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9" w15:restartNumberingAfterBreak="0">
    <w:nsid w:val="601A1D63"/>
    <w:multiLevelType w:val="multilevel"/>
    <w:tmpl w:val="0BB0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0489C"/>
    <w:multiLevelType w:val="hybridMultilevel"/>
    <w:tmpl w:val="81E4A1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2A0331"/>
    <w:multiLevelType w:val="hybridMultilevel"/>
    <w:tmpl w:val="4B289CE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52E6C35"/>
    <w:multiLevelType w:val="hybridMultilevel"/>
    <w:tmpl w:val="63E028B8"/>
    <w:lvl w:ilvl="0" w:tplc="7CDA48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C15CDF"/>
    <w:multiLevelType w:val="hybridMultilevel"/>
    <w:tmpl w:val="0A5853EC"/>
    <w:lvl w:ilvl="0" w:tplc="1FAEC3F2">
      <w:start w:val="1"/>
      <w:numFmt w:val="decimal"/>
      <w:lvlText w:val="%1."/>
      <w:lvlJc w:val="left"/>
      <w:pPr>
        <w:ind w:left="720" w:hanging="360"/>
      </w:pPr>
      <w:rPr>
        <w:rFonts w:hint="default"/>
        <w:b/>
      </w:rPr>
    </w:lvl>
    <w:lvl w:ilvl="1" w:tplc="556A5356">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7B1F77"/>
    <w:multiLevelType w:val="hybridMultilevel"/>
    <w:tmpl w:val="5D3AE1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544308"/>
    <w:multiLevelType w:val="hybridMultilevel"/>
    <w:tmpl w:val="8F228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C97D7D"/>
    <w:multiLevelType w:val="hybridMultilevel"/>
    <w:tmpl w:val="907A14F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3AD13DC"/>
    <w:multiLevelType w:val="hybridMultilevel"/>
    <w:tmpl w:val="5D82A3C8"/>
    <w:lvl w:ilvl="0" w:tplc="80CCB7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C29C1"/>
    <w:multiLevelType w:val="hybridMultilevel"/>
    <w:tmpl w:val="408A56E8"/>
    <w:lvl w:ilvl="0" w:tplc="BF1AC70E">
      <w:start w:val="1"/>
      <w:numFmt w:val="decimal"/>
      <w:lvlText w:val="%1."/>
      <w:lvlJc w:val="left"/>
      <w:pPr>
        <w:ind w:left="360" w:hanging="360"/>
      </w:pPr>
      <w:rPr>
        <w:b w:val="0"/>
        <w:bCs/>
      </w:rPr>
    </w:lvl>
    <w:lvl w:ilvl="1" w:tplc="8A9CF8A2">
      <w:start w:val="1"/>
      <w:numFmt w:val="lowerLetter"/>
      <w:lvlText w:val="%2."/>
      <w:lvlJc w:val="left"/>
      <w:pPr>
        <w:ind w:left="1080" w:hanging="360"/>
      </w:pPr>
      <w:rPr>
        <w:b w:val="0"/>
        <w:bCs/>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CF93806"/>
    <w:multiLevelType w:val="hybridMultilevel"/>
    <w:tmpl w:val="0918623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DC4167E"/>
    <w:multiLevelType w:val="hybridMultilevel"/>
    <w:tmpl w:val="E9BA181A"/>
    <w:lvl w:ilvl="0" w:tplc="ABC89670">
      <w:start w:val="1"/>
      <w:numFmt w:val="decimal"/>
      <w:lvlText w:val="%1."/>
      <w:lvlJc w:val="left"/>
      <w:pPr>
        <w:ind w:left="360" w:hanging="360"/>
      </w:pPr>
      <w:rPr>
        <w:b w:val="0"/>
      </w:rPr>
    </w:lvl>
    <w:lvl w:ilvl="1" w:tplc="F8AEE5A6">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14"/>
  </w:num>
  <w:num w:numId="3">
    <w:abstractNumId w:val="13"/>
  </w:num>
  <w:num w:numId="4">
    <w:abstractNumId w:val="5"/>
  </w:num>
  <w:num w:numId="5">
    <w:abstractNumId w:val="16"/>
  </w:num>
  <w:num w:numId="6">
    <w:abstractNumId w:val="9"/>
  </w:num>
  <w:num w:numId="7">
    <w:abstractNumId w:val="25"/>
  </w:num>
  <w:num w:numId="8">
    <w:abstractNumId w:val="19"/>
  </w:num>
  <w:num w:numId="9">
    <w:abstractNumId w:val="23"/>
  </w:num>
  <w:num w:numId="10">
    <w:abstractNumId w:val="3"/>
  </w:num>
  <w:num w:numId="11">
    <w:abstractNumId w:val="11"/>
  </w:num>
  <w:num w:numId="12">
    <w:abstractNumId w:val="15"/>
  </w:num>
  <w:num w:numId="13">
    <w:abstractNumId w:val="21"/>
  </w:num>
  <w:num w:numId="14">
    <w:abstractNumId w:val="10"/>
  </w:num>
  <w:num w:numId="15">
    <w:abstractNumId w:val="22"/>
  </w:num>
  <w:num w:numId="16">
    <w:abstractNumId w:val="20"/>
  </w:num>
  <w:num w:numId="17">
    <w:abstractNumId w:val="0"/>
  </w:num>
  <w:num w:numId="18">
    <w:abstractNumId w:val="27"/>
  </w:num>
  <w:num w:numId="19">
    <w:abstractNumId w:val="8"/>
  </w:num>
  <w:num w:numId="20">
    <w:abstractNumId w:val="18"/>
  </w:num>
  <w:num w:numId="21">
    <w:abstractNumId w:val="7"/>
  </w:num>
  <w:num w:numId="22">
    <w:abstractNumId w:val="2"/>
  </w:num>
  <w:num w:numId="23">
    <w:abstractNumId w:val="17"/>
  </w:num>
  <w:num w:numId="24">
    <w:abstractNumId w:val="29"/>
  </w:num>
  <w:num w:numId="25">
    <w:abstractNumId w:val="28"/>
  </w:num>
  <w:num w:numId="26">
    <w:abstractNumId w:val="30"/>
  </w:num>
  <w:num w:numId="27">
    <w:abstractNumId w:val="6"/>
  </w:num>
  <w:num w:numId="28">
    <w:abstractNumId w:val="12"/>
  </w:num>
  <w:num w:numId="29">
    <w:abstractNumId w:val="26"/>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2"/>
    <w:rsid w:val="00001212"/>
    <w:rsid w:val="0002283A"/>
    <w:rsid w:val="000617A9"/>
    <w:rsid w:val="00085421"/>
    <w:rsid w:val="00085F04"/>
    <w:rsid w:val="000B18A0"/>
    <w:rsid w:val="000B42C7"/>
    <w:rsid w:val="000B5995"/>
    <w:rsid w:val="000D009B"/>
    <w:rsid w:val="000D1DEC"/>
    <w:rsid w:val="000E2162"/>
    <w:rsid w:val="000E7A1E"/>
    <w:rsid w:val="000F24E3"/>
    <w:rsid w:val="00111D65"/>
    <w:rsid w:val="00124F9E"/>
    <w:rsid w:val="00132E2F"/>
    <w:rsid w:val="0017456E"/>
    <w:rsid w:val="001A1AEB"/>
    <w:rsid w:val="001B2898"/>
    <w:rsid w:val="001B78A3"/>
    <w:rsid w:val="001C10E9"/>
    <w:rsid w:val="001C1CA7"/>
    <w:rsid w:val="001F6DE4"/>
    <w:rsid w:val="00234FFC"/>
    <w:rsid w:val="00274449"/>
    <w:rsid w:val="00277FB8"/>
    <w:rsid w:val="002878F6"/>
    <w:rsid w:val="00297FAA"/>
    <w:rsid w:val="002C000E"/>
    <w:rsid w:val="002C26F0"/>
    <w:rsid w:val="002C7134"/>
    <w:rsid w:val="002D7608"/>
    <w:rsid w:val="002E5B1E"/>
    <w:rsid w:val="002E6556"/>
    <w:rsid w:val="002E6CE1"/>
    <w:rsid w:val="002F2C62"/>
    <w:rsid w:val="003027C1"/>
    <w:rsid w:val="00310AC7"/>
    <w:rsid w:val="00316FCD"/>
    <w:rsid w:val="00331F16"/>
    <w:rsid w:val="003914E8"/>
    <w:rsid w:val="003963F8"/>
    <w:rsid w:val="003B1A82"/>
    <w:rsid w:val="003E6EF3"/>
    <w:rsid w:val="003F5299"/>
    <w:rsid w:val="00402428"/>
    <w:rsid w:val="0042441E"/>
    <w:rsid w:val="00426CFA"/>
    <w:rsid w:val="00427B02"/>
    <w:rsid w:val="00444322"/>
    <w:rsid w:val="00446286"/>
    <w:rsid w:val="0045642A"/>
    <w:rsid w:val="00462BBC"/>
    <w:rsid w:val="00470AD1"/>
    <w:rsid w:val="0049224C"/>
    <w:rsid w:val="00497854"/>
    <w:rsid w:val="004A0D85"/>
    <w:rsid w:val="004F12AD"/>
    <w:rsid w:val="005063F1"/>
    <w:rsid w:val="00513A66"/>
    <w:rsid w:val="005256BD"/>
    <w:rsid w:val="005307B5"/>
    <w:rsid w:val="00531022"/>
    <w:rsid w:val="0054647D"/>
    <w:rsid w:val="00547AF0"/>
    <w:rsid w:val="0055196C"/>
    <w:rsid w:val="005527A4"/>
    <w:rsid w:val="005705A9"/>
    <w:rsid w:val="00584FC3"/>
    <w:rsid w:val="00587079"/>
    <w:rsid w:val="005A00CB"/>
    <w:rsid w:val="005B4A01"/>
    <w:rsid w:val="005C3999"/>
    <w:rsid w:val="005F5D58"/>
    <w:rsid w:val="006435D9"/>
    <w:rsid w:val="00650A1B"/>
    <w:rsid w:val="006A6A59"/>
    <w:rsid w:val="006C572B"/>
    <w:rsid w:val="006D75D3"/>
    <w:rsid w:val="00721816"/>
    <w:rsid w:val="007244DE"/>
    <w:rsid w:val="00732980"/>
    <w:rsid w:val="007370B0"/>
    <w:rsid w:val="007B2639"/>
    <w:rsid w:val="007D0F50"/>
    <w:rsid w:val="007E1CE7"/>
    <w:rsid w:val="008255B6"/>
    <w:rsid w:val="00880AC5"/>
    <w:rsid w:val="008B3756"/>
    <w:rsid w:val="008B5D85"/>
    <w:rsid w:val="008C35A2"/>
    <w:rsid w:val="008C588D"/>
    <w:rsid w:val="008C701D"/>
    <w:rsid w:val="008E302A"/>
    <w:rsid w:val="00961F5F"/>
    <w:rsid w:val="0099242F"/>
    <w:rsid w:val="00995906"/>
    <w:rsid w:val="009B17E0"/>
    <w:rsid w:val="009D4D10"/>
    <w:rsid w:val="009F4845"/>
    <w:rsid w:val="00A02CC1"/>
    <w:rsid w:val="00A43D01"/>
    <w:rsid w:val="00A557B4"/>
    <w:rsid w:val="00A56D89"/>
    <w:rsid w:val="00AA139C"/>
    <w:rsid w:val="00AA7871"/>
    <w:rsid w:val="00AB67FD"/>
    <w:rsid w:val="00AB69FF"/>
    <w:rsid w:val="00AB6CB9"/>
    <w:rsid w:val="00AC05EC"/>
    <w:rsid w:val="00AC6B4C"/>
    <w:rsid w:val="00AF4A95"/>
    <w:rsid w:val="00B229F1"/>
    <w:rsid w:val="00B430AA"/>
    <w:rsid w:val="00B535D0"/>
    <w:rsid w:val="00B83DB4"/>
    <w:rsid w:val="00B96F90"/>
    <w:rsid w:val="00BB2A56"/>
    <w:rsid w:val="00BD26D6"/>
    <w:rsid w:val="00BD32FF"/>
    <w:rsid w:val="00BD3D1A"/>
    <w:rsid w:val="00BD4E93"/>
    <w:rsid w:val="00BE7BE2"/>
    <w:rsid w:val="00C26F1B"/>
    <w:rsid w:val="00C7349E"/>
    <w:rsid w:val="00C74FDB"/>
    <w:rsid w:val="00C77BC4"/>
    <w:rsid w:val="00C85B87"/>
    <w:rsid w:val="00C95508"/>
    <w:rsid w:val="00C95661"/>
    <w:rsid w:val="00CF0760"/>
    <w:rsid w:val="00D02B89"/>
    <w:rsid w:val="00D12F5E"/>
    <w:rsid w:val="00D15DC3"/>
    <w:rsid w:val="00D37730"/>
    <w:rsid w:val="00D514AE"/>
    <w:rsid w:val="00D51E50"/>
    <w:rsid w:val="00D61114"/>
    <w:rsid w:val="00D7475C"/>
    <w:rsid w:val="00DB4D21"/>
    <w:rsid w:val="00E03F65"/>
    <w:rsid w:val="00E04DCD"/>
    <w:rsid w:val="00E210B0"/>
    <w:rsid w:val="00E23878"/>
    <w:rsid w:val="00E55902"/>
    <w:rsid w:val="00E97167"/>
    <w:rsid w:val="00EA592C"/>
    <w:rsid w:val="00EC4857"/>
    <w:rsid w:val="00EC6F2C"/>
    <w:rsid w:val="00ED754E"/>
    <w:rsid w:val="00EF70F8"/>
    <w:rsid w:val="00F024E1"/>
    <w:rsid w:val="00F26FB5"/>
    <w:rsid w:val="00F27A04"/>
    <w:rsid w:val="00F53233"/>
    <w:rsid w:val="00F66363"/>
    <w:rsid w:val="00F7051C"/>
    <w:rsid w:val="00F77A8D"/>
    <w:rsid w:val="00FA4FA1"/>
    <w:rsid w:val="00FB226C"/>
    <w:rsid w:val="00FD1C08"/>
    <w:rsid w:val="00FE2827"/>
    <w:rsid w:val="00FE6F93"/>
    <w:rsid w:val="00FF5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1372D-CF61-4D2B-8D8B-00409D42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2FF"/>
  </w:style>
  <w:style w:type="paragraph" w:styleId="Nadpis3">
    <w:name w:val="heading 3"/>
    <w:basedOn w:val="Normln"/>
    <w:link w:val="Nadpis3Char"/>
    <w:uiPriority w:val="9"/>
    <w:qFormat/>
    <w:rsid w:val="00AA787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BD26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BD26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E2162"/>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5464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647D"/>
    <w:rPr>
      <w:b/>
      <w:bCs/>
    </w:rPr>
  </w:style>
  <w:style w:type="character" w:styleId="Hypertextovodkaz">
    <w:name w:val="Hyperlink"/>
    <w:basedOn w:val="Standardnpsmoodstavce"/>
    <w:uiPriority w:val="99"/>
    <w:unhideWhenUsed/>
    <w:rsid w:val="00D7475C"/>
    <w:rPr>
      <w:color w:val="0563C1" w:themeColor="hyperlink"/>
      <w:u w:val="single"/>
    </w:rPr>
  </w:style>
  <w:style w:type="paragraph" w:styleId="Textbubliny">
    <w:name w:val="Balloon Text"/>
    <w:basedOn w:val="Normln"/>
    <w:link w:val="TextbublinyChar"/>
    <w:uiPriority w:val="99"/>
    <w:semiHidden/>
    <w:unhideWhenUsed/>
    <w:rsid w:val="009F48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4845"/>
    <w:rPr>
      <w:rFonts w:ascii="Segoe UI" w:hAnsi="Segoe UI" w:cs="Segoe UI"/>
      <w:sz w:val="18"/>
      <w:szCs w:val="18"/>
    </w:rPr>
  </w:style>
  <w:style w:type="character" w:customStyle="1" w:styleId="Nadpis3Char">
    <w:name w:val="Nadpis 3 Char"/>
    <w:basedOn w:val="Standardnpsmoodstavce"/>
    <w:link w:val="Nadpis3"/>
    <w:uiPriority w:val="9"/>
    <w:rsid w:val="00AA7871"/>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3F5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5299"/>
  </w:style>
  <w:style w:type="paragraph" w:styleId="Zpat">
    <w:name w:val="footer"/>
    <w:basedOn w:val="Normln"/>
    <w:link w:val="ZpatChar"/>
    <w:uiPriority w:val="99"/>
    <w:unhideWhenUsed/>
    <w:rsid w:val="003F5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3F5299"/>
  </w:style>
  <w:style w:type="character" w:customStyle="1" w:styleId="apple-style-span">
    <w:name w:val="apple-style-span"/>
    <w:basedOn w:val="Standardnpsmoodstavce"/>
    <w:rsid w:val="002E6CE1"/>
  </w:style>
  <w:style w:type="paragraph" w:styleId="Odstavecseseznamem">
    <w:name w:val="List Paragraph"/>
    <w:basedOn w:val="Normln"/>
    <w:uiPriority w:val="34"/>
    <w:qFormat/>
    <w:rsid w:val="00F66363"/>
    <w:pPr>
      <w:ind w:left="720"/>
      <w:contextualSpacing/>
    </w:pPr>
  </w:style>
  <w:style w:type="character" w:customStyle="1" w:styleId="Nadpis4Char">
    <w:name w:val="Nadpis 4 Char"/>
    <w:basedOn w:val="Standardnpsmoodstavce"/>
    <w:link w:val="Nadpis4"/>
    <w:uiPriority w:val="9"/>
    <w:semiHidden/>
    <w:rsid w:val="00BD26D6"/>
    <w:rPr>
      <w:rFonts w:asciiTheme="majorHAnsi" w:eastAsiaTheme="majorEastAsia" w:hAnsiTheme="majorHAnsi" w:cstheme="majorBidi"/>
      <w:i/>
      <w:iCs/>
      <w:color w:val="2E74B5" w:themeColor="accent1" w:themeShade="BF"/>
    </w:rPr>
  </w:style>
  <w:style w:type="character" w:customStyle="1" w:styleId="Nadpis6Char">
    <w:name w:val="Nadpis 6 Char"/>
    <w:basedOn w:val="Standardnpsmoodstavce"/>
    <w:link w:val="Nadpis6"/>
    <w:uiPriority w:val="9"/>
    <w:semiHidden/>
    <w:rsid w:val="00BD26D6"/>
    <w:rPr>
      <w:rFonts w:asciiTheme="majorHAnsi" w:eastAsiaTheme="majorEastAsia" w:hAnsiTheme="majorHAnsi" w:cstheme="majorBidi"/>
      <w:color w:val="1F4D78" w:themeColor="accent1" w:themeShade="7F"/>
    </w:rPr>
  </w:style>
  <w:style w:type="character" w:customStyle="1" w:styleId="itemtitlepart0">
    <w:name w:val="item_title_part_0"/>
    <w:basedOn w:val="Standardnpsmoodstavce"/>
    <w:rsid w:val="00BD26D6"/>
  </w:style>
  <w:style w:type="character" w:customStyle="1" w:styleId="itemtitlepart1">
    <w:name w:val="item_title_part_1"/>
    <w:basedOn w:val="Standardnpsmoodstavce"/>
    <w:rsid w:val="00BD26D6"/>
  </w:style>
  <w:style w:type="character" w:customStyle="1" w:styleId="itemtitlepart2">
    <w:name w:val="item_title_part_2"/>
    <w:basedOn w:val="Standardnpsmoodstavce"/>
    <w:rsid w:val="00BD26D6"/>
  </w:style>
  <w:style w:type="character" w:customStyle="1" w:styleId="itemtitlepart3">
    <w:name w:val="item_title_part_3"/>
    <w:basedOn w:val="Standardnpsmoodstavce"/>
    <w:rsid w:val="00BD26D6"/>
  </w:style>
  <w:style w:type="character" w:customStyle="1" w:styleId="itemtitlepart4">
    <w:name w:val="item_title_part_4"/>
    <w:basedOn w:val="Standardnpsmoodstavce"/>
    <w:rsid w:val="00BD26D6"/>
  </w:style>
  <w:style w:type="character" w:customStyle="1" w:styleId="itemtitlepart5">
    <w:name w:val="item_title_part_5"/>
    <w:basedOn w:val="Standardnpsmoodstavce"/>
    <w:rsid w:val="00BD26D6"/>
  </w:style>
  <w:style w:type="character" w:customStyle="1" w:styleId="itemtitlepart6">
    <w:name w:val="item_title_part_6"/>
    <w:basedOn w:val="Standardnpsmoodstavce"/>
    <w:rsid w:val="00BD26D6"/>
  </w:style>
  <w:style w:type="paragraph" w:styleId="Bezmezer">
    <w:name w:val="No Spacing"/>
    <w:uiPriority w:val="1"/>
    <w:qFormat/>
    <w:rsid w:val="005307B5"/>
    <w:pPr>
      <w:spacing w:after="0" w:line="240" w:lineRule="auto"/>
    </w:pPr>
  </w:style>
  <w:style w:type="table" w:styleId="Mkatabulky">
    <w:name w:val="Table Grid"/>
    <w:basedOn w:val="Normlntabulka"/>
    <w:uiPriority w:val="39"/>
    <w:rsid w:val="00992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F4A95"/>
    <w:rPr>
      <w:color w:val="954F72" w:themeColor="followedHyperlink"/>
      <w:u w:val="single"/>
    </w:rPr>
  </w:style>
  <w:style w:type="character" w:styleId="Odkaznakoment">
    <w:name w:val="annotation reference"/>
    <w:basedOn w:val="Standardnpsmoodstavce"/>
    <w:uiPriority w:val="99"/>
    <w:semiHidden/>
    <w:unhideWhenUsed/>
    <w:rsid w:val="00297FAA"/>
    <w:rPr>
      <w:sz w:val="16"/>
      <w:szCs w:val="16"/>
    </w:rPr>
  </w:style>
  <w:style w:type="paragraph" w:styleId="Textkomente">
    <w:name w:val="annotation text"/>
    <w:basedOn w:val="Normln"/>
    <w:link w:val="TextkomenteChar"/>
    <w:uiPriority w:val="99"/>
    <w:semiHidden/>
    <w:unhideWhenUsed/>
    <w:rsid w:val="00297FAA"/>
    <w:pPr>
      <w:spacing w:line="240" w:lineRule="auto"/>
    </w:pPr>
    <w:rPr>
      <w:sz w:val="20"/>
      <w:szCs w:val="20"/>
    </w:rPr>
  </w:style>
  <w:style w:type="character" w:customStyle="1" w:styleId="TextkomenteChar">
    <w:name w:val="Text komentáře Char"/>
    <w:basedOn w:val="Standardnpsmoodstavce"/>
    <w:link w:val="Textkomente"/>
    <w:uiPriority w:val="99"/>
    <w:semiHidden/>
    <w:rsid w:val="00297FAA"/>
    <w:rPr>
      <w:sz w:val="20"/>
      <w:szCs w:val="20"/>
    </w:rPr>
  </w:style>
  <w:style w:type="paragraph" w:styleId="Pedmtkomente">
    <w:name w:val="annotation subject"/>
    <w:basedOn w:val="Textkomente"/>
    <w:next w:val="Textkomente"/>
    <w:link w:val="PedmtkomenteChar"/>
    <w:uiPriority w:val="99"/>
    <w:semiHidden/>
    <w:unhideWhenUsed/>
    <w:rsid w:val="00297FAA"/>
    <w:rPr>
      <w:b/>
      <w:bCs/>
    </w:rPr>
  </w:style>
  <w:style w:type="character" w:customStyle="1" w:styleId="PedmtkomenteChar">
    <w:name w:val="Předmět komentáře Char"/>
    <w:basedOn w:val="TextkomenteChar"/>
    <w:link w:val="Pedmtkomente"/>
    <w:uiPriority w:val="99"/>
    <w:semiHidden/>
    <w:rsid w:val="00297F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93">
      <w:bodyDiv w:val="1"/>
      <w:marLeft w:val="0"/>
      <w:marRight w:val="0"/>
      <w:marTop w:val="0"/>
      <w:marBottom w:val="0"/>
      <w:divBdr>
        <w:top w:val="none" w:sz="0" w:space="0" w:color="auto"/>
        <w:left w:val="none" w:sz="0" w:space="0" w:color="auto"/>
        <w:bottom w:val="none" w:sz="0" w:space="0" w:color="auto"/>
        <w:right w:val="none" w:sz="0" w:space="0" w:color="auto"/>
      </w:divBdr>
    </w:div>
    <w:div w:id="98185541">
      <w:bodyDiv w:val="1"/>
      <w:marLeft w:val="0"/>
      <w:marRight w:val="0"/>
      <w:marTop w:val="0"/>
      <w:marBottom w:val="0"/>
      <w:divBdr>
        <w:top w:val="none" w:sz="0" w:space="0" w:color="auto"/>
        <w:left w:val="none" w:sz="0" w:space="0" w:color="auto"/>
        <w:bottom w:val="none" w:sz="0" w:space="0" w:color="auto"/>
        <w:right w:val="none" w:sz="0" w:space="0" w:color="auto"/>
      </w:divBdr>
    </w:div>
    <w:div w:id="576789835">
      <w:bodyDiv w:val="1"/>
      <w:marLeft w:val="0"/>
      <w:marRight w:val="0"/>
      <w:marTop w:val="0"/>
      <w:marBottom w:val="0"/>
      <w:divBdr>
        <w:top w:val="none" w:sz="0" w:space="0" w:color="auto"/>
        <w:left w:val="none" w:sz="0" w:space="0" w:color="auto"/>
        <w:bottom w:val="none" w:sz="0" w:space="0" w:color="auto"/>
        <w:right w:val="none" w:sz="0" w:space="0" w:color="auto"/>
      </w:divBdr>
      <w:divsChild>
        <w:div w:id="1679043434">
          <w:marLeft w:val="0"/>
          <w:marRight w:val="0"/>
          <w:marTop w:val="0"/>
          <w:marBottom w:val="0"/>
          <w:divBdr>
            <w:top w:val="none" w:sz="0" w:space="0" w:color="auto"/>
            <w:left w:val="none" w:sz="0" w:space="0" w:color="auto"/>
            <w:bottom w:val="none" w:sz="0" w:space="0" w:color="auto"/>
            <w:right w:val="none" w:sz="0" w:space="0" w:color="auto"/>
          </w:divBdr>
          <w:divsChild>
            <w:div w:id="641495801">
              <w:marLeft w:val="0"/>
              <w:marRight w:val="0"/>
              <w:marTop w:val="0"/>
              <w:marBottom w:val="0"/>
              <w:divBdr>
                <w:top w:val="none" w:sz="0" w:space="0" w:color="auto"/>
                <w:left w:val="none" w:sz="0" w:space="0" w:color="auto"/>
                <w:bottom w:val="none" w:sz="0" w:space="0" w:color="auto"/>
                <w:right w:val="none" w:sz="0" w:space="0" w:color="auto"/>
              </w:divBdr>
              <w:divsChild>
                <w:div w:id="1487355069">
                  <w:marLeft w:val="0"/>
                  <w:marRight w:val="0"/>
                  <w:marTop w:val="0"/>
                  <w:marBottom w:val="0"/>
                  <w:divBdr>
                    <w:top w:val="none" w:sz="0" w:space="0" w:color="auto"/>
                    <w:left w:val="none" w:sz="0" w:space="0" w:color="auto"/>
                    <w:bottom w:val="none" w:sz="0" w:space="0" w:color="auto"/>
                    <w:right w:val="none" w:sz="0" w:space="0" w:color="auto"/>
                  </w:divBdr>
                  <w:divsChild>
                    <w:div w:id="1873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8288">
      <w:bodyDiv w:val="1"/>
      <w:marLeft w:val="0"/>
      <w:marRight w:val="0"/>
      <w:marTop w:val="0"/>
      <w:marBottom w:val="0"/>
      <w:divBdr>
        <w:top w:val="none" w:sz="0" w:space="0" w:color="auto"/>
        <w:left w:val="none" w:sz="0" w:space="0" w:color="auto"/>
        <w:bottom w:val="none" w:sz="0" w:space="0" w:color="auto"/>
        <w:right w:val="none" w:sz="0" w:space="0" w:color="auto"/>
      </w:divBdr>
    </w:div>
    <w:div w:id="928122046">
      <w:bodyDiv w:val="1"/>
      <w:marLeft w:val="0"/>
      <w:marRight w:val="0"/>
      <w:marTop w:val="0"/>
      <w:marBottom w:val="0"/>
      <w:divBdr>
        <w:top w:val="none" w:sz="0" w:space="0" w:color="auto"/>
        <w:left w:val="none" w:sz="0" w:space="0" w:color="auto"/>
        <w:bottom w:val="none" w:sz="0" w:space="0" w:color="auto"/>
        <w:right w:val="none" w:sz="0" w:space="0" w:color="auto"/>
      </w:divBdr>
      <w:divsChild>
        <w:div w:id="1859153379">
          <w:marLeft w:val="0"/>
          <w:marRight w:val="0"/>
          <w:marTop w:val="0"/>
          <w:marBottom w:val="0"/>
          <w:divBdr>
            <w:top w:val="none" w:sz="0" w:space="0" w:color="auto"/>
            <w:left w:val="none" w:sz="0" w:space="0" w:color="auto"/>
            <w:bottom w:val="none" w:sz="0" w:space="0" w:color="auto"/>
            <w:right w:val="none" w:sz="0" w:space="0" w:color="auto"/>
          </w:divBdr>
          <w:divsChild>
            <w:div w:id="1652174554">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 w:id="1131248850">
      <w:bodyDiv w:val="1"/>
      <w:marLeft w:val="0"/>
      <w:marRight w:val="0"/>
      <w:marTop w:val="0"/>
      <w:marBottom w:val="0"/>
      <w:divBdr>
        <w:top w:val="none" w:sz="0" w:space="0" w:color="auto"/>
        <w:left w:val="none" w:sz="0" w:space="0" w:color="auto"/>
        <w:bottom w:val="none" w:sz="0" w:space="0" w:color="auto"/>
        <w:right w:val="none" w:sz="0" w:space="0" w:color="auto"/>
      </w:divBdr>
    </w:div>
    <w:div w:id="1286081616">
      <w:bodyDiv w:val="1"/>
      <w:marLeft w:val="0"/>
      <w:marRight w:val="0"/>
      <w:marTop w:val="0"/>
      <w:marBottom w:val="0"/>
      <w:divBdr>
        <w:top w:val="none" w:sz="0" w:space="0" w:color="auto"/>
        <w:left w:val="none" w:sz="0" w:space="0" w:color="auto"/>
        <w:bottom w:val="none" w:sz="0" w:space="0" w:color="auto"/>
        <w:right w:val="none" w:sz="0" w:space="0" w:color="auto"/>
      </w:divBdr>
      <w:divsChild>
        <w:div w:id="1407922275">
          <w:marLeft w:val="0"/>
          <w:marRight w:val="0"/>
          <w:marTop w:val="0"/>
          <w:marBottom w:val="0"/>
          <w:divBdr>
            <w:top w:val="none" w:sz="0" w:space="0" w:color="auto"/>
            <w:left w:val="none" w:sz="0" w:space="0" w:color="auto"/>
            <w:bottom w:val="none" w:sz="0" w:space="0" w:color="auto"/>
            <w:right w:val="none" w:sz="0" w:space="0" w:color="auto"/>
          </w:divBdr>
        </w:div>
      </w:divsChild>
    </w:div>
    <w:div w:id="2040616969">
      <w:bodyDiv w:val="1"/>
      <w:marLeft w:val="0"/>
      <w:marRight w:val="0"/>
      <w:marTop w:val="0"/>
      <w:marBottom w:val="0"/>
      <w:divBdr>
        <w:top w:val="none" w:sz="0" w:space="0" w:color="auto"/>
        <w:left w:val="none" w:sz="0" w:space="0" w:color="auto"/>
        <w:bottom w:val="none" w:sz="0" w:space="0" w:color="auto"/>
        <w:right w:val="none" w:sz="0" w:space="0" w:color="auto"/>
      </w:divBdr>
    </w:div>
    <w:div w:id="2123262515">
      <w:bodyDiv w:val="1"/>
      <w:marLeft w:val="0"/>
      <w:marRight w:val="0"/>
      <w:marTop w:val="0"/>
      <w:marBottom w:val="0"/>
      <w:divBdr>
        <w:top w:val="none" w:sz="0" w:space="0" w:color="auto"/>
        <w:left w:val="none" w:sz="0" w:space="0" w:color="auto"/>
        <w:bottom w:val="none" w:sz="0" w:space="0" w:color="auto"/>
        <w:right w:val="none" w:sz="0" w:space="0" w:color="auto"/>
      </w:divBdr>
      <w:divsChild>
        <w:div w:id="1174999461">
          <w:marLeft w:val="0"/>
          <w:marRight w:val="0"/>
          <w:marTop w:val="0"/>
          <w:marBottom w:val="0"/>
          <w:divBdr>
            <w:top w:val="none" w:sz="0" w:space="0" w:color="auto"/>
            <w:left w:val="none" w:sz="0" w:space="0" w:color="auto"/>
            <w:bottom w:val="none" w:sz="0" w:space="0" w:color="auto"/>
            <w:right w:val="none" w:sz="0" w:space="0" w:color="auto"/>
          </w:divBdr>
          <w:divsChild>
            <w:div w:id="73357367">
              <w:marLeft w:val="0"/>
              <w:marRight w:val="0"/>
              <w:marTop w:val="0"/>
              <w:marBottom w:val="0"/>
              <w:divBdr>
                <w:top w:val="none" w:sz="0" w:space="0" w:color="auto"/>
                <w:left w:val="none" w:sz="0" w:space="0" w:color="auto"/>
                <w:bottom w:val="none" w:sz="0" w:space="0" w:color="auto"/>
                <w:right w:val="none" w:sz="0" w:space="0" w:color="auto"/>
              </w:divBdr>
              <w:divsChild>
                <w:div w:id="736051328">
                  <w:marLeft w:val="0"/>
                  <w:marRight w:val="0"/>
                  <w:marTop w:val="0"/>
                  <w:marBottom w:val="0"/>
                  <w:divBdr>
                    <w:top w:val="none" w:sz="0" w:space="0" w:color="auto"/>
                    <w:left w:val="none" w:sz="0" w:space="0" w:color="auto"/>
                    <w:bottom w:val="none" w:sz="0" w:space="0" w:color="auto"/>
                    <w:right w:val="none" w:sz="0" w:space="0" w:color="auto"/>
                  </w:divBdr>
                  <w:divsChild>
                    <w:div w:id="277683346">
                      <w:marLeft w:val="0"/>
                      <w:marRight w:val="0"/>
                      <w:marTop w:val="0"/>
                      <w:marBottom w:val="0"/>
                      <w:divBdr>
                        <w:top w:val="none" w:sz="0" w:space="0" w:color="auto"/>
                        <w:left w:val="none" w:sz="0" w:space="0" w:color="auto"/>
                        <w:bottom w:val="none" w:sz="0" w:space="0" w:color="auto"/>
                        <w:right w:val="none" w:sz="0" w:space="0" w:color="auto"/>
                      </w:divBdr>
                      <w:divsChild>
                        <w:div w:id="1921065306">
                          <w:marLeft w:val="0"/>
                          <w:marRight w:val="0"/>
                          <w:marTop w:val="0"/>
                          <w:marBottom w:val="0"/>
                          <w:divBdr>
                            <w:top w:val="none" w:sz="0" w:space="0" w:color="auto"/>
                            <w:left w:val="none" w:sz="0" w:space="0" w:color="auto"/>
                            <w:bottom w:val="none" w:sz="0" w:space="0" w:color="auto"/>
                            <w:right w:val="none" w:sz="0" w:space="0" w:color="auto"/>
                          </w:divBdr>
                          <w:divsChild>
                            <w:div w:id="1818569203">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1862470528">
                                      <w:marLeft w:val="0"/>
                                      <w:marRight w:val="0"/>
                                      <w:marTop w:val="0"/>
                                      <w:marBottom w:val="0"/>
                                      <w:divBdr>
                                        <w:top w:val="none" w:sz="0" w:space="0" w:color="auto"/>
                                        <w:left w:val="none" w:sz="0" w:space="0" w:color="auto"/>
                                        <w:bottom w:val="none" w:sz="0" w:space="0" w:color="auto"/>
                                        <w:right w:val="none" w:sz="0" w:space="0" w:color="auto"/>
                                      </w:divBdr>
                                      <w:divsChild>
                                        <w:div w:id="970289746">
                                          <w:marLeft w:val="0"/>
                                          <w:marRight w:val="0"/>
                                          <w:marTop w:val="0"/>
                                          <w:marBottom w:val="0"/>
                                          <w:divBdr>
                                            <w:top w:val="none" w:sz="0" w:space="0" w:color="auto"/>
                                            <w:left w:val="none" w:sz="0" w:space="0" w:color="auto"/>
                                            <w:bottom w:val="none" w:sz="0" w:space="0" w:color="auto"/>
                                            <w:right w:val="none" w:sz="0" w:space="0" w:color="auto"/>
                                          </w:divBdr>
                                          <w:divsChild>
                                            <w:div w:id="1861889219">
                                              <w:marLeft w:val="0"/>
                                              <w:marRight w:val="0"/>
                                              <w:marTop w:val="0"/>
                                              <w:marBottom w:val="0"/>
                                              <w:divBdr>
                                                <w:top w:val="none" w:sz="0" w:space="0" w:color="auto"/>
                                                <w:left w:val="none" w:sz="0" w:space="0" w:color="auto"/>
                                                <w:bottom w:val="none" w:sz="0" w:space="0" w:color="auto"/>
                                                <w:right w:val="none" w:sz="0" w:space="0" w:color="auto"/>
                                              </w:divBdr>
                                              <w:divsChild>
                                                <w:div w:id="2088918139">
                                                  <w:marLeft w:val="0"/>
                                                  <w:marRight w:val="0"/>
                                                  <w:marTop w:val="0"/>
                                                  <w:marBottom w:val="0"/>
                                                  <w:divBdr>
                                                    <w:top w:val="none" w:sz="0" w:space="0" w:color="auto"/>
                                                    <w:left w:val="none" w:sz="0" w:space="0" w:color="auto"/>
                                                    <w:bottom w:val="none" w:sz="0" w:space="0" w:color="auto"/>
                                                    <w:right w:val="none" w:sz="0" w:space="0" w:color="auto"/>
                                                  </w:divBdr>
                                                  <w:divsChild>
                                                    <w:div w:id="1041129408">
                                                      <w:marLeft w:val="0"/>
                                                      <w:marRight w:val="0"/>
                                                      <w:marTop w:val="0"/>
                                                      <w:marBottom w:val="0"/>
                                                      <w:divBdr>
                                                        <w:top w:val="none" w:sz="0" w:space="0" w:color="auto"/>
                                                        <w:left w:val="none" w:sz="0" w:space="0" w:color="auto"/>
                                                        <w:bottom w:val="none" w:sz="0" w:space="0" w:color="auto"/>
                                                        <w:right w:val="none" w:sz="0" w:space="0" w:color="auto"/>
                                                      </w:divBdr>
                                                      <w:divsChild>
                                                        <w:div w:id="17229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a-lip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2578-AF15-4CCD-8F57-804D348A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8414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luxik</dc:creator>
  <cp:lastModifiedBy>Ing. Zdeněk Luxík</cp:lastModifiedBy>
  <cp:revision>2</cp:revision>
  <cp:lastPrinted>2018-01-23T08:58:00Z</cp:lastPrinted>
  <dcterms:created xsi:type="dcterms:W3CDTF">2021-04-06T07:28:00Z</dcterms:created>
  <dcterms:modified xsi:type="dcterms:W3CDTF">2021-04-06T07:28:00Z</dcterms:modified>
</cp:coreProperties>
</file>