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2DA4" w14:textId="77777777" w:rsidR="00B1361F"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72D2CE78" w14:textId="3B2BB1B8" w:rsidR="00DA03CA" w:rsidRPr="00A53677" w:rsidRDefault="00B1361F" w:rsidP="00A53677">
      <w:pPr>
        <w:pStyle w:val="Nzev"/>
        <w:pBdr>
          <w:bottom w:val="single" w:sz="4" w:space="1" w:color="auto"/>
        </w:pBdr>
        <w:rPr>
          <w:rFonts w:asciiTheme="minorHAnsi" w:hAnsiTheme="minorHAnsi" w:cs="Arial"/>
          <w:caps/>
          <w:sz w:val="22"/>
          <w:szCs w:val="22"/>
        </w:rPr>
      </w:pPr>
      <w:r>
        <w:rPr>
          <w:rFonts w:asciiTheme="minorHAnsi" w:hAnsiTheme="minorHAnsi" w:cs="Arial"/>
          <w:caps/>
          <w:sz w:val="22"/>
          <w:szCs w:val="22"/>
        </w:rPr>
        <w:t>64/</w:t>
      </w:r>
      <w:r w:rsidR="00A53677">
        <w:rPr>
          <w:rFonts w:asciiTheme="minorHAnsi" w:hAnsiTheme="minorHAnsi" w:cs="Arial"/>
          <w:caps/>
          <w:sz w:val="22"/>
          <w:szCs w:val="22"/>
        </w:rPr>
        <w:t>00065293/2021 DLE EVIDENCE KUPUJÍCÍHO</w:t>
      </w:r>
      <w:r w:rsidR="005638F8">
        <w:rPr>
          <w:rFonts w:asciiTheme="minorHAnsi" w:hAnsiTheme="minorHAnsi" w:cs="Arial"/>
          <w:caps/>
          <w:sz w:val="36"/>
          <w:szCs w:val="36"/>
        </w:rPr>
        <w:t xml:space="preserve"> </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4801ABA1" w14:textId="77777777" w:rsidR="008A37D6" w:rsidRDefault="00667FC6" w:rsidP="008A37D6">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w:t>
      </w:r>
      <w:r w:rsidR="008A37D6">
        <w:rPr>
          <w:rFonts w:asciiTheme="minorHAnsi" w:hAnsiTheme="minorHAnsi"/>
          <w:sz w:val="20"/>
        </w:rPr>
        <w:t xml:space="preserve"> </w:t>
      </w:r>
    </w:p>
    <w:p w14:paraId="0859E71B" w14:textId="66FE61FA" w:rsidR="00D63493" w:rsidRDefault="008A37D6" w:rsidP="008A37D6">
      <w:pPr>
        <w:spacing w:before="0" w:line="340" w:lineRule="exact"/>
        <w:jc w:val="center"/>
        <w:rPr>
          <w:rFonts w:asciiTheme="minorHAnsi" w:hAnsiTheme="minorHAnsi"/>
          <w:sz w:val="20"/>
        </w:rPr>
      </w:pPr>
      <w:r>
        <w:rPr>
          <w:rFonts w:asciiTheme="minorHAnsi" w:hAnsiTheme="minorHAnsi"/>
          <w:sz w:val="20"/>
        </w:rPr>
        <w:t>(dále jen „občanský zákoník“)</w:t>
      </w:r>
      <w:r w:rsidR="00DA03CA" w:rsidRPr="00D708F0">
        <w:rPr>
          <w:rFonts w:asciiTheme="minorHAnsi" w:hAnsiTheme="minorHAnsi"/>
          <w:sz w:val="20"/>
        </w:rPr>
        <w:t xml:space="preserve">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tbl>
      <w:tblPr>
        <w:tblW w:w="4500" w:type="pct"/>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7"/>
        <w:gridCol w:w="5916"/>
      </w:tblGrid>
      <w:tr w:rsidR="00867CD1" w:rsidRPr="006A4D3C" w14:paraId="601C41C4" w14:textId="77777777" w:rsidTr="0031032C">
        <w:tc>
          <w:tcPr>
            <w:tcW w:w="256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7279E539" w14:textId="46AFEED7" w:rsidR="00867CD1" w:rsidRPr="006A4D3C" w:rsidRDefault="00867CD1" w:rsidP="0031032C">
            <w:pPr>
              <w:rPr>
                <w:rFonts w:asciiTheme="minorHAnsi" w:hAnsiTheme="minorHAnsi" w:cstheme="minorHAnsi"/>
                <w:b/>
              </w:rPr>
            </w:pPr>
            <w:r>
              <w:rPr>
                <w:rFonts w:asciiTheme="minorHAnsi" w:hAnsiTheme="minorHAnsi" w:cstheme="minorHAnsi"/>
                <w:b/>
              </w:rPr>
              <w:t>Kupující</w:t>
            </w:r>
            <w:r w:rsidRPr="006A4D3C">
              <w:rPr>
                <w:rFonts w:asciiTheme="minorHAnsi" w:hAnsiTheme="minorHAnsi" w:cstheme="minorHAnsi"/>
                <w:b/>
              </w:rPr>
              <w:t>:</w:t>
            </w:r>
          </w:p>
        </w:tc>
        <w:tc>
          <w:tcPr>
            <w:tcW w:w="579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495BC187" w14:textId="54069633" w:rsidR="00867CD1" w:rsidRPr="006A4D3C" w:rsidRDefault="008A37D6" w:rsidP="0031032C">
            <w:pPr>
              <w:rPr>
                <w:rFonts w:asciiTheme="minorHAnsi" w:hAnsiTheme="minorHAnsi" w:cstheme="minorHAnsi"/>
              </w:rPr>
            </w:pPr>
            <w:r>
              <w:rPr>
                <w:rFonts w:asciiTheme="minorHAnsi" w:hAnsiTheme="minorHAnsi" w:cstheme="minorHAnsi"/>
              </w:rPr>
              <w:t>Muzeum Českého krasu, příspěvková organizace</w:t>
            </w:r>
          </w:p>
        </w:tc>
      </w:tr>
      <w:tr w:rsidR="00867CD1" w:rsidRPr="006A4D3C" w14:paraId="2E2B3001" w14:textId="77777777" w:rsidTr="0031032C">
        <w:tc>
          <w:tcPr>
            <w:tcW w:w="256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3713E15B" w14:textId="6621C0DE" w:rsidR="00867CD1" w:rsidRPr="006A4D3C" w:rsidRDefault="00867CD1" w:rsidP="0031032C">
            <w:pPr>
              <w:rPr>
                <w:rFonts w:asciiTheme="minorHAnsi" w:hAnsiTheme="minorHAnsi" w:cstheme="minorHAnsi"/>
              </w:rPr>
            </w:pPr>
            <w:r>
              <w:rPr>
                <w:rFonts w:asciiTheme="minorHAnsi" w:hAnsiTheme="minorHAnsi" w:cstheme="minorHAnsi"/>
              </w:rPr>
              <w:t>IČ</w:t>
            </w:r>
            <w:r w:rsidR="008A37D6">
              <w:rPr>
                <w:rFonts w:asciiTheme="minorHAnsi" w:hAnsiTheme="minorHAnsi" w:cstheme="minorHAnsi"/>
              </w:rPr>
              <w:t>O</w:t>
            </w:r>
            <w:r w:rsidRPr="006A4D3C">
              <w:rPr>
                <w:rFonts w:asciiTheme="minorHAnsi" w:hAnsiTheme="minorHAnsi" w:cstheme="minorHAnsi"/>
              </w:rPr>
              <w:t>:</w:t>
            </w:r>
          </w:p>
        </w:tc>
        <w:tc>
          <w:tcPr>
            <w:tcW w:w="579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10B94225" w14:textId="0DD0EFAE" w:rsidR="00867CD1" w:rsidRPr="006A4D3C" w:rsidRDefault="008A37D6" w:rsidP="0031032C">
            <w:pPr>
              <w:rPr>
                <w:rFonts w:asciiTheme="minorHAnsi" w:hAnsiTheme="minorHAnsi" w:cstheme="minorHAnsi"/>
              </w:rPr>
            </w:pPr>
            <w:r>
              <w:rPr>
                <w:rFonts w:asciiTheme="minorHAnsi" w:hAnsiTheme="minorHAnsi" w:cstheme="minorHAnsi"/>
              </w:rPr>
              <w:t>00065293</w:t>
            </w:r>
          </w:p>
        </w:tc>
      </w:tr>
      <w:tr w:rsidR="00867CD1" w:rsidRPr="00B1361F" w14:paraId="66B4A80F" w14:textId="77777777" w:rsidTr="0031032C">
        <w:tc>
          <w:tcPr>
            <w:tcW w:w="256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49DD506F" w14:textId="77777777" w:rsidR="00867CD1" w:rsidRPr="00B1361F" w:rsidRDefault="00867CD1" w:rsidP="0031032C">
            <w:pPr>
              <w:rPr>
                <w:rFonts w:asciiTheme="minorHAnsi" w:hAnsiTheme="minorHAnsi" w:cstheme="minorHAnsi"/>
              </w:rPr>
            </w:pPr>
            <w:r w:rsidRPr="00B1361F">
              <w:rPr>
                <w:rFonts w:asciiTheme="minorHAnsi" w:hAnsiTheme="minorHAnsi" w:cstheme="minorHAnsi"/>
              </w:rPr>
              <w:t>DIČ:</w:t>
            </w:r>
          </w:p>
        </w:tc>
        <w:tc>
          <w:tcPr>
            <w:tcW w:w="579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4A638365" w14:textId="56DDDC7D" w:rsidR="00867CD1" w:rsidRPr="00B1361F" w:rsidRDefault="008A37D6" w:rsidP="0031032C">
            <w:pPr>
              <w:rPr>
                <w:rFonts w:asciiTheme="minorHAnsi" w:hAnsiTheme="minorHAnsi" w:cstheme="minorHAnsi"/>
              </w:rPr>
            </w:pPr>
            <w:r w:rsidRPr="00B1361F">
              <w:rPr>
                <w:rFonts w:asciiTheme="minorHAnsi" w:hAnsiTheme="minorHAnsi" w:cstheme="minorHAnsi"/>
              </w:rPr>
              <w:t>CZ00065293</w:t>
            </w:r>
          </w:p>
        </w:tc>
      </w:tr>
      <w:tr w:rsidR="00867CD1" w:rsidRPr="00B1361F" w14:paraId="6BBC34D0" w14:textId="77777777" w:rsidTr="0031032C">
        <w:tc>
          <w:tcPr>
            <w:tcW w:w="256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3BA036A5" w14:textId="77777777" w:rsidR="00867CD1" w:rsidRPr="00B1361F" w:rsidRDefault="00867CD1" w:rsidP="0031032C">
            <w:pPr>
              <w:rPr>
                <w:rFonts w:asciiTheme="minorHAnsi" w:hAnsiTheme="minorHAnsi" w:cstheme="minorHAnsi"/>
              </w:rPr>
            </w:pPr>
            <w:r w:rsidRPr="00B1361F">
              <w:rPr>
                <w:rFonts w:asciiTheme="minorHAnsi" w:hAnsiTheme="minorHAnsi" w:cstheme="minorHAnsi"/>
              </w:rPr>
              <w:t xml:space="preserve">Místo podnikání/Sídlo: </w:t>
            </w:r>
          </w:p>
        </w:tc>
        <w:tc>
          <w:tcPr>
            <w:tcW w:w="579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0C5D20B3" w14:textId="3DAFF18A" w:rsidR="00867CD1" w:rsidRPr="00B1361F" w:rsidRDefault="008A37D6" w:rsidP="00B1361F">
            <w:pPr>
              <w:rPr>
                <w:rFonts w:asciiTheme="minorHAnsi" w:hAnsiTheme="minorHAnsi" w:cstheme="minorHAnsi"/>
              </w:rPr>
            </w:pPr>
            <w:r w:rsidRPr="00B1361F">
              <w:rPr>
                <w:rFonts w:asciiTheme="minorHAnsi" w:hAnsiTheme="minorHAnsi" w:cstheme="minorHAnsi"/>
              </w:rPr>
              <w:t>Husovo nám</w:t>
            </w:r>
            <w:r w:rsidR="00B1361F">
              <w:rPr>
                <w:rFonts w:asciiTheme="minorHAnsi" w:hAnsiTheme="minorHAnsi" w:cstheme="minorHAnsi"/>
              </w:rPr>
              <w:t>.</w:t>
            </w:r>
            <w:r w:rsidRPr="00B1361F">
              <w:rPr>
                <w:rFonts w:asciiTheme="minorHAnsi" w:hAnsiTheme="minorHAnsi" w:cstheme="minorHAnsi"/>
              </w:rPr>
              <w:t>,</w:t>
            </w:r>
            <w:r w:rsidR="00B1361F">
              <w:rPr>
                <w:rFonts w:asciiTheme="minorHAnsi" w:hAnsiTheme="minorHAnsi" w:cstheme="minorHAnsi"/>
              </w:rPr>
              <w:t xml:space="preserve"> Beroun – Centrum,</w:t>
            </w:r>
            <w:r w:rsidRPr="00B1361F">
              <w:rPr>
                <w:rFonts w:asciiTheme="minorHAnsi" w:hAnsiTheme="minorHAnsi" w:cstheme="minorHAnsi"/>
              </w:rPr>
              <w:t xml:space="preserve"> 26</w:t>
            </w:r>
            <w:r w:rsidR="00B1361F">
              <w:rPr>
                <w:rFonts w:asciiTheme="minorHAnsi" w:hAnsiTheme="minorHAnsi" w:cstheme="minorHAnsi"/>
              </w:rPr>
              <w:t>6</w:t>
            </w:r>
            <w:r w:rsidRPr="00B1361F">
              <w:rPr>
                <w:rFonts w:asciiTheme="minorHAnsi" w:hAnsiTheme="minorHAnsi" w:cstheme="minorHAnsi"/>
              </w:rPr>
              <w:t xml:space="preserve"> 01 Beroun 1</w:t>
            </w:r>
          </w:p>
        </w:tc>
      </w:tr>
      <w:tr w:rsidR="00867CD1" w:rsidRPr="00B1361F" w14:paraId="2D347AB8" w14:textId="77777777" w:rsidTr="0031032C">
        <w:tc>
          <w:tcPr>
            <w:tcW w:w="256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2E42FBD6" w14:textId="77777777" w:rsidR="00867CD1" w:rsidRPr="00B1361F" w:rsidRDefault="00867CD1" w:rsidP="0031032C">
            <w:pPr>
              <w:rPr>
                <w:rFonts w:asciiTheme="minorHAnsi" w:hAnsiTheme="minorHAnsi" w:cstheme="minorHAnsi"/>
              </w:rPr>
            </w:pPr>
            <w:r w:rsidRPr="00B1361F">
              <w:rPr>
                <w:rFonts w:asciiTheme="minorHAnsi" w:hAnsiTheme="minorHAnsi" w:cstheme="minorHAnsi"/>
              </w:rPr>
              <w:t>Telefon, Email:</w:t>
            </w:r>
          </w:p>
        </w:tc>
        <w:tc>
          <w:tcPr>
            <w:tcW w:w="579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5AC40659" w14:textId="29985AAA" w:rsidR="00867CD1" w:rsidRPr="00B1361F" w:rsidRDefault="00E76491" w:rsidP="00E76491">
            <w:pPr>
              <w:rPr>
                <w:rFonts w:asciiTheme="minorHAnsi" w:hAnsiTheme="minorHAnsi" w:cstheme="minorHAnsi"/>
              </w:rPr>
            </w:pPr>
            <w:proofErr w:type="spellStart"/>
            <w:r>
              <w:rPr>
                <w:rFonts w:asciiTheme="minorHAnsi" w:hAnsiTheme="minorHAnsi" w:cstheme="minorHAnsi"/>
              </w:rPr>
              <w:t>xxxxx</w:t>
            </w:r>
            <w:proofErr w:type="spellEnd"/>
            <w:r w:rsidR="00B1361F" w:rsidRPr="00B1361F">
              <w:rPr>
                <w:rFonts w:asciiTheme="minorHAnsi" w:hAnsiTheme="minorHAnsi" w:cstheme="minorHAnsi"/>
              </w:rPr>
              <w:t xml:space="preserve">, </w:t>
            </w:r>
            <w:proofErr w:type="spellStart"/>
            <w:r>
              <w:rPr>
                <w:rFonts w:asciiTheme="minorHAnsi" w:hAnsiTheme="minorHAnsi" w:cstheme="minorHAnsi"/>
              </w:rPr>
              <w:t>xxxxx</w:t>
            </w:r>
            <w:proofErr w:type="spellEnd"/>
          </w:p>
        </w:tc>
      </w:tr>
      <w:tr w:rsidR="00867CD1" w:rsidRPr="00B1361F" w14:paraId="389CCFB7" w14:textId="77777777" w:rsidTr="0031032C">
        <w:tc>
          <w:tcPr>
            <w:tcW w:w="256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5154BE62" w14:textId="77777777" w:rsidR="00867CD1" w:rsidRPr="00B1361F" w:rsidRDefault="00867CD1" w:rsidP="0031032C">
            <w:pPr>
              <w:rPr>
                <w:rFonts w:asciiTheme="minorHAnsi" w:hAnsiTheme="minorHAnsi" w:cstheme="minorHAnsi"/>
              </w:rPr>
            </w:pPr>
            <w:r w:rsidRPr="00B1361F">
              <w:rPr>
                <w:rFonts w:asciiTheme="minorHAnsi" w:hAnsiTheme="minorHAnsi" w:cstheme="minorHAnsi"/>
              </w:rPr>
              <w:t>Místo montáže</w:t>
            </w:r>
          </w:p>
        </w:tc>
        <w:tc>
          <w:tcPr>
            <w:tcW w:w="579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tcPr>
          <w:p w14:paraId="3B1891C4" w14:textId="4A26A3EE" w:rsidR="00867CD1" w:rsidRPr="00B1361F" w:rsidRDefault="00B1361F" w:rsidP="0031032C">
            <w:pPr>
              <w:rPr>
                <w:rFonts w:asciiTheme="minorHAnsi" w:hAnsiTheme="minorHAnsi" w:cstheme="minorHAnsi"/>
              </w:rPr>
            </w:pPr>
            <w:r w:rsidRPr="00B1361F">
              <w:rPr>
                <w:rFonts w:asciiTheme="minorHAnsi" w:hAnsiTheme="minorHAnsi" w:cstheme="minorHAnsi"/>
              </w:rPr>
              <w:t>S. K. Neumanna 1141, 266 01 Beroun</w:t>
            </w:r>
          </w:p>
        </w:tc>
      </w:tr>
    </w:tbl>
    <w:p w14:paraId="72D96C34" w14:textId="77777777" w:rsidR="00867CD1" w:rsidRPr="006A4D3C" w:rsidRDefault="00867CD1" w:rsidP="00867CD1">
      <w:pPr>
        <w:shd w:val="clear" w:color="auto" w:fill="FFFFFF"/>
        <w:spacing w:after="150"/>
        <w:jc w:val="both"/>
        <w:rPr>
          <w:rFonts w:asciiTheme="minorHAnsi" w:hAnsiTheme="minorHAnsi" w:cstheme="minorHAnsi"/>
        </w:rPr>
      </w:pPr>
      <w:r w:rsidRPr="00B1361F">
        <w:rPr>
          <w:rFonts w:asciiTheme="minorHAnsi" w:hAnsiTheme="minorHAnsi" w:cstheme="minorHAnsi"/>
        </w:rPr>
        <w:t>a</w:t>
      </w:r>
    </w:p>
    <w:tbl>
      <w:tblPr>
        <w:tblW w:w="4500" w:type="pct"/>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5876"/>
      </w:tblGrid>
      <w:tr w:rsidR="00867CD1" w:rsidRPr="006A4D3C" w14:paraId="10A2B697"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1A190718" w14:textId="695255BA" w:rsidR="00867CD1" w:rsidRPr="006A4D3C" w:rsidRDefault="00867CD1" w:rsidP="0031032C">
            <w:pPr>
              <w:rPr>
                <w:rFonts w:asciiTheme="minorHAnsi" w:hAnsiTheme="minorHAnsi" w:cstheme="minorHAnsi"/>
                <w:b/>
              </w:rPr>
            </w:pPr>
            <w:r>
              <w:rPr>
                <w:rFonts w:asciiTheme="minorHAnsi" w:hAnsiTheme="minorHAnsi" w:cstheme="minorHAnsi"/>
                <w:b/>
              </w:rPr>
              <w:t>Prodávající</w:t>
            </w:r>
            <w:r w:rsidRPr="006A4D3C">
              <w:rPr>
                <w:rFonts w:asciiTheme="minorHAnsi" w:hAnsiTheme="minorHAnsi" w:cstheme="minorHAnsi"/>
                <w:b/>
              </w:rPr>
              <w:t>:</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4D31F577" w14:textId="77777777" w:rsidR="00867CD1" w:rsidRPr="006A4D3C" w:rsidRDefault="00867CD1" w:rsidP="0031032C">
            <w:pPr>
              <w:rPr>
                <w:rFonts w:asciiTheme="minorHAnsi" w:hAnsiTheme="minorHAnsi" w:cstheme="minorHAnsi"/>
              </w:rPr>
            </w:pPr>
            <w:r>
              <w:rPr>
                <w:rFonts w:asciiTheme="minorHAnsi" w:hAnsiTheme="minorHAnsi" w:cstheme="minorHAnsi"/>
              </w:rPr>
              <w:t>Petříček</w:t>
            </w:r>
            <w:r w:rsidRPr="006A4D3C">
              <w:rPr>
                <w:rFonts w:asciiTheme="minorHAnsi" w:hAnsiTheme="minorHAnsi" w:cstheme="minorHAnsi"/>
              </w:rPr>
              <w:t xml:space="preserve">, s.r.o. </w:t>
            </w:r>
          </w:p>
        </w:tc>
      </w:tr>
      <w:tr w:rsidR="00867CD1" w:rsidRPr="006A4D3C" w14:paraId="58ADFD97"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4D4388F6" w14:textId="77777777" w:rsidR="00867CD1" w:rsidRPr="006A4D3C" w:rsidRDefault="00867CD1" w:rsidP="0031032C">
            <w:pPr>
              <w:rPr>
                <w:rFonts w:asciiTheme="minorHAnsi" w:hAnsiTheme="minorHAnsi" w:cstheme="minorHAnsi"/>
              </w:rPr>
            </w:pPr>
            <w:r w:rsidRPr="006A4D3C">
              <w:rPr>
                <w:rFonts w:asciiTheme="minorHAnsi" w:hAnsiTheme="minorHAnsi" w:cstheme="minorHAnsi"/>
              </w:rPr>
              <w:t>Sídlo:</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32EA117F" w14:textId="4F94A9F8" w:rsidR="00867CD1" w:rsidRPr="006A4D3C" w:rsidRDefault="00867CD1" w:rsidP="0031032C">
            <w:pPr>
              <w:rPr>
                <w:rFonts w:asciiTheme="minorHAnsi" w:hAnsiTheme="minorHAnsi" w:cstheme="minorHAnsi"/>
              </w:rPr>
            </w:pPr>
            <w:r>
              <w:rPr>
                <w:rFonts w:asciiTheme="minorHAnsi" w:hAnsiTheme="minorHAnsi" w:cstheme="minorHAnsi"/>
              </w:rPr>
              <w:t xml:space="preserve">Havlíčkova 19, </w:t>
            </w:r>
            <w:r w:rsidR="00B1361F">
              <w:rPr>
                <w:rFonts w:asciiTheme="minorHAnsi" w:hAnsiTheme="minorHAnsi" w:cstheme="minorHAnsi"/>
              </w:rPr>
              <w:t xml:space="preserve">Beroun – Centrum, </w:t>
            </w:r>
            <w:r>
              <w:rPr>
                <w:rFonts w:asciiTheme="minorHAnsi" w:hAnsiTheme="minorHAnsi" w:cstheme="minorHAnsi"/>
              </w:rPr>
              <w:t xml:space="preserve">266 </w:t>
            </w:r>
            <w:r w:rsidR="00B1361F">
              <w:rPr>
                <w:rFonts w:asciiTheme="minorHAnsi" w:hAnsiTheme="minorHAnsi" w:cstheme="minorHAnsi"/>
              </w:rPr>
              <w:t>01 Beroun</w:t>
            </w:r>
          </w:p>
        </w:tc>
      </w:tr>
      <w:tr w:rsidR="00867CD1" w:rsidRPr="006A4D3C" w14:paraId="202C2772"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25E67C7F" w14:textId="40F826EF" w:rsidR="00867CD1" w:rsidRPr="006A4D3C" w:rsidRDefault="00867CD1" w:rsidP="0031032C">
            <w:pPr>
              <w:rPr>
                <w:rFonts w:asciiTheme="minorHAnsi" w:hAnsiTheme="minorHAnsi" w:cstheme="minorHAnsi"/>
              </w:rPr>
            </w:pPr>
            <w:r w:rsidRPr="006A4D3C">
              <w:rPr>
                <w:rFonts w:asciiTheme="minorHAnsi" w:hAnsiTheme="minorHAnsi" w:cstheme="minorHAnsi"/>
              </w:rPr>
              <w:t>IČ</w:t>
            </w:r>
            <w:r w:rsidR="008A37D6">
              <w:rPr>
                <w:rFonts w:asciiTheme="minorHAnsi" w:hAnsiTheme="minorHAnsi" w:cstheme="minorHAnsi"/>
              </w:rPr>
              <w:t>O</w:t>
            </w:r>
            <w:r w:rsidRPr="006A4D3C">
              <w:rPr>
                <w:rFonts w:asciiTheme="minorHAnsi" w:hAnsiTheme="minorHAnsi" w:cstheme="minorHAnsi"/>
              </w:rPr>
              <w:t>:</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1642EA88" w14:textId="77777777" w:rsidR="00867CD1" w:rsidRPr="006A4D3C" w:rsidRDefault="00867CD1" w:rsidP="0031032C">
            <w:pPr>
              <w:rPr>
                <w:rFonts w:asciiTheme="minorHAnsi" w:hAnsiTheme="minorHAnsi" w:cstheme="minorHAnsi"/>
              </w:rPr>
            </w:pPr>
            <w:r>
              <w:rPr>
                <w:rFonts w:asciiTheme="minorHAnsi" w:hAnsiTheme="minorHAnsi" w:cstheme="minorHAnsi"/>
              </w:rPr>
              <w:t>08257604</w:t>
            </w:r>
          </w:p>
        </w:tc>
      </w:tr>
      <w:tr w:rsidR="00867CD1" w:rsidRPr="006A4D3C" w14:paraId="36117AD4"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58F1F131" w14:textId="77777777" w:rsidR="00867CD1" w:rsidRPr="006A4D3C" w:rsidRDefault="00867CD1" w:rsidP="0031032C">
            <w:pPr>
              <w:rPr>
                <w:rFonts w:asciiTheme="minorHAnsi" w:hAnsiTheme="minorHAnsi" w:cstheme="minorHAnsi"/>
              </w:rPr>
            </w:pPr>
            <w:r w:rsidRPr="006A4D3C">
              <w:rPr>
                <w:rFonts w:asciiTheme="minorHAnsi" w:hAnsiTheme="minorHAnsi" w:cstheme="minorHAnsi"/>
              </w:rPr>
              <w:t>DIČ:</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54BEC828" w14:textId="77777777" w:rsidR="00867CD1" w:rsidRPr="006A4D3C" w:rsidRDefault="00867CD1" w:rsidP="0031032C">
            <w:pPr>
              <w:rPr>
                <w:rFonts w:asciiTheme="minorHAnsi" w:hAnsiTheme="minorHAnsi" w:cstheme="minorHAnsi"/>
              </w:rPr>
            </w:pPr>
            <w:r w:rsidRPr="006A4D3C">
              <w:rPr>
                <w:rFonts w:asciiTheme="minorHAnsi" w:hAnsiTheme="minorHAnsi" w:cstheme="minorHAnsi"/>
              </w:rPr>
              <w:t xml:space="preserve">CZ </w:t>
            </w:r>
            <w:r>
              <w:rPr>
                <w:rFonts w:asciiTheme="minorHAnsi" w:hAnsiTheme="minorHAnsi" w:cstheme="minorHAnsi"/>
              </w:rPr>
              <w:t>08257604</w:t>
            </w:r>
          </w:p>
        </w:tc>
      </w:tr>
      <w:tr w:rsidR="00867CD1" w:rsidRPr="006A4D3C" w14:paraId="5F0CC673"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57A1D7C1" w14:textId="77777777" w:rsidR="00867CD1" w:rsidRPr="006A4D3C" w:rsidRDefault="00867CD1" w:rsidP="0031032C">
            <w:pPr>
              <w:rPr>
                <w:rFonts w:asciiTheme="minorHAnsi" w:hAnsiTheme="minorHAnsi" w:cstheme="minorHAnsi"/>
              </w:rPr>
            </w:pPr>
            <w:r>
              <w:rPr>
                <w:rFonts w:asciiTheme="minorHAnsi" w:hAnsiTheme="minorHAnsi" w:cstheme="minorHAnsi"/>
              </w:rPr>
              <w:t>Telefon:</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76DEDE8D" w14:textId="5388FB4C" w:rsidR="00867CD1" w:rsidRPr="006A4D3C" w:rsidRDefault="00E76491" w:rsidP="0031032C">
            <w:pPr>
              <w:rPr>
                <w:rFonts w:asciiTheme="minorHAnsi" w:hAnsiTheme="minorHAnsi" w:cstheme="minorHAnsi"/>
              </w:rPr>
            </w:pPr>
            <w:proofErr w:type="spellStart"/>
            <w:r>
              <w:rPr>
                <w:rFonts w:asciiTheme="minorHAnsi" w:hAnsiTheme="minorHAnsi" w:cstheme="minorHAnsi"/>
              </w:rPr>
              <w:t>xxxxx</w:t>
            </w:r>
            <w:proofErr w:type="spellEnd"/>
          </w:p>
        </w:tc>
      </w:tr>
      <w:tr w:rsidR="00867CD1" w:rsidRPr="006A4D3C" w14:paraId="59BE09E0"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0826141B" w14:textId="77777777" w:rsidR="00867CD1" w:rsidRPr="006A4D3C" w:rsidRDefault="00867CD1" w:rsidP="0031032C">
            <w:pPr>
              <w:rPr>
                <w:rFonts w:asciiTheme="minorHAnsi" w:hAnsiTheme="minorHAnsi" w:cstheme="minorHAnsi"/>
              </w:rPr>
            </w:pPr>
            <w:r>
              <w:rPr>
                <w:rFonts w:asciiTheme="minorHAnsi" w:hAnsiTheme="minorHAnsi" w:cstheme="minorHAnsi"/>
              </w:rPr>
              <w:t>Email:</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37DDF99F" w14:textId="08E788AD" w:rsidR="00867CD1" w:rsidRPr="006A4D3C" w:rsidRDefault="00E76491" w:rsidP="0031032C">
            <w:pPr>
              <w:rPr>
                <w:rFonts w:asciiTheme="minorHAnsi" w:hAnsiTheme="minorHAnsi" w:cstheme="minorHAnsi"/>
              </w:rPr>
            </w:pPr>
            <w:proofErr w:type="spellStart"/>
            <w:r>
              <w:rPr>
                <w:rFonts w:asciiTheme="minorHAnsi" w:hAnsiTheme="minorHAnsi" w:cstheme="minorHAnsi"/>
              </w:rPr>
              <w:t>xxxxx</w:t>
            </w:r>
            <w:proofErr w:type="spellEnd"/>
          </w:p>
        </w:tc>
      </w:tr>
      <w:tr w:rsidR="00867CD1" w:rsidRPr="006A4D3C" w14:paraId="1E7AD5B3" w14:textId="77777777" w:rsidTr="0031032C">
        <w:tc>
          <w:tcPr>
            <w:tcW w:w="2538"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6A8DAA4B" w14:textId="77777777" w:rsidR="00867CD1" w:rsidRPr="006A4D3C" w:rsidRDefault="00867CD1" w:rsidP="0031032C">
            <w:pPr>
              <w:rPr>
                <w:rFonts w:asciiTheme="minorHAnsi" w:hAnsiTheme="minorHAnsi" w:cstheme="minorHAnsi"/>
              </w:rPr>
            </w:pPr>
            <w:r w:rsidRPr="006A4D3C">
              <w:rPr>
                <w:rFonts w:asciiTheme="minorHAnsi" w:hAnsiTheme="minorHAnsi" w:cstheme="minorHAnsi"/>
              </w:rPr>
              <w:t>Bankovní spojení:</w:t>
            </w:r>
          </w:p>
        </w:tc>
        <w:tc>
          <w:tcPr>
            <w:tcW w:w="5612" w:type="dxa"/>
            <w:tcBorders>
              <w:top w:val="outset" w:sz="6" w:space="0" w:color="auto"/>
              <w:left w:val="outset" w:sz="6" w:space="0" w:color="auto"/>
              <w:bottom w:val="outset" w:sz="6" w:space="0" w:color="auto"/>
              <w:right w:val="outset" w:sz="6" w:space="0" w:color="auto"/>
            </w:tcBorders>
            <w:tcMar>
              <w:top w:w="45" w:type="dxa"/>
              <w:left w:w="105" w:type="dxa"/>
              <w:bottom w:w="45" w:type="dxa"/>
              <w:right w:w="105" w:type="dxa"/>
            </w:tcMar>
            <w:vAlign w:val="center"/>
            <w:hideMark/>
          </w:tcPr>
          <w:p w14:paraId="57CAE9DE" w14:textId="77777777" w:rsidR="00867CD1" w:rsidRPr="006A4D3C" w:rsidRDefault="00867CD1" w:rsidP="0031032C">
            <w:pPr>
              <w:rPr>
                <w:rFonts w:asciiTheme="minorHAnsi" w:hAnsiTheme="minorHAnsi" w:cstheme="minorHAnsi"/>
              </w:rPr>
            </w:pPr>
            <w:r>
              <w:rPr>
                <w:rFonts w:asciiTheme="minorHAnsi" w:hAnsiTheme="minorHAnsi" w:cstheme="minorHAnsi"/>
              </w:rPr>
              <w:t>Komerční banka - 115-9973240247/0100</w:t>
            </w:r>
          </w:p>
        </w:tc>
      </w:tr>
    </w:tbl>
    <w:p w14:paraId="3E6E8CC9" w14:textId="77777777" w:rsidR="00867CD1" w:rsidRDefault="00867CD1" w:rsidP="00EA54AF">
      <w:pPr>
        <w:rPr>
          <w:rFonts w:asciiTheme="minorHAnsi" w:hAnsiTheme="minorHAnsi" w:cstheme="minorHAnsi"/>
          <w:sz w:val="20"/>
        </w:rPr>
      </w:pPr>
    </w:p>
    <w:p w14:paraId="1CE38C24" w14:textId="58A148B1" w:rsidR="00EA54AF" w:rsidRPr="00CD04BD" w:rsidRDefault="00867CD1" w:rsidP="00EA54AF">
      <w:pPr>
        <w:rPr>
          <w:rFonts w:asciiTheme="minorHAnsi" w:hAnsiTheme="minorHAnsi" w:cstheme="minorHAnsi"/>
          <w:b/>
          <w:sz w:val="20"/>
        </w:rPr>
      </w:pPr>
      <w:r w:rsidRPr="00CD04BD">
        <w:rPr>
          <w:rFonts w:asciiTheme="minorHAnsi" w:hAnsiTheme="minorHAnsi" w:cstheme="minorHAnsi"/>
          <w:sz w:val="20"/>
        </w:rPr>
        <w:t xml:space="preserve"> </w:t>
      </w:r>
      <w:r w:rsidR="00EA54AF" w:rsidRPr="00CD04BD">
        <w:rPr>
          <w:rFonts w:asciiTheme="minorHAnsi" w:hAnsiTheme="minorHAnsi" w:cstheme="minorHAnsi"/>
          <w:sz w:val="20"/>
        </w:rPr>
        <w:t>(společně také jako „</w:t>
      </w:r>
      <w:r w:rsidR="00EA54AF" w:rsidRPr="00CD04BD">
        <w:rPr>
          <w:rFonts w:asciiTheme="minorHAnsi" w:hAnsiTheme="minorHAnsi" w:cstheme="minorHAnsi"/>
          <w:b/>
          <w:sz w:val="20"/>
        </w:rPr>
        <w:t>Smluvní strany</w:t>
      </w:r>
      <w:r w:rsidR="00EA54AF" w:rsidRPr="00CD04BD">
        <w:rPr>
          <w:rFonts w:asciiTheme="minorHAnsi" w:hAnsiTheme="minorHAnsi" w:cstheme="minorHAnsi"/>
          <w:sz w:val="20"/>
        </w:rPr>
        <w:t>“)</w:t>
      </w:r>
    </w:p>
    <w:p w14:paraId="42101456" w14:textId="77777777" w:rsidR="004C1DDC" w:rsidRDefault="004C1DDC"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67ADE4B3"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w:t>
      </w:r>
      <w:r w:rsidR="00867CD1">
        <w:rPr>
          <w:rFonts w:asciiTheme="minorHAnsi" w:hAnsiTheme="minorHAnsi" w:cstheme="minorHAnsi"/>
          <w:sz w:val="20"/>
        </w:rPr>
        <w:t>nabídky prodávajícího</w:t>
      </w:r>
      <w:r w:rsidR="00A53677">
        <w:rPr>
          <w:rFonts w:asciiTheme="minorHAnsi" w:hAnsiTheme="minorHAnsi" w:cstheme="minorHAnsi"/>
          <w:sz w:val="20"/>
        </w:rPr>
        <w:t xml:space="preserve"> ze dne 26. 2. 2021</w:t>
      </w:r>
      <w:r w:rsidR="00867CD1">
        <w:rPr>
          <w:rFonts w:asciiTheme="minorHAnsi" w:hAnsiTheme="minorHAnsi" w:cstheme="minorHAnsi"/>
          <w:sz w:val="20"/>
        </w:rPr>
        <w:t xml:space="preserve"> vzešlé z průzkumu trhu ze dne</w:t>
      </w:r>
      <w:r w:rsidR="00A53677">
        <w:rPr>
          <w:rFonts w:asciiTheme="minorHAnsi" w:hAnsiTheme="minorHAnsi" w:cstheme="minorHAnsi"/>
          <w:sz w:val="20"/>
        </w:rPr>
        <w:t xml:space="preserve"> 25. 2. 2021.</w:t>
      </w:r>
    </w:p>
    <w:p w14:paraId="69348CF4" w14:textId="7335D93C" w:rsidR="00FD340F" w:rsidRPr="00916094" w:rsidRDefault="00867CD1" w:rsidP="00613D10">
      <w:pPr>
        <w:pStyle w:val="Odstavecseseznamem"/>
        <w:numPr>
          <w:ilvl w:val="0"/>
          <w:numId w:val="12"/>
        </w:numPr>
        <w:ind w:left="567" w:hanging="567"/>
        <w:jc w:val="both"/>
        <w:rPr>
          <w:rFonts w:asciiTheme="minorHAnsi" w:hAnsiTheme="minorHAnsi" w:cstheme="minorHAnsi"/>
          <w:sz w:val="20"/>
        </w:rPr>
      </w:pPr>
      <w:r>
        <w:rPr>
          <w:rFonts w:asciiTheme="minorHAnsi" w:hAnsiTheme="minorHAnsi" w:cstheme="minorHAnsi"/>
          <w:sz w:val="20"/>
        </w:rPr>
        <w:t>Prodávající prohlašuje, že není v úpadku a má dostatek pracovních zdrojů a kapacit ke splnění předmětu smlouvy.</w:t>
      </w:r>
      <w:r w:rsidR="00FD340F" w:rsidRPr="00916094">
        <w:rPr>
          <w:rFonts w:asciiTheme="minorHAnsi" w:hAnsiTheme="minorHAnsi" w:cstheme="minorHAnsi"/>
          <w:bCs/>
          <w:sz w:val="20"/>
        </w:rPr>
        <w:t xml:space="preserve">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7906906E" w:rsidR="003001B6" w:rsidRPr="0024625F" w:rsidRDefault="00867CD1" w:rsidP="00B0414D">
      <w:pPr>
        <w:pStyle w:val="Odstavecseseznamem"/>
        <w:numPr>
          <w:ilvl w:val="0"/>
          <w:numId w:val="12"/>
        </w:numPr>
        <w:ind w:left="567" w:hanging="567"/>
        <w:jc w:val="both"/>
        <w:rPr>
          <w:rFonts w:asciiTheme="minorHAnsi" w:hAnsiTheme="minorHAnsi" w:cstheme="minorHAnsi"/>
          <w:sz w:val="20"/>
        </w:rPr>
      </w:pPr>
      <w:r w:rsidRPr="0024625F">
        <w:rPr>
          <w:rFonts w:asciiTheme="minorHAnsi" w:hAnsiTheme="minorHAnsi" w:cstheme="minorHAnsi"/>
          <w:sz w:val="20"/>
        </w:rPr>
        <w:t>Předmětem této smlouvy je dodávka kuchyňské</w:t>
      </w:r>
      <w:r w:rsidR="00A53677">
        <w:rPr>
          <w:rFonts w:asciiTheme="minorHAnsi" w:hAnsiTheme="minorHAnsi" w:cstheme="minorHAnsi"/>
          <w:sz w:val="20"/>
        </w:rPr>
        <w:t>ho vybavení do tří místností</w:t>
      </w:r>
      <w:r w:rsidRPr="0024625F">
        <w:rPr>
          <w:rFonts w:asciiTheme="minorHAnsi" w:hAnsiTheme="minorHAnsi" w:cstheme="minorHAnsi"/>
          <w:sz w:val="20"/>
        </w:rPr>
        <w:t xml:space="preserve"> a elektrických spotřebič</w:t>
      </w:r>
      <w:r w:rsidR="0037599C">
        <w:rPr>
          <w:rFonts w:asciiTheme="minorHAnsi" w:hAnsiTheme="minorHAnsi" w:cstheme="minorHAnsi"/>
          <w:sz w:val="20"/>
        </w:rPr>
        <w:t xml:space="preserve">e – odsavače par a </w:t>
      </w:r>
      <w:proofErr w:type="gramStart"/>
      <w:r w:rsidR="0037599C">
        <w:rPr>
          <w:rFonts w:asciiTheme="minorHAnsi" w:hAnsiTheme="minorHAnsi" w:cstheme="minorHAnsi"/>
          <w:sz w:val="20"/>
        </w:rPr>
        <w:t xml:space="preserve">dřezu </w:t>
      </w:r>
      <w:r w:rsidR="0024625F" w:rsidRPr="0024625F">
        <w:rPr>
          <w:rFonts w:asciiTheme="minorHAnsi" w:hAnsiTheme="minorHAnsi" w:cstheme="minorHAnsi"/>
          <w:sz w:val="20"/>
        </w:rPr>
        <w:t xml:space="preserve"> (dále</w:t>
      </w:r>
      <w:proofErr w:type="gramEnd"/>
      <w:r w:rsidR="0024625F" w:rsidRPr="0024625F">
        <w:rPr>
          <w:rFonts w:asciiTheme="minorHAnsi" w:hAnsiTheme="minorHAnsi" w:cstheme="minorHAnsi"/>
          <w:sz w:val="20"/>
        </w:rPr>
        <w:t xml:space="preserve"> jen „zboží“)</w:t>
      </w:r>
      <w:r w:rsidR="00364692">
        <w:rPr>
          <w:rFonts w:asciiTheme="minorHAnsi" w:hAnsiTheme="minorHAnsi" w:cstheme="minorHAnsi"/>
          <w:sz w:val="20"/>
        </w:rPr>
        <w:t>.</w:t>
      </w:r>
    </w:p>
    <w:p w14:paraId="2EEC954B" w14:textId="3183DFBC"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 smlouvy bude dodán </w:t>
      </w:r>
      <w:r w:rsidR="00A76896">
        <w:rPr>
          <w:rFonts w:asciiTheme="minorHAnsi" w:hAnsiTheme="minorHAnsi" w:cstheme="minorHAnsi"/>
          <w:sz w:val="20"/>
        </w:rPr>
        <w:t>nový, nijak</w:t>
      </w:r>
      <w:r>
        <w:rPr>
          <w:rFonts w:asciiTheme="minorHAnsi" w:hAnsiTheme="minorHAnsi" w:cstheme="minorHAnsi"/>
          <w:sz w:val="20"/>
        </w:rPr>
        <w:t xml:space="preserve"> používaný.</w:t>
      </w:r>
    </w:p>
    <w:p w14:paraId="09CAD6EB" w14:textId="2B9DBBE8" w:rsidR="0037599C" w:rsidRDefault="00290081" w:rsidP="00916094">
      <w:pPr>
        <w:pStyle w:val="Zkladntextodsazen2"/>
        <w:numPr>
          <w:ilvl w:val="0"/>
          <w:numId w:val="1"/>
        </w:numPr>
        <w:ind w:left="567" w:hanging="567"/>
        <w:rPr>
          <w:rFonts w:asciiTheme="minorHAnsi" w:hAnsiTheme="minorHAnsi" w:cstheme="minorHAnsi"/>
          <w:sz w:val="20"/>
        </w:rPr>
      </w:pPr>
      <w:r w:rsidRPr="001E44ED">
        <w:rPr>
          <w:rFonts w:asciiTheme="minorHAnsi" w:hAnsiTheme="minorHAnsi" w:cstheme="minorHAnsi"/>
          <w:b/>
          <w:sz w:val="20"/>
          <w:u w:val="single"/>
        </w:rPr>
        <w:lastRenderedPageBreak/>
        <w:t>Specifikace předmětu plnění</w:t>
      </w:r>
      <w:r w:rsidRPr="001E44ED">
        <w:rPr>
          <w:rFonts w:asciiTheme="minorHAnsi" w:hAnsiTheme="minorHAnsi" w:cstheme="minorHAnsi"/>
          <w:sz w:val="20"/>
        </w:rPr>
        <w:t xml:space="preserve"> a technické provedení, vybavení a </w:t>
      </w:r>
      <w:r w:rsidR="00CD671E" w:rsidRPr="001E44ED">
        <w:rPr>
          <w:rFonts w:asciiTheme="minorHAnsi" w:hAnsiTheme="minorHAnsi" w:cstheme="minorHAnsi"/>
          <w:sz w:val="20"/>
        </w:rPr>
        <w:t xml:space="preserve">požadované parametry byly </w:t>
      </w:r>
      <w:r w:rsidR="00CD671E" w:rsidRPr="001E44ED">
        <w:rPr>
          <w:rFonts w:asciiTheme="minorHAnsi" w:hAnsiTheme="minorHAnsi" w:cstheme="minorHAnsi"/>
          <w:b/>
          <w:sz w:val="20"/>
          <w:u w:val="single"/>
        </w:rPr>
        <w:t xml:space="preserve">definovány kupujícím </w:t>
      </w:r>
      <w:r w:rsidR="00E23069" w:rsidRPr="001E44ED">
        <w:rPr>
          <w:rFonts w:asciiTheme="minorHAnsi" w:hAnsiTheme="minorHAnsi" w:cstheme="minorHAnsi"/>
          <w:b/>
          <w:sz w:val="20"/>
          <w:u w:val="single"/>
        </w:rPr>
        <w:t xml:space="preserve">a </w:t>
      </w:r>
      <w:r w:rsidRPr="001E44ED">
        <w:rPr>
          <w:rFonts w:asciiTheme="minorHAnsi" w:hAnsiTheme="minorHAnsi" w:cstheme="minorHAnsi"/>
          <w:b/>
          <w:sz w:val="20"/>
          <w:u w:val="single"/>
        </w:rPr>
        <w:t>jsou uvedeny v</w:t>
      </w:r>
      <w:r w:rsidR="00E23069" w:rsidRPr="001E44ED">
        <w:rPr>
          <w:rFonts w:asciiTheme="minorHAnsi" w:hAnsiTheme="minorHAnsi" w:cstheme="minorHAnsi"/>
          <w:b/>
          <w:sz w:val="20"/>
          <w:u w:val="single"/>
        </w:rPr>
        <w:t> příloze poptávky ze dne 25. 2. 2021 včetně nákresů</w:t>
      </w:r>
      <w:r w:rsidR="00E23069" w:rsidRPr="001E44ED">
        <w:rPr>
          <w:rFonts w:asciiTheme="minorHAnsi" w:hAnsiTheme="minorHAnsi" w:cstheme="minorHAnsi"/>
          <w:b/>
          <w:sz w:val="20"/>
        </w:rPr>
        <w:t>, které byly ilustračním podkladem pro cenovou nabídku.</w:t>
      </w:r>
      <w:r w:rsidR="00364692" w:rsidRPr="001E44ED">
        <w:rPr>
          <w:rFonts w:asciiTheme="minorHAnsi" w:hAnsiTheme="minorHAnsi" w:cstheme="minorHAnsi"/>
          <w:sz w:val="20"/>
        </w:rPr>
        <w:t xml:space="preserve"> Tři</w:t>
      </w:r>
      <w:r w:rsidR="00364692">
        <w:rPr>
          <w:rFonts w:asciiTheme="minorHAnsi" w:hAnsiTheme="minorHAnsi" w:cstheme="minorHAnsi"/>
          <w:sz w:val="20"/>
        </w:rPr>
        <w:t xml:space="preserve"> s</w:t>
      </w:r>
      <w:r w:rsidR="00295A16">
        <w:rPr>
          <w:rFonts w:asciiTheme="minorHAnsi" w:hAnsiTheme="minorHAnsi" w:cstheme="minorHAnsi"/>
          <w:sz w:val="20"/>
        </w:rPr>
        <w:t>estavy kuchyňského nábytk</w:t>
      </w:r>
      <w:r w:rsidR="00364692">
        <w:rPr>
          <w:rFonts w:asciiTheme="minorHAnsi" w:hAnsiTheme="minorHAnsi" w:cstheme="minorHAnsi"/>
          <w:sz w:val="20"/>
        </w:rPr>
        <w:t>u</w:t>
      </w:r>
      <w:r w:rsidR="00000DF2">
        <w:rPr>
          <w:rFonts w:asciiTheme="minorHAnsi" w:hAnsiTheme="minorHAnsi" w:cstheme="minorHAnsi"/>
          <w:sz w:val="20"/>
        </w:rPr>
        <w:t>, obklad na stěnu, dřez bez baterie, digestoř a osvětlení</w:t>
      </w:r>
      <w:r w:rsidR="0024625F" w:rsidRPr="00150EA2">
        <w:rPr>
          <w:rFonts w:asciiTheme="minorHAnsi" w:hAnsiTheme="minorHAnsi" w:cstheme="minorHAnsi"/>
          <w:sz w:val="20"/>
        </w:rPr>
        <w:t xml:space="preserve"> </w:t>
      </w:r>
      <w:r w:rsidR="00364692">
        <w:rPr>
          <w:rFonts w:asciiTheme="minorHAnsi" w:hAnsiTheme="minorHAnsi" w:cstheme="minorHAnsi"/>
          <w:sz w:val="20"/>
        </w:rPr>
        <w:t>budou</w:t>
      </w:r>
      <w:r w:rsidR="00E23069">
        <w:rPr>
          <w:rFonts w:asciiTheme="minorHAnsi" w:hAnsiTheme="minorHAnsi" w:cstheme="minorHAnsi"/>
          <w:sz w:val="20"/>
        </w:rPr>
        <w:t xml:space="preserve"> dodán</w:t>
      </w:r>
      <w:r w:rsidR="00364692">
        <w:rPr>
          <w:rFonts w:asciiTheme="minorHAnsi" w:hAnsiTheme="minorHAnsi" w:cstheme="minorHAnsi"/>
          <w:sz w:val="20"/>
        </w:rPr>
        <w:t>y</w:t>
      </w:r>
      <w:r w:rsidR="00E23069">
        <w:rPr>
          <w:rFonts w:asciiTheme="minorHAnsi" w:hAnsiTheme="minorHAnsi" w:cstheme="minorHAnsi"/>
          <w:sz w:val="20"/>
        </w:rPr>
        <w:t xml:space="preserve"> Prodávajícím </w:t>
      </w:r>
      <w:r w:rsidR="00B543B8">
        <w:rPr>
          <w:rFonts w:asciiTheme="minorHAnsi" w:hAnsiTheme="minorHAnsi" w:cstheme="minorHAnsi"/>
          <w:sz w:val="20"/>
        </w:rPr>
        <w:t xml:space="preserve">podle upravených návrhů </w:t>
      </w:r>
      <w:r w:rsidR="00000DF2">
        <w:rPr>
          <w:rFonts w:asciiTheme="minorHAnsi" w:hAnsiTheme="minorHAnsi" w:cstheme="minorHAnsi"/>
          <w:sz w:val="20"/>
        </w:rPr>
        <w:t>(</w:t>
      </w:r>
      <w:r w:rsidR="00000DF2" w:rsidRPr="001E44ED">
        <w:rPr>
          <w:rFonts w:asciiTheme="minorHAnsi" w:hAnsiTheme="minorHAnsi" w:cstheme="minorHAnsi"/>
          <w:b/>
          <w:sz w:val="20"/>
          <w:u w:val="single"/>
        </w:rPr>
        <w:t>rozměrů nábytku</w:t>
      </w:r>
      <w:r w:rsidR="00000DF2">
        <w:rPr>
          <w:rFonts w:asciiTheme="minorHAnsi" w:hAnsiTheme="minorHAnsi" w:cstheme="minorHAnsi"/>
          <w:sz w:val="20"/>
        </w:rPr>
        <w:t xml:space="preserve">) </w:t>
      </w:r>
      <w:r w:rsidR="00B543B8">
        <w:rPr>
          <w:rFonts w:asciiTheme="minorHAnsi" w:hAnsiTheme="minorHAnsi" w:cstheme="minorHAnsi"/>
          <w:sz w:val="20"/>
        </w:rPr>
        <w:t xml:space="preserve">po zaměření místností. Tyto </w:t>
      </w:r>
      <w:r w:rsidR="00B543B8" w:rsidRPr="001E44ED">
        <w:rPr>
          <w:rFonts w:asciiTheme="minorHAnsi" w:hAnsiTheme="minorHAnsi" w:cstheme="minorHAnsi"/>
          <w:b/>
          <w:sz w:val="20"/>
          <w:u w:val="single"/>
        </w:rPr>
        <w:t>upravené návrhy byly Kupujícímu doručeny dne 11. 3. 2021 9:</w:t>
      </w:r>
      <w:r w:rsidR="00B543B8" w:rsidRPr="00B03869">
        <w:rPr>
          <w:rFonts w:asciiTheme="minorHAnsi" w:hAnsiTheme="minorHAnsi" w:cstheme="minorHAnsi"/>
          <w:b/>
          <w:sz w:val="20"/>
          <w:u w:val="single"/>
        </w:rPr>
        <w:t>47 AM</w:t>
      </w:r>
      <w:r w:rsidR="00B543B8" w:rsidRPr="00B03869">
        <w:rPr>
          <w:rFonts w:asciiTheme="minorHAnsi" w:hAnsiTheme="minorHAnsi" w:cstheme="minorHAnsi"/>
          <w:sz w:val="20"/>
        </w:rPr>
        <w:t xml:space="preserve"> na adresu </w:t>
      </w:r>
      <w:proofErr w:type="spellStart"/>
      <w:r w:rsidR="00B03869" w:rsidRPr="00B03869">
        <w:rPr>
          <w:rStyle w:val="Hypertextovodkaz"/>
          <w:rFonts w:asciiTheme="minorHAnsi" w:hAnsiTheme="minorHAnsi" w:cstheme="minorHAnsi"/>
          <w:color w:val="auto"/>
          <w:sz w:val="20"/>
        </w:rPr>
        <w:t>xxxxx</w:t>
      </w:r>
      <w:proofErr w:type="spellEnd"/>
      <w:r w:rsidR="00C3478B" w:rsidRPr="00B03869">
        <w:rPr>
          <w:rFonts w:asciiTheme="minorHAnsi" w:hAnsiTheme="minorHAnsi" w:cstheme="minorHAnsi"/>
          <w:sz w:val="20"/>
        </w:rPr>
        <w:t xml:space="preserve">; úpravy </w:t>
      </w:r>
      <w:r w:rsidR="00000DF2" w:rsidRPr="00B03869">
        <w:rPr>
          <w:rFonts w:asciiTheme="minorHAnsi" w:hAnsiTheme="minorHAnsi" w:cstheme="minorHAnsi"/>
          <w:sz w:val="20"/>
        </w:rPr>
        <w:t xml:space="preserve">nemají vliv na cenu a </w:t>
      </w:r>
      <w:r w:rsidR="00000DF2" w:rsidRPr="00B03869">
        <w:rPr>
          <w:rFonts w:asciiTheme="minorHAnsi" w:hAnsiTheme="minorHAnsi" w:cstheme="minorHAnsi"/>
          <w:b/>
          <w:sz w:val="20"/>
          <w:u w:val="single"/>
        </w:rPr>
        <w:t>byly Kupujícím</w:t>
      </w:r>
      <w:r w:rsidR="00B543B8" w:rsidRPr="00B03869">
        <w:rPr>
          <w:rFonts w:asciiTheme="minorHAnsi" w:hAnsiTheme="minorHAnsi" w:cstheme="minorHAnsi"/>
          <w:b/>
          <w:sz w:val="20"/>
          <w:u w:val="single"/>
        </w:rPr>
        <w:t xml:space="preserve"> odsouhlaseny</w:t>
      </w:r>
      <w:r w:rsidR="00C3478B" w:rsidRPr="00B03869">
        <w:rPr>
          <w:rFonts w:asciiTheme="minorHAnsi" w:hAnsiTheme="minorHAnsi" w:cstheme="minorHAnsi"/>
          <w:b/>
          <w:sz w:val="20"/>
          <w:u w:val="single"/>
        </w:rPr>
        <w:t xml:space="preserve"> a s těmito rozměry bude nábytek Prodávajícím dodán</w:t>
      </w:r>
      <w:r w:rsidR="00B543B8">
        <w:rPr>
          <w:rFonts w:asciiTheme="minorHAnsi" w:hAnsiTheme="minorHAnsi" w:cstheme="minorHAnsi"/>
          <w:sz w:val="20"/>
        </w:rPr>
        <w:t>.</w:t>
      </w:r>
    </w:p>
    <w:p w14:paraId="6479676A" w14:textId="77777777" w:rsidR="00150EA2" w:rsidRPr="00150EA2" w:rsidRDefault="00290081" w:rsidP="00916094">
      <w:pPr>
        <w:pStyle w:val="Zkladntextodsazen2"/>
        <w:numPr>
          <w:ilvl w:val="0"/>
          <w:numId w:val="1"/>
        </w:numPr>
        <w:ind w:left="567" w:hanging="567"/>
        <w:rPr>
          <w:rFonts w:asciiTheme="minorHAnsi" w:hAnsiTheme="minorHAnsi" w:cstheme="minorHAnsi"/>
          <w:sz w:val="20"/>
        </w:rPr>
      </w:pPr>
      <w:r w:rsidRPr="00150EA2">
        <w:rPr>
          <w:rFonts w:asciiTheme="minorHAnsi" w:hAnsiTheme="minorHAnsi" w:cstheme="minorHAnsi"/>
          <w:sz w:val="20"/>
        </w:rPr>
        <w:t>Součástí dodávky je také</w:t>
      </w:r>
      <w:r w:rsidR="00150EA2" w:rsidRPr="00150EA2">
        <w:rPr>
          <w:rFonts w:asciiTheme="minorHAnsi" w:hAnsiTheme="minorHAnsi" w:cstheme="minorHAnsi"/>
          <w:sz w:val="20"/>
        </w:rPr>
        <w:t>:</w:t>
      </w:r>
      <w:r w:rsidR="0024625F" w:rsidRPr="00150EA2">
        <w:rPr>
          <w:rFonts w:asciiTheme="minorHAnsi" w:hAnsiTheme="minorHAnsi" w:cstheme="minorHAnsi"/>
          <w:sz w:val="20"/>
        </w:rPr>
        <w:t xml:space="preserve"> </w:t>
      </w:r>
    </w:p>
    <w:p w14:paraId="3369B0C0" w14:textId="3CCA2CA7" w:rsidR="00290081" w:rsidRPr="00385439" w:rsidRDefault="0024625F" w:rsidP="00150EA2">
      <w:pPr>
        <w:pStyle w:val="Zkladntextodsazen2"/>
        <w:numPr>
          <w:ilvl w:val="1"/>
          <w:numId w:val="1"/>
        </w:numPr>
        <w:rPr>
          <w:rFonts w:asciiTheme="minorHAnsi" w:hAnsiTheme="minorHAnsi" w:cstheme="minorHAnsi"/>
          <w:sz w:val="20"/>
        </w:rPr>
      </w:pPr>
      <w:r w:rsidRPr="00150EA2">
        <w:rPr>
          <w:rFonts w:asciiTheme="minorHAnsi" w:hAnsiTheme="minorHAnsi" w:cstheme="minorHAnsi"/>
          <w:sz w:val="20"/>
        </w:rPr>
        <w:t xml:space="preserve">montáž zboží v místě plnění (zejména </w:t>
      </w:r>
      <w:r w:rsidR="006C3B32">
        <w:rPr>
          <w:rFonts w:asciiTheme="minorHAnsi" w:hAnsiTheme="minorHAnsi" w:cstheme="minorHAnsi"/>
          <w:sz w:val="20"/>
        </w:rPr>
        <w:t xml:space="preserve">doprava do místa </w:t>
      </w:r>
      <w:r w:rsidR="006C3B32" w:rsidRPr="000F1B30">
        <w:rPr>
          <w:rFonts w:asciiTheme="minorHAnsi" w:hAnsiTheme="minorHAnsi" w:cstheme="minorHAnsi"/>
          <w:sz w:val="20"/>
        </w:rPr>
        <w:t xml:space="preserve">plnění, </w:t>
      </w:r>
      <w:r w:rsidRPr="000F1B30">
        <w:rPr>
          <w:rFonts w:asciiTheme="minorHAnsi" w:hAnsiTheme="minorHAnsi" w:cstheme="minorHAnsi"/>
          <w:sz w:val="20"/>
        </w:rPr>
        <w:t>spojovací materiál, hmoždinky)</w:t>
      </w:r>
      <w:r w:rsidR="00364692">
        <w:rPr>
          <w:rFonts w:asciiTheme="minorHAnsi" w:hAnsiTheme="minorHAnsi" w:cstheme="minorHAnsi"/>
          <w:sz w:val="20"/>
        </w:rPr>
        <w:t>.</w:t>
      </w:r>
      <w:r w:rsidR="000F1B30" w:rsidRPr="000F1B30">
        <w:rPr>
          <w:rFonts w:asciiTheme="minorHAnsi" w:hAnsiTheme="minorHAnsi" w:cstheme="minorHAnsi"/>
          <w:sz w:val="20"/>
        </w:rPr>
        <w:t xml:space="preserve"> </w:t>
      </w:r>
      <w:r w:rsidR="000F1B30" w:rsidRPr="000F1B30">
        <w:rPr>
          <w:rFonts w:asciiTheme="minorHAnsi" w:hAnsiTheme="minorHAnsi" w:cstheme="minorHAnsi"/>
          <w:bCs/>
          <w:sz w:val="20"/>
        </w:rPr>
        <w:t xml:space="preserve">Do montáže je zahrnuto ustanovení spodních a závěsných horních </w:t>
      </w:r>
      <w:r w:rsidR="000F1B30" w:rsidRPr="00385439">
        <w:rPr>
          <w:rFonts w:asciiTheme="minorHAnsi" w:hAnsiTheme="minorHAnsi" w:cstheme="minorHAnsi"/>
          <w:bCs/>
          <w:sz w:val="20"/>
        </w:rPr>
        <w:t>skříněk, připevnění pracovních desek, lišt a polic, montáž úchytek, osazení a připevnění doplňků (dřez</w:t>
      </w:r>
      <w:r w:rsidR="00364692" w:rsidRPr="00385439">
        <w:rPr>
          <w:rFonts w:asciiTheme="minorHAnsi" w:hAnsiTheme="minorHAnsi" w:cstheme="minorHAnsi"/>
          <w:bCs/>
          <w:sz w:val="20"/>
        </w:rPr>
        <w:t xml:space="preserve"> bez</w:t>
      </w:r>
      <w:r w:rsidR="000F1B30" w:rsidRPr="00385439">
        <w:rPr>
          <w:rFonts w:asciiTheme="minorHAnsi" w:hAnsiTheme="minorHAnsi" w:cstheme="minorHAnsi"/>
          <w:bCs/>
          <w:sz w:val="20"/>
        </w:rPr>
        <w:t xml:space="preserve"> baterie, osvětlení, drátěný program apod.), osazení a připojení spotřebičů zahrnutých ve smlouvě (</w:t>
      </w:r>
      <w:r w:rsidR="00364692" w:rsidRPr="00385439">
        <w:rPr>
          <w:rFonts w:asciiTheme="minorHAnsi" w:hAnsiTheme="minorHAnsi" w:cstheme="minorHAnsi"/>
          <w:bCs/>
          <w:sz w:val="20"/>
        </w:rPr>
        <w:t>digestoř),</w:t>
      </w:r>
    </w:p>
    <w:p w14:paraId="023AD453" w14:textId="498A5FCC" w:rsidR="00150EA2" w:rsidRPr="00385439" w:rsidRDefault="00150EA2" w:rsidP="00150EA2">
      <w:pPr>
        <w:pStyle w:val="Zkladntextodsazen2"/>
        <w:numPr>
          <w:ilvl w:val="1"/>
          <w:numId w:val="1"/>
        </w:numPr>
        <w:rPr>
          <w:rFonts w:asciiTheme="minorHAnsi" w:hAnsiTheme="minorHAnsi" w:cstheme="minorHAnsi"/>
          <w:sz w:val="20"/>
        </w:rPr>
      </w:pPr>
      <w:r w:rsidRPr="00385439">
        <w:rPr>
          <w:rFonts w:asciiTheme="minorHAnsi" w:hAnsiTheme="minorHAnsi" w:cstheme="minorHAnsi"/>
          <w:sz w:val="20"/>
        </w:rPr>
        <w:t xml:space="preserve">zapojení </w:t>
      </w:r>
      <w:r w:rsidR="00410192" w:rsidRPr="00385439">
        <w:rPr>
          <w:rFonts w:asciiTheme="minorHAnsi" w:hAnsiTheme="minorHAnsi" w:cstheme="minorHAnsi"/>
          <w:sz w:val="20"/>
        </w:rPr>
        <w:t xml:space="preserve">osvětlení a </w:t>
      </w:r>
      <w:r w:rsidR="00364692" w:rsidRPr="00385439">
        <w:rPr>
          <w:rFonts w:asciiTheme="minorHAnsi" w:hAnsiTheme="minorHAnsi" w:cstheme="minorHAnsi"/>
          <w:sz w:val="20"/>
        </w:rPr>
        <w:t>vestavné digestoře</w:t>
      </w:r>
      <w:r w:rsidRPr="00385439">
        <w:rPr>
          <w:rFonts w:asciiTheme="minorHAnsi" w:hAnsiTheme="minorHAnsi" w:cstheme="minorHAnsi"/>
          <w:sz w:val="20"/>
        </w:rPr>
        <w:t>, kter</w:t>
      </w:r>
      <w:r w:rsidR="00364692" w:rsidRPr="00385439">
        <w:rPr>
          <w:rFonts w:asciiTheme="minorHAnsi" w:hAnsiTheme="minorHAnsi" w:cstheme="minorHAnsi"/>
          <w:sz w:val="20"/>
        </w:rPr>
        <w:t>á</w:t>
      </w:r>
      <w:r w:rsidRPr="00385439">
        <w:rPr>
          <w:rFonts w:asciiTheme="minorHAnsi" w:hAnsiTheme="minorHAnsi" w:cstheme="minorHAnsi"/>
          <w:sz w:val="20"/>
        </w:rPr>
        <w:t xml:space="preserve"> j</w:t>
      </w:r>
      <w:r w:rsidR="00364692" w:rsidRPr="00385439">
        <w:rPr>
          <w:rFonts w:asciiTheme="minorHAnsi" w:hAnsiTheme="minorHAnsi" w:cstheme="minorHAnsi"/>
          <w:sz w:val="20"/>
        </w:rPr>
        <w:t>e</w:t>
      </w:r>
      <w:r w:rsidRPr="00385439">
        <w:rPr>
          <w:rFonts w:asciiTheme="minorHAnsi" w:hAnsiTheme="minorHAnsi" w:cstheme="minorHAnsi"/>
          <w:sz w:val="20"/>
        </w:rPr>
        <w:t xml:space="preserve"> součástí předmětu plnění a jej</w:t>
      </w:r>
      <w:r w:rsidR="00364692" w:rsidRPr="00385439">
        <w:rPr>
          <w:rFonts w:asciiTheme="minorHAnsi" w:hAnsiTheme="minorHAnsi" w:cstheme="minorHAnsi"/>
          <w:sz w:val="20"/>
        </w:rPr>
        <w:t>í</w:t>
      </w:r>
      <w:r w:rsidRPr="00385439">
        <w:rPr>
          <w:rFonts w:asciiTheme="minorHAnsi" w:hAnsiTheme="minorHAnsi" w:cstheme="minorHAnsi"/>
          <w:sz w:val="20"/>
        </w:rPr>
        <w:t xml:space="preserve"> uvedení do řádného provozu</w:t>
      </w:r>
      <w:r w:rsidR="00410192" w:rsidRPr="00385439">
        <w:rPr>
          <w:rFonts w:asciiTheme="minorHAnsi" w:hAnsiTheme="minorHAnsi" w:cstheme="minorHAnsi"/>
          <w:sz w:val="20"/>
        </w:rPr>
        <w:t xml:space="preserve"> napojením do vzduchotechnického komínu; </w:t>
      </w:r>
      <w:r w:rsidRPr="00385439">
        <w:rPr>
          <w:rFonts w:asciiTheme="minorHAnsi" w:hAnsiTheme="minorHAnsi" w:cstheme="minorHAnsi"/>
          <w:sz w:val="20"/>
        </w:rPr>
        <w:t xml:space="preserve"> </w:t>
      </w:r>
    </w:p>
    <w:p w14:paraId="49AF21E4" w14:textId="21F89C2F" w:rsidR="00150EA2" w:rsidRPr="00385439" w:rsidRDefault="00150EA2" w:rsidP="00150EA2">
      <w:pPr>
        <w:pStyle w:val="Zkladntextodsazen2"/>
        <w:numPr>
          <w:ilvl w:val="1"/>
          <w:numId w:val="1"/>
        </w:numPr>
        <w:rPr>
          <w:rFonts w:asciiTheme="minorHAnsi" w:hAnsiTheme="minorHAnsi" w:cstheme="minorHAnsi"/>
          <w:sz w:val="20"/>
        </w:rPr>
      </w:pPr>
      <w:r w:rsidRPr="00385439">
        <w:rPr>
          <w:rFonts w:asciiTheme="minorHAnsi" w:hAnsiTheme="minorHAnsi" w:cstheme="minorHAnsi"/>
          <w:sz w:val="20"/>
        </w:rPr>
        <w:t>likvidac</w:t>
      </w:r>
      <w:r w:rsidR="001E44ED" w:rsidRPr="00385439">
        <w:rPr>
          <w:rFonts w:asciiTheme="minorHAnsi" w:hAnsiTheme="minorHAnsi" w:cstheme="minorHAnsi"/>
          <w:sz w:val="20"/>
        </w:rPr>
        <w:t>e</w:t>
      </w:r>
      <w:r w:rsidRPr="00385439">
        <w:rPr>
          <w:rFonts w:asciiTheme="minorHAnsi" w:hAnsiTheme="minorHAnsi" w:cstheme="minorHAnsi"/>
          <w:sz w:val="20"/>
        </w:rPr>
        <w:t xml:space="preserve"> veškerých odpadů vzniklých v průběhu montáže, zednického zapravení následků montážních prací a jejich za</w:t>
      </w:r>
      <w:r w:rsidR="00106AD6" w:rsidRPr="00385439">
        <w:rPr>
          <w:rFonts w:asciiTheme="minorHAnsi" w:hAnsiTheme="minorHAnsi" w:cstheme="minorHAnsi"/>
          <w:sz w:val="20"/>
        </w:rPr>
        <w:t>pravení bílým malířským nátěrem,</w:t>
      </w:r>
    </w:p>
    <w:p w14:paraId="066CB419" w14:textId="399422F6" w:rsidR="00106AD6" w:rsidRPr="00385439" w:rsidRDefault="00106AD6" w:rsidP="00150EA2">
      <w:pPr>
        <w:pStyle w:val="Zkladntextodsazen2"/>
        <w:numPr>
          <w:ilvl w:val="1"/>
          <w:numId w:val="1"/>
        </w:numPr>
        <w:rPr>
          <w:rFonts w:asciiTheme="minorHAnsi" w:hAnsiTheme="minorHAnsi" w:cstheme="minorHAnsi"/>
          <w:sz w:val="20"/>
        </w:rPr>
      </w:pPr>
      <w:r w:rsidRPr="00385439">
        <w:rPr>
          <w:rFonts w:asciiTheme="minorHAnsi" w:hAnsiTheme="minorHAnsi" w:cstheme="minorHAnsi"/>
          <w:sz w:val="20"/>
        </w:rPr>
        <w:t>předvedení funkčnosti a zaškolení personálu Kupujícího.</w:t>
      </w:r>
    </w:p>
    <w:p w14:paraId="2DF80092" w14:textId="5F79031B" w:rsidR="006C3B32" w:rsidRPr="006C3B32" w:rsidRDefault="006C3B32" w:rsidP="00916094">
      <w:pPr>
        <w:pStyle w:val="Zkladntextodsazen2"/>
        <w:numPr>
          <w:ilvl w:val="0"/>
          <w:numId w:val="1"/>
        </w:numPr>
        <w:tabs>
          <w:tab w:val="clear" w:pos="851"/>
        </w:tabs>
        <w:ind w:left="567" w:hanging="567"/>
        <w:rPr>
          <w:rFonts w:asciiTheme="minorHAnsi" w:hAnsiTheme="minorHAnsi" w:cstheme="minorHAnsi"/>
          <w:sz w:val="20"/>
        </w:rPr>
      </w:pPr>
      <w:r w:rsidRPr="006C3B32">
        <w:rPr>
          <w:rFonts w:asciiTheme="minorHAnsi" w:hAnsiTheme="minorHAnsi" w:cstheme="minorHAnsi"/>
          <w:sz w:val="20"/>
        </w:rPr>
        <w:t xml:space="preserve">Na základě požadavku </w:t>
      </w:r>
      <w:r>
        <w:rPr>
          <w:rFonts w:asciiTheme="minorHAnsi" w:hAnsiTheme="minorHAnsi" w:cstheme="minorHAnsi"/>
          <w:sz w:val="20"/>
        </w:rPr>
        <w:t xml:space="preserve">Kupujícího </w:t>
      </w:r>
      <w:r w:rsidRPr="006C3B32">
        <w:rPr>
          <w:rFonts w:asciiTheme="minorHAnsi" w:hAnsiTheme="minorHAnsi" w:cstheme="minorHAnsi"/>
          <w:sz w:val="20"/>
        </w:rPr>
        <w:t xml:space="preserve">může </w:t>
      </w:r>
      <w:r>
        <w:rPr>
          <w:rFonts w:asciiTheme="minorHAnsi" w:hAnsiTheme="minorHAnsi" w:cstheme="minorHAnsi"/>
          <w:sz w:val="20"/>
        </w:rPr>
        <w:t xml:space="preserve">Prodávající </w:t>
      </w:r>
      <w:r w:rsidRPr="006C3B32">
        <w:rPr>
          <w:rFonts w:asciiTheme="minorHAnsi" w:hAnsiTheme="minorHAnsi" w:cstheme="minorHAnsi"/>
          <w:sz w:val="20"/>
        </w:rPr>
        <w:t xml:space="preserve">zajistit instalaci spotřebičů (kromě plynových), které nebyly zakoupeny u </w:t>
      </w:r>
      <w:r w:rsidR="003736AA">
        <w:rPr>
          <w:rFonts w:asciiTheme="minorHAnsi" w:hAnsiTheme="minorHAnsi" w:cstheme="minorHAnsi"/>
          <w:sz w:val="20"/>
        </w:rPr>
        <w:t xml:space="preserve">Prodávajícího </w:t>
      </w:r>
      <w:r w:rsidRPr="006C3B32">
        <w:rPr>
          <w:rFonts w:asciiTheme="minorHAnsi" w:hAnsiTheme="minorHAnsi" w:cstheme="minorHAnsi"/>
          <w:sz w:val="20"/>
        </w:rPr>
        <w:t xml:space="preserve">s tím, že náklady spojené s touto instalací budou </w:t>
      </w:r>
      <w:r>
        <w:rPr>
          <w:rFonts w:asciiTheme="minorHAnsi" w:hAnsiTheme="minorHAnsi" w:cstheme="minorHAnsi"/>
          <w:sz w:val="20"/>
        </w:rPr>
        <w:t>předmětem dodatku k této Smlouvě</w:t>
      </w:r>
      <w:r w:rsidR="003823DD">
        <w:rPr>
          <w:rFonts w:asciiTheme="minorHAnsi" w:hAnsiTheme="minorHAnsi" w:cstheme="minorHAnsi"/>
          <w:sz w:val="20"/>
        </w:rPr>
        <w:t>. Stejně bude řešeno v případě atypických nebo nadstandardních úprav či dalších objednávek zboží</w:t>
      </w:r>
      <w:r w:rsidRPr="006C3B32">
        <w:rPr>
          <w:rFonts w:asciiTheme="minorHAnsi" w:hAnsiTheme="minorHAnsi" w:cstheme="minorHAnsi"/>
          <w:sz w:val="20"/>
        </w:rPr>
        <w:t>.</w:t>
      </w:r>
    </w:p>
    <w:p w14:paraId="2EE739FD" w14:textId="0042FDB1" w:rsidR="00A5752C" w:rsidRPr="00A5752C" w:rsidRDefault="003736AA"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bCs/>
          <w:sz w:val="20"/>
        </w:rPr>
        <w:t xml:space="preserve">Prodávající </w:t>
      </w:r>
      <w:r w:rsidR="00A5752C" w:rsidRPr="00A5752C">
        <w:rPr>
          <w:rFonts w:asciiTheme="minorHAnsi" w:hAnsiTheme="minorHAnsi" w:cstheme="minorHAnsi"/>
          <w:bCs/>
          <w:sz w:val="20"/>
        </w:rPr>
        <w:t>zaměřil prostor pro montáž díla</w:t>
      </w:r>
      <w:r w:rsidR="00410192">
        <w:rPr>
          <w:rFonts w:asciiTheme="minorHAnsi" w:hAnsiTheme="minorHAnsi" w:cstheme="minorHAnsi"/>
          <w:bCs/>
          <w:sz w:val="20"/>
        </w:rPr>
        <w:t xml:space="preserve"> a</w:t>
      </w:r>
      <w:r w:rsidR="00A5752C" w:rsidRPr="00A5752C">
        <w:rPr>
          <w:rFonts w:asciiTheme="minorHAnsi" w:hAnsiTheme="minorHAnsi" w:cstheme="minorHAnsi"/>
          <w:bCs/>
          <w:sz w:val="20"/>
        </w:rPr>
        <w:t xml:space="preserve"> přebírá zodpovědnost za přesnost návaznosti velikosti objednaného díla spolu s prostorem pro montáž.</w:t>
      </w:r>
    </w:p>
    <w:p w14:paraId="60EFB78E" w14:textId="7A4B1EBD" w:rsidR="00023889" w:rsidRPr="00385439"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w:t>
      </w:r>
      <w:r w:rsidR="00023889" w:rsidRPr="00385439">
        <w:rPr>
          <w:rFonts w:asciiTheme="minorHAnsi" w:hAnsiTheme="minorHAnsi" w:cstheme="minorHAnsi"/>
          <w:sz w:val="20"/>
        </w:rPr>
        <w:t xml:space="preserve">vlastnictví k tomuto předmětu </w:t>
      </w:r>
      <w:r w:rsidRPr="00385439">
        <w:rPr>
          <w:rFonts w:asciiTheme="minorHAnsi" w:hAnsiTheme="minorHAnsi" w:cstheme="minorHAnsi"/>
          <w:sz w:val="20"/>
        </w:rPr>
        <w:t>Smlouv</w:t>
      </w:r>
      <w:r w:rsidR="00006553" w:rsidRPr="00385439">
        <w:rPr>
          <w:rFonts w:asciiTheme="minorHAnsi" w:hAnsiTheme="minorHAnsi" w:cstheme="minorHAnsi"/>
          <w:sz w:val="20"/>
        </w:rPr>
        <w:t>y</w:t>
      </w:r>
      <w:r w:rsidR="00023889" w:rsidRPr="00385439">
        <w:rPr>
          <w:rFonts w:asciiTheme="minorHAnsi" w:hAnsiTheme="minorHAnsi" w:cstheme="minorHAnsi"/>
          <w:sz w:val="20"/>
        </w:rPr>
        <w:t xml:space="preserve">. </w:t>
      </w:r>
      <w:r w:rsidRPr="00385439">
        <w:rPr>
          <w:rFonts w:asciiTheme="minorHAnsi" w:hAnsiTheme="minorHAnsi" w:cstheme="minorHAnsi"/>
          <w:sz w:val="20"/>
        </w:rPr>
        <w:t>Kupující</w:t>
      </w:r>
      <w:r w:rsidR="00023889" w:rsidRPr="00385439">
        <w:rPr>
          <w:rFonts w:asciiTheme="minorHAnsi" w:hAnsiTheme="minorHAnsi" w:cstheme="minorHAnsi"/>
          <w:sz w:val="20"/>
        </w:rPr>
        <w:t xml:space="preserve"> se zavazuje </w:t>
      </w:r>
      <w:r w:rsidRPr="00385439">
        <w:rPr>
          <w:rFonts w:asciiTheme="minorHAnsi" w:hAnsiTheme="minorHAnsi" w:cstheme="minorHAnsi"/>
          <w:sz w:val="20"/>
        </w:rPr>
        <w:t>Prodávající</w:t>
      </w:r>
      <w:r w:rsidR="00023889" w:rsidRPr="00385439">
        <w:rPr>
          <w:rFonts w:asciiTheme="minorHAnsi" w:hAnsiTheme="minorHAnsi" w:cstheme="minorHAnsi"/>
          <w:sz w:val="20"/>
        </w:rPr>
        <w:t>mu zaplatit sjednanou kupní cenu</w:t>
      </w:r>
      <w:r w:rsidR="004F1615" w:rsidRPr="00385439">
        <w:rPr>
          <w:rFonts w:asciiTheme="minorHAnsi" w:hAnsiTheme="minorHAnsi" w:cstheme="minorHAnsi"/>
          <w:sz w:val="20"/>
        </w:rPr>
        <w:t>.</w:t>
      </w:r>
      <w:r w:rsidR="00023889" w:rsidRPr="00385439">
        <w:rPr>
          <w:rFonts w:asciiTheme="minorHAnsi" w:hAnsiTheme="minorHAnsi" w:cstheme="minorHAnsi"/>
          <w:sz w:val="20"/>
        </w:rPr>
        <w:t xml:space="preserve"> </w:t>
      </w:r>
    </w:p>
    <w:p w14:paraId="6761BC0B" w14:textId="77777777" w:rsidR="00DA03CA" w:rsidRPr="00385439"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385439">
        <w:rPr>
          <w:rFonts w:asciiTheme="minorHAnsi" w:hAnsiTheme="minorHAnsi" w:cstheme="minorHAnsi"/>
          <w:b/>
          <w:sz w:val="20"/>
        </w:rPr>
        <w:t xml:space="preserve">Doba </w:t>
      </w:r>
      <w:r w:rsidR="009F6203" w:rsidRPr="00385439">
        <w:rPr>
          <w:rFonts w:asciiTheme="minorHAnsi" w:hAnsiTheme="minorHAnsi" w:cstheme="minorHAnsi"/>
          <w:b/>
          <w:sz w:val="20"/>
        </w:rPr>
        <w:t>a místo plnění</w:t>
      </w:r>
    </w:p>
    <w:p w14:paraId="77D07995" w14:textId="250B1105" w:rsidR="00106AD6" w:rsidRPr="00385439" w:rsidRDefault="00CD04BD" w:rsidP="00106AD6">
      <w:pPr>
        <w:pStyle w:val="Zkladntextodsazen2"/>
        <w:numPr>
          <w:ilvl w:val="0"/>
          <w:numId w:val="2"/>
        </w:numPr>
        <w:ind w:left="567" w:hanging="567"/>
        <w:rPr>
          <w:rFonts w:asciiTheme="minorHAnsi" w:hAnsiTheme="minorHAnsi" w:cstheme="minorHAnsi"/>
          <w:sz w:val="20"/>
        </w:rPr>
      </w:pPr>
      <w:r w:rsidRPr="00385439">
        <w:rPr>
          <w:rFonts w:asciiTheme="minorHAnsi" w:hAnsiTheme="minorHAnsi" w:cstheme="minorHAnsi"/>
          <w:sz w:val="20"/>
        </w:rPr>
        <w:t>Prodávající</w:t>
      </w:r>
      <w:r w:rsidR="006B4C2E" w:rsidRPr="00385439">
        <w:rPr>
          <w:rFonts w:asciiTheme="minorHAnsi" w:hAnsiTheme="minorHAnsi" w:cstheme="minorHAnsi"/>
          <w:sz w:val="20"/>
        </w:rPr>
        <w:t xml:space="preserve"> se zavazuje dodat předmět </w:t>
      </w:r>
      <w:r w:rsidRPr="00385439">
        <w:rPr>
          <w:rFonts w:asciiTheme="minorHAnsi" w:hAnsiTheme="minorHAnsi" w:cstheme="minorHAnsi"/>
          <w:sz w:val="20"/>
        </w:rPr>
        <w:t>Smlouv</w:t>
      </w:r>
      <w:r w:rsidR="00006553" w:rsidRPr="00385439">
        <w:rPr>
          <w:rFonts w:asciiTheme="minorHAnsi" w:hAnsiTheme="minorHAnsi" w:cstheme="minorHAnsi"/>
          <w:sz w:val="20"/>
        </w:rPr>
        <w:t>y</w:t>
      </w:r>
      <w:r w:rsidR="007F0A5E" w:rsidRPr="00385439">
        <w:rPr>
          <w:rFonts w:asciiTheme="minorHAnsi" w:hAnsiTheme="minorHAnsi" w:cstheme="minorHAnsi"/>
          <w:sz w:val="20"/>
        </w:rPr>
        <w:t xml:space="preserve"> </w:t>
      </w:r>
      <w:r w:rsidR="00106AD6" w:rsidRPr="00385439">
        <w:rPr>
          <w:rFonts w:asciiTheme="minorHAnsi" w:hAnsiTheme="minorHAnsi" w:cstheme="minorHAnsi"/>
          <w:sz w:val="20"/>
        </w:rPr>
        <w:t xml:space="preserve">do </w:t>
      </w:r>
      <w:r w:rsidR="00410192" w:rsidRPr="00385439">
        <w:rPr>
          <w:rFonts w:asciiTheme="minorHAnsi" w:hAnsiTheme="minorHAnsi" w:cstheme="minorHAnsi"/>
          <w:sz w:val="20"/>
        </w:rPr>
        <w:t>10 týdnů</w:t>
      </w:r>
      <w:r w:rsidR="00106AD6" w:rsidRPr="00385439">
        <w:rPr>
          <w:rFonts w:asciiTheme="minorHAnsi" w:hAnsiTheme="minorHAnsi" w:cstheme="minorHAnsi"/>
          <w:sz w:val="20"/>
        </w:rPr>
        <w:t xml:space="preserve"> ode dne účinnosti této Smlouvy.</w:t>
      </w:r>
    </w:p>
    <w:p w14:paraId="3637E467" w14:textId="3E688BC9" w:rsidR="006B4C2E" w:rsidRPr="00385439" w:rsidRDefault="006B4C2E" w:rsidP="00106AD6">
      <w:pPr>
        <w:pStyle w:val="Zkladntextodsazen2"/>
        <w:numPr>
          <w:ilvl w:val="0"/>
          <w:numId w:val="2"/>
        </w:numPr>
        <w:ind w:left="567" w:hanging="567"/>
        <w:rPr>
          <w:rFonts w:asciiTheme="minorHAnsi" w:hAnsiTheme="minorHAnsi" w:cstheme="minorHAnsi"/>
          <w:sz w:val="20"/>
        </w:rPr>
      </w:pPr>
      <w:r w:rsidRPr="00385439">
        <w:rPr>
          <w:rFonts w:asciiTheme="minorHAnsi" w:hAnsiTheme="minorHAnsi" w:cstheme="minorHAnsi"/>
          <w:sz w:val="20"/>
        </w:rPr>
        <w:t xml:space="preserve">Termínem dokončení </w:t>
      </w:r>
      <w:r w:rsidR="00106AD6" w:rsidRPr="00385439">
        <w:rPr>
          <w:rFonts w:asciiTheme="minorHAnsi" w:hAnsiTheme="minorHAnsi" w:cstheme="minorHAnsi"/>
          <w:sz w:val="20"/>
        </w:rPr>
        <w:t xml:space="preserve">a předání </w:t>
      </w:r>
      <w:r w:rsidRPr="00385439">
        <w:rPr>
          <w:rFonts w:asciiTheme="minorHAnsi" w:hAnsiTheme="minorHAnsi" w:cstheme="minorHAnsi"/>
          <w:sz w:val="20"/>
        </w:rPr>
        <w:t xml:space="preserve">dodávky je den protokolárního předání a převzetí předmětu </w:t>
      </w:r>
      <w:r w:rsidR="00CD04BD" w:rsidRPr="00385439">
        <w:rPr>
          <w:rFonts w:asciiTheme="minorHAnsi" w:hAnsiTheme="minorHAnsi" w:cstheme="minorHAnsi"/>
          <w:sz w:val="20"/>
        </w:rPr>
        <w:t>Smlouv</w:t>
      </w:r>
      <w:r w:rsidR="00006553" w:rsidRPr="00385439">
        <w:rPr>
          <w:rFonts w:asciiTheme="minorHAnsi" w:hAnsiTheme="minorHAnsi" w:cstheme="minorHAnsi"/>
          <w:sz w:val="20"/>
        </w:rPr>
        <w:t xml:space="preserve">y </w:t>
      </w:r>
      <w:r w:rsidR="00CD04BD" w:rsidRPr="00385439">
        <w:rPr>
          <w:rFonts w:asciiTheme="minorHAnsi" w:hAnsiTheme="minorHAnsi" w:cstheme="minorHAnsi"/>
          <w:sz w:val="20"/>
        </w:rPr>
        <w:t>Kupující</w:t>
      </w:r>
      <w:r w:rsidRPr="00385439">
        <w:rPr>
          <w:rFonts w:asciiTheme="minorHAnsi" w:hAnsiTheme="minorHAnsi" w:cstheme="minorHAnsi"/>
          <w:sz w:val="20"/>
        </w:rPr>
        <w:t xml:space="preserve">m </w:t>
      </w:r>
      <w:r w:rsidR="004F1615" w:rsidRPr="00385439">
        <w:rPr>
          <w:rFonts w:asciiTheme="minorHAnsi" w:hAnsiTheme="minorHAnsi" w:cstheme="minorHAnsi"/>
          <w:sz w:val="20"/>
        </w:rPr>
        <w:t>b</w:t>
      </w:r>
      <w:r w:rsidRPr="00385439">
        <w:rPr>
          <w:rFonts w:asciiTheme="minorHAnsi" w:hAnsiTheme="minorHAnsi" w:cstheme="minorHAnsi"/>
          <w:sz w:val="20"/>
        </w:rPr>
        <w:t>ez vad, včetně dokončení montáže</w:t>
      </w:r>
      <w:r w:rsidR="00106AD6" w:rsidRPr="00385439">
        <w:rPr>
          <w:rFonts w:asciiTheme="minorHAnsi" w:hAnsiTheme="minorHAnsi" w:cstheme="minorHAnsi"/>
          <w:sz w:val="20"/>
        </w:rPr>
        <w:t xml:space="preserve"> a</w:t>
      </w:r>
      <w:r w:rsidRPr="00385439">
        <w:rPr>
          <w:rFonts w:asciiTheme="minorHAnsi" w:hAnsiTheme="minorHAnsi" w:cstheme="minorHAnsi"/>
          <w:sz w:val="20"/>
        </w:rPr>
        <w:t xml:space="preserve"> instalace</w:t>
      </w:r>
      <w:r w:rsidR="004F1615" w:rsidRPr="00385439">
        <w:rPr>
          <w:rFonts w:asciiTheme="minorHAnsi" w:hAnsiTheme="minorHAnsi" w:cstheme="minorHAnsi"/>
          <w:sz w:val="20"/>
        </w:rPr>
        <w:t xml:space="preserve"> </w:t>
      </w:r>
      <w:r w:rsidRPr="00385439">
        <w:rPr>
          <w:rFonts w:asciiTheme="minorHAnsi" w:hAnsiTheme="minorHAnsi" w:cstheme="minorHAnsi"/>
          <w:sz w:val="20"/>
        </w:rPr>
        <w:t xml:space="preserve">dle této </w:t>
      </w:r>
      <w:r w:rsidR="00CD04BD" w:rsidRPr="00385439">
        <w:rPr>
          <w:rFonts w:asciiTheme="minorHAnsi" w:hAnsiTheme="minorHAnsi" w:cstheme="minorHAnsi"/>
          <w:sz w:val="20"/>
        </w:rPr>
        <w:t>Smlouv</w:t>
      </w:r>
      <w:r w:rsidRPr="00385439">
        <w:rPr>
          <w:rFonts w:asciiTheme="minorHAnsi" w:hAnsiTheme="minorHAnsi" w:cstheme="minorHAnsi"/>
          <w:sz w:val="20"/>
        </w:rPr>
        <w:t>y.</w:t>
      </w:r>
    </w:p>
    <w:p w14:paraId="19421C6F" w14:textId="3517089A" w:rsidR="009B4F3B" w:rsidRPr="001E44ED" w:rsidRDefault="001A14FF" w:rsidP="00916094">
      <w:pPr>
        <w:pStyle w:val="Zkladntextodsazen2"/>
        <w:numPr>
          <w:ilvl w:val="0"/>
          <w:numId w:val="2"/>
        </w:numPr>
        <w:ind w:left="567" w:hanging="567"/>
        <w:rPr>
          <w:rFonts w:asciiTheme="minorHAnsi" w:hAnsiTheme="minorHAnsi" w:cstheme="minorHAnsi"/>
          <w:b/>
          <w:sz w:val="20"/>
        </w:rPr>
      </w:pPr>
      <w:r w:rsidRPr="00385439">
        <w:rPr>
          <w:rFonts w:asciiTheme="minorHAnsi" w:hAnsiTheme="minorHAnsi" w:cstheme="minorHAnsi"/>
          <w:sz w:val="20"/>
        </w:rPr>
        <w:t xml:space="preserve">Místem plnění předmětu této </w:t>
      </w:r>
      <w:r w:rsidR="00CD04BD" w:rsidRPr="00385439">
        <w:rPr>
          <w:rFonts w:asciiTheme="minorHAnsi" w:hAnsiTheme="minorHAnsi" w:cstheme="minorHAnsi"/>
          <w:sz w:val="20"/>
        </w:rPr>
        <w:t>Smlouv</w:t>
      </w:r>
      <w:r w:rsidRPr="00385439">
        <w:rPr>
          <w:rFonts w:asciiTheme="minorHAnsi" w:hAnsiTheme="minorHAnsi" w:cstheme="minorHAnsi"/>
          <w:sz w:val="20"/>
        </w:rPr>
        <w:t xml:space="preserve">y je </w:t>
      </w:r>
      <w:r w:rsidR="00410192" w:rsidRPr="00385439">
        <w:rPr>
          <w:rFonts w:asciiTheme="minorHAnsi" w:hAnsiTheme="minorHAnsi" w:cstheme="minorHAnsi"/>
          <w:b/>
          <w:sz w:val="20"/>
        </w:rPr>
        <w:t>budova</w:t>
      </w:r>
      <w:r w:rsidR="00410192" w:rsidRPr="001E44ED">
        <w:rPr>
          <w:rFonts w:asciiTheme="minorHAnsi" w:hAnsiTheme="minorHAnsi" w:cstheme="minorHAnsi"/>
          <w:b/>
          <w:sz w:val="20"/>
        </w:rPr>
        <w:t xml:space="preserve"> S. K. Neumanna 1141, 266 01 Beroun – místnosti 003, 201 a 301.</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000DF2"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 xml:space="preserve">Smluvní strany </w:t>
      </w:r>
      <w:r w:rsidR="00952A64" w:rsidRPr="00000DF2">
        <w:rPr>
          <w:rFonts w:asciiTheme="minorHAnsi" w:hAnsiTheme="minorHAnsi" w:cstheme="minorHAnsi"/>
          <w:sz w:val="20"/>
        </w:rPr>
        <w:t>ujednávají, že Prodávající je oprávněn provést plnění kdykoliv před tímto termínem.</w:t>
      </w:r>
    </w:p>
    <w:p w14:paraId="0C71EBAA" w14:textId="7B270142"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000DF2">
        <w:rPr>
          <w:rFonts w:asciiTheme="minorHAnsi" w:hAnsiTheme="minorHAnsi" w:cstheme="minorHAnsi"/>
          <w:sz w:val="20"/>
        </w:rPr>
        <w:t xml:space="preserve">O předání a převzetí předmětu </w:t>
      </w:r>
      <w:r w:rsidR="00CD04BD" w:rsidRPr="00000DF2">
        <w:rPr>
          <w:rFonts w:asciiTheme="minorHAnsi" w:hAnsiTheme="minorHAnsi" w:cstheme="minorHAnsi"/>
          <w:sz w:val="20"/>
        </w:rPr>
        <w:t>Smlouv</w:t>
      </w:r>
      <w:r w:rsidRPr="00000DF2">
        <w:rPr>
          <w:rFonts w:asciiTheme="minorHAnsi" w:hAnsiTheme="minorHAnsi" w:cstheme="minorHAnsi"/>
          <w:sz w:val="20"/>
        </w:rPr>
        <w:t xml:space="preserve">y bude sepsán </w:t>
      </w:r>
      <w:r w:rsidRPr="001E44ED">
        <w:rPr>
          <w:rFonts w:asciiTheme="minorHAnsi" w:hAnsiTheme="minorHAnsi" w:cstheme="minorHAnsi"/>
          <w:b/>
          <w:sz w:val="20"/>
        </w:rPr>
        <w:t xml:space="preserve">předávací protokol ve </w:t>
      </w:r>
      <w:r w:rsidR="00856BBA">
        <w:rPr>
          <w:rFonts w:asciiTheme="minorHAnsi" w:hAnsiTheme="minorHAnsi" w:cstheme="minorHAnsi"/>
          <w:b/>
          <w:sz w:val="20"/>
        </w:rPr>
        <w:t>třech</w:t>
      </w:r>
      <w:r w:rsidRPr="001E44ED">
        <w:rPr>
          <w:rFonts w:asciiTheme="minorHAnsi" w:hAnsiTheme="minorHAnsi" w:cstheme="minorHAnsi"/>
          <w:b/>
          <w:sz w:val="20"/>
        </w:rPr>
        <w:t xml:space="preserve"> vyhotoveních</w:t>
      </w:r>
      <w:r w:rsidRPr="00000DF2">
        <w:rPr>
          <w:rFonts w:asciiTheme="minorHAnsi" w:hAnsiTheme="minorHAnsi" w:cstheme="minorHAnsi"/>
          <w:sz w:val="20"/>
        </w:rPr>
        <w:t xml:space="preserve">, </w:t>
      </w:r>
      <w:r w:rsidRPr="001E44ED">
        <w:rPr>
          <w:rFonts w:asciiTheme="minorHAnsi" w:hAnsiTheme="minorHAnsi" w:cstheme="minorHAnsi"/>
          <w:b/>
          <w:sz w:val="20"/>
        </w:rPr>
        <w:t xml:space="preserve">který připraví </w:t>
      </w:r>
      <w:r w:rsidR="00CD04BD" w:rsidRPr="001E44ED">
        <w:rPr>
          <w:rFonts w:asciiTheme="minorHAnsi" w:hAnsiTheme="minorHAnsi" w:cstheme="minorHAnsi"/>
          <w:b/>
          <w:sz w:val="20"/>
        </w:rPr>
        <w:t>Prodávající</w:t>
      </w:r>
      <w:r w:rsidRPr="001E44ED">
        <w:rPr>
          <w:rFonts w:asciiTheme="minorHAnsi" w:hAnsiTheme="minorHAnsi" w:cstheme="minorHAnsi"/>
          <w:b/>
          <w:sz w:val="20"/>
        </w:rPr>
        <w:t xml:space="preserve">. </w:t>
      </w:r>
      <w:r w:rsidR="005232A3" w:rsidRPr="001E44ED">
        <w:rPr>
          <w:rFonts w:asciiTheme="minorHAnsi" w:hAnsiTheme="minorHAnsi" w:cstheme="minorHAnsi"/>
          <w:b/>
          <w:sz w:val="20"/>
        </w:rPr>
        <w:t>Tento protokol je pak nedílnou součástí faktury.</w:t>
      </w:r>
      <w:r w:rsidR="00410192" w:rsidRPr="00000DF2">
        <w:rPr>
          <w:rFonts w:asciiTheme="minorHAnsi" w:hAnsiTheme="minorHAnsi" w:cstheme="minorHAnsi"/>
          <w:sz w:val="20"/>
        </w:rPr>
        <w:t xml:space="preserve"> </w:t>
      </w:r>
      <w:r w:rsidR="00410192" w:rsidRPr="001E44ED">
        <w:rPr>
          <w:rFonts w:asciiTheme="minorHAnsi" w:hAnsiTheme="minorHAnsi" w:cstheme="minorHAnsi"/>
          <w:b/>
          <w:sz w:val="20"/>
        </w:rPr>
        <w:t>K převzetí předmětu</w:t>
      </w:r>
      <w:r w:rsidR="00410192" w:rsidRPr="00000DF2">
        <w:rPr>
          <w:rFonts w:asciiTheme="minorHAnsi" w:hAnsiTheme="minorHAnsi" w:cstheme="minorHAnsi"/>
          <w:sz w:val="20"/>
        </w:rPr>
        <w:t xml:space="preserve"> Smlouvy a stvrzení správnosti s úplnosti dodávky podpisem</w:t>
      </w:r>
      <w:r w:rsidR="00410192">
        <w:rPr>
          <w:rFonts w:asciiTheme="minorHAnsi" w:hAnsiTheme="minorHAnsi" w:cstheme="minorHAnsi"/>
          <w:sz w:val="20"/>
        </w:rPr>
        <w:t xml:space="preserve"> na předávacím protokolu je Kupujícím </w:t>
      </w:r>
      <w:r w:rsidR="00B03869">
        <w:rPr>
          <w:rFonts w:asciiTheme="minorHAnsi" w:hAnsiTheme="minorHAnsi" w:cstheme="minorHAnsi"/>
          <w:b/>
          <w:sz w:val="20"/>
        </w:rPr>
        <w:t xml:space="preserve">zmocněn </w:t>
      </w:r>
      <w:proofErr w:type="spellStart"/>
      <w:r w:rsidR="00B03869">
        <w:rPr>
          <w:rFonts w:asciiTheme="minorHAnsi" w:hAnsiTheme="minorHAnsi" w:cstheme="minorHAnsi"/>
          <w:b/>
          <w:sz w:val="20"/>
        </w:rPr>
        <w:t>xxxxx</w:t>
      </w:r>
      <w:proofErr w:type="spellEnd"/>
      <w:r w:rsidR="00410192" w:rsidRPr="001E44ED">
        <w:rPr>
          <w:rFonts w:asciiTheme="minorHAnsi" w:hAnsiTheme="minorHAnsi" w:cstheme="minorHAnsi"/>
          <w:b/>
          <w:sz w:val="20"/>
        </w:rPr>
        <w:t xml:space="preserve">, </w:t>
      </w:r>
      <w:r w:rsidR="00410192">
        <w:rPr>
          <w:rFonts w:asciiTheme="minorHAnsi" w:hAnsiTheme="minorHAnsi" w:cstheme="minorHAnsi"/>
          <w:sz w:val="20"/>
        </w:rPr>
        <w:t>zaměstnanec Muzea Českého krasu, příspěvkové organizace.</w:t>
      </w:r>
    </w:p>
    <w:p w14:paraId="096A7E86" w14:textId="42057F3C"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w:t>
      </w:r>
      <w:r w:rsidR="00A47DA3">
        <w:rPr>
          <w:rFonts w:asciiTheme="minorHAnsi" w:hAnsiTheme="minorHAnsi" w:cstheme="minorHAnsi"/>
          <w:sz w:val="20"/>
        </w:rPr>
        <w:t>nedodělků zjištěných při předá</w:t>
      </w:r>
      <w:r w:rsidR="00893C35" w:rsidRPr="00916094">
        <w:rPr>
          <w:rFonts w:asciiTheme="minorHAnsi" w:hAnsiTheme="minorHAnsi" w:cstheme="minorHAnsi"/>
          <w:sz w:val="20"/>
        </w:rPr>
        <w:t>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lastRenderedPageBreak/>
        <w:t xml:space="preserve">Kupní cena </w:t>
      </w:r>
    </w:p>
    <w:p w14:paraId="1FAA04AD" w14:textId="3CDFCDEA" w:rsidR="000E3967" w:rsidRPr="00385439"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 xml:space="preserve">ho </w:t>
      </w:r>
      <w:r w:rsidR="001C5344" w:rsidRPr="00385439">
        <w:rPr>
          <w:rFonts w:asciiTheme="minorHAnsi" w:hAnsiTheme="minorHAnsi" w:cstheme="minorHAnsi"/>
          <w:sz w:val="20"/>
        </w:rPr>
        <w:t>předmětu Smlouvy</w:t>
      </w:r>
      <w:r w:rsidRPr="00385439">
        <w:rPr>
          <w:rFonts w:asciiTheme="minorHAnsi" w:hAnsiTheme="minorHAnsi" w:cstheme="minorHAnsi"/>
          <w:sz w:val="20"/>
        </w:rPr>
        <w:t xml:space="preserve"> je na základě ujednání smluvní</w:t>
      </w:r>
      <w:r w:rsidR="004B1A75" w:rsidRPr="00385439">
        <w:rPr>
          <w:rFonts w:asciiTheme="minorHAnsi" w:hAnsiTheme="minorHAnsi" w:cstheme="minorHAnsi"/>
          <w:sz w:val="20"/>
        </w:rPr>
        <w:t>ch</w:t>
      </w:r>
      <w:r w:rsidRPr="00385439">
        <w:rPr>
          <w:rFonts w:asciiTheme="minorHAnsi" w:hAnsiTheme="minorHAnsi" w:cstheme="minorHAnsi"/>
          <w:sz w:val="20"/>
        </w:rPr>
        <w:t xml:space="preserve"> stran stanovena ve výši</w:t>
      </w:r>
      <w:r w:rsidR="000E3967" w:rsidRPr="00385439">
        <w:rPr>
          <w:rFonts w:asciiTheme="minorHAnsi" w:hAnsiTheme="minorHAnsi" w:cstheme="minorHAnsi"/>
          <w:sz w:val="20"/>
        </w:rPr>
        <w:t>:</w:t>
      </w:r>
    </w:p>
    <w:p w14:paraId="58821DD7" w14:textId="77777777" w:rsidR="000E3967" w:rsidRPr="00385439" w:rsidRDefault="00695BFF" w:rsidP="000E3967">
      <w:pPr>
        <w:pStyle w:val="Zkladntextodsazen2"/>
        <w:tabs>
          <w:tab w:val="left" w:pos="2520"/>
        </w:tabs>
        <w:ind w:left="851"/>
        <w:rPr>
          <w:rFonts w:asciiTheme="minorHAnsi" w:hAnsiTheme="minorHAnsi" w:cstheme="minorHAnsi"/>
          <w:sz w:val="20"/>
        </w:rPr>
      </w:pPr>
      <w:r w:rsidRPr="00385439">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385439" w:rsidRPr="00344583" w14:paraId="77DD42F8" w14:textId="77777777" w:rsidTr="001E44ED">
        <w:tc>
          <w:tcPr>
            <w:tcW w:w="2126" w:type="dxa"/>
            <w:shd w:val="clear" w:color="auto" w:fill="auto"/>
          </w:tcPr>
          <w:p w14:paraId="12BF9567" w14:textId="77777777" w:rsidR="000E3967" w:rsidRPr="00344583" w:rsidRDefault="000E3967" w:rsidP="006247BF">
            <w:pPr>
              <w:pStyle w:val="Zkladntextodsazen2"/>
              <w:tabs>
                <w:tab w:val="left" w:pos="2520"/>
              </w:tabs>
              <w:ind w:left="0"/>
              <w:rPr>
                <w:rFonts w:asciiTheme="minorHAnsi" w:hAnsiTheme="minorHAnsi" w:cstheme="minorHAnsi"/>
                <w:sz w:val="20"/>
              </w:rPr>
            </w:pPr>
            <w:r w:rsidRPr="00344583">
              <w:rPr>
                <w:rFonts w:asciiTheme="minorHAnsi" w:hAnsiTheme="minorHAnsi" w:cstheme="minorHAnsi"/>
                <w:sz w:val="20"/>
              </w:rPr>
              <w:t xml:space="preserve">Cena </w:t>
            </w:r>
            <w:r w:rsidR="00B105F3" w:rsidRPr="00344583">
              <w:rPr>
                <w:rFonts w:asciiTheme="minorHAnsi" w:hAnsiTheme="minorHAnsi" w:cstheme="minorHAnsi"/>
                <w:sz w:val="20"/>
              </w:rPr>
              <w:t xml:space="preserve">celkem </w:t>
            </w:r>
            <w:r w:rsidRPr="00344583">
              <w:rPr>
                <w:rFonts w:asciiTheme="minorHAnsi" w:hAnsiTheme="minorHAnsi" w:cstheme="minorHAnsi"/>
                <w:sz w:val="20"/>
              </w:rPr>
              <w:t>bez DPH</w:t>
            </w:r>
          </w:p>
        </w:tc>
        <w:tc>
          <w:tcPr>
            <w:tcW w:w="4111" w:type="dxa"/>
            <w:shd w:val="clear" w:color="auto" w:fill="FDE9D9" w:themeFill="accent6" w:themeFillTint="33"/>
          </w:tcPr>
          <w:p w14:paraId="5AD35128" w14:textId="44024DF0" w:rsidR="000E3967" w:rsidRPr="00344583" w:rsidRDefault="00671BDE" w:rsidP="000E3967">
            <w:pPr>
              <w:pStyle w:val="Zkladntextodsazen2"/>
              <w:tabs>
                <w:tab w:val="left" w:pos="2520"/>
              </w:tabs>
              <w:ind w:left="0"/>
              <w:jc w:val="right"/>
              <w:rPr>
                <w:rFonts w:asciiTheme="minorHAnsi" w:hAnsiTheme="minorHAnsi" w:cstheme="minorHAnsi"/>
                <w:sz w:val="20"/>
              </w:rPr>
            </w:pPr>
            <w:r w:rsidRPr="00344583">
              <w:rPr>
                <w:rFonts w:asciiTheme="minorHAnsi" w:hAnsiTheme="minorHAnsi" w:cstheme="minorHAnsi"/>
                <w:sz w:val="20"/>
              </w:rPr>
              <w:t xml:space="preserve"> 99 008,00 </w:t>
            </w:r>
            <w:r w:rsidR="000E3967" w:rsidRPr="00344583">
              <w:rPr>
                <w:rFonts w:asciiTheme="minorHAnsi" w:hAnsiTheme="minorHAnsi" w:cstheme="minorHAnsi"/>
                <w:sz w:val="20"/>
              </w:rPr>
              <w:t>Kč</w:t>
            </w:r>
          </w:p>
        </w:tc>
      </w:tr>
      <w:tr w:rsidR="00385439" w:rsidRPr="00344583" w14:paraId="437A87C9" w14:textId="77777777" w:rsidTr="000E3967">
        <w:tc>
          <w:tcPr>
            <w:tcW w:w="2126" w:type="dxa"/>
            <w:shd w:val="clear" w:color="auto" w:fill="FDE9D9" w:themeFill="accent6" w:themeFillTint="33"/>
          </w:tcPr>
          <w:p w14:paraId="7E5F2352" w14:textId="0F44A9AC" w:rsidR="000E3967" w:rsidRPr="00344583" w:rsidRDefault="000E3967" w:rsidP="000E3967">
            <w:pPr>
              <w:pStyle w:val="Zkladntextodsazen2"/>
              <w:tabs>
                <w:tab w:val="left" w:pos="2520"/>
              </w:tabs>
              <w:ind w:left="0"/>
              <w:rPr>
                <w:rFonts w:asciiTheme="minorHAnsi" w:hAnsiTheme="minorHAnsi" w:cstheme="minorHAnsi"/>
                <w:sz w:val="20"/>
              </w:rPr>
            </w:pPr>
            <w:r w:rsidRPr="00344583">
              <w:rPr>
                <w:rFonts w:asciiTheme="minorHAnsi" w:hAnsiTheme="minorHAnsi" w:cstheme="minorHAnsi"/>
                <w:sz w:val="20"/>
              </w:rPr>
              <w:t>Částka DPH</w:t>
            </w:r>
            <w:r w:rsidR="006C3B32" w:rsidRPr="00344583">
              <w:rPr>
                <w:rFonts w:asciiTheme="minorHAnsi" w:hAnsiTheme="minorHAnsi" w:cstheme="minorHAnsi"/>
                <w:sz w:val="20"/>
              </w:rPr>
              <w:t xml:space="preserve"> (21%)</w:t>
            </w:r>
          </w:p>
        </w:tc>
        <w:tc>
          <w:tcPr>
            <w:tcW w:w="4111" w:type="dxa"/>
            <w:shd w:val="clear" w:color="auto" w:fill="FDE9D9" w:themeFill="accent6" w:themeFillTint="33"/>
          </w:tcPr>
          <w:p w14:paraId="22DAEB1D" w14:textId="0F161D4F" w:rsidR="000E3967" w:rsidRPr="00344583" w:rsidRDefault="00CE5B32" w:rsidP="000E3967">
            <w:pPr>
              <w:pStyle w:val="Zkladntextodsazen2"/>
              <w:tabs>
                <w:tab w:val="left" w:pos="2520"/>
              </w:tabs>
              <w:ind w:left="0"/>
              <w:jc w:val="right"/>
              <w:rPr>
                <w:rFonts w:asciiTheme="minorHAnsi" w:hAnsiTheme="minorHAnsi" w:cstheme="minorHAnsi"/>
                <w:sz w:val="20"/>
              </w:rPr>
            </w:pPr>
            <w:r w:rsidRPr="00344583">
              <w:rPr>
                <w:rFonts w:asciiTheme="minorHAnsi" w:hAnsiTheme="minorHAnsi" w:cstheme="minorHAnsi"/>
                <w:sz w:val="20"/>
              </w:rPr>
              <w:t xml:space="preserve">20 791,00 </w:t>
            </w:r>
            <w:r w:rsidR="000E3967" w:rsidRPr="00344583">
              <w:rPr>
                <w:rFonts w:asciiTheme="minorHAnsi" w:hAnsiTheme="minorHAnsi" w:cstheme="minorHAnsi"/>
                <w:sz w:val="20"/>
              </w:rPr>
              <w:t>Kč</w:t>
            </w:r>
          </w:p>
        </w:tc>
      </w:tr>
      <w:tr w:rsidR="00385439" w:rsidRPr="00344583" w14:paraId="151CF886" w14:textId="77777777" w:rsidTr="000E3967">
        <w:tc>
          <w:tcPr>
            <w:tcW w:w="2126" w:type="dxa"/>
            <w:shd w:val="clear" w:color="auto" w:fill="FDE9D9" w:themeFill="accent6" w:themeFillTint="33"/>
          </w:tcPr>
          <w:p w14:paraId="4EB7F21A" w14:textId="77777777" w:rsidR="000E3967" w:rsidRPr="00344583" w:rsidRDefault="000E3967" w:rsidP="006247BF">
            <w:pPr>
              <w:pStyle w:val="Zkladntextodsazen2"/>
              <w:tabs>
                <w:tab w:val="left" w:pos="2520"/>
              </w:tabs>
              <w:ind w:left="0"/>
              <w:rPr>
                <w:rFonts w:asciiTheme="minorHAnsi" w:hAnsiTheme="minorHAnsi" w:cstheme="minorHAnsi"/>
                <w:sz w:val="20"/>
              </w:rPr>
            </w:pPr>
            <w:r w:rsidRPr="00344583">
              <w:rPr>
                <w:rFonts w:asciiTheme="minorHAnsi" w:hAnsiTheme="minorHAnsi" w:cstheme="minorHAnsi"/>
                <w:sz w:val="20"/>
              </w:rPr>
              <w:t xml:space="preserve">Cena </w:t>
            </w:r>
            <w:r w:rsidR="00B105F3" w:rsidRPr="00344583">
              <w:rPr>
                <w:rFonts w:asciiTheme="minorHAnsi" w:hAnsiTheme="minorHAnsi" w:cstheme="minorHAnsi"/>
                <w:sz w:val="20"/>
              </w:rPr>
              <w:t xml:space="preserve">celkem </w:t>
            </w:r>
            <w:r w:rsidRPr="00344583">
              <w:rPr>
                <w:rFonts w:asciiTheme="minorHAnsi" w:hAnsiTheme="minorHAnsi" w:cstheme="minorHAnsi"/>
                <w:sz w:val="20"/>
              </w:rPr>
              <w:t>včetně DPH</w:t>
            </w:r>
          </w:p>
        </w:tc>
        <w:tc>
          <w:tcPr>
            <w:tcW w:w="4111" w:type="dxa"/>
            <w:shd w:val="clear" w:color="auto" w:fill="FDE9D9" w:themeFill="accent6" w:themeFillTint="33"/>
          </w:tcPr>
          <w:p w14:paraId="01CF9F40" w14:textId="1DE97EAC" w:rsidR="000E3967" w:rsidRPr="00344583" w:rsidRDefault="00CE5B32" w:rsidP="000E3967">
            <w:pPr>
              <w:pStyle w:val="Zkladntextodsazen2"/>
              <w:tabs>
                <w:tab w:val="left" w:pos="2520"/>
              </w:tabs>
              <w:ind w:left="0"/>
              <w:jc w:val="right"/>
              <w:rPr>
                <w:rFonts w:asciiTheme="minorHAnsi" w:hAnsiTheme="minorHAnsi" w:cstheme="minorHAnsi"/>
                <w:sz w:val="20"/>
              </w:rPr>
            </w:pPr>
            <w:r w:rsidRPr="00344583">
              <w:rPr>
                <w:rFonts w:asciiTheme="minorHAnsi" w:hAnsiTheme="minorHAnsi" w:cstheme="minorHAnsi"/>
                <w:sz w:val="20"/>
              </w:rPr>
              <w:t xml:space="preserve"> 119 799,68 </w:t>
            </w:r>
            <w:r w:rsidR="000E3967" w:rsidRPr="00344583">
              <w:rPr>
                <w:rFonts w:asciiTheme="minorHAnsi" w:hAnsiTheme="minorHAnsi" w:cstheme="minorHAnsi"/>
                <w:sz w:val="20"/>
              </w:rPr>
              <w:t>Kč</w:t>
            </w:r>
          </w:p>
        </w:tc>
      </w:tr>
    </w:tbl>
    <w:p w14:paraId="1376EED9" w14:textId="5F538CA6" w:rsidR="001C5344" w:rsidRPr="00385439"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344583">
        <w:rPr>
          <w:rFonts w:asciiTheme="minorHAnsi" w:hAnsiTheme="minorHAnsi" w:cstheme="minorHAnsi"/>
          <w:sz w:val="20"/>
        </w:rPr>
        <w:t>Kupní cena</w:t>
      </w:r>
      <w:r w:rsidR="00040190" w:rsidRPr="00344583">
        <w:rPr>
          <w:rFonts w:asciiTheme="minorHAnsi" w:hAnsiTheme="minorHAnsi" w:cstheme="minorHAnsi"/>
          <w:sz w:val="20"/>
        </w:rPr>
        <w:t xml:space="preserve"> </w:t>
      </w:r>
      <w:r w:rsidR="00DA03CA" w:rsidRPr="00344583">
        <w:rPr>
          <w:rFonts w:asciiTheme="minorHAnsi" w:hAnsiTheme="minorHAnsi" w:cstheme="minorHAnsi"/>
          <w:sz w:val="20"/>
        </w:rPr>
        <w:t xml:space="preserve">je stanovena jako celková cena </w:t>
      </w:r>
      <w:r w:rsidRPr="00344583">
        <w:rPr>
          <w:rFonts w:asciiTheme="minorHAnsi" w:hAnsiTheme="minorHAnsi" w:cstheme="minorHAnsi"/>
          <w:sz w:val="20"/>
        </w:rPr>
        <w:t xml:space="preserve">a </w:t>
      </w:r>
      <w:r w:rsidR="00DA03CA" w:rsidRPr="00344583">
        <w:rPr>
          <w:rFonts w:asciiTheme="minorHAnsi" w:hAnsiTheme="minorHAnsi" w:cstheme="minorHAnsi"/>
          <w:sz w:val="20"/>
        </w:rPr>
        <w:t xml:space="preserve">jako cena maximální, dle cenové nabídky </w:t>
      </w:r>
      <w:r w:rsidR="00CD04BD" w:rsidRPr="00344583">
        <w:rPr>
          <w:rFonts w:asciiTheme="minorHAnsi" w:hAnsiTheme="minorHAnsi" w:cstheme="minorHAnsi"/>
          <w:sz w:val="20"/>
        </w:rPr>
        <w:t>Prodávající</w:t>
      </w:r>
      <w:r w:rsidRPr="00385439">
        <w:rPr>
          <w:rFonts w:asciiTheme="minorHAnsi" w:hAnsiTheme="minorHAnsi" w:cstheme="minorHAnsi"/>
          <w:sz w:val="20"/>
        </w:rPr>
        <w:t>ho</w:t>
      </w:r>
      <w:r w:rsidR="00DA03CA" w:rsidRPr="00385439">
        <w:rPr>
          <w:rFonts w:asciiTheme="minorHAnsi" w:hAnsiTheme="minorHAnsi" w:cstheme="minorHAnsi"/>
          <w:sz w:val="20"/>
        </w:rPr>
        <w:t xml:space="preserve"> uvedené v jeho nabídce </w:t>
      </w:r>
      <w:r w:rsidR="006C3B32" w:rsidRPr="00385439">
        <w:rPr>
          <w:rFonts w:asciiTheme="minorHAnsi" w:hAnsiTheme="minorHAnsi" w:cstheme="minorHAnsi"/>
          <w:sz w:val="20"/>
        </w:rPr>
        <w:t xml:space="preserve">průzkumu trhu uvedeného </w:t>
      </w:r>
      <w:r w:rsidRPr="00385439">
        <w:rPr>
          <w:rFonts w:asciiTheme="minorHAnsi" w:hAnsiTheme="minorHAnsi" w:cstheme="minorHAnsi"/>
          <w:sz w:val="20"/>
        </w:rPr>
        <w:t>výše</w:t>
      </w:r>
      <w:r w:rsidR="00DA03CA" w:rsidRPr="00385439">
        <w:rPr>
          <w:rFonts w:asciiTheme="minorHAnsi" w:hAnsiTheme="minorHAnsi" w:cstheme="minorHAnsi"/>
          <w:sz w:val="20"/>
        </w:rPr>
        <w:t>.</w:t>
      </w:r>
    </w:p>
    <w:p w14:paraId="54B5ADDB" w14:textId="06EA1ECD" w:rsidR="00DA03CA" w:rsidRPr="00916094" w:rsidRDefault="006C3B32" w:rsidP="00CD04BD">
      <w:pPr>
        <w:pStyle w:val="Zkladntextodsazen2"/>
        <w:numPr>
          <w:ilvl w:val="0"/>
          <w:numId w:val="4"/>
        </w:numPr>
        <w:tabs>
          <w:tab w:val="clear" w:pos="851"/>
        </w:tabs>
        <w:ind w:left="567" w:hanging="567"/>
        <w:rPr>
          <w:rFonts w:asciiTheme="minorHAnsi" w:hAnsiTheme="minorHAnsi" w:cstheme="minorHAnsi"/>
          <w:sz w:val="20"/>
        </w:rPr>
      </w:pPr>
      <w:r w:rsidRPr="00385439">
        <w:rPr>
          <w:rFonts w:asciiTheme="minorHAnsi" w:hAnsiTheme="minorHAnsi" w:cstheme="minorHAnsi"/>
          <w:sz w:val="20"/>
        </w:rPr>
        <w:t>Prodávající má nárok na úhradu zálohy ve výši 50 % z kupní ceny s DPH</w:t>
      </w:r>
      <w:r w:rsidR="002C6248" w:rsidRPr="001E44ED">
        <w:rPr>
          <w:rFonts w:asciiTheme="minorHAnsi" w:hAnsiTheme="minorHAnsi" w:cstheme="minorHAnsi"/>
          <w:sz w:val="20"/>
        </w:rPr>
        <w:t>.</w:t>
      </w:r>
      <w:r w:rsidR="00671BDE" w:rsidRPr="001E44ED">
        <w:rPr>
          <w:rFonts w:asciiTheme="minorHAnsi" w:hAnsiTheme="minorHAnsi" w:cstheme="minorHAnsi"/>
          <w:sz w:val="20"/>
        </w:rPr>
        <w:t xml:space="preserve"> </w:t>
      </w:r>
    </w:p>
    <w:p w14:paraId="58DB9F25" w14:textId="0E6F087C"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budovy resp. do místnosti k tomu určené, </w:t>
      </w:r>
      <w:r w:rsidR="005E0047" w:rsidRPr="00CE5B32">
        <w:rPr>
          <w:rFonts w:asciiTheme="minorHAnsi" w:hAnsiTheme="minorHAnsi" w:cstheme="minorHAnsi"/>
          <w:sz w:val="20"/>
        </w:rPr>
        <w:t xml:space="preserve">náklady na balné, montáž, náklady související s případným reklamačním řízením </w:t>
      </w:r>
      <w:r w:rsidR="00EF4C69" w:rsidRPr="00CE5B32">
        <w:rPr>
          <w:rFonts w:asciiTheme="minorHAnsi" w:hAnsiTheme="minorHAnsi" w:cstheme="minorHAnsi"/>
          <w:sz w:val="20"/>
        </w:rPr>
        <w:t>apod.</w:t>
      </w:r>
      <w:r w:rsidR="005E0047" w:rsidRPr="00CE5B32">
        <w:rPr>
          <w:rFonts w:asciiTheme="minorHAnsi" w:hAnsiTheme="minorHAnsi" w:cstheme="minorHAnsi"/>
          <w:sz w:val="20"/>
        </w:rPr>
        <w:t>, kupní cena v sobě taktéž zahrnuje instalaci, uvedení do chodu a zaškolení na obsluhu. Součástí předmětu je rovněž</w:t>
      </w:r>
      <w:r w:rsidR="00671BDE" w:rsidRPr="00CE5B32">
        <w:rPr>
          <w:rFonts w:asciiTheme="minorHAnsi" w:hAnsiTheme="minorHAnsi" w:cstheme="minorHAnsi"/>
          <w:sz w:val="20"/>
        </w:rPr>
        <w:t xml:space="preserve"> </w:t>
      </w:r>
      <w:r w:rsidR="005E0047" w:rsidRPr="00CE5B32">
        <w:rPr>
          <w:rFonts w:asciiTheme="minorHAnsi" w:hAnsiTheme="minorHAnsi" w:cstheme="minorHAnsi"/>
          <w:sz w:val="20"/>
        </w:rPr>
        <w:t xml:space="preserve">likvidace veškerých odpadů vzniklých činností </w:t>
      </w:r>
      <w:r w:rsidR="003736AA" w:rsidRPr="00CE5B32">
        <w:rPr>
          <w:rFonts w:asciiTheme="minorHAnsi" w:hAnsiTheme="minorHAnsi" w:cstheme="minorHAnsi"/>
          <w:sz w:val="20"/>
        </w:rPr>
        <w:t>Prodávajícího</w:t>
      </w:r>
      <w:r w:rsidR="005E0047" w:rsidRPr="00CE5B32">
        <w:rPr>
          <w:rFonts w:asciiTheme="minorHAnsi" w:hAnsiTheme="minorHAnsi" w:cstheme="minorHAnsi"/>
          <w:sz w:val="20"/>
        </w:rPr>
        <w:t xml:space="preserve">. Součástí kupní ceny předmětu </w:t>
      </w:r>
      <w:r w:rsidR="005E0047" w:rsidRPr="005E0047">
        <w:rPr>
          <w:rFonts w:asciiTheme="minorHAnsi" w:hAnsiTheme="minorHAnsi" w:cstheme="minorHAnsi"/>
          <w:sz w:val="20"/>
        </w:rPr>
        <w:t xml:space="preserve">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6927FD31"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81201">
        <w:rPr>
          <w:rFonts w:asciiTheme="minorHAnsi" w:hAnsiTheme="minorHAnsi" w:cstheme="minorHAnsi"/>
          <w:sz w:val="20"/>
        </w:rPr>
        <w:t>Tím není dotčeno ujednání odst</w:t>
      </w:r>
      <w:r w:rsidR="00DE2FA6" w:rsidRPr="00916094">
        <w:rPr>
          <w:rFonts w:asciiTheme="minorHAnsi" w:hAnsiTheme="minorHAnsi" w:cstheme="minorHAnsi"/>
          <w:sz w:val="20"/>
        </w:rPr>
        <w:t xml:space="preserve">. </w:t>
      </w:r>
      <w:proofErr w:type="gramStart"/>
      <w:r w:rsidR="00DE2FA6" w:rsidRPr="00916094">
        <w:rPr>
          <w:rFonts w:asciiTheme="minorHAnsi" w:hAnsiTheme="minorHAnsi" w:cstheme="minorHAnsi"/>
          <w:sz w:val="20"/>
        </w:rPr>
        <w:t>5.</w:t>
      </w:r>
      <w:r w:rsidR="001C5344">
        <w:rPr>
          <w:rFonts w:asciiTheme="minorHAnsi" w:hAnsiTheme="minorHAnsi" w:cstheme="minorHAnsi"/>
          <w:sz w:val="20"/>
        </w:rPr>
        <w:t>2</w:t>
      </w:r>
      <w:r w:rsidR="00723074" w:rsidRPr="00916094">
        <w:rPr>
          <w:rFonts w:asciiTheme="minorHAnsi" w:hAnsiTheme="minorHAnsi" w:cstheme="minorHAnsi"/>
          <w:sz w:val="20"/>
        </w:rPr>
        <w:t xml:space="preserve">. </w:t>
      </w:r>
      <w:r w:rsidR="00D81201">
        <w:rPr>
          <w:rFonts w:asciiTheme="minorHAnsi" w:hAnsiTheme="minorHAnsi" w:cstheme="minorHAnsi"/>
          <w:sz w:val="20"/>
        </w:rPr>
        <w:t>tohoto</w:t>
      </w:r>
      <w:proofErr w:type="gramEnd"/>
      <w:r w:rsidR="00D81201">
        <w:rPr>
          <w:rFonts w:asciiTheme="minorHAnsi" w:hAnsiTheme="minorHAnsi" w:cstheme="minorHAnsi"/>
          <w:sz w:val="20"/>
        </w:rPr>
        <w:t xml:space="preserve"> článku</w:t>
      </w:r>
      <w:r w:rsidR="00723074" w:rsidRPr="00916094">
        <w:rPr>
          <w:rFonts w:asciiTheme="minorHAnsi" w:hAnsiTheme="minorHAnsi" w:cstheme="minorHAnsi"/>
          <w:sz w:val="20"/>
        </w:rPr>
        <w:t xml:space="preserve">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705C6DC0" w14:textId="1D7DFB59"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w:t>
      </w:r>
      <w:r w:rsidR="006734BB">
        <w:rPr>
          <w:rFonts w:asciiTheme="minorHAnsi" w:hAnsiTheme="minorHAnsi" w:cstheme="minorHAnsi"/>
          <w:sz w:val="20"/>
        </w:rPr>
        <w:t xml:space="preserve">nebo její části dle čl. 5 této Smlouvy </w:t>
      </w:r>
      <w:r w:rsidR="00DA03CA" w:rsidRPr="00150E1F">
        <w:rPr>
          <w:rFonts w:asciiTheme="minorHAnsi" w:hAnsiTheme="minorHAnsi" w:cstheme="minorHAnsi"/>
          <w:sz w:val="20"/>
        </w:rPr>
        <w:t xml:space="preserve">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w:t>
      </w:r>
    </w:p>
    <w:p w14:paraId="739E1448" w14:textId="77777777" w:rsidR="007A4562" w:rsidRPr="00385439"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w:t>
      </w:r>
      <w:r w:rsidRPr="00385439">
        <w:rPr>
          <w:rFonts w:asciiTheme="minorHAnsi" w:hAnsiTheme="minorHAnsi" w:cstheme="minorHAnsi"/>
          <w:sz w:val="20"/>
        </w:rPr>
        <w:t>splatnosti Prodávajícímu s uvedením chybějících náležitostí nebo nesprávných údajů (výhrad). V takovém případě se ruší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14:paraId="68DF86C7" w14:textId="1249BA8A" w:rsidR="006734BB" w:rsidRPr="00385439" w:rsidRDefault="006734BB" w:rsidP="00CD04BD">
      <w:pPr>
        <w:pStyle w:val="Zkladntextodsazen"/>
        <w:numPr>
          <w:ilvl w:val="0"/>
          <w:numId w:val="5"/>
        </w:numPr>
        <w:tabs>
          <w:tab w:val="clear" w:pos="851"/>
        </w:tabs>
        <w:ind w:left="567" w:hanging="567"/>
        <w:jc w:val="both"/>
        <w:rPr>
          <w:rFonts w:asciiTheme="minorHAnsi" w:hAnsiTheme="minorHAnsi" w:cstheme="minorHAnsi"/>
          <w:sz w:val="20"/>
        </w:rPr>
      </w:pPr>
      <w:r w:rsidRPr="00385439">
        <w:rPr>
          <w:rFonts w:asciiTheme="minorHAnsi" w:hAnsiTheme="minorHAnsi" w:cstheme="minorHAnsi"/>
          <w:sz w:val="20"/>
        </w:rPr>
        <w:t xml:space="preserve">Zálohová faktura </w:t>
      </w:r>
      <w:r w:rsidR="002C6248" w:rsidRPr="00385439">
        <w:rPr>
          <w:rFonts w:asciiTheme="minorHAnsi" w:hAnsiTheme="minorHAnsi" w:cstheme="minorHAnsi"/>
          <w:sz w:val="20"/>
        </w:rPr>
        <w:t xml:space="preserve">dle čl. 5 odst. 5.3. Smlouvy </w:t>
      </w:r>
      <w:r w:rsidRPr="00385439">
        <w:rPr>
          <w:rFonts w:asciiTheme="minorHAnsi" w:hAnsiTheme="minorHAnsi" w:cstheme="minorHAnsi"/>
          <w:sz w:val="20"/>
        </w:rPr>
        <w:t xml:space="preserve">bude Prodávajícím Kupujícímu předána v den podpisu této Smlouvy se splatností minimálně </w:t>
      </w:r>
      <w:r w:rsidR="002C6248" w:rsidRPr="00385439">
        <w:rPr>
          <w:rFonts w:asciiTheme="minorHAnsi" w:hAnsiTheme="minorHAnsi" w:cstheme="minorHAnsi"/>
          <w:sz w:val="20"/>
        </w:rPr>
        <w:t xml:space="preserve">7 pracovních </w:t>
      </w:r>
      <w:r w:rsidRPr="00385439">
        <w:rPr>
          <w:rFonts w:asciiTheme="minorHAnsi" w:hAnsiTheme="minorHAnsi" w:cstheme="minorHAnsi"/>
          <w:sz w:val="20"/>
        </w:rPr>
        <w:t xml:space="preserve">dnů. </w:t>
      </w:r>
    </w:p>
    <w:p w14:paraId="127D1062" w14:textId="7E4F11C4" w:rsidR="00C01F5B" w:rsidRPr="00385439" w:rsidRDefault="006734BB" w:rsidP="00CD04BD">
      <w:pPr>
        <w:pStyle w:val="Zkladntextodsazen"/>
        <w:numPr>
          <w:ilvl w:val="0"/>
          <w:numId w:val="5"/>
        </w:numPr>
        <w:tabs>
          <w:tab w:val="clear" w:pos="851"/>
        </w:tabs>
        <w:ind w:left="567" w:hanging="567"/>
        <w:jc w:val="both"/>
        <w:rPr>
          <w:rFonts w:asciiTheme="minorHAnsi" w:hAnsiTheme="minorHAnsi" w:cstheme="minorHAnsi"/>
          <w:sz w:val="20"/>
        </w:rPr>
      </w:pPr>
      <w:r w:rsidRPr="00385439">
        <w:rPr>
          <w:rFonts w:asciiTheme="minorHAnsi" w:hAnsiTheme="minorHAnsi" w:cstheme="minorHAnsi"/>
          <w:sz w:val="20"/>
        </w:rPr>
        <w:t>Fakturu na zaplacení zbývající výše kupní ceny</w:t>
      </w:r>
      <w:r w:rsidR="00C01F5B" w:rsidRPr="00385439">
        <w:rPr>
          <w:rFonts w:asciiTheme="minorHAnsi" w:hAnsiTheme="minorHAnsi" w:cstheme="minorHAnsi"/>
          <w:sz w:val="20"/>
        </w:rPr>
        <w:t xml:space="preserve"> </w:t>
      </w:r>
      <w:r w:rsidR="00CD04BD" w:rsidRPr="00385439">
        <w:rPr>
          <w:rFonts w:asciiTheme="minorHAnsi" w:hAnsiTheme="minorHAnsi" w:cstheme="minorHAnsi"/>
          <w:sz w:val="20"/>
        </w:rPr>
        <w:t>Prodávající</w:t>
      </w:r>
      <w:r w:rsidR="00C01F5B" w:rsidRPr="00385439">
        <w:rPr>
          <w:rFonts w:asciiTheme="minorHAnsi" w:hAnsiTheme="minorHAnsi" w:cstheme="minorHAnsi"/>
          <w:sz w:val="20"/>
        </w:rPr>
        <w:t xml:space="preserve"> zašle </w:t>
      </w:r>
      <w:r w:rsidR="00CD04BD" w:rsidRPr="00385439">
        <w:rPr>
          <w:rFonts w:asciiTheme="minorHAnsi" w:hAnsiTheme="minorHAnsi" w:cstheme="minorHAnsi"/>
          <w:sz w:val="20"/>
        </w:rPr>
        <w:t>Kupující</w:t>
      </w:r>
      <w:r w:rsidR="00C01F5B" w:rsidRPr="00385439">
        <w:rPr>
          <w:rFonts w:asciiTheme="minorHAnsi" w:hAnsiTheme="minorHAnsi" w:cstheme="minorHAnsi"/>
          <w:sz w:val="20"/>
        </w:rPr>
        <w:t>mu po řádném předání a převzetí předmětu plnění na základě písemného předávacího protokolu, který je povinnou přílohou faktury</w:t>
      </w:r>
      <w:r w:rsidR="00726F45" w:rsidRPr="00385439">
        <w:rPr>
          <w:rFonts w:asciiTheme="minorHAnsi" w:hAnsiTheme="minorHAnsi" w:cstheme="minorHAnsi"/>
          <w:sz w:val="20"/>
        </w:rPr>
        <w:t>.</w:t>
      </w:r>
      <w:r w:rsidR="00DD0B0B" w:rsidRPr="00385439">
        <w:rPr>
          <w:rFonts w:asciiTheme="minorHAnsi" w:hAnsiTheme="minorHAnsi" w:cstheme="minorHAnsi"/>
          <w:sz w:val="20"/>
        </w:rPr>
        <w:t xml:space="preserve"> Lhůta splatnosti faktury bude minimálně </w:t>
      </w:r>
      <w:r w:rsidR="002C6248" w:rsidRPr="00385439">
        <w:rPr>
          <w:rFonts w:asciiTheme="minorHAnsi" w:hAnsiTheme="minorHAnsi" w:cstheme="minorHAnsi"/>
          <w:sz w:val="20"/>
        </w:rPr>
        <w:t xml:space="preserve">14 </w:t>
      </w:r>
      <w:r w:rsidR="00DD0B0B" w:rsidRPr="00385439">
        <w:rPr>
          <w:rFonts w:asciiTheme="minorHAnsi" w:hAnsiTheme="minorHAnsi" w:cstheme="minorHAnsi"/>
          <w:sz w:val="20"/>
        </w:rPr>
        <w:t>dní od doručení daňového dokladu Kupujícímu.</w:t>
      </w:r>
    </w:p>
    <w:p w14:paraId="62EA4DC0" w14:textId="3BF96964"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sidRPr="00385439">
        <w:rPr>
          <w:rFonts w:asciiTheme="minorHAnsi" w:hAnsiTheme="minorHAnsi" w:cstheme="minorHAnsi"/>
          <w:sz w:val="20"/>
        </w:rPr>
        <w:t>Kupující</w:t>
      </w:r>
      <w:r w:rsidR="00C01F5B" w:rsidRPr="00385439">
        <w:rPr>
          <w:rFonts w:asciiTheme="minorHAnsi" w:hAnsiTheme="minorHAnsi" w:cstheme="minorHAnsi"/>
          <w:sz w:val="20"/>
        </w:rPr>
        <w:t xml:space="preserve"> se zavazuje uhradit kupní cenu na základě daňového dokladu a cenu za </w:t>
      </w:r>
      <w:r w:rsidR="00623D01" w:rsidRPr="00385439">
        <w:rPr>
          <w:rFonts w:asciiTheme="minorHAnsi" w:hAnsiTheme="minorHAnsi" w:cstheme="minorHAnsi"/>
          <w:sz w:val="20"/>
        </w:rPr>
        <w:t xml:space="preserve">dodávky a </w:t>
      </w:r>
      <w:r w:rsidR="00C01F5B" w:rsidRPr="00385439">
        <w:rPr>
          <w:rFonts w:asciiTheme="minorHAnsi" w:hAnsiTheme="minorHAnsi" w:cstheme="minorHAnsi"/>
          <w:sz w:val="20"/>
        </w:rPr>
        <w:t xml:space="preserve">služby dle této </w:t>
      </w:r>
      <w:r w:rsidRPr="00385439">
        <w:rPr>
          <w:rFonts w:asciiTheme="minorHAnsi" w:hAnsiTheme="minorHAnsi" w:cstheme="minorHAnsi"/>
          <w:sz w:val="20"/>
        </w:rPr>
        <w:t>Smlouv</w:t>
      </w:r>
      <w:r w:rsidR="00C01F5B" w:rsidRPr="00385439">
        <w:rPr>
          <w:rFonts w:asciiTheme="minorHAnsi" w:hAnsiTheme="minorHAnsi" w:cstheme="minorHAnsi"/>
          <w:sz w:val="20"/>
        </w:rPr>
        <w:t xml:space="preserve">y bezhotovostní platbou na účet </w:t>
      </w:r>
      <w:r w:rsidRPr="00385439">
        <w:rPr>
          <w:rFonts w:asciiTheme="minorHAnsi" w:hAnsiTheme="minorHAnsi" w:cstheme="minorHAnsi"/>
          <w:sz w:val="20"/>
        </w:rPr>
        <w:t>Prodávající</w:t>
      </w:r>
      <w:r w:rsidR="00C01F5B" w:rsidRPr="00385439">
        <w:rPr>
          <w:rFonts w:asciiTheme="minorHAnsi" w:hAnsiTheme="minorHAnsi" w:cstheme="minorHAnsi"/>
          <w:sz w:val="20"/>
        </w:rPr>
        <w:t xml:space="preserve">ho uvedený </w:t>
      </w:r>
      <w:r w:rsidR="00C01F5B" w:rsidRPr="00916094">
        <w:rPr>
          <w:rFonts w:asciiTheme="minorHAnsi" w:hAnsiTheme="minorHAnsi" w:cstheme="minorHAnsi"/>
          <w:sz w:val="20"/>
        </w:rPr>
        <w:t xml:space="preserve">v označení smluvních stran. </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08EEFAAB" w:rsidR="00034959" w:rsidRDefault="00034959"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78B798E6" w14:textId="69157EF1" w:rsidR="00656BBB"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t xml:space="preserve">Záruční doba </w:t>
      </w:r>
      <w:r w:rsidR="00656BBB">
        <w:rPr>
          <w:rFonts w:asciiTheme="minorHAnsi" w:hAnsiTheme="minorHAnsi" w:cstheme="minorHAnsi"/>
          <w:sz w:val="20"/>
        </w:rPr>
        <w:t>kuchyňského nábytku je 36 měsíců. Záruční doba na spotřebiče a ostatní doplňky je 24 měsíců, pokud není záručním listem výrobce určeno jinak.</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385439"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lastRenderedPageBreak/>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w:t>
      </w:r>
      <w:r w:rsidR="001746F5" w:rsidRPr="00385439">
        <w:rPr>
          <w:rFonts w:asciiTheme="minorHAnsi" w:hAnsiTheme="minorHAnsi" w:cstheme="minorHAnsi"/>
          <w:bCs/>
          <w:sz w:val="20"/>
        </w:rPr>
        <w:t xml:space="preserve">smyslu poskytnuté záruky bezplatně po celou dobu běhu záruční doby, a to na základě požadavků (reklamací) </w:t>
      </w:r>
      <w:r w:rsidRPr="00385439">
        <w:rPr>
          <w:rFonts w:asciiTheme="minorHAnsi" w:hAnsiTheme="minorHAnsi" w:cstheme="minorHAnsi"/>
          <w:bCs/>
          <w:sz w:val="20"/>
        </w:rPr>
        <w:t>Kupující</w:t>
      </w:r>
      <w:r w:rsidR="001746F5" w:rsidRPr="00385439">
        <w:rPr>
          <w:rFonts w:asciiTheme="minorHAnsi" w:hAnsiTheme="minorHAnsi" w:cstheme="minorHAnsi"/>
          <w:bCs/>
          <w:sz w:val="20"/>
        </w:rPr>
        <w:t>ho.</w:t>
      </w:r>
    </w:p>
    <w:p w14:paraId="4D915407" w14:textId="73188747" w:rsidR="001746F5" w:rsidRPr="00385439"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385439">
        <w:rPr>
          <w:rFonts w:asciiTheme="minorHAnsi" w:hAnsiTheme="minorHAnsi" w:cstheme="minorHAnsi"/>
          <w:bCs/>
          <w:sz w:val="20"/>
        </w:rPr>
        <w:t>Prodávající</w:t>
      </w:r>
      <w:r w:rsidR="001746F5" w:rsidRPr="00385439">
        <w:rPr>
          <w:rFonts w:asciiTheme="minorHAnsi" w:hAnsiTheme="minorHAnsi" w:cstheme="minorHAnsi"/>
          <w:bCs/>
          <w:sz w:val="20"/>
        </w:rPr>
        <w:t xml:space="preserve"> se zavazuje vykovávat opravy reklamovaných vad prostřednictvím odborně vyškolených osob. </w:t>
      </w:r>
    </w:p>
    <w:p w14:paraId="5B517EB0" w14:textId="07F7CE94" w:rsidR="001746F5" w:rsidRPr="00385439"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385439">
        <w:rPr>
          <w:rFonts w:asciiTheme="minorHAnsi" w:hAnsiTheme="minorHAnsi" w:cstheme="minorHAnsi"/>
          <w:bCs/>
          <w:sz w:val="20"/>
        </w:rPr>
        <w:t>Kupující</w:t>
      </w:r>
      <w:r w:rsidR="001746F5" w:rsidRPr="00385439">
        <w:rPr>
          <w:rFonts w:asciiTheme="minorHAnsi" w:hAnsiTheme="minorHAnsi" w:cstheme="minorHAnsi"/>
          <w:bCs/>
          <w:sz w:val="20"/>
        </w:rPr>
        <w:t xml:space="preserve"> se zavazuje užívat </w:t>
      </w:r>
      <w:r w:rsidR="004733F9" w:rsidRPr="00385439">
        <w:rPr>
          <w:rFonts w:asciiTheme="minorHAnsi" w:hAnsiTheme="minorHAnsi" w:cstheme="minorHAnsi"/>
          <w:bCs/>
          <w:sz w:val="20"/>
        </w:rPr>
        <w:t xml:space="preserve">předmět Smlouvy </w:t>
      </w:r>
      <w:r w:rsidR="001746F5" w:rsidRPr="00385439">
        <w:rPr>
          <w:rFonts w:asciiTheme="minorHAnsi" w:hAnsiTheme="minorHAnsi" w:cstheme="minorHAnsi"/>
          <w:bCs/>
          <w:sz w:val="20"/>
        </w:rPr>
        <w:t>v soulad</w:t>
      </w:r>
      <w:r w:rsidR="004733F9" w:rsidRPr="00385439">
        <w:rPr>
          <w:rFonts w:asciiTheme="minorHAnsi" w:hAnsiTheme="minorHAnsi" w:cstheme="minorHAnsi"/>
          <w:bCs/>
          <w:sz w:val="20"/>
        </w:rPr>
        <w:t>u s účelem, ke kterému je určen</w:t>
      </w:r>
      <w:r w:rsidR="001746F5" w:rsidRPr="00385439">
        <w:rPr>
          <w:rFonts w:asciiTheme="minorHAnsi" w:hAnsiTheme="minorHAnsi" w:cstheme="minorHAnsi"/>
          <w:bCs/>
          <w:sz w:val="20"/>
        </w:rPr>
        <w:t xml:space="preserve"> a v souladu s návodem k použití a pokyny pro údržbu osobami k této činností vyškolenými.</w:t>
      </w:r>
      <w:r w:rsidR="006A049E" w:rsidRPr="00385439">
        <w:rPr>
          <w:rFonts w:asciiTheme="minorHAnsi" w:hAnsiTheme="minorHAnsi" w:cstheme="minorHAnsi"/>
          <w:bCs/>
          <w:sz w:val="20"/>
        </w:rPr>
        <w:t xml:space="preserve"> Kupující se dále zavazuje k součinnosti a umožnění přístupu ke zboží v případě uplatnění vad.</w:t>
      </w:r>
    </w:p>
    <w:p w14:paraId="60760039" w14:textId="629CF1E6" w:rsidR="0067108D" w:rsidRPr="00385439"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385439">
        <w:rPr>
          <w:rFonts w:asciiTheme="minorHAnsi" w:hAnsiTheme="minorHAnsi" w:cstheme="minorHAnsi"/>
          <w:bCs/>
          <w:sz w:val="20"/>
        </w:rPr>
        <w:t>Kupující</w:t>
      </w:r>
      <w:r w:rsidR="001746F5" w:rsidRPr="00385439">
        <w:rPr>
          <w:rFonts w:asciiTheme="minorHAnsi" w:hAnsiTheme="minorHAnsi" w:cstheme="minorHAnsi"/>
          <w:bCs/>
          <w:sz w:val="20"/>
        </w:rPr>
        <w:t xml:space="preserve"> uplatní vady u </w:t>
      </w:r>
      <w:r w:rsidRPr="00385439">
        <w:rPr>
          <w:rFonts w:asciiTheme="minorHAnsi" w:hAnsiTheme="minorHAnsi" w:cstheme="minorHAnsi"/>
          <w:bCs/>
          <w:sz w:val="20"/>
        </w:rPr>
        <w:t>Prodávající</w:t>
      </w:r>
      <w:r w:rsidR="001746F5" w:rsidRPr="00385439">
        <w:rPr>
          <w:rFonts w:asciiTheme="minorHAnsi" w:hAnsiTheme="minorHAnsi" w:cstheme="minorHAnsi"/>
          <w:bCs/>
          <w:sz w:val="20"/>
        </w:rPr>
        <w:t xml:space="preserve">ho bezodkladně po jejich zjištění a oznámí tyto vady </w:t>
      </w:r>
      <w:r w:rsidRPr="00385439">
        <w:rPr>
          <w:rFonts w:asciiTheme="minorHAnsi" w:hAnsiTheme="minorHAnsi" w:cstheme="minorHAnsi"/>
          <w:bCs/>
          <w:sz w:val="20"/>
        </w:rPr>
        <w:t>Prodávající</w:t>
      </w:r>
      <w:r w:rsidR="001746F5" w:rsidRPr="00385439">
        <w:rPr>
          <w:rFonts w:asciiTheme="minorHAnsi" w:hAnsiTheme="minorHAnsi" w:cstheme="minorHAnsi"/>
          <w:bCs/>
          <w:sz w:val="20"/>
        </w:rPr>
        <w:t xml:space="preserve">mu písemně, případně prostřednictvím elektronické komunikace pomocí e-mailu osobě určené </w:t>
      </w:r>
      <w:r w:rsidRPr="00385439">
        <w:rPr>
          <w:rFonts w:asciiTheme="minorHAnsi" w:hAnsiTheme="minorHAnsi" w:cstheme="minorHAnsi"/>
          <w:bCs/>
          <w:sz w:val="20"/>
        </w:rPr>
        <w:t>Prodávající</w:t>
      </w:r>
      <w:r w:rsidR="001746F5" w:rsidRPr="00385439">
        <w:rPr>
          <w:rFonts w:asciiTheme="minorHAnsi" w:hAnsiTheme="minorHAnsi" w:cstheme="minorHAnsi"/>
          <w:bCs/>
          <w:sz w:val="20"/>
        </w:rPr>
        <w:t xml:space="preserve">m: </w:t>
      </w:r>
      <w:r w:rsidR="00B03869">
        <w:rPr>
          <w:rFonts w:asciiTheme="minorHAnsi" w:hAnsiTheme="minorHAnsi" w:cstheme="minorHAnsi"/>
          <w:b/>
          <w:bCs/>
          <w:sz w:val="20"/>
        </w:rPr>
        <w:t>xxxxx</w:t>
      </w:r>
      <w:bookmarkStart w:id="0" w:name="_GoBack"/>
      <w:bookmarkEnd w:id="0"/>
    </w:p>
    <w:p w14:paraId="29F38631" w14:textId="2F4C8A80" w:rsidR="001746F5" w:rsidRPr="00385439"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385439">
        <w:rPr>
          <w:rFonts w:asciiTheme="minorHAnsi" w:hAnsiTheme="minorHAnsi" w:cstheme="minorHAnsi"/>
          <w:sz w:val="20"/>
        </w:rPr>
        <w:t xml:space="preserve">Oznámení o reklamaci bude obsahovat popis vady a kontakt na odpovědnou osobu </w:t>
      </w:r>
      <w:r w:rsidR="00CD04BD" w:rsidRPr="00385439">
        <w:rPr>
          <w:rFonts w:asciiTheme="minorHAnsi" w:hAnsiTheme="minorHAnsi" w:cstheme="minorHAnsi"/>
          <w:sz w:val="20"/>
        </w:rPr>
        <w:t>Kupující</w:t>
      </w:r>
      <w:r w:rsidRPr="00385439">
        <w:rPr>
          <w:rFonts w:asciiTheme="minorHAnsi" w:hAnsiTheme="minorHAnsi" w:cstheme="minorHAnsi"/>
          <w:sz w:val="20"/>
        </w:rPr>
        <w:t>ho.</w:t>
      </w:r>
    </w:p>
    <w:p w14:paraId="266A2CE3" w14:textId="6F9783E6" w:rsidR="00F45404" w:rsidRPr="00385439" w:rsidRDefault="00F45404" w:rsidP="00CD04BD">
      <w:pPr>
        <w:numPr>
          <w:ilvl w:val="0"/>
          <w:numId w:val="6"/>
        </w:numPr>
        <w:tabs>
          <w:tab w:val="clear" w:pos="851"/>
        </w:tabs>
        <w:suppressAutoHyphens/>
        <w:ind w:left="567" w:hanging="567"/>
        <w:jc w:val="both"/>
        <w:rPr>
          <w:rFonts w:asciiTheme="minorHAnsi" w:hAnsiTheme="minorHAnsi" w:cstheme="minorHAnsi"/>
          <w:sz w:val="20"/>
        </w:rPr>
      </w:pPr>
      <w:r w:rsidRPr="00385439">
        <w:rPr>
          <w:rFonts w:asciiTheme="minorHAnsi" w:hAnsiTheme="minorHAnsi" w:cstheme="minorHAnsi"/>
          <w:sz w:val="20"/>
        </w:rPr>
        <w:t xml:space="preserve">Vady, které jsou vyjmenovány v předávacím protokolu při předání a převzetí zboží dle čl. 4 této Smlouvy se Prodávající zavazuje odstranit nejpozději do </w:t>
      </w:r>
      <w:r w:rsidR="00CD21FA" w:rsidRPr="00385439">
        <w:rPr>
          <w:rFonts w:asciiTheme="minorHAnsi" w:hAnsiTheme="minorHAnsi" w:cstheme="minorHAnsi"/>
          <w:sz w:val="20"/>
        </w:rPr>
        <w:t>šedesáti</w:t>
      </w:r>
      <w:r w:rsidRPr="00385439">
        <w:rPr>
          <w:rFonts w:asciiTheme="minorHAnsi" w:hAnsiTheme="minorHAnsi" w:cstheme="minorHAnsi"/>
          <w:sz w:val="20"/>
        </w:rPr>
        <w:t xml:space="preserve"> (</w:t>
      </w:r>
      <w:r w:rsidR="00CD21FA" w:rsidRPr="00385439">
        <w:rPr>
          <w:rFonts w:asciiTheme="minorHAnsi" w:hAnsiTheme="minorHAnsi" w:cstheme="minorHAnsi"/>
          <w:sz w:val="20"/>
        </w:rPr>
        <w:t>60</w:t>
      </w:r>
      <w:r w:rsidRPr="00385439">
        <w:rPr>
          <w:rFonts w:asciiTheme="minorHAnsi" w:hAnsiTheme="minorHAnsi" w:cstheme="minorHAnsi"/>
          <w:sz w:val="20"/>
        </w:rPr>
        <w:t>) dnů ode dne protokolárního předání a převzetí předmětu Smlouvy.</w:t>
      </w:r>
    </w:p>
    <w:p w14:paraId="7E6FC676" w14:textId="717AE361" w:rsidR="006F2F13" w:rsidRPr="0079402C" w:rsidRDefault="00CD21FA"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 xml:space="preserve">V ostatních případech se </w:t>
      </w:r>
      <w:r w:rsidRPr="0079402C">
        <w:rPr>
          <w:rFonts w:asciiTheme="minorHAnsi" w:hAnsiTheme="minorHAnsi" w:cstheme="minorHAnsi"/>
          <w:sz w:val="20"/>
        </w:rPr>
        <w:t xml:space="preserve">Prodávající zavazuje k odstranění vad do </w:t>
      </w:r>
      <w:r>
        <w:rPr>
          <w:rFonts w:asciiTheme="minorHAnsi" w:hAnsiTheme="minorHAnsi" w:cstheme="minorHAnsi"/>
          <w:sz w:val="20"/>
        </w:rPr>
        <w:t xml:space="preserve">šedesáti </w:t>
      </w:r>
      <w:r w:rsidRPr="0079402C">
        <w:rPr>
          <w:rFonts w:asciiTheme="minorHAnsi" w:hAnsiTheme="minorHAnsi" w:cstheme="minorHAnsi"/>
          <w:sz w:val="20"/>
        </w:rPr>
        <w:t>(</w:t>
      </w:r>
      <w:r>
        <w:rPr>
          <w:rFonts w:asciiTheme="minorHAnsi" w:hAnsiTheme="minorHAnsi" w:cstheme="minorHAnsi"/>
          <w:sz w:val="20"/>
        </w:rPr>
        <w:t>60</w:t>
      </w:r>
      <w:r w:rsidRPr="0079402C">
        <w:rPr>
          <w:rFonts w:asciiTheme="minorHAnsi" w:hAnsiTheme="minorHAnsi" w:cstheme="minorHAnsi"/>
          <w:sz w:val="20"/>
        </w:rPr>
        <w:t>) dnů od</w:t>
      </w:r>
      <w:r>
        <w:rPr>
          <w:rFonts w:asciiTheme="minorHAnsi" w:hAnsiTheme="minorHAnsi" w:cstheme="minorHAnsi"/>
          <w:sz w:val="20"/>
        </w:rPr>
        <w:t>e dne</w:t>
      </w:r>
      <w:r w:rsidRPr="0079402C">
        <w:rPr>
          <w:rFonts w:asciiTheme="minorHAnsi" w:hAnsiTheme="minorHAnsi" w:cstheme="minorHAnsi"/>
          <w:sz w:val="20"/>
        </w:rPr>
        <w:t xml:space="preserve"> </w:t>
      </w:r>
      <w:r>
        <w:rPr>
          <w:rFonts w:asciiTheme="minorHAnsi" w:hAnsiTheme="minorHAnsi" w:cstheme="minorHAnsi"/>
          <w:sz w:val="20"/>
        </w:rPr>
        <w:t>doručení oznámení o reklamaci vady ze strany Kupujícího</w:t>
      </w:r>
      <w:r w:rsidR="006F2F13" w:rsidRPr="0079402C">
        <w:rPr>
          <w:rFonts w:asciiTheme="minorHAnsi" w:hAnsiTheme="minorHAnsi" w:cstheme="minorHAnsi"/>
          <w:sz w:val="20"/>
        </w:rPr>
        <w:t>.</w:t>
      </w:r>
    </w:p>
    <w:p w14:paraId="211D93B5" w14:textId="7BB2F6AE"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747586">
        <w:rPr>
          <w:rFonts w:asciiTheme="minorHAnsi" w:hAnsiTheme="minorHAnsi" w:cstheme="minorHAnsi"/>
          <w:sz w:val="20"/>
        </w:rPr>
        <w:t xml:space="preserve">či servisu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3512B512" w14:textId="4C644371" w:rsidR="00747586" w:rsidRDefault="00747586"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 neodpovídá za vady, které byly způsobeny montáží zboží do nevyhovujících prostor (vlhko, plísně).</w:t>
      </w:r>
      <w:r w:rsidR="0036480B">
        <w:rPr>
          <w:rFonts w:asciiTheme="minorHAnsi" w:hAnsiTheme="minorHAnsi" w:cstheme="minorHAnsi"/>
          <w:sz w:val="20"/>
        </w:rPr>
        <w:t xml:space="preserve"> Prodávající také neodpovídá za vady, které byly způsobeny nesprávným používáním zboží nebo poškozením zboží Kupujícím.</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t>Smluvní pokuty</w:t>
      </w:r>
    </w:p>
    <w:p w14:paraId="3836E1DD" w14:textId="3DCF6FD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w:t>
      </w:r>
      <w:proofErr w:type="gramStart"/>
      <w:r w:rsidRPr="00D46ADF">
        <w:rPr>
          <w:rFonts w:asciiTheme="minorHAnsi" w:hAnsiTheme="minorHAnsi" w:cstheme="minorHAnsi"/>
          <w:sz w:val="20"/>
        </w:rPr>
        <w:t>3.1. této</w:t>
      </w:r>
      <w:proofErr w:type="gramEnd"/>
      <w:r w:rsidRPr="00D46ADF">
        <w:rPr>
          <w:rFonts w:asciiTheme="minorHAnsi" w:hAnsiTheme="minorHAnsi" w:cstheme="minorHAnsi"/>
          <w:sz w:val="20"/>
        </w:rPr>
        <w:t xml:space="preserve">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w:t>
      </w:r>
      <w:r w:rsidR="00856BBA">
        <w:rPr>
          <w:rFonts w:asciiTheme="minorHAnsi" w:hAnsiTheme="minorHAnsi" w:cstheme="minorHAnsi"/>
          <w:sz w:val="20"/>
        </w:rPr>
        <w:t>05</w:t>
      </w:r>
      <w:r w:rsidRPr="00D46ADF">
        <w:rPr>
          <w:rFonts w:asciiTheme="minorHAnsi" w:hAnsiTheme="minorHAnsi" w:cstheme="minorHAnsi"/>
          <w:sz w:val="20"/>
        </w:rPr>
        <w:t xml:space="preserve">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5235F067" w14:textId="6BB72B1B"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w:t>
      </w:r>
      <w:r w:rsidR="00CD21FA">
        <w:rPr>
          <w:rFonts w:asciiTheme="minorHAnsi" w:eastAsia="Times New Roman" w:hAnsiTheme="minorHAnsi" w:cstheme="minorHAnsi"/>
          <w:sz w:val="20"/>
        </w:rPr>
        <w:t xml:space="preserve">8 a </w:t>
      </w:r>
      <w:proofErr w:type="gramStart"/>
      <w:r w:rsidR="00CD21FA">
        <w:rPr>
          <w:rFonts w:asciiTheme="minorHAnsi" w:eastAsia="Times New Roman" w:hAnsiTheme="minorHAnsi" w:cstheme="minorHAnsi"/>
          <w:sz w:val="20"/>
        </w:rPr>
        <w:t>7.</w:t>
      </w:r>
      <w:r w:rsidRPr="00F24A38">
        <w:rPr>
          <w:rFonts w:asciiTheme="minorHAnsi" w:eastAsia="Times New Roman" w:hAnsiTheme="minorHAnsi" w:cstheme="minorHAnsi"/>
          <w:sz w:val="20"/>
        </w:rPr>
        <w:t>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této</w:t>
      </w:r>
      <w:proofErr w:type="gramEnd"/>
      <w:r w:rsidRPr="00F24A38">
        <w:rPr>
          <w:rFonts w:asciiTheme="minorHAnsi" w:eastAsia="Times New Roman" w:hAnsiTheme="minorHAnsi" w:cstheme="minorHAnsi"/>
          <w:sz w:val="20"/>
        </w:rPr>
        <w:t xml:space="preserve">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36480B">
        <w:rPr>
          <w:rFonts w:asciiTheme="minorHAnsi" w:eastAsia="Times New Roman" w:hAnsiTheme="minorHAnsi" w:cstheme="minorHAnsi"/>
          <w:sz w:val="20"/>
        </w:rPr>
        <w:t>2</w:t>
      </w:r>
      <w:r w:rsidRPr="00F24A38">
        <w:rPr>
          <w:rFonts w:asciiTheme="minorHAnsi" w:eastAsia="Times New Roman" w:hAnsiTheme="minorHAnsi" w:cstheme="minorHAnsi"/>
          <w:sz w:val="20"/>
        </w:rPr>
        <w:t xml:space="preserve">00 Kč </w:t>
      </w:r>
      <w:r w:rsidR="0036480B">
        <w:rPr>
          <w:rFonts w:asciiTheme="minorHAnsi" w:eastAsia="Times New Roman" w:hAnsiTheme="minorHAnsi" w:cstheme="minorHAnsi"/>
          <w:sz w:val="20"/>
        </w:rPr>
        <w:t xml:space="preserve">(slovy: </w:t>
      </w:r>
      <w:proofErr w:type="spellStart"/>
      <w:r w:rsidR="0036480B">
        <w:rPr>
          <w:rFonts w:asciiTheme="minorHAnsi" w:eastAsia="Times New Roman" w:hAnsiTheme="minorHAnsi" w:cstheme="minorHAnsi"/>
          <w:sz w:val="20"/>
        </w:rPr>
        <w:t>dvěstěkorunčeských</w:t>
      </w:r>
      <w:proofErr w:type="spellEnd"/>
      <w:r w:rsidR="0036480B">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4BAED8C" w14:textId="66438C91" w:rsidR="000E6FCB"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w:t>
      </w:r>
      <w:proofErr w:type="spellStart"/>
      <w:r w:rsidR="00134F33" w:rsidRPr="00285BD6">
        <w:rPr>
          <w:rFonts w:asciiTheme="minorHAnsi" w:hAnsiTheme="minorHAnsi" w:cstheme="minorHAnsi"/>
          <w:color w:val="000000"/>
          <w:sz w:val="20"/>
        </w:rPr>
        <w:t>např</w:t>
      </w:r>
      <w:proofErr w:type="spellEnd"/>
      <w:r w:rsidR="00134F33" w:rsidRPr="00285BD6">
        <w:rPr>
          <w:rFonts w:asciiTheme="minorHAnsi" w:hAnsiTheme="minorHAnsi" w:cstheme="minorHAnsi"/>
          <w:color w:val="000000"/>
          <w:sz w:val="20"/>
        </w:rPr>
        <w:t xml:space="preserve">: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všechny poddodavatele Prodávajícího.</w:t>
      </w:r>
    </w:p>
    <w:p w14:paraId="1B8B6427" w14:textId="32A10774" w:rsidR="00134F33" w:rsidRPr="00134F33" w:rsidRDefault="00134F33" w:rsidP="00134F33">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772B36C6" w14:textId="769AB674"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w:t>
      </w:r>
      <w:r w:rsidR="0051500A">
        <w:rPr>
          <w:rFonts w:ascii="Calibri" w:hAnsi="Calibri" w:cs="Calibri"/>
          <w:sz w:val="20"/>
        </w:rPr>
        <w:t>uveřejnění</w:t>
      </w:r>
      <w:r w:rsidRPr="00FF0296">
        <w:rPr>
          <w:rFonts w:ascii="Calibri" w:hAnsi="Calibri" w:cs="Calibri"/>
          <w:sz w:val="20"/>
        </w:rPr>
        <w:t xml:space="preserve">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136ED9D2"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w:t>
      </w:r>
      <w:r w:rsidR="00295A16">
        <w:rPr>
          <w:rFonts w:asciiTheme="minorHAnsi" w:hAnsiTheme="minorHAnsi" w:cstheme="minorHAnsi"/>
          <w:sz w:val="20"/>
        </w:rPr>
        <w:t>, vyjma uplatnění vad</w:t>
      </w:r>
      <w:r w:rsidRPr="00916094">
        <w:rPr>
          <w:rFonts w:asciiTheme="minorHAnsi" w:hAnsiTheme="minorHAnsi" w:cstheme="minorHAnsi"/>
          <w:sz w:val="20"/>
        </w:rPr>
        <w:t>)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4D44979D" w:rsidR="002B6140" w:rsidRPr="006517A0"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5B794012" w14:textId="0EF24F50" w:rsidR="006517A0" w:rsidRPr="006517A0" w:rsidRDefault="006517A0" w:rsidP="00613D10">
      <w:pPr>
        <w:pStyle w:val="Odstavecseseznamem"/>
        <w:numPr>
          <w:ilvl w:val="1"/>
          <w:numId w:val="16"/>
        </w:numPr>
        <w:ind w:left="567" w:hanging="567"/>
        <w:jc w:val="both"/>
        <w:rPr>
          <w:rFonts w:asciiTheme="minorHAnsi" w:hAnsiTheme="minorHAnsi" w:cstheme="minorHAnsi"/>
          <w:color w:val="000000"/>
          <w:sz w:val="20"/>
        </w:rPr>
      </w:pPr>
      <w:r w:rsidRPr="006517A0">
        <w:rPr>
          <w:rFonts w:asciiTheme="minorHAnsi" w:hAnsiTheme="minorHAnsi" w:cstheme="minorHAnsi"/>
          <w:sz w:val="20"/>
        </w:rPr>
        <w:t>Prodávající se zavazuje zajistit utajování důvěrných a utajovaných informací všemi pracovníky a rovněž i dalšími osobami, které pověří dílčími úkoly v souvislosti s realizací smlouvy. Za důvěrné informace se považují veškeré informace, které jsou jako důvěrné označeny anebo jsou takového charakteru, že mohou v případě zveřejnění přivodit stranám či fyzickým osobám újmu, bez ohledu na to, zda mají povahu osobních, obchodních či jiných informací.</w:t>
      </w:r>
    </w:p>
    <w:p w14:paraId="00D978D2" w14:textId="6C1DD954" w:rsidR="006517A0" w:rsidRPr="006517A0" w:rsidRDefault="006517A0" w:rsidP="00613D10">
      <w:pPr>
        <w:pStyle w:val="Odstavecseseznamem"/>
        <w:numPr>
          <w:ilvl w:val="1"/>
          <w:numId w:val="16"/>
        </w:numPr>
        <w:ind w:left="567" w:hanging="567"/>
        <w:jc w:val="both"/>
        <w:rPr>
          <w:rFonts w:asciiTheme="minorHAnsi" w:hAnsiTheme="minorHAnsi" w:cstheme="minorHAnsi"/>
          <w:color w:val="000000"/>
          <w:sz w:val="20"/>
        </w:rPr>
      </w:pPr>
      <w:r w:rsidRPr="006517A0">
        <w:rPr>
          <w:rFonts w:asciiTheme="minorHAnsi" w:hAnsiTheme="minorHAnsi" w:cstheme="minorHAnsi"/>
          <w:sz w:val="20"/>
        </w:rPr>
        <w:t xml:space="preserve">Smluvní strany se zavazují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r w:rsidR="003736AA">
        <w:rPr>
          <w:rFonts w:asciiTheme="minorHAnsi" w:hAnsiTheme="minorHAnsi" w:cstheme="minorHAnsi"/>
          <w:sz w:val="20"/>
        </w:rPr>
        <w:t xml:space="preserve">Prodávající </w:t>
      </w:r>
      <w:r w:rsidRPr="006517A0">
        <w:rPr>
          <w:rFonts w:asciiTheme="minorHAnsi" w:hAnsiTheme="minorHAnsi" w:cstheme="minorHAnsi"/>
          <w:sz w:val="20"/>
        </w:rPr>
        <w:t xml:space="preserve">se dále zavazuje vydáním vlastních vnitřních předpisů, příp. prostřednictvím zvláštních smluvních ujednání, zajistit, že jeho zaměstnanci a jiné osoby podílející se na poskytování služeb dle smlouvy budou zachovávat mlčenlivost o osobních údajích, se kterými mohli přijít nahodile do styku a o bezpečnostních opatřeních, jejichž zveřejnění by ohrozilo zabezpečení osobních údajů, a to i po skončení zaměstnání nebo příslušných prací u </w:t>
      </w:r>
      <w:r w:rsidR="00295A16">
        <w:rPr>
          <w:rFonts w:asciiTheme="minorHAnsi" w:hAnsiTheme="minorHAnsi" w:cstheme="minorHAnsi"/>
          <w:sz w:val="20"/>
        </w:rPr>
        <w:t>Prodávajícího</w:t>
      </w:r>
      <w:r w:rsidRPr="006517A0">
        <w:rPr>
          <w:rFonts w:asciiTheme="minorHAnsi" w:hAnsiTheme="minorHAnsi" w:cstheme="minorHAnsi"/>
          <w:sz w:val="20"/>
        </w:rPr>
        <w:t>.</w:t>
      </w:r>
    </w:p>
    <w:p w14:paraId="05A1C037" w14:textId="59558739" w:rsidR="006517A0" w:rsidRPr="00385439" w:rsidRDefault="006517A0" w:rsidP="00613D10">
      <w:pPr>
        <w:pStyle w:val="Odstavecseseznamem"/>
        <w:numPr>
          <w:ilvl w:val="1"/>
          <w:numId w:val="16"/>
        </w:numPr>
        <w:ind w:left="567" w:hanging="567"/>
        <w:jc w:val="both"/>
        <w:rPr>
          <w:rFonts w:asciiTheme="minorHAnsi" w:hAnsiTheme="minorHAnsi" w:cstheme="minorHAnsi"/>
          <w:color w:val="000000"/>
          <w:sz w:val="20"/>
        </w:rPr>
      </w:pPr>
      <w:r w:rsidRPr="006517A0">
        <w:rPr>
          <w:rFonts w:asciiTheme="minorHAnsi" w:hAnsiTheme="minorHAnsi" w:cstheme="minorHAnsi"/>
          <w:sz w:val="20"/>
        </w:rPr>
        <w:t>Smluvní strany se pro případ zpracování osobních údajů vycházejícího z plnění povinností dle smlouvy zavazují zavést vhodná technická a organizační opatření tak, aby dané zpracování splňovalo požadavky Nařízení (EU) č. 2016/</w:t>
      </w:r>
      <w:r w:rsidRPr="00385439">
        <w:rPr>
          <w:rFonts w:asciiTheme="minorHAnsi" w:hAnsiTheme="minorHAnsi" w:cstheme="minorHAnsi"/>
          <w:sz w:val="20"/>
        </w:rPr>
        <w:t>679 (GDPR) a aby byla zajištěna ochrana práv subjektů údajů.</w:t>
      </w:r>
    </w:p>
    <w:p w14:paraId="7ABFB319" w14:textId="100E44B8" w:rsidR="006517A0" w:rsidRPr="00385439" w:rsidRDefault="0013498C" w:rsidP="0013498C">
      <w:pPr>
        <w:pStyle w:val="Odstavecseseznamem"/>
        <w:numPr>
          <w:ilvl w:val="1"/>
          <w:numId w:val="16"/>
        </w:numPr>
        <w:ind w:left="567" w:hanging="567"/>
        <w:jc w:val="both"/>
        <w:rPr>
          <w:rFonts w:asciiTheme="minorHAnsi" w:hAnsiTheme="minorHAnsi" w:cstheme="minorHAnsi"/>
          <w:sz w:val="20"/>
        </w:rPr>
      </w:pPr>
      <w:r w:rsidRPr="00385439">
        <w:rPr>
          <w:rFonts w:ascii="Calibri" w:hAnsi="Calibri" w:cs="Calibri"/>
          <w:sz w:val="20"/>
        </w:rPr>
        <w:t>Práva vzniklá ze smlouvy nesmí být postoupena bez předchozího písemného souhlasu Kupujícího. Výrobu, dodávku a instalaci musí provést Prodávající.</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31511E90" w:rsidR="00B831CF" w:rsidRPr="00385439" w:rsidRDefault="0013498C" w:rsidP="0013498C">
      <w:pPr>
        <w:pStyle w:val="Odstavecseseznamem"/>
        <w:numPr>
          <w:ilvl w:val="1"/>
          <w:numId w:val="16"/>
        </w:numPr>
        <w:ind w:left="567" w:hanging="567"/>
        <w:jc w:val="both"/>
        <w:rPr>
          <w:rFonts w:asciiTheme="minorHAnsi" w:hAnsiTheme="minorHAnsi" w:cstheme="minorHAnsi"/>
          <w:color w:val="000000"/>
          <w:sz w:val="20"/>
        </w:rPr>
      </w:pPr>
      <w:r w:rsidRPr="00385439">
        <w:rPr>
          <w:rFonts w:ascii="Calibri" w:hAnsi="Calibri" w:cs="Calibri"/>
          <w:sz w:val="20"/>
        </w:rPr>
        <w:t xml:space="preserve">Smluvní strany přebírají ve smyslu ustanovení § </w:t>
      </w:r>
      <w:proofErr w:type="gramStart"/>
      <w:r w:rsidRPr="00385439">
        <w:rPr>
          <w:rFonts w:ascii="Calibri" w:hAnsi="Calibri" w:cs="Calibri"/>
          <w:sz w:val="20"/>
        </w:rPr>
        <w:t>1765  odst.</w:t>
      </w:r>
      <w:proofErr w:type="gramEnd"/>
      <w:r w:rsidRPr="00385439">
        <w:rPr>
          <w:rFonts w:ascii="Calibri" w:hAnsi="Calibri" w:cs="Calibri"/>
          <w:sz w:val="20"/>
        </w:rPr>
        <w:t xml:space="preserve"> 2. občanského zákoníku nebezpečí změny okolností. Prodávající je povinen splnit svůj závazek a nemá právo se vůči druhé straně domáhat obnovení jednání o smlouvě či ceně, ani nemá nárok na odložení místa či času plnění. Vyšší moc je vyloučena.</w:t>
      </w:r>
      <w:r w:rsidRPr="00385439">
        <w:rPr>
          <w:rFonts w:ascii="Calibri" w:hAnsi="Calibri" w:cs="Calibri"/>
          <w:color w:val="00B050"/>
          <w:sz w:val="20"/>
        </w:rPr>
        <w:t xml:space="preserve"> </w:t>
      </w:r>
    </w:p>
    <w:p w14:paraId="4167CE87" w14:textId="77777777" w:rsidR="00916094" w:rsidRPr="00385439"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385439">
        <w:rPr>
          <w:rFonts w:asciiTheme="minorHAnsi" w:hAnsiTheme="minorHAnsi" w:cstheme="minorHAnsi"/>
          <w:sz w:val="20"/>
        </w:rPr>
        <w:t xml:space="preserve">Veškerá textová dokumentace, kterou při plnění předmětu </w:t>
      </w:r>
      <w:r w:rsidR="00CD04BD" w:rsidRPr="00385439">
        <w:rPr>
          <w:rFonts w:asciiTheme="minorHAnsi" w:hAnsiTheme="minorHAnsi" w:cstheme="minorHAnsi"/>
          <w:sz w:val="20"/>
        </w:rPr>
        <w:t>Smlouv</w:t>
      </w:r>
      <w:r w:rsidRPr="00385439">
        <w:rPr>
          <w:rFonts w:asciiTheme="minorHAnsi" w:hAnsiTheme="minorHAnsi" w:cstheme="minorHAnsi"/>
          <w:sz w:val="20"/>
        </w:rPr>
        <w:t xml:space="preserve">y předává či předkládá </w:t>
      </w:r>
      <w:r w:rsidR="00CD04BD" w:rsidRPr="00385439">
        <w:rPr>
          <w:rFonts w:asciiTheme="minorHAnsi" w:hAnsiTheme="minorHAnsi" w:cstheme="minorHAnsi"/>
          <w:sz w:val="20"/>
        </w:rPr>
        <w:t>Prodávající</w:t>
      </w:r>
      <w:r w:rsidRPr="00385439">
        <w:rPr>
          <w:rFonts w:asciiTheme="minorHAnsi" w:hAnsiTheme="minorHAnsi" w:cstheme="minorHAnsi"/>
          <w:sz w:val="20"/>
        </w:rPr>
        <w:t xml:space="preserve"> </w:t>
      </w:r>
      <w:r w:rsidR="00CD04BD" w:rsidRPr="00385439">
        <w:rPr>
          <w:rFonts w:asciiTheme="minorHAnsi" w:hAnsiTheme="minorHAnsi" w:cstheme="minorHAnsi"/>
          <w:sz w:val="20"/>
        </w:rPr>
        <w:t>Kupující</w:t>
      </w:r>
      <w:r w:rsidRPr="00385439">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385439">
        <w:rPr>
          <w:rFonts w:asciiTheme="minorHAnsi" w:hAnsiTheme="minorHAnsi" w:cstheme="minorHAnsi"/>
          <w:sz w:val="20"/>
        </w:rPr>
        <w:t>Smlouvu lze měnit pouze písemnými vzestupně číslovanými dodatky, podepsanými</w:t>
      </w:r>
      <w:r w:rsidRPr="005B4E63">
        <w:rPr>
          <w:rFonts w:asciiTheme="minorHAnsi" w:hAnsiTheme="minorHAnsi" w:cstheme="minorHAnsi"/>
          <w:sz w:val="20"/>
        </w:rPr>
        <w:t xml:space="preserve">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58297185"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r w:rsidR="006517A0">
        <w:rPr>
          <w:rFonts w:asciiTheme="minorHAnsi" w:hAnsiTheme="minorHAnsi" w:cstheme="minorHAnsi"/>
          <w:sz w:val="20"/>
        </w:rPr>
        <w:t xml:space="preserve"> Kupuj</w:t>
      </w:r>
      <w:r w:rsidR="0051500A">
        <w:rPr>
          <w:rFonts w:asciiTheme="minorHAnsi" w:hAnsiTheme="minorHAnsi" w:cstheme="minorHAnsi"/>
          <w:sz w:val="20"/>
        </w:rPr>
        <w:t>ící o účinnosti smlouvy P</w:t>
      </w:r>
      <w:r w:rsidR="006517A0">
        <w:rPr>
          <w:rFonts w:asciiTheme="minorHAnsi" w:hAnsiTheme="minorHAnsi" w:cstheme="minorHAnsi"/>
          <w:sz w:val="20"/>
        </w:rPr>
        <w:t>rodávajícího informuje.</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Default="00E23822" w:rsidP="0023793D">
      <w:pPr>
        <w:jc w:val="both"/>
        <w:rPr>
          <w:rFonts w:asciiTheme="minorHAnsi" w:hAnsiTheme="minorHAnsi" w:cstheme="minorHAnsi"/>
          <w:color w:val="000000"/>
          <w:sz w:val="20"/>
        </w:rPr>
      </w:pPr>
    </w:p>
    <w:p w14:paraId="522433A5" w14:textId="77777777" w:rsidR="009A41BE" w:rsidRPr="0023793D" w:rsidRDefault="009A41BE"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55CF7546"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8A37D6">
              <w:rPr>
                <w:rFonts w:asciiTheme="minorHAnsi" w:hAnsiTheme="minorHAnsi" w:cs="Calibri"/>
                <w:sz w:val="20"/>
              </w:rPr>
              <w:t>Berouně</w:t>
            </w:r>
            <w:r w:rsidRPr="00D708F0">
              <w:rPr>
                <w:rFonts w:asciiTheme="minorHAnsi" w:hAnsiTheme="minorHAnsi" w:cs="Calibri"/>
                <w:sz w:val="20"/>
              </w:rPr>
              <w:t xml:space="preserve"> dne </w:t>
            </w:r>
            <w:r w:rsidR="00E22C5B">
              <w:rPr>
                <w:rFonts w:asciiTheme="minorHAnsi" w:hAnsiTheme="minorHAnsi" w:cs="Calibri"/>
                <w:sz w:val="20"/>
              </w:rPr>
              <w:t>5. 4.</w:t>
            </w:r>
            <w:r w:rsidR="00CA5346">
              <w:rPr>
                <w:rFonts w:asciiTheme="minorHAnsi" w:hAnsiTheme="minorHAnsi" w:cs="Calibri"/>
                <w:sz w:val="20"/>
              </w:rPr>
              <w:t xml:space="preserve"> 20</w:t>
            </w:r>
            <w:r w:rsidR="008A37D6">
              <w:rPr>
                <w:rFonts w:asciiTheme="minorHAnsi" w:hAnsiTheme="minorHAnsi" w:cs="Calibri"/>
                <w:sz w:val="20"/>
              </w:rPr>
              <w:t>21</w:t>
            </w:r>
          </w:p>
        </w:tc>
        <w:tc>
          <w:tcPr>
            <w:tcW w:w="4606" w:type="dxa"/>
            <w:shd w:val="clear" w:color="auto" w:fill="auto"/>
          </w:tcPr>
          <w:p w14:paraId="03020FF3" w14:textId="713CB922" w:rsidR="00DA03CA" w:rsidRPr="00D708F0" w:rsidRDefault="009A41BE" w:rsidP="001E33DE">
            <w:pPr>
              <w:pStyle w:val="Zkladntextodsazen2"/>
              <w:spacing w:after="240"/>
              <w:rPr>
                <w:rFonts w:asciiTheme="minorHAnsi" w:hAnsiTheme="minorHAnsi" w:cs="Calibri"/>
                <w:sz w:val="20"/>
              </w:rPr>
            </w:pPr>
            <w:r w:rsidRPr="00D708F0">
              <w:rPr>
                <w:rFonts w:asciiTheme="minorHAnsi" w:hAnsiTheme="minorHAnsi" w:cs="Calibri"/>
                <w:sz w:val="20"/>
              </w:rPr>
              <w:t>V</w:t>
            </w:r>
            <w:r>
              <w:rPr>
                <w:rFonts w:asciiTheme="minorHAnsi" w:hAnsiTheme="minorHAnsi" w:cs="Calibri"/>
                <w:sz w:val="20"/>
              </w:rPr>
              <w:t xml:space="preserve"> Berouně</w:t>
            </w:r>
            <w:r w:rsidRPr="00D708F0">
              <w:rPr>
                <w:rFonts w:asciiTheme="minorHAnsi" w:hAnsiTheme="minorHAnsi" w:cs="Calibri"/>
                <w:sz w:val="20"/>
              </w:rPr>
              <w:t xml:space="preserve"> dne </w:t>
            </w:r>
            <w:r w:rsidR="001E33DE">
              <w:rPr>
                <w:rFonts w:asciiTheme="minorHAnsi" w:hAnsiTheme="minorHAnsi" w:cs="Calibri"/>
                <w:sz w:val="20"/>
              </w:rPr>
              <w:t xml:space="preserve">31. 3. </w:t>
            </w:r>
            <w:r>
              <w:rPr>
                <w:rFonts w:asciiTheme="minorHAnsi" w:hAnsiTheme="minorHAnsi" w:cs="Calibri"/>
                <w:sz w:val="20"/>
              </w:rPr>
              <w:t>2021</w:t>
            </w:r>
          </w:p>
        </w:tc>
      </w:tr>
      <w:tr w:rsidR="00385439" w:rsidRPr="00385439" w14:paraId="1AE6E9BE" w14:textId="77777777" w:rsidTr="00AA4B4A">
        <w:tc>
          <w:tcPr>
            <w:tcW w:w="4605" w:type="dxa"/>
          </w:tcPr>
          <w:p w14:paraId="5659AC4F" w14:textId="77777777" w:rsidR="00A0778B" w:rsidRPr="00385439" w:rsidRDefault="00A0778B" w:rsidP="00B831CF">
            <w:pPr>
              <w:pStyle w:val="Zkladntextodsazen2"/>
              <w:spacing w:before="0"/>
              <w:ind w:left="425"/>
              <w:rPr>
                <w:rFonts w:asciiTheme="minorHAnsi" w:hAnsiTheme="minorHAnsi" w:cs="Calibri"/>
                <w:b/>
                <w:sz w:val="20"/>
              </w:rPr>
            </w:pPr>
          </w:p>
          <w:p w14:paraId="49342A36" w14:textId="77777777" w:rsidR="00B831CF" w:rsidRPr="00385439" w:rsidRDefault="00B831CF" w:rsidP="00B831CF">
            <w:pPr>
              <w:pStyle w:val="Zkladntextodsazen2"/>
              <w:spacing w:before="0"/>
              <w:ind w:left="425"/>
              <w:rPr>
                <w:rFonts w:asciiTheme="minorHAnsi" w:hAnsiTheme="minorHAnsi" w:cs="Calibri"/>
                <w:b/>
                <w:sz w:val="20"/>
              </w:rPr>
            </w:pPr>
          </w:p>
          <w:p w14:paraId="71442657" w14:textId="77777777" w:rsidR="00B831CF" w:rsidRPr="00385439" w:rsidRDefault="00B831CF" w:rsidP="00B831CF">
            <w:pPr>
              <w:pStyle w:val="Zkladntextodsazen2"/>
              <w:spacing w:before="0"/>
              <w:ind w:left="425"/>
              <w:rPr>
                <w:rFonts w:asciiTheme="minorHAnsi" w:hAnsiTheme="minorHAnsi" w:cs="Calibri"/>
                <w:b/>
                <w:sz w:val="20"/>
              </w:rPr>
            </w:pPr>
          </w:p>
          <w:p w14:paraId="5E7FD7CE" w14:textId="77777777" w:rsidR="00DA03CA" w:rsidRPr="00385439" w:rsidRDefault="00DA03CA" w:rsidP="00832D06">
            <w:pPr>
              <w:pStyle w:val="Zkladntextodsazen2"/>
              <w:tabs>
                <w:tab w:val="center" w:pos="1395"/>
              </w:tabs>
              <w:spacing w:before="0"/>
              <w:ind w:left="0"/>
              <w:jc w:val="center"/>
              <w:rPr>
                <w:rFonts w:asciiTheme="minorHAnsi" w:hAnsiTheme="minorHAnsi" w:cs="Calibri"/>
                <w:b/>
                <w:sz w:val="20"/>
              </w:rPr>
            </w:pPr>
            <w:r w:rsidRPr="00385439">
              <w:rPr>
                <w:rFonts w:asciiTheme="minorHAnsi" w:hAnsiTheme="minorHAnsi" w:cs="Calibri"/>
                <w:b/>
                <w:sz w:val="20"/>
              </w:rPr>
              <w:t xml:space="preserve">za </w:t>
            </w:r>
            <w:r w:rsidR="0049375D" w:rsidRPr="00385439">
              <w:rPr>
                <w:rFonts w:asciiTheme="minorHAnsi" w:hAnsiTheme="minorHAnsi" w:cs="Calibri"/>
                <w:b/>
                <w:sz w:val="20"/>
              </w:rPr>
              <w:t>Kupujícího</w:t>
            </w:r>
          </w:p>
          <w:p w14:paraId="2EB0DF5B" w14:textId="04AF30AC" w:rsidR="002D187D" w:rsidRPr="00385439" w:rsidRDefault="008A37D6" w:rsidP="002D187D">
            <w:pPr>
              <w:pStyle w:val="Zkladntextodsazen2"/>
              <w:spacing w:before="0"/>
              <w:ind w:left="0"/>
              <w:jc w:val="center"/>
              <w:rPr>
                <w:rFonts w:asciiTheme="minorHAnsi" w:hAnsiTheme="minorHAnsi" w:cs="Calibri"/>
                <w:b/>
                <w:sz w:val="20"/>
              </w:rPr>
            </w:pPr>
            <w:r w:rsidRPr="00385439">
              <w:rPr>
                <w:rFonts w:asciiTheme="minorHAnsi" w:hAnsiTheme="minorHAnsi" w:cs="Calibri"/>
                <w:b/>
                <w:sz w:val="20"/>
              </w:rPr>
              <w:t>RNDr. Karin Kriegerbecková, Ph.D.</w:t>
            </w:r>
          </w:p>
          <w:p w14:paraId="78FCB145" w14:textId="334FA4B0" w:rsidR="00DA03CA" w:rsidRPr="00385439" w:rsidRDefault="00542613" w:rsidP="00542613">
            <w:pPr>
              <w:pStyle w:val="Zkladntextodsazen2"/>
              <w:spacing w:before="0"/>
              <w:ind w:left="0"/>
              <w:jc w:val="center"/>
              <w:rPr>
                <w:rFonts w:asciiTheme="minorHAnsi" w:hAnsiTheme="minorHAnsi" w:cs="Calibri"/>
                <w:sz w:val="20"/>
              </w:rPr>
            </w:pPr>
            <w:r w:rsidRPr="00385439">
              <w:rPr>
                <w:rFonts w:asciiTheme="minorHAnsi" w:hAnsiTheme="minorHAnsi" w:cs="Calibri"/>
                <w:b/>
                <w:sz w:val="20"/>
              </w:rPr>
              <w:t>ředitel</w:t>
            </w:r>
            <w:r w:rsidR="008A37D6" w:rsidRPr="00385439">
              <w:rPr>
                <w:rFonts w:asciiTheme="minorHAnsi" w:hAnsiTheme="minorHAnsi" w:cs="Calibri"/>
                <w:b/>
                <w:sz w:val="20"/>
              </w:rPr>
              <w:t>ka</w:t>
            </w:r>
          </w:p>
        </w:tc>
        <w:tc>
          <w:tcPr>
            <w:tcW w:w="4606" w:type="dxa"/>
            <w:shd w:val="clear" w:color="auto" w:fill="FDE9D9" w:themeFill="accent6" w:themeFillTint="33"/>
          </w:tcPr>
          <w:p w14:paraId="11299489" w14:textId="77777777" w:rsidR="00DA03CA" w:rsidRPr="00385439" w:rsidRDefault="00DA03CA" w:rsidP="00B831CF">
            <w:pPr>
              <w:pStyle w:val="Zkladntextodsazen2"/>
              <w:spacing w:before="0"/>
              <w:ind w:left="425"/>
              <w:rPr>
                <w:rFonts w:asciiTheme="minorHAnsi" w:hAnsiTheme="minorHAnsi" w:cs="Calibri"/>
                <w:sz w:val="20"/>
              </w:rPr>
            </w:pPr>
          </w:p>
          <w:p w14:paraId="033417FA" w14:textId="77777777" w:rsidR="008D3378" w:rsidRPr="00385439" w:rsidRDefault="008D3378" w:rsidP="00B831CF">
            <w:pPr>
              <w:pStyle w:val="Zkladntextodsazen2"/>
              <w:spacing w:before="0"/>
              <w:ind w:left="425"/>
              <w:rPr>
                <w:rFonts w:asciiTheme="minorHAnsi" w:hAnsiTheme="minorHAnsi" w:cs="Calibri"/>
                <w:sz w:val="20"/>
              </w:rPr>
            </w:pPr>
          </w:p>
          <w:p w14:paraId="00887AE3" w14:textId="77777777" w:rsidR="008D3378" w:rsidRPr="00385439" w:rsidRDefault="008D3378" w:rsidP="008D3378">
            <w:pPr>
              <w:pStyle w:val="Zkladntextodsazen2"/>
              <w:spacing w:before="0"/>
              <w:ind w:left="-33"/>
              <w:jc w:val="center"/>
              <w:rPr>
                <w:rFonts w:asciiTheme="minorHAnsi" w:hAnsiTheme="minorHAnsi" w:cs="Calibri"/>
                <w:sz w:val="20"/>
              </w:rPr>
            </w:pPr>
          </w:p>
          <w:p w14:paraId="0E927469" w14:textId="77777777" w:rsidR="008D3378" w:rsidRPr="00385439" w:rsidRDefault="008D3378" w:rsidP="008D3378">
            <w:pPr>
              <w:pStyle w:val="Zkladntextodsazen2"/>
              <w:spacing w:before="0"/>
              <w:ind w:left="-33"/>
              <w:jc w:val="center"/>
              <w:rPr>
                <w:rFonts w:asciiTheme="minorHAnsi" w:hAnsiTheme="minorHAnsi" w:cs="Calibri"/>
                <w:b/>
                <w:sz w:val="20"/>
              </w:rPr>
            </w:pPr>
            <w:r w:rsidRPr="00385439">
              <w:rPr>
                <w:rFonts w:asciiTheme="minorHAnsi" w:hAnsiTheme="minorHAnsi" w:cs="Calibri"/>
                <w:b/>
                <w:sz w:val="20"/>
              </w:rPr>
              <w:t>za Prodávajícího</w:t>
            </w:r>
          </w:p>
          <w:p w14:paraId="23889652" w14:textId="77777777" w:rsidR="002C6248" w:rsidRPr="00385439" w:rsidRDefault="002C6248" w:rsidP="008D3378">
            <w:pPr>
              <w:pStyle w:val="Zkladntextodsazen2"/>
              <w:spacing w:before="0"/>
              <w:ind w:left="-33"/>
              <w:jc w:val="center"/>
              <w:rPr>
                <w:rFonts w:asciiTheme="minorHAnsi" w:hAnsiTheme="minorHAnsi" w:cs="Calibri"/>
                <w:b/>
                <w:sz w:val="20"/>
              </w:rPr>
            </w:pPr>
            <w:r w:rsidRPr="00385439">
              <w:rPr>
                <w:rFonts w:asciiTheme="minorHAnsi" w:hAnsiTheme="minorHAnsi" w:cs="Calibri"/>
                <w:b/>
                <w:sz w:val="20"/>
              </w:rPr>
              <w:t>Jakub Petříček,</w:t>
            </w:r>
          </w:p>
          <w:p w14:paraId="0EDEF843" w14:textId="5194BBC7" w:rsidR="002C6248" w:rsidRPr="00385439" w:rsidRDefault="002C6248" w:rsidP="008D3378">
            <w:pPr>
              <w:pStyle w:val="Zkladntextodsazen2"/>
              <w:spacing w:before="0"/>
              <w:ind w:left="-33"/>
              <w:jc w:val="center"/>
              <w:rPr>
                <w:rFonts w:asciiTheme="minorHAnsi" w:hAnsiTheme="minorHAnsi" w:cs="Calibri"/>
                <w:b/>
                <w:sz w:val="20"/>
              </w:rPr>
            </w:pPr>
            <w:r w:rsidRPr="00385439">
              <w:rPr>
                <w:rFonts w:asciiTheme="minorHAnsi" w:hAnsiTheme="minorHAnsi" w:cs="Calibri"/>
                <w:b/>
                <w:sz w:val="20"/>
              </w:rPr>
              <w:t>jednatel</w:t>
            </w:r>
          </w:p>
        </w:tc>
      </w:tr>
    </w:tbl>
    <w:p w14:paraId="0BB3EE5C" w14:textId="32ADE070" w:rsidR="00295A16" w:rsidRPr="00385439" w:rsidRDefault="00295A16" w:rsidP="001E44ED">
      <w:pPr>
        <w:rPr>
          <w:rFonts w:asciiTheme="minorHAnsi" w:hAnsiTheme="minorHAnsi" w:cs="Calibri"/>
          <w:sz w:val="18"/>
          <w:szCs w:val="18"/>
        </w:rPr>
      </w:pPr>
      <w:r w:rsidRPr="00385439">
        <w:rPr>
          <w:rFonts w:asciiTheme="minorHAnsi" w:hAnsiTheme="minorHAnsi" w:cs="Calibri"/>
          <w:sz w:val="18"/>
          <w:szCs w:val="18"/>
        </w:rPr>
        <w:t xml:space="preserve"> </w:t>
      </w:r>
    </w:p>
    <w:sectPr w:rsidR="00295A16" w:rsidRPr="00385439" w:rsidSect="00E4020F">
      <w:footerReference w:type="even" r:id="rId8"/>
      <w:footerReference w:type="default" r:id="rId9"/>
      <w:headerReference w:type="first" r:id="rId10"/>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5B06E" w14:textId="77777777" w:rsidR="000606C7" w:rsidRDefault="000606C7">
      <w:r>
        <w:separator/>
      </w:r>
    </w:p>
  </w:endnote>
  <w:endnote w:type="continuationSeparator" w:id="0">
    <w:p w14:paraId="1F0B3AB4" w14:textId="77777777" w:rsidR="000606C7" w:rsidRDefault="000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charset w:val="01"/>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3F55" w14:textId="77777777"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8DA0" w14:textId="6150EC2B"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B03869">
      <w:rPr>
        <w:rStyle w:val="slostrnky"/>
        <w:rFonts w:asciiTheme="minorHAnsi" w:eastAsia="Arial" w:hAnsiTheme="minorHAnsi"/>
        <w:noProof/>
        <w:sz w:val="16"/>
        <w:szCs w:val="16"/>
      </w:rPr>
      <w:t>6</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B03869">
      <w:rPr>
        <w:rStyle w:val="slostrnky"/>
        <w:rFonts w:asciiTheme="minorHAnsi" w:eastAsia="Arial" w:hAnsiTheme="minorHAnsi"/>
        <w:noProof/>
        <w:sz w:val="16"/>
        <w:szCs w:val="16"/>
      </w:rPr>
      <w:t>6</w:t>
    </w:r>
    <w:r w:rsidRPr="00E048C2">
      <w:rPr>
        <w:rStyle w:val="slostrnky"/>
        <w:rFonts w:asciiTheme="minorHAnsi" w:eastAsia="Arial"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E6D29" w14:textId="77777777" w:rsidR="000606C7" w:rsidRDefault="000606C7">
      <w:r>
        <w:separator/>
      </w:r>
    </w:p>
  </w:footnote>
  <w:footnote w:type="continuationSeparator" w:id="0">
    <w:p w14:paraId="58F96D16" w14:textId="77777777" w:rsidR="000606C7" w:rsidRDefault="0006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153BAB06"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1284B9F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A"/>
    <w:rsid w:val="00000DF2"/>
    <w:rsid w:val="000043EF"/>
    <w:rsid w:val="00004DD4"/>
    <w:rsid w:val="00006553"/>
    <w:rsid w:val="0000724E"/>
    <w:rsid w:val="00023889"/>
    <w:rsid w:val="00023EA7"/>
    <w:rsid w:val="00025EEE"/>
    <w:rsid w:val="000271DE"/>
    <w:rsid w:val="00027AB8"/>
    <w:rsid w:val="0003369A"/>
    <w:rsid w:val="00034959"/>
    <w:rsid w:val="00040190"/>
    <w:rsid w:val="00041E1C"/>
    <w:rsid w:val="00044BFE"/>
    <w:rsid w:val="00044CA0"/>
    <w:rsid w:val="00054D23"/>
    <w:rsid w:val="00054E29"/>
    <w:rsid w:val="00055BF4"/>
    <w:rsid w:val="000606C7"/>
    <w:rsid w:val="00061B21"/>
    <w:rsid w:val="0007358F"/>
    <w:rsid w:val="00082044"/>
    <w:rsid w:val="00082227"/>
    <w:rsid w:val="000B3E7D"/>
    <w:rsid w:val="000C3703"/>
    <w:rsid w:val="000C6F95"/>
    <w:rsid w:val="000D102E"/>
    <w:rsid w:val="000E3549"/>
    <w:rsid w:val="000E3967"/>
    <w:rsid w:val="000E49D3"/>
    <w:rsid w:val="000E6DF9"/>
    <w:rsid w:val="000E6FCB"/>
    <w:rsid w:val="000F0C03"/>
    <w:rsid w:val="000F1B30"/>
    <w:rsid w:val="000F2BD8"/>
    <w:rsid w:val="000F5178"/>
    <w:rsid w:val="000F6562"/>
    <w:rsid w:val="00100EF2"/>
    <w:rsid w:val="00102150"/>
    <w:rsid w:val="00106AD6"/>
    <w:rsid w:val="00113DEB"/>
    <w:rsid w:val="00131A37"/>
    <w:rsid w:val="0013498C"/>
    <w:rsid w:val="00134F33"/>
    <w:rsid w:val="00136566"/>
    <w:rsid w:val="001418E3"/>
    <w:rsid w:val="00144F4B"/>
    <w:rsid w:val="00150E1F"/>
    <w:rsid w:val="00150EA2"/>
    <w:rsid w:val="00152C8C"/>
    <w:rsid w:val="001658C1"/>
    <w:rsid w:val="001730FB"/>
    <w:rsid w:val="001746F5"/>
    <w:rsid w:val="00175941"/>
    <w:rsid w:val="001951C1"/>
    <w:rsid w:val="001A14FF"/>
    <w:rsid w:val="001A1DB4"/>
    <w:rsid w:val="001A29AB"/>
    <w:rsid w:val="001B2D40"/>
    <w:rsid w:val="001C5344"/>
    <w:rsid w:val="001D2BAC"/>
    <w:rsid w:val="001E2D8E"/>
    <w:rsid w:val="001E33DE"/>
    <w:rsid w:val="001E44ED"/>
    <w:rsid w:val="001E66A1"/>
    <w:rsid w:val="001E7BA3"/>
    <w:rsid w:val="001E7E61"/>
    <w:rsid w:val="00200656"/>
    <w:rsid w:val="002013C2"/>
    <w:rsid w:val="00210DD5"/>
    <w:rsid w:val="00220174"/>
    <w:rsid w:val="00221E0E"/>
    <w:rsid w:val="00224CC3"/>
    <w:rsid w:val="00230BFF"/>
    <w:rsid w:val="00231C32"/>
    <w:rsid w:val="0023793D"/>
    <w:rsid w:val="002432AD"/>
    <w:rsid w:val="002461FB"/>
    <w:rsid w:val="0024625F"/>
    <w:rsid w:val="00250B38"/>
    <w:rsid w:val="00251275"/>
    <w:rsid w:val="0025221C"/>
    <w:rsid w:val="0025355A"/>
    <w:rsid w:val="00257C9F"/>
    <w:rsid w:val="002620B2"/>
    <w:rsid w:val="00285BD6"/>
    <w:rsid w:val="00290081"/>
    <w:rsid w:val="00290BFF"/>
    <w:rsid w:val="00291782"/>
    <w:rsid w:val="00291FF2"/>
    <w:rsid w:val="00295A16"/>
    <w:rsid w:val="002A1D62"/>
    <w:rsid w:val="002A291C"/>
    <w:rsid w:val="002B23DD"/>
    <w:rsid w:val="002B6140"/>
    <w:rsid w:val="002C197E"/>
    <w:rsid w:val="002C280D"/>
    <w:rsid w:val="002C6248"/>
    <w:rsid w:val="002D13D1"/>
    <w:rsid w:val="002D187D"/>
    <w:rsid w:val="002D3727"/>
    <w:rsid w:val="002E0631"/>
    <w:rsid w:val="002E5CC9"/>
    <w:rsid w:val="002F1DBD"/>
    <w:rsid w:val="002F22FD"/>
    <w:rsid w:val="003001B6"/>
    <w:rsid w:val="003049B1"/>
    <w:rsid w:val="00332780"/>
    <w:rsid w:val="00344583"/>
    <w:rsid w:val="003448DC"/>
    <w:rsid w:val="0035043A"/>
    <w:rsid w:val="00353229"/>
    <w:rsid w:val="00364692"/>
    <w:rsid w:val="0036480B"/>
    <w:rsid w:val="00371BCF"/>
    <w:rsid w:val="003736AA"/>
    <w:rsid w:val="0037599C"/>
    <w:rsid w:val="00381924"/>
    <w:rsid w:val="003823DD"/>
    <w:rsid w:val="0038327C"/>
    <w:rsid w:val="00384618"/>
    <w:rsid w:val="00385439"/>
    <w:rsid w:val="003A2447"/>
    <w:rsid w:val="003A3E13"/>
    <w:rsid w:val="003B2212"/>
    <w:rsid w:val="003B5F36"/>
    <w:rsid w:val="003B714C"/>
    <w:rsid w:val="003C31C2"/>
    <w:rsid w:val="003D1285"/>
    <w:rsid w:val="003D73AF"/>
    <w:rsid w:val="003D7449"/>
    <w:rsid w:val="003E361C"/>
    <w:rsid w:val="003E71A5"/>
    <w:rsid w:val="003E734F"/>
    <w:rsid w:val="003F2551"/>
    <w:rsid w:val="003F7199"/>
    <w:rsid w:val="00405034"/>
    <w:rsid w:val="00410192"/>
    <w:rsid w:val="00422CC3"/>
    <w:rsid w:val="00427EEF"/>
    <w:rsid w:val="0045428F"/>
    <w:rsid w:val="00456391"/>
    <w:rsid w:val="004618CF"/>
    <w:rsid w:val="0046246E"/>
    <w:rsid w:val="00464A02"/>
    <w:rsid w:val="00465657"/>
    <w:rsid w:val="00466A04"/>
    <w:rsid w:val="00471EED"/>
    <w:rsid w:val="004733F9"/>
    <w:rsid w:val="0047595B"/>
    <w:rsid w:val="00484C5F"/>
    <w:rsid w:val="0048772B"/>
    <w:rsid w:val="004913AD"/>
    <w:rsid w:val="0049375D"/>
    <w:rsid w:val="004941ED"/>
    <w:rsid w:val="0049526E"/>
    <w:rsid w:val="00496174"/>
    <w:rsid w:val="004A22A3"/>
    <w:rsid w:val="004B1A75"/>
    <w:rsid w:val="004B38EC"/>
    <w:rsid w:val="004B6517"/>
    <w:rsid w:val="004C1DDC"/>
    <w:rsid w:val="004C7EFA"/>
    <w:rsid w:val="004D1FF8"/>
    <w:rsid w:val="004D20C2"/>
    <w:rsid w:val="004D78DB"/>
    <w:rsid w:val="004F1615"/>
    <w:rsid w:val="004F165A"/>
    <w:rsid w:val="005056CB"/>
    <w:rsid w:val="005133CD"/>
    <w:rsid w:val="0051500A"/>
    <w:rsid w:val="00515A02"/>
    <w:rsid w:val="005232A3"/>
    <w:rsid w:val="00523845"/>
    <w:rsid w:val="00525BD0"/>
    <w:rsid w:val="00527302"/>
    <w:rsid w:val="005303A4"/>
    <w:rsid w:val="005334DE"/>
    <w:rsid w:val="00542613"/>
    <w:rsid w:val="00543F9D"/>
    <w:rsid w:val="00554DD8"/>
    <w:rsid w:val="00554EDA"/>
    <w:rsid w:val="00560627"/>
    <w:rsid w:val="005638F8"/>
    <w:rsid w:val="00566002"/>
    <w:rsid w:val="00576548"/>
    <w:rsid w:val="00577A23"/>
    <w:rsid w:val="005829A1"/>
    <w:rsid w:val="0059146A"/>
    <w:rsid w:val="00596EB1"/>
    <w:rsid w:val="005971BE"/>
    <w:rsid w:val="00597D6D"/>
    <w:rsid w:val="005A1B47"/>
    <w:rsid w:val="005A6F97"/>
    <w:rsid w:val="005B06C2"/>
    <w:rsid w:val="005B4BBF"/>
    <w:rsid w:val="005B4E63"/>
    <w:rsid w:val="005C6A51"/>
    <w:rsid w:val="005C6ECF"/>
    <w:rsid w:val="005C70FD"/>
    <w:rsid w:val="005E0047"/>
    <w:rsid w:val="005E6C74"/>
    <w:rsid w:val="005F4631"/>
    <w:rsid w:val="00606FFD"/>
    <w:rsid w:val="00611E11"/>
    <w:rsid w:val="0061390D"/>
    <w:rsid w:val="00613D10"/>
    <w:rsid w:val="00617104"/>
    <w:rsid w:val="00623D01"/>
    <w:rsid w:val="006247BF"/>
    <w:rsid w:val="006309B5"/>
    <w:rsid w:val="00630A50"/>
    <w:rsid w:val="00630EC7"/>
    <w:rsid w:val="006321A7"/>
    <w:rsid w:val="0064160D"/>
    <w:rsid w:val="006462D7"/>
    <w:rsid w:val="006517A0"/>
    <w:rsid w:val="00656BBB"/>
    <w:rsid w:val="00656C0E"/>
    <w:rsid w:val="006655B6"/>
    <w:rsid w:val="00666181"/>
    <w:rsid w:val="00667D7C"/>
    <w:rsid w:val="00667FC6"/>
    <w:rsid w:val="0067108D"/>
    <w:rsid w:val="00671BDE"/>
    <w:rsid w:val="006734BB"/>
    <w:rsid w:val="00675483"/>
    <w:rsid w:val="00680014"/>
    <w:rsid w:val="00680409"/>
    <w:rsid w:val="006820D5"/>
    <w:rsid w:val="006927D0"/>
    <w:rsid w:val="00693B86"/>
    <w:rsid w:val="006945F1"/>
    <w:rsid w:val="00694E1F"/>
    <w:rsid w:val="00695BFF"/>
    <w:rsid w:val="006A049E"/>
    <w:rsid w:val="006A0AEF"/>
    <w:rsid w:val="006B2946"/>
    <w:rsid w:val="006B4C2E"/>
    <w:rsid w:val="006C3B32"/>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47586"/>
    <w:rsid w:val="00750B41"/>
    <w:rsid w:val="00752B47"/>
    <w:rsid w:val="007538E4"/>
    <w:rsid w:val="00755DCA"/>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3C5E"/>
    <w:rsid w:val="0080379C"/>
    <w:rsid w:val="00813A6C"/>
    <w:rsid w:val="00820A8D"/>
    <w:rsid w:val="008235FE"/>
    <w:rsid w:val="00825312"/>
    <w:rsid w:val="00832D06"/>
    <w:rsid w:val="008331BF"/>
    <w:rsid w:val="0085043D"/>
    <w:rsid w:val="00856BBA"/>
    <w:rsid w:val="00867CD1"/>
    <w:rsid w:val="00872768"/>
    <w:rsid w:val="008922FA"/>
    <w:rsid w:val="00893C35"/>
    <w:rsid w:val="00895ACE"/>
    <w:rsid w:val="008A27F2"/>
    <w:rsid w:val="008A37B9"/>
    <w:rsid w:val="008A37D6"/>
    <w:rsid w:val="008A4395"/>
    <w:rsid w:val="008A7C8C"/>
    <w:rsid w:val="008B133D"/>
    <w:rsid w:val="008C0930"/>
    <w:rsid w:val="008C2A6D"/>
    <w:rsid w:val="008C3EAF"/>
    <w:rsid w:val="008D064D"/>
    <w:rsid w:val="008D1E03"/>
    <w:rsid w:val="008D3378"/>
    <w:rsid w:val="008E0835"/>
    <w:rsid w:val="008E3522"/>
    <w:rsid w:val="008E5E63"/>
    <w:rsid w:val="008F6043"/>
    <w:rsid w:val="00902E02"/>
    <w:rsid w:val="00916094"/>
    <w:rsid w:val="0094007C"/>
    <w:rsid w:val="0094723F"/>
    <w:rsid w:val="00952A64"/>
    <w:rsid w:val="009625D3"/>
    <w:rsid w:val="009833B0"/>
    <w:rsid w:val="009A07DD"/>
    <w:rsid w:val="009A41BE"/>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207BC"/>
    <w:rsid w:val="00A42F03"/>
    <w:rsid w:val="00A4657C"/>
    <w:rsid w:val="00A47DA3"/>
    <w:rsid w:val="00A50122"/>
    <w:rsid w:val="00A5302E"/>
    <w:rsid w:val="00A53677"/>
    <w:rsid w:val="00A56BE4"/>
    <w:rsid w:val="00A5752C"/>
    <w:rsid w:val="00A6304B"/>
    <w:rsid w:val="00A651B0"/>
    <w:rsid w:val="00A654B9"/>
    <w:rsid w:val="00A73864"/>
    <w:rsid w:val="00A76896"/>
    <w:rsid w:val="00A76C83"/>
    <w:rsid w:val="00A8342D"/>
    <w:rsid w:val="00A843E4"/>
    <w:rsid w:val="00A93CD8"/>
    <w:rsid w:val="00AA4B4A"/>
    <w:rsid w:val="00AB53D0"/>
    <w:rsid w:val="00AC5E74"/>
    <w:rsid w:val="00AD0423"/>
    <w:rsid w:val="00AE05CA"/>
    <w:rsid w:val="00AE08EE"/>
    <w:rsid w:val="00AE0AC9"/>
    <w:rsid w:val="00AF11FF"/>
    <w:rsid w:val="00AF256B"/>
    <w:rsid w:val="00B03869"/>
    <w:rsid w:val="00B0445F"/>
    <w:rsid w:val="00B105F3"/>
    <w:rsid w:val="00B1361F"/>
    <w:rsid w:val="00B14338"/>
    <w:rsid w:val="00B149DD"/>
    <w:rsid w:val="00B14A66"/>
    <w:rsid w:val="00B20682"/>
    <w:rsid w:val="00B250A4"/>
    <w:rsid w:val="00B2614D"/>
    <w:rsid w:val="00B2736C"/>
    <w:rsid w:val="00B36035"/>
    <w:rsid w:val="00B36434"/>
    <w:rsid w:val="00B42AB2"/>
    <w:rsid w:val="00B543B8"/>
    <w:rsid w:val="00B54544"/>
    <w:rsid w:val="00B55C65"/>
    <w:rsid w:val="00B60B01"/>
    <w:rsid w:val="00B62ED6"/>
    <w:rsid w:val="00B74F44"/>
    <w:rsid w:val="00B77734"/>
    <w:rsid w:val="00B824E7"/>
    <w:rsid w:val="00B831CF"/>
    <w:rsid w:val="00B93E6B"/>
    <w:rsid w:val="00B957DA"/>
    <w:rsid w:val="00BB17C1"/>
    <w:rsid w:val="00BB7D7B"/>
    <w:rsid w:val="00BC489D"/>
    <w:rsid w:val="00BD01A5"/>
    <w:rsid w:val="00BD38B8"/>
    <w:rsid w:val="00BE32B3"/>
    <w:rsid w:val="00C01F5B"/>
    <w:rsid w:val="00C0260D"/>
    <w:rsid w:val="00C02F95"/>
    <w:rsid w:val="00C076E1"/>
    <w:rsid w:val="00C1307F"/>
    <w:rsid w:val="00C214DF"/>
    <w:rsid w:val="00C27ED5"/>
    <w:rsid w:val="00C3478B"/>
    <w:rsid w:val="00C3667C"/>
    <w:rsid w:val="00C542F2"/>
    <w:rsid w:val="00C71FD8"/>
    <w:rsid w:val="00C73125"/>
    <w:rsid w:val="00C81875"/>
    <w:rsid w:val="00C901DA"/>
    <w:rsid w:val="00C91F94"/>
    <w:rsid w:val="00C923EB"/>
    <w:rsid w:val="00C927A0"/>
    <w:rsid w:val="00CA257C"/>
    <w:rsid w:val="00CA5346"/>
    <w:rsid w:val="00CA5F22"/>
    <w:rsid w:val="00CA790C"/>
    <w:rsid w:val="00CB419A"/>
    <w:rsid w:val="00CB571F"/>
    <w:rsid w:val="00CB7C56"/>
    <w:rsid w:val="00CC21AF"/>
    <w:rsid w:val="00CC3E61"/>
    <w:rsid w:val="00CD04BD"/>
    <w:rsid w:val="00CD101C"/>
    <w:rsid w:val="00CD21FA"/>
    <w:rsid w:val="00CD4EC3"/>
    <w:rsid w:val="00CD65D5"/>
    <w:rsid w:val="00CD671E"/>
    <w:rsid w:val="00CE58B1"/>
    <w:rsid w:val="00CE5B32"/>
    <w:rsid w:val="00CE71DA"/>
    <w:rsid w:val="00CE7D02"/>
    <w:rsid w:val="00CF4A47"/>
    <w:rsid w:val="00D039C2"/>
    <w:rsid w:val="00D119DE"/>
    <w:rsid w:val="00D4174C"/>
    <w:rsid w:val="00D46ADF"/>
    <w:rsid w:val="00D51BDF"/>
    <w:rsid w:val="00D63493"/>
    <w:rsid w:val="00D708F0"/>
    <w:rsid w:val="00D81201"/>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0B0B"/>
    <w:rsid w:val="00DD21A0"/>
    <w:rsid w:val="00DE0F25"/>
    <w:rsid w:val="00DE2FA6"/>
    <w:rsid w:val="00DF12DA"/>
    <w:rsid w:val="00DF1DA9"/>
    <w:rsid w:val="00E02C1F"/>
    <w:rsid w:val="00E033B5"/>
    <w:rsid w:val="00E043C3"/>
    <w:rsid w:val="00E05B04"/>
    <w:rsid w:val="00E10D7F"/>
    <w:rsid w:val="00E14691"/>
    <w:rsid w:val="00E2123C"/>
    <w:rsid w:val="00E22C5B"/>
    <w:rsid w:val="00E23069"/>
    <w:rsid w:val="00E23822"/>
    <w:rsid w:val="00E2795E"/>
    <w:rsid w:val="00E365D8"/>
    <w:rsid w:val="00E37BBB"/>
    <w:rsid w:val="00E4020F"/>
    <w:rsid w:val="00E45559"/>
    <w:rsid w:val="00E46C74"/>
    <w:rsid w:val="00E50254"/>
    <w:rsid w:val="00E550F5"/>
    <w:rsid w:val="00E60BF1"/>
    <w:rsid w:val="00E6315C"/>
    <w:rsid w:val="00E6388E"/>
    <w:rsid w:val="00E643D0"/>
    <w:rsid w:val="00E646DA"/>
    <w:rsid w:val="00E67081"/>
    <w:rsid w:val="00E67ECC"/>
    <w:rsid w:val="00E71DBD"/>
    <w:rsid w:val="00E76491"/>
    <w:rsid w:val="00E8632D"/>
    <w:rsid w:val="00E95E90"/>
    <w:rsid w:val="00EA498E"/>
    <w:rsid w:val="00EA54AF"/>
    <w:rsid w:val="00EA695E"/>
    <w:rsid w:val="00EA789D"/>
    <w:rsid w:val="00EB4075"/>
    <w:rsid w:val="00EB7A59"/>
    <w:rsid w:val="00EC3DDC"/>
    <w:rsid w:val="00ED4D02"/>
    <w:rsid w:val="00ED6198"/>
    <w:rsid w:val="00EE21E5"/>
    <w:rsid w:val="00EF14B2"/>
    <w:rsid w:val="00EF4C69"/>
    <w:rsid w:val="00F03BE5"/>
    <w:rsid w:val="00F13C0C"/>
    <w:rsid w:val="00F13F49"/>
    <w:rsid w:val="00F1575C"/>
    <w:rsid w:val="00F209A4"/>
    <w:rsid w:val="00F24A38"/>
    <w:rsid w:val="00F332D7"/>
    <w:rsid w:val="00F45404"/>
    <w:rsid w:val="00F47435"/>
    <w:rsid w:val="00F53BC1"/>
    <w:rsid w:val="00F62F53"/>
    <w:rsid w:val="00F63782"/>
    <w:rsid w:val="00F641D2"/>
    <w:rsid w:val="00F83324"/>
    <w:rsid w:val="00F96C64"/>
    <w:rsid w:val="00F97CCE"/>
    <w:rsid w:val="00FA6FF6"/>
    <w:rsid w:val="00FB1568"/>
    <w:rsid w:val="00FB3920"/>
    <w:rsid w:val="00FB4558"/>
    <w:rsid w:val="00FC42ED"/>
    <w:rsid w:val="00FC58E4"/>
    <w:rsid w:val="00FC5DFB"/>
    <w:rsid w:val="00FD11E8"/>
    <w:rsid w:val="00FD14BC"/>
    <w:rsid w:val="00FD3128"/>
    <w:rsid w:val="00FD340F"/>
    <w:rsid w:val="00FD3ED0"/>
    <w:rsid w:val="00FD53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CD26E8"/>
  <w15:docId w15:val="{E8EF70F1-94AC-1A45-9A90-4E9FA52F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53E7-3556-4B21-8216-2854864C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2975</Words>
  <Characters>17555</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Podškubka Lukáš</dc:creator>
  <cp:lastModifiedBy>Uživatel systému Windows</cp:lastModifiedBy>
  <cp:revision>3</cp:revision>
  <cp:lastPrinted>2016-12-30T12:26:00Z</cp:lastPrinted>
  <dcterms:created xsi:type="dcterms:W3CDTF">2021-04-05T20:53:00Z</dcterms:created>
  <dcterms:modified xsi:type="dcterms:W3CDTF">2021-04-05T21:18:00Z</dcterms:modified>
</cp:coreProperties>
</file>