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8542" w14:textId="77777777" w:rsidR="00A57B9C" w:rsidRDefault="00D846B8">
      <w:pPr>
        <w:pStyle w:val="Heading20"/>
        <w:framePr w:w="8616" w:h="961" w:hRule="exact" w:wrap="none" w:vAnchor="page" w:hAnchor="page" w:x="1552" w:y="2195"/>
        <w:shd w:val="clear" w:color="auto" w:fill="auto"/>
        <w:spacing w:before="0" w:after="0"/>
        <w:ind w:left="60"/>
      </w:pPr>
      <w:bookmarkStart w:id="0" w:name="bookmark1"/>
      <w:r>
        <w:rPr>
          <w:rStyle w:val="Heading21"/>
          <w:b/>
          <w:bCs/>
        </w:rPr>
        <w:t>INSTRUKTÁŽ A PROVOZNĚ BEZPEČNOSTNÍ ZÁVAZNÉ POKYNY</w:t>
      </w:r>
      <w:r>
        <w:rPr>
          <w:rStyle w:val="Heading21"/>
          <w:b/>
          <w:bCs/>
        </w:rPr>
        <w:br/>
        <w:t>K ZAJIŠTĚNÍ BEZPEČNOSTI OCHRANY ZDRAVÍ PŘI PRÁCI A</w:t>
      </w:r>
      <w:r>
        <w:rPr>
          <w:rStyle w:val="Heading21"/>
          <w:b/>
          <w:bCs/>
        </w:rPr>
        <w:br/>
      </w:r>
      <w:r>
        <w:t>POŽÁRNÍ OCHRANY FRO NÁJEMCE OBJEKTU HDK</w:t>
      </w:r>
      <w:bookmarkEnd w:id="0"/>
    </w:p>
    <w:p w14:paraId="01C3FC63" w14:textId="77777777"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firstLine="0"/>
      </w:pPr>
      <w:r>
        <w:rPr>
          <w:rStyle w:val="Bodytext21"/>
        </w:rPr>
        <w:t>Název a místo pronajímatele</w:t>
      </w:r>
      <w:r>
        <w:t>: Hudební divadlo Karlín,</w:t>
      </w:r>
    </w:p>
    <w:p w14:paraId="56B61969" w14:textId="77777777"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left="2800" w:right="2900" w:firstLine="0"/>
        <w:jc w:val="left"/>
      </w:pPr>
      <w:r>
        <w:t>Křižíkova 10, Praha 8 - Karlín dále jen HDK</w:t>
      </w:r>
    </w:p>
    <w:p w14:paraId="22F9BADF" w14:textId="77777777"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rPr>
          <w:rStyle w:val="Bodytext21"/>
        </w:rPr>
        <w:t>Nájemce:</w:t>
      </w:r>
    </w:p>
    <w:p w14:paraId="6182D2CE" w14:textId="77777777"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t>Název a sídlo organizace:</w:t>
      </w:r>
    </w:p>
    <w:p w14:paraId="72DE01D9" w14:textId="77777777" w:rsidR="00A57B9C" w:rsidRDefault="00D846B8">
      <w:pPr>
        <w:pStyle w:val="Bodytext20"/>
        <w:framePr w:wrap="none" w:vAnchor="page" w:hAnchor="page" w:x="1552" w:y="5407"/>
        <w:shd w:val="clear" w:color="auto" w:fill="auto"/>
        <w:spacing w:before="0" w:line="232" w:lineRule="exact"/>
        <w:ind w:firstLine="0"/>
      </w:pPr>
      <w:r>
        <w:t>Odpovědná osoba pro pronájem na akci:</w:t>
      </w:r>
    </w:p>
    <w:p w14:paraId="49F9D9F1" w14:textId="77777777" w:rsidR="00A57B9C" w:rsidRDefault="00D846B8">
      <w:pPr>
        <w:pStyle w:val="Bodytext20"/>
        <w:framePr w:w="8616" w:h="812" w:hRule="exact" w:wrap="none" w:vAnchor="page" w:hAnchor="page" w:x="1552" w:y="7352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12AD2FD" w14:textId="77777777" w:rsidR="00A57B9C" w:rsidRDefault="00D846B8">
      <w:pPr>
        <w:pStyle w:val="Bodytext20"/>
        <w:framePr w:w="8616" w:h="6116" w:hRule="exact" w:wrap="none" w:vAnchor="page" w:hAnchor="page" w:x="1552" w:y="8628"/>
        <w:shd w:val="clear" w:color="auto" w:fill="auto"/>
        <w:spacing w:before="0" w:after="226" w:line="232" w:lineRule="exact"/>
        <w:ind w:firstLine="0"/>
      </w:pPr>
      <w:r>
        <w:rPr>
          <w:rStyle w:val="Bodytext21"/>
        </w:rPr>
        <w:t>Povinnosti nájemce:</w:t>
      </w:r>
    </w:p>
    <w:p w14:paraId="32ECDE9F" w14:textId="77777777"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 xml:space="preserve">Seznámit se se stavem technického zařízení, pohybem osob po objektu, </w:t>
      </w:r>
      <w:r>
        <w:rPr>
          <w:rStyle w:val="Bodytext2Bold"/>
        </w:rPr>
        <w:t>dodržov</w:t>
      </w:r>
      <w:r>
        <w:rPr>
          <w:rStyle w:val="Bodytext2Bold0"/>
        </w:rPr>
        <w:t xml:space="preserve">áním </w:t>
      </w:r>
      <w:r>
        <w:t>bezpečnostních předpisů a protipožárních opatření, včetně způsobu přivolání první pomoci při požárech, haváriích a úrazech na pracovišti.</w:t>
      </w:r>
    </w:p>
    <w:p w14:paraId="442541C5" w14:textId="77777777"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6458EB65" w14:textId="77777777"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8B3D9D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24B70CF" w14:textId="77777777"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Nájemce je povinen svou organizovanou činnost zabezpečit tak, aby při této akci byli zároveň chráněni i zaměstnanci pronaj</w:t>
      </w:r>
      <w:r w:rsidR="001A054B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3339D59" w14:textId="77777777"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hanging="320"/>
      </w:pPr>
      <w:r>
        <w:t>Při vzniku pracovního úrazu je povinnost tuto skutečnost ihned hlásit pronajímateli.</w:t>
      </w:r>
    </w:p>
    <w:p w14:paraId="4E284B9A" w14:textId="77777777"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Eventuelní svářečské práce smí nájemce provádět pouze se souhlasem pronajímatele objektu.</w:t>
      </w:r>
    </w:p>
    <w:p w14:paraId="7AE93ED7" w14:textId="77777777"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11CAD86" w14:textId="77777777"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39CB6B" w14:textId="77777777" w:rsidR="00A57B9C" w:rsidRDefault="00F40A90">
      <w:pPr>
        <w:rPr>
          <w:sz w:val="2"/>
          <w:szCs w:val="2"/>
        </w:rPr>
      </w:pPr>
      <w:r>
        <w:lastRenderedPageBreak/>
        <w:pict w14:anchorId="72EE13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4.9pt;margin-top:633.15pt;width:128.9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83D8443" w14:textId="77777777"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zařízení a odstraňovat svévolně jakékoliv bezpečnostní kryty, nebo se zdržovat v místech, které nejsou součástí pronájmu.</w:t>
      </w:r>
    </w:p>
    <w:p w14:paraId="4B07E79D" w14:textId="77777777"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 xml:space="preserve">Nájemce se zavazuje, že je odborně způsobilý pro vykonávanou práci, která je předmětem pronájmu a je samozřejmostí, že je nájemce </w:t>
      </w:r>
      <w:r w:rsidR="001A054B">
        <w:t>ř</w:t>
      </w:r>
      <w:r>
        <w:t>ádně pojištěn za účelem pronájmu svého zařízení a ručí pojištěním u svých zaměstnanců a případných dodavatelů nájemce.</w:t>
      </w:r>
    </w:p>
    <w:p w14:paraId="094D53BF" w14:textId="77777777"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20"/>
      </w:pPr>
      <w:r>
        <w:t>Nájemce byl upozorněn na povinnosti, které se na něj vztahují v souvislost</w:t>
      </w:r>
      <w:r w:rsidR="001A054B">
        <w:t>i</w:t>
      </w:r>
      <w:r>
        <w:t xml:space="preserve"> s dodržováním všeobecně závazných právních a jiných předpisů v oblasti životního prostředí a nakládání s odpady.</w:t>
      </w:r>
    </w:p>
    <w:p w14:paraId="76927477" w14:textId="77777777" w:rsidR="00A57B9C" w:rsidRDefault="00D846B8">
      <w:pPr>
        <w:pStyle w:val="Bodytext20"/>
        <w:framePr w:w="8510" w:h="3601" w:hRule="exact" w:wrap="none" w:vAnchor="page" w:hAnchor="page" w:x="1605" w:y="1784"/>
        <w:shd w:val="clear" w:color="auto" w:fill="auto"/>
        <w:spacing w:before="0" w:line="250" w:lineRule="exact"/>
        <w:ind w:left="720" w:firstLine="0"/>
      </w:pPr>
      <w:r>
        <w:t>Pokud není stanoveno jinak, nájemce na své náklady zajistí likvidaci všech odpadů, které vznikly jeho činností v pronajatém objektu.</w:t>
      </w:r>
    </w:p>
    <w:p w14:paraId="6B8AEE44" w14:textId="4E7B0164"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after="254" w:line="250" w:lineRule="exact"/>
        <w:ind w:left="380" w:right="5160" w:firstLine="0"/>
        <w:jc w:val="left"/>
      </w:pPr>
      <w:r>
        <w:t xml:space="preserve">Vedoucí pronájmu objektu HDK Jan Křehla (tel. </w:t>
      </w:r>
      <w:r w:rsidR="00106C0F">
        <w:t>xxxxxxxxxx</w:t>
      </w:r>
      <w:r>
        <w:t>)</w:t>
      </w:r>
    </w:p>
    <w:p w14:paraId="4BE39C6A" w14:textId="77777777"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line="232" w:lineRule="exact"/>
        <w:ind w:left="720"/>
      </w:pPr>
      <w:r>
        <w:t>Osoba odpovědná za plnění povinností na úseku požární ochrany objektu HDK</w:t>
      </w:r>
    </w:p>
    <w:p w14:paraId="75F47621" w14:textId="25968BAA"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40"/>
        <w:ind w:left="380" w:right="5160" w:firstLine="0"/>
        <w:jc w:val="left"/>
      </w:pPr>
      <w:r>
        <w:t xml:space="preserve">Vedoucí jevištního provozu HDK Daniel Šrámek (tel. </w:t>
      </w:r>
      <w:r w:rsidR="00106C0F">
        <w:t>xxxxxxxxxxx</w:t>
      </w:r>
      <w:r>
        <w:t>)</w:t>
      </w:r>
    </w:p>
    <w:p w14:paraId="3E64D835" w14:textId="1EEEEC5D"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58"/>
        <w:ind w:left="380" w:firstLine="0"/>
        <w:jc w:val="left"/>
      </w:pPr>
      <w:r>
        <w:t xml:space="preserve">Osoba odpovědná za plnění povinností na úseku bezpečnosti a ochrany zdraví při práci: Zuzana MOJDLOVÁ - OZO v BOZP (tel. </w:t>
      </w:r>
      <w:r w:rsidR="00106C0F">
        <w:t>xxxxxxxxxxx</w:t>
      </w:r>
      <w:r>
        <w:t>)</w:t>
      </w:r>
    </w:p>
    <w:p w14:paraId="3DC74BC9" w14:textId="77777777"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r>
        <w:t>Ohlašovna požárů (vrátnice-recepce, tel. 221 868 111)</w:t>
      </w:r>
    </w:p>
    <w:p w14:paraId="21B33264" w14:textId="77777777"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r>
        <w:t>Velín - havárie (tel. 221 868 853)</w:t>
      </w:r>
    </w:p>
    <w:p w14:paraId="72A0EE08" w14:textId="77777777" w:rsidR="00A57B9C" w:rsidRDefault="00D846B8">
      <w:pPr>
        <w:pStyle w:val="Bodytext20"/>
        <w:framePr w:w="8510" w:h="557" w:hRule="exact" w:wrap="none" w:vAnchor="page" w:hAnchor="page" w:x="1605" w:y="10313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2D8A298" w14:textId="77777777" w:rsidR="00A57B9C" w:rsidRDefault="00D846B8">
      <w:pPr>
        <w:pStyle w:val="Bodytext20"/>
        <w:framePr w:wrap="none" w:vAnchor="page" w:hAnchor="page" w:x="1605" w:y="11508"/>
        <w:shd w:val="clear" w:color="auto" w:fill="auto"/>
        <w:spacing w:before="0" w:line="232" w:lineRule="exact"/>
        <w:ind w:firstLine="0"/>
      </w:pPr>
      <w:r>
        <w:t>V Praze dne:</w:t>
      </w:r>
    </w:p>
    <w:p w14:paraId="6BE25418" w14:textId="77777777" w:rsidR="00A57B9C" w:rsidRDefault="00D846B8">
      <w:pPr>
        <w:pStyle w:val="Bodytext20"/>
        <w:framePr w:w="8510" w:h="508" w:hRule="exact" w:wrap="none" w:vAnchor="page" w:hAnchor="page" w:x="1605" w:y="12690"/>
        <w:shd w:val="clear" w:color="auto" w:fill="auto"/>
        <w:spacing w:before="0" w:line="226" w:lineRule="exact"/>
        <w:ind w:left="720" w:right="6595"/>
      </w:pPr>
      <w:r>
        <w:t>za pronajímatele</w:t>
      </w:r>
      <w:r>
        <w:br/>
      </w:r>
    </w:p>
    <w:p w14:paraId="64C1035E" w14:textId="77777777" w:rsidR="00A57B9C" w:rsidRDefault="00D846B8">
      <w:pPr>
        <w:pStyle w:val="Bodytext20"/>
        <w:framePr w:wrap="none" w:vAnchor="page" w:hAnchor="page" w:x="6760" w:y="12689"/>
        <w:shd w:val="clear" w:color="auto" w:fill="auto"/>
        <w:spacing w:before="0" w:line="232" w:lineRule="exact"/>
        <w:ind w:firstLine="0"/>
        <w:jc w:val="left"/>
      </w:pPr>
      <w:r>
        <w:t>za nájemce objektu HDK</w:t>
      </w:r>
    </w:p>
    <w:p w14:paraId="5BAB27A8" w14:textId="77777777"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1D3132" w14:textId="77777777" w:rsidR="00A57B9C" w:rsidRDefault="00D846B8">
      <w:pPr>
        <w:pStyle w:val="Heading320"/>
        <w:framePr w:w="8539" w:h="345" w:hRule="exact" w:wrap="none" w:vAnchor="page" w:hAnchor="page" w:x="1590" w:y="2632"/>
        <w:shd w:val="clear" w:color="auto" w:fill="auto"/>
        <w:spacing w:after="0"/>
        <w:ind w:left="8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5030"/>
      </w:tblGrid>
      <w:tr w:rsidR="00A57B9C" w14:paraId="26D39B22" w14:textId="77777777">
        <w:trPr>
          <w:trHeight w:hRule="exact" w:val="389"/>
        </w:trPr>
        <w:tc>
          <w:tcPr>
            <w:tcW w:w="3509" w:type="dxa"/>
            <w:shd w:val="clear" w:color="auto" w:fill="FFFFFF"/>
          </w:tcPr>
          <w:p w14:paraId="0AF52ADA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left="680" w:firstLine="0"/>
              <w:jc w:val="left"/>
            </w:pPr>
            <w:r>
              <w:rPr>
                <w:rStyle w:val="Bodytext22"/>
              </w:rPr>
              <w:t>Riziko</w:t>
            </w:r>
          </w:p>
        </w:tc>
        <w:tc>
          <w:tcPr>
            <w:tcW w:w="5030" w:type="dxa"/>
            <w:shd w:val="clear" w:color="auto" w:fill="FFFFFF"/>
          </w:tcPr>
          <w:p w14:paraId="7A799EF2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Bodytext22"/>
              </w:rPr>
              <w:t>Opatření k odstranění rizika</w:t>
            </w:r>
          </w:p>
        </w:tc>
      </w:tr>
      <w:tr w:rsidR="00A57B9C" w14:paraId="7561ECCD" w14:textId="77777777">
        <w:trPr>
          <w:trHeight w:hRule="exact" w:val="2203"/>
        </w:trPr>
        <w:tc>
          <w:tcPr>
            <w:tcW w:w="3509" w:type="dxa"/>
            <w:shd w:val="clear" w:color="auto" w:fill="FFFFFF"/>
          </w:tcPr>
          <w:p w14:paraId="1EF32C83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14:paraId="71FF6A2A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50" w:lineRule="exact"/>
              <w:ind w:left="18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6E98BF85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>Zajistit, aby obsluha zařízení před zahájením práce provedla v předepsaném rozsahu každodenní kontrolu zařízení.</w:t>
            </w:r>
          </w:p>
          <w:p w14:paraId="74F851AA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/>
              <w:ind w:firstLine="0"/>
            </w:pPr>
            <w:r>
              <w:rPr>
                <w:rStyle w:val="Bodytext22"/>
              </w:rPr>
              <w:t>Zákaz samostatné manipulace s výtahem v zavážecím tunelu, s elektrickými vraty a roletami, s točnou a stahovou stěnou.</w:t>
            </w:r>
          </w:p>
        </w:tc>
      </w:tr>
      <w:tr w:rsidR="00A57B9C" w14:paraId="20033D52" w14:textId="77777777">
        <w:trPr>
          <w:trHeight w:hRule="exact" w:val="3053"/>
        </w:trPr>
        <w:tc>
          <w:tcPr>
            <w:tcW w:w="3509" w:type="dxa"/>
            <w:shd w:val="clear" w:color="auto" w:fill="FFFFFF"/>
          </w:tcPr>
          <w:p w14:paraId="48C67307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30" w:type="dxa"/>
            <w:shd w:val="clear" w:color="auto" w:fill="FFFFFF"/>
            <w:vAlign w:val="center"/>
          </w:tcPr>
          <w:p w14:paraId="0037A572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71D2A7FB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Elektrickou instalaci a elektrické zařízení průběžné kontrolovat a udržovat je v bezpečném stavu.</w:t>
            </w:r>
          </w:p>
          <w:p w14:paraId="39833069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78E5077B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055CE3A3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Konzultovat případné napojení elektrického zařízení na stávající elektroinstalaci s vedoucím provozu nájemce.</w:t>
            </w:r>
          </w:p>
          <w:p w14:paraId="579591B2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A57B9C" w14:paraId="50FBD371" w14:textId="77777777">
        <w:trPr>
          <w:trHeight w:hRule="exact" w:val="3278"/>
        </w:trPr>
        <w:tc>
          <w:tcPr>
            <w:tcW w:w="3509" w:type="dxa"/>
            <w:shd w:val="clear" w:color="auto" w:fill="FFFFFF"/>
          </w:tcPr>
          <w:p w14:paraId="37543C98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30" w:type="dxa"/>
            <w:shd w:val="clear" w:color="auto" w:fill="FFFFFF"/>
            <w:vAlign w:val="center"/>
          </w:tcPr>
          <w:p w14:paraId="35A569D6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25DA0FAF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3998775A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29279C2D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6F9F3413" w14:textId="77777777"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Dbát na snadnou přístupnost k hasicím přístrojům a </w:t>
            </w:r>
            <w:r>
              <w:rPr>
                <w:rStyle w:val="Bodytext22"/>
              </w:rPr>
              <w:t xml:space="preserve">    </w:t>
            </w:r>
          </w:p>
          <w:p w14:paraId="499DB2EA" w14:textId="77777777"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vodním hydrantům, tyto nezastavovat materiálem, musí </w:t>
            </w:r>
            <w:r>
              <w:rPr>
                <w:rStyle w:val="Bodytext22"/>
              </w:rPr>
              <w:t xml:space="preserve"> </w:t>
            </w:r>
          </w:p>
          <w:p w14:paraId="41E59825" w14:textId="77777777" w:rsidR="00A57B9C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být neustále volné..</w:t>
            </w:r>
          </w:p>
          <w:p w14:paraId="200A94D1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A57B9C" w14:paraId="4B6CF800" w14:textId="77777777">
        <w:trPr>
          <w:trHeight w:hRule="exact" w:val="2251"/>
        </w:trPr>
        <w:tc>
          <w:tcPr>
            <w:tcW w:w="3509" w:type="dxa"/>
            <w:shd w:val="clear" w:color="auto" w:fill="FFFFFF"/>
          </w:tcPr>
          <w:p w14:paraId="67EB74C2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30" w:type="dxa"/>
            <w:shd w:val="clear" w:color="auto" w:fill="FFFFFF"/>
            <w:vAlign w:val="bottom"/>
          </w:tcPr>
          <w:p w14:paraId="4EEB2718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2E479DC9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0C7CE83D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2EE612D3" w14:textId="77777777"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2E72FF8D" w14:textId="77777777"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C29F1D" w14:textId="77777777" w:rsidR="00A57B9C" w:rsidRDefault="00D846B8">
      <w:pPr>
        <w:pStyle w:val="Bodytext20"/>
        <w:framePr w:w="8520" w:h="533" w:hRule="exact" w:wrap="none" w:vAnchor="page" w:hAnchor="page" w:x="1600" w:y="1974"/>
        <w:shd w:val="clear" w:color="auto" w:fill="auto"/>
        <w:spacing w:before="0" w:line="235" w:lineRule="exact"/>
        <w:ind w:left="3660" w:firstLine="0"/>
      </w:pPr>
      <w:r>
        <w:lastRenderedPageBreak/>
        <w:t>Dodržovat pořádek na pochůzných komunikacích HDK a tyto nezastavovat materiálem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030"/>
      </w:tblGrid>
      <w:tr w:rsidR="00A57B9C" w14:paraId="7854B797" w14:textId="77777777">
        <w:trPr>
          <w:trHeight w:hRule="exact" w:val="5491"/>
        </w:trPr>
        <w:tc>
          <w:tcPr>
            <w:tcW w:w="3490" w:type="dxa"/>
            <w:shd w:val="clear" w:color="auto" w:fill="FFFFFF"/>
          </w:tcPr>
          <w:p w14:paraId="215EDBAD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Pády s výše a do hloubky</w:t>
            </w:r>
          </w:p>
        </w:tc>
        <w:tc>
          <w:tcPr>
            <w:tcW w:w="5030" w:type="dxa"/>
            <w:shd w:val="clear" w:color="auto" w:fill="FFFFFF"/>
          </w:tcPr>
          <w:p w14:paraId="4F1E41E8" w14:textId="77777777"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 rámci předepsané každodenní kontroly zařízení provést </w:t>
            </w:r>
            <w:r>
              <w:rPr>
                <w:rStyle w:val="Bodytext22"/>
              </w:rPr>
              <w:t xml:space="preserve"> </w:t>
            </w:r>
          </w:p>
          <w:p w14:paraId="56D334C0" w14:textId="77777777"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kontrolu zajištění prohlubní a ochranných zařízení proti </w:t>
            </w:r>
          </w:p>
          <w:p w14:paraId="7F9B90EC" w14:textId="77777777"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pádu s výše nebo do hloubky.</w:t>
            </w:r>
          </w:p>
          <w:p w14:paraId="0E13B283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Uzavírací mechanismus ovládání propadliště musí být, s výjimkou jeho využití, uzamčen. Otevírání a uzamykání tohoto zařízení může provádět pouze tím pověřený pracovník.</w:t>
            </w:r>
          </w:p>
          <w:p w14:paraId="24B3F9F9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Upozornit účinkující na zvýšenou opatrnost na jevišti v případě otevřeného prostoru orchestřiště Provádět kontroly žebříků před jejich použitím.</w:t>
            </w:r>
          </w:p>
          <w:p w14:paraId="278989A5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opěrné žebříky</w:t>
            </w:r>
            <w:r w:rsidR="001A054B">
              <w:rPr>
                <w:rStyle w:val="Bodytext22"/>
              </w:rPr>
              <w:t>,</w:t>
            </w:r>
            <w:r>
              <w:rPr>
                <w:rStyle w:val="Bodytext22"/>
              </w:rPr>
              <w:t xml:space="preserve"> jejichž štěř</w:t>
            </w:r>
            <w:r w:rsidR="001A054B">
              <w:rPr>
                <w:rStyle w:val="Bodytext22"/>
              </w:rPr>
              <w:t>í</w:t>
            </w:r>
            <w:r>
              <w:rPr>
                <w:rStyle w:val="Bodytext22"/>
              </w:rPr>
              <w:t>ny nejsou na koncích opatřeny protiskluzovým povrchem.</w:t>
            </w:r>
          </w:p>
          <w:p w14:paraId="62723DA8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dvojité žebříky, které nejsou opatřeny zajišťovacími řetízky, táhly a kováním.</w:t>
            </w:r>
          </w:p>
          <w:p w14:paraId="53B43125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 xml:space="preserve">Nepoužívat žebříky s nejednotnou vzdáleností příčlí od sebe, </w:t>
            </w:r>
            <w:r>
              <w:rPr>
                <w:rStyle w:val="Bodytext22"/>
                <w:lang w:val="en-US" w:eastAsia="en-US" w:bidi="en-US"/>
              </w:rPr>
              <w:t xml:space="preserve">max. </w:t>
            </w:r>
            <w:r>
              <w:rPr>
                <w:rStyle w:val="Bodytext22"/>
              </w:rPr>
              <w:t>0,33 m, nebo žebříky s nabitými příčlemi.</w:t>
            </w:r>
          </w:p>
          <w:p w14:paraId="42CE2D7C" w14:textId="77777777"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žebříku nepracovat nad sebou.</w:t>
            </w:r>
            <w:r>
              <w:rPr>
                <w:rStyle w:val="Bodytext22"/>
              </w:rPr>
              <w:t xml:space="preserve"> </w:t>
            </w:r>
          </w:p>
          <w:p w14:paraId="7AB3CE1A" w14:textId="77777777"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Na žebříku nepracovat s elektrickým ručním nářadím bez </w:t>
            </w:r>
            <w:r>
              <w:rPr>
                <w:rStyle w:val="Bodytext22"/>
              </w:rPr>
              <w:t xml:space="preserve">  </w:t>
            </w:r>
          </w:p>
          <w:p w14:paraId="5EF6B667" w14:textId="77777777"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použití předepsaných osobních ochranných pracovních </w:t>
            </w:r>
          </w:p>
          <w:p w14:paraId="39C06A1B" w14:textId="77777777"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prostředků.</w:t>
            </w:r>
          </w:p>
          <w:p w14:paraId="25B35BBC" w14:textId="77777777"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Neopírat žebřík o nestabilní konstrukce.</w:t>
            </w:r>
          </w:p>
          <w:p w14:paraId="6CD31189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Při výstupu na žebřík nedržet v ruce materiál ani nářadí.</w:t>
            </w:r>
          </w:p>
        </w:tc>
      </w:tr>
      <w:tr w:rsidR="00A57B9C" w14:paraId="42C8B932" w14:textId="77777777">
        <w:trPr>
          <w:trHeight w:hRule="exact" w:val="1176"/>
        </w:trPr>
        <w:tc>
          <w:tcPr>
            <w:tcW w:w="3490" w:type="dxa"/>
            <w:shd w:val="clear" w:color="auto" w:fill="FFFFFF"/>
          </w:tcPr>
          <w:p w14:paraId="651421C0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 břemena</w:t>
            </w:r>
          </w:p>
        </w:tc>
        <w:tc>
          <w:tcPr>
            <w:tcW w:w="5030" w:type="dxa"/>
            <w:shd w:val="clear" w:color="auto" w:fill="FFFFFF"/>
            <w:vAlign w:val="center"/>
          </w:tcPr>
          <w:p w14:paraId="505FB35E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bezpečné ukotvení kulis k podlaze. Zavěšené části zavěšovat pouze na k tomu určené prostředky.</w:t>
            </w:r>
          </w:p>
          <w:p w14:paraId="0270F737" w14:textId="77777777"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osvětlovací rampu neukládat žádné předměty.</w:t>
            </w:r>
          </w:p>
        </w:tc>
      </w:tr>
      <w:tr w:rsidR="00A57B9C" w14:paraId="49EC2E61" w14:textId="77777777">
        <w:trPr>
          <w:trHeight w:hRule="exact" w:val="926"/>
        </w:trPr>
        <w:tc>
          <w:tcPr>
            <w:tcW w:w="3490" w:type="dxa"/>
            <w:shd w:val="clear" w:color="auto" w:fill="FFFFFF"/>
          </w:tcPr>
          <w:p w14:paraId="29758032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2"/>
              </w:rPr>
              <w:t>Pohyblivé nebo jinak nebezpečné části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14:paraId="1BC3BE28" w14:textId="77777777"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Neodstraňovat žádná ochranná zařízení.</w:t>
            </w:r>
          </w:p>
          <w:p w14:paraId="3F62BCA7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Dodržovat instrukce návodů k používání zařízení od jeho výrobce.</w:t>
            </w:r>
          </w:p>
        </w:tc>
      </w:tr>
      <w:tr w:rsidR="00A57B9C" w14:paraId="2701FB0F" w14:textId="77777777">
        <w:trPr>
          <w:trHeight w:hRule="exact" w:val="835"/>
        </w:trPr>
        <w:tc>
          <w:tcPr>
            <w:tcW w:w="3490" w:type="dxa"/>
            <w:shd w:val="clear" w:color="auto" w:fill="FFFFFF"/>
          </w:tcPr>
          <w:p w14:paraId="04BC25AB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Špatná viditelnost</w:t>
            </w:r>
          </w:p>
        </w:tc>
        <w:tc>
          <w:tcPr>
            <w:tcW w:w="5030" w:type="dxa"/>
            <w:shd w:val="clear" w:color="auto" w:fill="FFFFFF"/>
            <w:vAlign w:val="bottom"/>
          </w:tcPr>
          <w:p w14:paraId="40FDD036" w14:textId="77777777"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Dbát na dostatečné osvětlení pracovišť.</w:t>
            </w:r>
          </w:p>
          <w:p w14:paraId="64297F35" w14:textId="77777777"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Dbát na zvýšenou opatrnost na komunikacích, které jsou z důvodu provozu jeviště slabě osvětlené.</w:t>
            </w:r>
          </w:p>
        </w:tc>
      </w:tr>
    </w:tbl>
    <w:p w14:paraId="12092A05" w14:textId="77777777" w:rsidR="00A57B9C" w:rsidRDefault="00D846B8">
      <w:pPr>
        <w:pStyle w:val="Bodytext30"/>
        <w:framePr w:w="8520" w:h="1013" w:hRule="exact" w:wrap="none" w:vAnchor="page" w:hAnchor="page" w:x="1600" w:y="11324"/>
        <w:shd w:val="clear" w:color="auto" w:fill="auto"/>
        <w:spacing w:before="0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049DC4CE" w14:textId="77777777"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93D526" w14:textId="77777777" w:rsidR="00A57B9C" w:rsidRDefault="00F40A90">
      <w:pPr>
        <w:rPr>
          <w:sz w:val="2"/>
          <w:szCs w:val="2"/>
        </w:rPr>
      </w:pPr>
      <w:r>
        <w:lastRenderedPageBreak/>
        <w:pict w14:anchorId="32769F8E">
          <v:rect id="_x0000_s1028" style="position:absolute;margin-left:389.05pt;margin-top:116.4pt;width:17.3pt;height:25.45pt;z-index:-251658752;mso-position-horizontal-relative:page;mso-position-vertical-relative:page" fillcolor="#fefefe" stroked="f">
            <w10:wrap anchorx="page" anchory="page"/>
          </v:rect>
        </w:pict>
      </w:r>
    </w:p>
    <w:p w14:paraId="4964E321" w14:textId="77777777" w:rsidR="00A57B9C" w:rsidRDefault="00D846B8">
      <w:pPr>
        <w:pStyle w:val="Heading220"/>
        <w:framePr w:w="9350" w:h="325" w:hRule="exact" w:wrap="none" w:vAnchor="page" w:hAnchor="page" w:x="1274" w:y="1655"/>
        <w:shd w:val="clear" w:color="auto" w:fill="auto"/>
        <w:ind w:left="120"/>
      </w:pPr>
      <w:bookmarkStart w:id="2" w:name="bookmark3"/>
      <w:r>
        <w:t>Hudební divadlo Karlín, Křižíkova 10, Praha 8 - Karlín</w:t>
      </w:r>
      <w:bookmarkEnd w:id="2"/>
    </w:p>
    <w:p w14:paraId="3E6A380A" w14:textId="77777777" w:rsidR="00A57B9C" w:rsidRDefault="00D846B8">
      <w:pPr>
        <w:framePr w:wrap="none" w:vAnchor="page" w:hAnchor="page" w:x="3621" w:y="2329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SCAN\\media\\image1.jpeg" \* MERGEFORMATINET </w:instrText>
      </w:r>
      <w:r>
        <w:fldChar w:fldCharType="separate"/>
      </w:r>
      <w:r w:rsidR="00977683">
        <w:fldChar w:fldCharType="begin"/>
      </w:r>
      <w:r w:rsidR="00977683">
        <w:instrText xml:space="preserve"> INCLUDEPICTURE  "C:\\Users\\wagenknechtova\\Desktop\\SMLOUVY SCAN\\media\\image1.jpeg" \* MERGEFORMATINET </w:instrText>
      </w:r>
      <w:r w:rsidR="00977683">
        <w:fldChar w:fldCharType="separate"/>
      </w:r>
      <w:r w:rsidR="00F40A90">
        <w:fldChar w:fldCharType="begin"/>
      </w:r>
      <w:r w:rsidR="00F40A90">
        <w:instrText xml:space="preserve"> </w:instrText>
      </w:r>
      <w:r w:rsidR="00F40A90">
        <w:instrText>INCLUDEPICTURE  "C:\\Users\\Markétka\\Downloads\\media\\image1.jpeg" \* MERGEFORMATINET</w:instrText>
      </w:r>
      <w:r w:rsidR="00F40A90">
        <w:instrText xml:space="preserve"> </w:instrText>
      </w:r>
      <w:r w:rsidR="00F40A90">
        <w:fldChar w:fldCharType="separate"/>
      </w:r>
      <w:r w:rsidR="00106C0F">
        <w:pict w14:anchorId="0BD3E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6pt;height:27pt">
            <v:imagedata r:id="rId7" r:href="rId8"/>
          </v:shape>
        </w:pict>
      </w:r>
      <w:r w:rsidR="00F40A90">
        <w:fldChar w:fldCharType="end"/>
      </w:r>
      <w:r w:rsidR="00977683">
        <w:fldChar w:fldCharType="end"/>
      </w:r>
      <w:r>
        <w:fldChar w:fldCharType="end"/>
      </w:r>
    </w:p>
    <w:p w14:paraId="0BF4A350" w14:textId="77777777" w:rsidR="00A57B9C" w:rsidRDefault="00D846B8">
      <w:pPr>
        <w:pStyle w:val="Heading10"/>
        <w:framePr w:wrap="none" w:vAnchor="page" w:hAnchor="page" w:x="1274" w:y="2972"/>
        <w:shd w:val="clear" w:color="auto" w:fill="auto"/>
        <w:spacing w:after="0"/>
        <w:ind w:left="3080"/>
      </w:pPr>
      <w:bookmarkStart w:id="3" w:name="bookmark4"/>
      <w:r>
        <w:t>pro celou budovu HDK</w:t>
      </w:r>
      <w:bookmarkEnd w:id="3"/>
    </w:p>
    <w:p w14:paraId="4329F912" w14:textId="77777777" w:rsidR="00A57B9C" w:rsidRDefault="00D846B8">
      <w:pPr>
        <w:pStyle w:val="Heading30"/>
        <w:framePr w:w="9350" w:h="303" w:hRule="exact" w:wrap="none" w:vAnchor="page" w:hAnchor="page" w:x="1274" w:y="3553"/>
        <w:shd w:val="clear" w:color="auto" w:fill="auto"/>
        <w:spacing w:before="0" w:after="0"/>
        <w:ind w:left="20"/>
      </w:pPr>
      <w:bookmarkStart w:id="4" w:name="bookmark5"/>
      <w:r>
        <w:t>1. Charakteristika činnosti</w:t>
      </w:r>
      <w:bookmarkEnd w:id="4"/>
    </w:p>
    <w:p w14:paraId="3C450C8B" w14:textId="77777777"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</w:t>
      </w:r>
      <w:r w:rsidR="00330BF9">
        <w:t>rn</w:t>
      </w:r>
      <w:r>
        <w:t>y, maskérny, zkoušení představení, vlastni představení, manipulace a používání lehce zápalných látek, používáni pyrotechnických a jiných efektů a shromažďování značného počtu osob (až 1800 osob).</w:t>
      </w:r>
    </w:p>
    <w:p w14:paraId="3FFF04A4" w14:textId="77777777" w:rsidR="00A57B9C" w:rsidRDefault="00D846B8">
      <w:pPr>
        <w:pStyle w:val="Heading30"/>
        <w:framePr w:w="9350" w:h="2645" w:hRule="exact" w:wrap="none" w:vAnchor="page" w:hAnchor="page" w:x="1274" w:y="4056"/>
        <w:numPr>
          <w:ilvl w:val="0"/>
          <w:numId w:val="2"/>
        </w:numPr>
        <w:shd w:val="clear" w:color="auto" w:fill="auto"/>
        <w:tabs>
          <w:tab w:val="left" w:pos="3431"/>
        </w:tabs>
        <w:spacing w:before="0" w:after="250"/>
        <w:ind w:left="3080"/>
        <w:jc w:val="left"/>
      </w:pPr>
      <w:bookmarkStart w:id="5" w:name="bookmark6"/>
      <w:r>
        <w:rPr>
          <w:rStyle w:val="Heading31"/>
          <w:b/>
          <w:bCs/>
        </w:rPr>
        <w:t>Zdroje požárního nebezpečí</w:t>
      </w:r>
      <w:bookmarkEnd w:id="5"/>
    </w:p>
    <w:p w14:paraId="3561E0BE" w14:textId="77777777"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0" w:line="259" w:lineRule="exact"/>
        <w:ind w:firstLine="0"/>
      </w:pPr>
      <w:r>
        <w:t>Používání vařičů, přenosných topidel a jiných tepelných spotřebičů. Elektrické zkraty, pyrotechnické a ohňové efekty, používání neschválených elektrických spotřebičů a nedbalost, nebo úmysl.</w:t>
      </w:r>
    </w:p>
    <w:p w14:paraId="06F7B8B6" w14:textId="77777777" w:rsidR="00A57B9C" w:rsidRDefault="00D846B8">
      <w:pPr>
        <w:pStyle w:val="Heading30"/>
        <w:framePr w:w="9350" w:h="8690" w:hRule="exact" w:wrap="none" w:vAnchor="page" w:hAnchor="page" w:x="1274" w:y="7148"/>
        <w:numPr>
          <w:ilvl w:val="0"/>
          <w:numId w:val="2"/>
        </w:numPr>
        <w:shd w:val="clear" w:color="auto" w:fill="auto"/>
        <w:tabs>
          <w:tab w:val="left" w:pos="4034"/>
        </w:tabs>
        <w:spacing w:before="0" w:after="257"/>
        <w:ind w:left="3620"/>
        <w:jc w:val="left"/>
      </w:pPr>
      <w:bookmarkStart w:id="6" w:name="bookmark7"/>
      <w:r>
        <w:rPr>
          <w:rStyle w:val="Heading31"/>
          <w:b/>
          <w:bCs/>
        </w:rPr>
        <w:t>Požární prevence</w:t>
      </w:r>
      <w:bookmarkEnd w:id="6"/>
    </w:p>
    <w:p w14:paraId="6875CFDE" w14:textId="77777777"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4Bold"/>
        </w:rPr>
        <w:t>požární ochrany je:</w:t>
      </w:r>
    </w:p>
    <w:p w14:paraId="0AB468DE" w14:textId="77777777" w:rsidR="00A57B9C" w:rsidRDefault="00D846B8">
      <w:pPr>
        <w:pStyle w:val="Heading30"/>
        <w:framePr w:w="9350" w:h="8690" w:hRule="exact" w:wrap="none" w:vAnchor="page" w:hAnchor="page" w:x="1274" w:y="7148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3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4627D1BB" w14:textId="77777777"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dodržovat pokyny bezpečnostních požárních tabulek umístěných na vstupních dveřích místností jako jsou Zákaz kouření a vstupu s otevřeným ohněm;</w:t>
      </w:r>
    </w:p>
    <w:p w14:paraId="00A5DEE9" w14:textId="77777777"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dbát pokynů výrobce tepelných spotřebičů;</w:t>
      </w:r>
    </w:p>
    <w:p w14:paraId="76653A4D" w14:textId="77777777"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247A9BE1" w14:textId="77777777"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© zákaz odstraňování výstražných tabulek;</w:t>
      </w:r>
    </w:p>
    <w:p w14:paraId="0EBAC827" w14:textId="77777777"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2E9D4999" w14:textId="77777777"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e nutno používat schválené tepelné spotřebiče;</w:t>
      </w:r>
    </w:p>
    <w:p w14:paraId="631D4CB8" w14:textId="77777777"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po skončení pracovní doby vypnout všechny tep. spotřebiče a jiná zařízení, pokud vyžadují stálý dozor;</w:t>
      </w:r>
    </w:p>
    <w:p w14:paraId="76151C63" w14:textId="77777777"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22EEF13C" w14:textId="77777777"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43A95A98" w14:textId="77777777"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hlavní uzávěry energií musí být přístupné;</w:t>
      </w:r>
    </w:p>
    <w:p w14:paraId="53056437" w14:textId="77777777"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10E27A82" w14:textId="77777777"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spacing w:line="250" w:lineRule="exact"/>
        <w:ind w:left="1000"/>
      </w:pPr>
      <w:r>
        <w:rPr>
          <w:rStyle w:val="Bodytext5NotBold"/>
        </w:rPr>
        <w:t xml:space="preserve">o kouření povoleno pouze ve vyhrazených prostorech </w:t>
      </w:r>
      <w:r>
        <w:t>(divadelní klub, venkovní prostor před personálním vchodem);</w:t>
      </w:r>
    </w:p>
    <w:p w14:paraId="5B828F9D" w14:textId="77777777"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3ACC5154" w14:textId="77777777" w:rsidR="00A57B9C" w:rsidRDefault="00D846B8">
      <w:pPr>
        <w:pStyle w:val="Bodytext60"/>
        <w:framePr w:w="9350" w:h="8690" w:hRule="exact" w:wrap="none" w:vAnchor="page" w:hAnchor="page" w:x="1274" w:y="7148"/>
        <w:shd w:val="clear" w:color="auto" w:fill="auto"/>
        <w:ind w:left="20"/>
      </w:pPr>
      <w:r>
        <w:t>i</w:t>
      </w:r>
    </w:p>
    <w:p w14:paraId="4B58CE72" w14:textId="77777777"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F4B778" w14:textId="77777777" w:rsidR="00A57B9C" w:rsidRDefault="00D846B8">
      <w:pPr>
        <w:pStyle w:val="Heading30"/>
        <w:framePr w:wrap="none" w:vAnchor="page" w:hAnchor="page" w:x="1192" w:y="1612"/>
        <w:numPr>
          <w:ilvl w:val="0"/>
          <w:numId w:val="2"/>
        </w:numPr>
        <w:shd w:val="clear" w:color="auto" w:fill="auto"/>
        <w:tabs>
          <w:tab w:val="left" w:pos="4120"/>
        </w:tabs>
        <w:spacing w:before="0" w:after="0"/>
        <w:ind w:left="3740"/>
        <w:jc w:val="left"/>
      </w:pPr>
      <w:bookmarkStart w:id="8" w:name="bookmark9"/>
      <w:r>
        <w:rPr>
          <w:rStyle w:val="Heading31"/>
          <w:b/>
          <w:bCs/>
        </w:rPr>
        <w:lastRenderedPageBreak/>
        <w:t>Požární zásah</w:t>
      </w:r>
      <w:bookmarkEnd w:id="8"/>
    </w:p>
    <w:p w14:paraId="4F2F3815" w14:textId="77777777" w:rsidR="00A57B9C" w:rsidRDefault="00D846B8">
      <w:pPr>
        <w:pStyle w:val="Bodytext40"/>
        <w:framePr w:w="9288" w:h="1603" w:hRule="exact" w:wrap="none" w:vAnchor="page" w:hAnchor="page" w:x="1192" w:y="2115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CO</w:t>
      </w:r>
      <w:r>
        <w:rPr>
          <w:rStyle w:val="Bodytext4Candara10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61874E06" w14:textId="77777777" w:rsidR="00A57B9C" w:rsidRDefault="00D846B8">
      <w:pPr>
        <w:pStyle w:val="Heading30"/>
        <w:framePr w:wrap="none" w:vAnchor="page" w:hAnchor="page" w:x="1192" w:y="4170"/>
        <w:numPr>
          <w:ilvl w:val="0"/>
          <w:numId w:val="2"/>
        </w:numPr>
        <w:shd w:val="clear" w:color="auto" w:fill="auto"/>
        <w:tabs>
          <w:tab w:val="left" w:pos="3517"/>
        </w:tabs>
        <w:spacing w:before="0" w:after="0"/>
        <w:ind w:left="3180"/>
        <w:jc w:val="left"/>
      </w:pPr>
      <w:bookmarkStart w:id="9" w:name="bookmark10"/>
      <w:r>
        <w:rPr>
          <w:rStyle w:val="Heading31"/>
          <w:b/>
          <w:bCs/>
        </w:rPr>
        <w:t>Postup při vzniku požáru</w:t>
      </w:r>
      <w:bookmarkEnd w:id="9"/>
    </w:p>
    <w:p w14:paraId="1EC93890" w14:textId="77777777" w:rsidR="00A57B9C" w:rsidRDefault="00D846B8">
      <w:pPr>
        <w:pStyle w:val="Bodytext40"/>
        <w:framePr w:wrap="none" w:vAnchor="page" w:hAnchor="page" w:x="1220" w:y="4683"/>
        <w:shd w:val="clear" w:color="auto" w:fill="auto"/>
        <w:spacing w:before="0" w:after="0" w:line="246" w:lineRule="exact"/>
        <w:ind w:firstLine="0"/>
        <w:jc w:val="left"/>
      </w:pPr>
      <w:r>
        <w:t>Požár je nutno ohlásit na místní ohlašovnu požárů (vrátnice)</w:t>
      </w:r>
    </w:p>
    <w:p w14:paraId="288BB3DF" w14:textId="77777777"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míst. tel.</w:t>
      </w:r>
      <w:r>
        <w:tab/>
        <w:t>853; 349</w:t>
      </w:r>
    </w:p>
    <w:p w14:paraId="12803766" w14:textId="77777777"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stát. tel.</w:t>
      </w:r>
      <w:r>
        <w:tab/>
        <w:t>150</w:t>
      </w:r>
    </w:p>
    <w:p w14:paraId="5BD9FF2C" w14:textId="4B484E4C"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mob.</w:t>
      </w:r>
      <w:r>
        <w:tab/>
      </w:r>
      <w:r w:rsidR="00106C0F">
        <w:t>xxxxxxxx</w:t>
      </w:r>
    </w:p>
    <w:p w14:paraId="551F20E3" w14:textId="77777777" w:rsidR="00A57B9C" w:rsidRDefault="00D846B8">
      <w:pPr>
        <w:pStyle w:val="Bodytext40"/>
        <w:framePr w:w="2750" w:h="576" w:hRule="exact" w:wrap="none" w:vAnchor="page" w:hAnchor="page" w:x="3275" w:y="4928"/>
        <w:shd w:val="clear" w:color="auto" w:fill="auto"/>
        <w:spacing w:before="0" w:after="0" w:line="259" w:lineRule="exact"/>
        <w:ind w:firstLine="0"/>
        <w:jc w:val="left"/>
      </w:pPr>
      <w:r>
        <w:t>hasičský záchranný sbor zaměstnanec zajišťující PO</w:t>
      </w:r>
    </w:p>
    <w:p w14:paraId="263D7F81" w14:textId="77777777" w:rsidR="00A57B9C" w:rsidRDefault="00D846B8">
      <w:pPr>
        <w:pStyle w:val="Heading30"/>
        <w:framePr w:wrap="none" w:vAnchor="page" w:hAnchor="page" w:x="1192" w:y="6729"/>
        <w:shd w:val="clear" w:color="auto" w:fill="auto"/>
        <w:spacing w:before="0" w:after="0"/>
        <w:jc w:val="left"/>
      </w:pPr>
      <w:bookmarkStart w:id="10" w:name="bookmark11"/>
      <w:r>
        <w:t>Požární hlídka;</w:t>
      </w:r>
      <w:bookmarkEnd w:id="10"/>
    </w:p>
    <w:p w14:paraId="205145F1" w14:textId="77777777"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Velitel hlídky:</w:t>
      </w:r>
      <w:r>
        <w:tab/>
        <w:t>člen SDH Praha 4 - Nusle I.</w:t>
      </w:r>
    </w:p>
    <w:p w14:paraId="68F4EC5D" w14:textId="77777777"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Člen hlídky:</w:t>
      </w:r>
      <w:r>
        <w:tab/>
        <w:t>člen SDH Praha 4 - Nusle I.</w:t>
      </w:r>
    </w:p>
    <w:p w14:paraId="171CA65F" w14:textId="77777777" w:rsidR="00A57B9C" w:rsidRDefault="00D846B8">
      <w:pPr>
        <w:pStyle w:val="Bodytext40"/>
        <w:framePr w:w="2861" w:h="825" w:hRule="exact" w:wrap="none" w:vAnchor="page" w:hAnchor="page" w:x="3846" w:y="7745"/>
        <w:shd w:val="clear" w:color="auto" w:fill="auto"/>
        <w:spacing w:before="0" w:after="0"/>
        <w:ind w:firstLine="0"/>
      </w:pPr>
      <w:r>
        <w:t>člen SDH Praha 4 - Nusle I. člen SDH Praha 4 - Nusle I. zaměstnanec HDK</w:t>
      </w:r>
    </w:p>
    <w:p w14:paraId="41274448" w14:textId="77777777" w:rsidR="00A57B9C" w:rsidRDefault="00D846B8">
      <w:pPr>
        <w:pStyle w:val="Bodytext40"/>
        <w:framePr w:wrap="none" w:vAnchor="page" w:hAnchor="page" w:x="1192" w:y="10804"/>
        <w:shd w:val="clear" w:color="auto" w:fill="auto"/>
        <w:spacing w:before="0" w:after="0" w:line="246" w:lineRule="exact"/>
        <w:ind w:firstLine="0"/>
        <w:jc w:val="left"/>
      </w:pPr>
      <w:r>
        <w:t>V Praze dne: 5. 12. 2010</w:t>
      </w:r>
    </w:p>
    <w:p w14:paraId="1A7359B9" w14:textId="77777777"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645C055" w14:textId="77777777"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right"/>
      </w:pPr>
      <w:r>
        <w:t>č. osvědčeni Z - 558/98</w:t>
      </w:r>
    </w:p>
    <w:p w14:paraId="4CF06A93" w14:textId="77777777"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3F2F6F">
        <w:t>:</w:t>
      </w:r>
      <w:r>
        <w:t xml:space="preserve"> Jiří BLAŽEK</w:t>
      </w:r>
    </w:p>
    <w:p w14:paraId="3E35603F" w14:textId="77777777"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right"/>
      </w:pPr>
      <w:r>
        <w:t>Technický ředitel HDK.</w:t>
      </w:r>
    </w:p>
    <w:p w14:paraId="20BA185F" w14:textId="77777777" w:rsidR="00A57B9C" w:rsidRDefault="00D846B8">
      <w:pPr>
        <w:pStyle w:val="Headerorfooter0"/>
        <w:framePr w:wrap="none" w:vAnchor="page" w:hAnchor="page" w:x="5843" w:y="15526"/>
        <w:shd w:val="clear" w:color="auto" w:fill="auto"/>
      </w:pPr>
      <w:r>
        <w:t>2</w:t>
      </w:r>
    </w:p>
    <w:p w14:paraId="1E45B2EE" w14:textId="77777777" w:rsidR="00A57B9C" w:rsidRDefault="00A57B9C">
      <w:pPr>
        <w:rPr>
          <w:sz w:val="2"/>
          <w:szCs w:val="2"/>
        </w:rPr>
      </w:pPr>
    </w:p>
    <w:sectPr w:rsidR="00A57B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39792" w14:textId="77777777" w:rsidR="00F40A90" w:rsidRDefault="00F40A90">
      <w:r>
        <w:separator/>
      </w:r>
    </w:p>
  </w:endnote>
  <w:endnote w:type="continuationSeparator" w:id="0">
    <w:p w14:paraId="5E7B8244" w14:textId="77777777" w:rsidR="00F40A90" w:rsidRDefault="00F4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153A9" w14:textId="77777777" w:rsidR="00F40A90" w:rsidRDefault="00F40A90"/>
  </w:footnote>
  <w:footnote w:type="continuationSeparator" w:id="0">
    <w:p w14:paraId="1754B1E7" w14:textId="77777777" w:rsidR="00F40A90" w:rsidRDefault="00F40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40F6A"/>
    <w:multiLevelType w:val="multilevel"/>
    <w:tmpl w:val="1AEAE7D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66E10"/>
    <w:multiLevelType w:val="multilevel"/>
    <w:tmpl w:val="38360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B9C"/>
    <w:rsid w:val="00106C0F"/>
    <w:rsid w:val="001A054B"/>
    <w:rsid w:val="00330BF9"/>
    <w:rsid w:val="003F2F6F"/>
    <w:rsid w:val="008B3D9D"/>
    <w:rsid w:val="00977683"/>
    <w:rsid w:val="00A57B9C"/>
    <w:rsid w:val="00D846B8"/>
    <w:rsid w:val="00F4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309749C8"/>
  <w15:docId w15:val="{63D9BE01-01AE-4429-A62F-B1FFFBF3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 (2)_"/>
    <w:basedOn w:val="Standardnpsmoodstavce"/>
    <w:link w:val="Heading120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Heading12Corbel12ptItalicSpacing3pt">
    <w:name w:val="Heading #1 (2) + Corbel;12 pt;Italic;Spacing 3 pt"/>
    <w:basedOn w:val="Heading12"/>
    <w:rPr>
      <w:rFonts w:ascii="Corbel" w:eastAsia="Corbel" w:hAnsi="Corbel" w:cs="Corbel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Verdana9pt">
    <w:name w:val="Body text (2) + Verdana;9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Verdana" w:eastAsia="Verdana" w:hAnsi="Verdana" w:cs="Verdan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NotBold">
    <w:name w:val="Heading #3 + 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Candara10pt">
    <w:name w:val="Body text (4) + Candara;10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orbel" w:eastAsia="Corbel" w:hAnsi="Corbel" w:cs="Corbel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960" w:line="288" w:lineRule="exact"/>
      <w:jc w:val="right"/>
      <w:outlineLvl w:val="0"/>
    </w:pPr>
    <w:rPr>
      <w:rFonts w:ascii="Verdana" w:eastAsia="Verdana" w:hAnsi="Verdana" w:cs="Verdana"/>
      <w:b/>
      <w:bCs/>
      <w:spacing w:val="20"/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960" w:after="240" w:line="298" w:lineRule="exact"/>
      <w:jc w:val="center"/>
      <w:outlineLvl w:val="1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54" w:lineRule="exact"/>
      <w:ind w:hanging="340"/>
      <w:jc w:val="both"/>
    </w:pPr>
    <w:rPr>
      <w:sz w:val="21"/>
      <w:szCs w:val="21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660" w:line="288" w:lineRule="exact"/>
      <w:jc w:val="center"/>
      <w:outlineLvl w:val="2"/>
    </w:pPr>
    <w:rPr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35" w:lineRule="exact"/>
      <w:ind w:firstLine="280"/>
    </w:pPr>
    <w:rPr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  <w:jc w:val="both"/>
    </w:pPr>
    <w:rPr>
      <w:rFonts w:ascii="Verdana" w:eastAsia="Verdana" w:hAnsi="Verdana" w:cs="Verdana"/>
      <w:b/>
      <w:bCs/>
      <w:i/>
      <w:iCs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60" w:after="26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after="260" w:line="254" w:lineRule="exact"/>
      <w:ind w:hanging="24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ind w:hanging="24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  <w:jc w:val="center"/>
    </w:pPr>
    <w:rPr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Corbel" w:eastAsia="Corbel" w:hAnsi="Corbel" w:cs="Corbel"/>
      <w:w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1603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5</cp:revision>
  <dcterms:created xsi:type="dcterms:W3CDTF">2019-03-01T13:09:00Z</dcterms:created>
  <dcterms:modified xsi:type="dcterms:W3CDTF">2021-04-02T21:17:00Z</dcterms:modified>
</cp:coreProperties>
</file>