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AD73E" w14:textId="77777777" w:rsidR="00E90AB0" w:rsidRDefault="00E90AB0" w:rsidP="00AD7965"/>
    <w:p w14:paraId="21405CF6" w14:textId="77777777"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14:paraId="3D3B1186" w14:textId="77777777" w:rsidR="00595457" w:rsidRDefault="00595457" w:rsidP="00595457">
      <w:pPr>
        <w:ind w:left="1416" w:hanging="1416"/>
        <w:rPr>
          <w:rFonts w:ascii="Arial" w:hAnsi="Arial" w:cs="Arial"/>
          <w:b/>
          <w:sz w:val="22"/>
          <w:szCs w:val="22"/>
        </w:rPr>
      </w:pPr>
    </w:p>
    <w:p w14:paraId="1E1C1873" w14:textId="77777777" w:rsidR="00595457" w:rsidRPr="00595457" w:rsidRDefault="00595457" w:rsidP="00595457">
      <w:pPr>
        <w:rPr>
          <w:rFonts w:ascii="Arial" w:hAnsi="Arial" w:cs="Arial"/>
          <w:sz w:val="22"/>
          <w:szCs w:val="22"/>
        </w:rPr>
      </w:pPr>
      <w:r w:rsidRPr="00595457">
        <w:rPr>
          <w:rFonts w:ascii="Arial" w:hAnsi="Arial" w:cs="Arial"/>
          <w:sz w:val="22"/>
          <w:szCs w:val="22"/>
        </w:rPr>
        <w:t>uzavřená v souladu s § 2586 a násl. zákona č. 89/2012 Sb., občanského zákoníku, ve znění pozdějších předpisů (dále jen „občanský zákoník“), (dále jen „smlouva“)</w:t>
      </w:r>
    </w:p>
    <w:p w14:paraId="36E2B44B" w14:textId="77777777" w:rsidR="00595457" w:rsidRPr="00595457" w:rsidRDefault="00595457" w:rsidP="00595457">
      <w:pPr>
        <w:jc w:val="center"/>
        <w:rPr>
          <w:rFonts w:ascii="Arial" w:hAnsi="Arial" w:cs="Arial"/>
          <w:sz w:val="22"/>
          <w:szCs w:val="22"/>
        </w:rPr>
      </w:pPr>
    </w:p>
    <w:p w14:paraId="322B63C9" w14:textId="77777777" w:rsidR="00595457" w:rsidRPr="00595457" w:rsidRDefault="00595457" w:rsidP="00595457">
      <w:pPr>
        <w:rPr>
          <w:rFonts w:ascii="Arial CE" w:hAnsi="Arial CE" w:cs="Arial"/>
          <w:b/>
          <w:sz w:val="22"/>
          <w:szCs w:val="22"/>
        </w:rPr>
      </w:pPr>
      <w:r w:rsidRPr="00595457">
        <w:rPr>
          <w:rFonts w:ascii="Arial CE" w:hAnsi="Arial CE" w:cs="Arial"/>
          <w:b/>
          <w:sz w:val="22"/>
          <w:szCs w:val="22"/>
        </w:rPr>
        <w:t>Číslo smlouvy zhotovitele:</w:t>
      </w:r>
      <w:r w:rsidRPr="00595457">
        <w:rPr>
          <w:rFonts w:ascii="Arial CE" w:hAnsi="Arial CE" w:cs="Arial"/>
          <w:b/>
          <w:sz w:val="22"/>
          <w:szCs w:val="22"/>
        </w:rPr>
        <w:tab/>
      </w:r>
      <w:r w:rsidRPr="00595457">
        <w:rPr>
          <w:rFonts w:ascii="Arial CE" w:hAnsi="Arial CE" w:cs="Arial"/>
          <w:b/>
          <w:sz w:val="22"/>
          <w:szCs w:val="22"/>
        </w:rPr>
        <w:tab/>
      </w:r>
    </w:p>
    <w:p w14:paraId="459FD4E2" w14:textId="75B96CAF" w:rsidR="00595457" w:rsidRDefault="00595457" w:rsidP="00595457">
      <w:pPr>
        <w:ind w:left="1416" w:hanging="1416"/>
        <w:rPr>
          <w:rFonts w:ascii="Arial" w:hAnsi="Arial" w:cs="Arial"/>
          <w:b/>
          <w:sz w:val="22"/>
          <w:szCs w:val="22"/>
        </w:rPr>
      </w:pPr>
      <w:r w:rsidRPr="00595457">
        <w:rPr>
          <w:rFonts w:ascii="Arial CE" w:hAnsi="Arial CE" w:cs="Arial"/>
          <w:b/>
          <w:sz w:val="22"/>
          <w:szCs w:val="22"/>
        </w:rPr>
        <w:t xml:space="preserve">Číslo smlouvy objednatele: </w:t>
      </w:r>
      <w:r w:rsidRPr="00595457">
        <w:rPr>
          <w:rFonts w:ascii="Arial CE" w:hAnsi="Arial CE" w:cs="Arial"/>
          <w:b/>
          <w:sz w:val="22"/>
          <w:szCs w:val="22"/>
        </w:rPr>
        <w:tab/>
      </w:r>
      <w:r w:rsidR="000E109D">
        <w:rPr>
          <w:rFonts w:ascii="Arial CE" w:hAnsi="Arial CE" w:cs="Arial"/>
          <w:b/>
          <w:sz w:val="22"/>
          <w:szCs w:val="22"/>
        </w:rPr>
        <w:t>231/2021</w:t>
      </w:r>
    </w:p>
    <w:p w14:paraId="1FB6CB27" w14:textId="77777777" w:rsidR="00595457" w:rsidRDefault="00595457" w:rsidP="00595457">
      <w:pPr>
        <w:ind w:left="1416" w:hanging="1416"/>
        <w:rPr>
          <w:rFonts w:ascii="Arial" w:hAnsi="Arial" w:cs="Arial"/>
          <w:b/>
          <w:sz w:val="22"/>
          <w:szCs w:val="22"/>
        </w:rPr>
      </w:pPr>
    </w:p>
    <w:p w14:paraId="429C63F8" w14:textId="77777777" w:rsidR="005530C9" w:rsidRDefault="005530C9" w:rsidP="005530C9">
      <w:pPr>
        <w:pStyle w:val="Export0"/>
        <w:rPr>
          <w:rFonts w:ascii="Arial" w:hAnsi="Arial" w:cs="Arial"/>
          <w:b/>
          <w:sz w:val="22"/>
          <w:szCs w:val="22"/>
          <w:lang w:val="cs-CZ"/>
        </w:rPr>
      </w:pPr>
    </w:p>
    <w:p w14:paraId="04B401E8" w14:textId="77777777" w:rsidR="008E3236" w:rsidRDefault="008E3236" w:rsidP="0009418F">
      <w:pPr>
        <w:pStyle w:val="Export0"/>
        <w:rPr>
          <w:rFonts w:ascii="Arial" w:hAnsi="Arial" w:cs="Arial"/>
          <w:b/>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r w:rsidR="0009418F">
        <w:rPr>
          <w:rFonts w:ascii="Arial" w:hAnsi="Arial" w:cs="Arial"/>
          <w:b/>
          <w:sz w:val="22"/>
          <w:szCs w:val="22"/>
          <w:lang w:val="cs-CZ"/>
        </w:rPr>
        <w:tab/>
      </w:r>
      <w:r w:rsidR="0009418F">
        <w:rPr>
          <w:rFonts w:ascii="Arial" w:hAnsi="Arial" w:cs="Arial"/>
          <w:b/>
          <w:sz w:val="22"/>
          <w:szCs w:val="22"/>
          <w:lang w:val="cs-CZ"/>
        </w:rPr>
        <w:tab/>
      </w:r>
      <w:proofErr w:type="spellStart"/>
      <w:r w:rsidR="00672D59" w:rsidRPr="00672D59">
        <w:rPr>
          <w:rFonts w:ascii="Arial" w:hAnsi="Arial" w:cs="Arial"/>
          <w:b/>
        </w:rPr>
        <w:t>Bílina</w:t>
      </w:r>
      <w:proofErr w:type="spellEnd"/>
      <w:r w:rsidR="00672D59" w:rsidRPr="00672D59">
        <w:rPr>
          <w:rFonts w:ascii="Arial" w:hAnsi="Arial" w:cs="Arial"/>
          <w:b/>
        </w:rPr>
        <w:t xml:space="preserve"> po </w:t>
      </w:r>
      <w:proofErr w:type="spellStart"/>
      <w:r w:rsidR="00672D59" w:rsidRPr="00672D59">
        <w:rPr>
          <w:rFonts w:ascii="Arial" w:hAnsi="Arial" w:cs="Arial"/>
          <w:b/>
        </w:rPr>
        <w:t>Ervěnickém</w:t>
      </w:r>
      <w:proofErr w:type="spellEnd"/>
      <w:r w:rsidR="00672D59" w:rsidRPr="00672D59">
        <w:rPr>
          <w:rFonts w:ascii="Arial" w:hAnsi="Arial" w:cs="Arial"/>
          <w:b/>
        </w:rPr>
        <w:t xml:space="preserve"> </w:t>
      </w:r>
      <w:proofErr w:type="spellStart"/>
      <w:r w:rsidR="00672D59" w:rsidRPr="00672D59">
        <w:rPr>
          <w:rFonts w:ascii="Arial" w:hAnsi="Arial" w:cs="Arial"/>
          <w:b/>
        </w:rPr>
        <w:t>koridoru</w:t>
      </w:r>
      <w:proofErr w:type="spellEnd"/>
      <w:r w:rsidR="00672D59" w:rsidRPr="00672D59">
        <w:rPr>
          <w:rFonts w:ascii="Arial" w:hAnsi="Arial" w:cs="Arial"/>
          <w:b/>
        </w:rPr>
        <w:t xml:space="preserve"> </w:t>
      </w:r>
      <w:r w:rsidR="00672D59">
        <w:rPr>
          <w:rFonts w:ascii="Arial" w:hAnsi="Arial" w:cs="Arial"/>
          <w:b/>
        </w:rPr>
        <w:t>–</w:t>
      </w:r>
      <w:r w:rsidR="00672D59" w:rsidRPr="00672D59">
        <w:rPr>
          <w:rFonts w:ascii="Arial" w:hAnsi="Arial" w:cs="Arial"/>
          <w:b/>
        </w:rPr>
        <w:t xml:space="preserve"> revitalizace</w:t>
      </w:r>
      <w:r w:rsidR="00672D59">
        <w:rPr>
          <w:rFonts w:ascii="Arial" w:hAnsi="Arial" w:cs="Arial"/>
          <w:b/>
        </w:rPr>
        <w:t xml:space="preserve"> – PD</w:t>
      </w:r>
    </w:p>
    <w:p w14:paraId="08B9C879" w14:textId="77777777" w:rsidR="00672D59" w:rsidRPr="00915416" w:rsidRDefault="00672D59" w:rsidP="008E3236">
      <w:pPr>
        <w:tabs>
          <w:tab w:val="left" w:pos="4080"/>
        </w:tabs>
        <w:jc w:val="both"/>
        <w:rPr>
          <w:rFonts w:ascii="Arial" w:hAnsi="Arial" w:cs="Arial"/>
          <w:b/>
          <w:sz w:val="32"/>
          <w:szCs w:val="32"/>
        </w:rPr>
      </w:pPr>
    </w:p>
    <w:p w14:paraId="5A4C7D5B" w14:textId="77777777" w:rsidR="005530C9" w:rsidRPr="005530C9" w:rsidRDefault="005530C9" w:rsidP="005530C9">
      <w:pPr>
        <w:overflowPunct w:val="0"/>
        <w:autoSpaceDE w:val="0"/>
        <w:autoSpaceDN w:val="0"/>
        <w:adjustRightInd w:val="0"/>
        <w:spacing w:before="120"/>
        <w:textAlignment w:val="baseline"/>
        <w:outlineLvl w:val="0"/>
        <w:rPr>
          <w:rFonts w:ascii="Arial CE" w:hAnsi="Arial CE" w:cs="Arial"/>
          <w:b/>
          <w:sz w:val="22"/>
          <w:szCs w:val="22"/>
          <w:u w:val="single"/>
        </w:rPr>
      </w:pPr>
      <w:r w:rsidRPr="005530C9">
        <w:rPr>
          <w:rFonts w:ascii="Arial CE" w:hAnsi="Arial CE" w:cs="Arial"/>
          <w:b/>
          <w:color w:val="000000"/>
          <w:sz w:val="22"/>
          <w:szCs w:val="22"/>
          <w:u w:val="single"/>
        </w:rPr>
        <w:t>SMLUVNÍ STRAN</w:t>
      </w:r>
      <w:r w:rsidRPr="005530C9">
        <w:rPr>
          <w:rFonts w:ascii="Arial CE" w:hAnsi="Arial CE" w:cs="Arial"/>
          <w:b/>
          <w:sz w:val="22"/>
          <w:szCs w:val="22"/>
          <w:u w:val="single"/>
        </w:rPr>
        <w:t>Y:</w:t>
      </w:r>
    </w:p>
    <w:p w14:paraId="4371FD20" w14:textId="77777777" w:rsidR="008E3236" w:rsidRPr="00D74A50" w:rsidRDefault="008E3236" w:rsidP="008E3236">
      <w:pPr>
        <w:jc w:val="both"/>
        <w:rPr>
          <w:rFonts w:ascii="Arial" w:hAnsi="Arial" w:cs="Arial"/>
          <w:sz w:val="22"/>
          <w:szCs w:val="22"/>
        </w:rPr>
      </w:pPr>
    </w:p>
    <w:p w14:paraId="07089224" w14:textId="77777777" w:rsidR="008E3236" w:rsidRPr="002B2A58" w:rsidRDefault="008E3236" w:rsidP="008E3236">
      <w:pPr>
        <w:tabs>
          <w:tab w:val="left" w:pos="3960"/>
        </w:tabs>
        <w:ind w:left="3960" w:hanging="3960"/>
        <w:jc w:val="both"/>
        <w:rPr>
          <w:rFonts w:ascii="Arial" w:hAnsi="Arial" w:cs="Arial"/>
          <w:b/>
          <w:sz w:val="22"/>
          <w:szCs w:val="22"/>
        </w:rPr>
      </w:pPr>
      <w:r w:rsidRPr="002B2A58">
        <w:rPr>
          <w:rFonts w:ascii="Arial" w:hAnsi="Arial" w:cs="Arial"/>
          <w:b/>
          <w:sz w:val="22"/>
          <w:szCs w:val="22"/>
        </w:rPr>
        <w:t>Objednatel</w:t>
      </w:r>
      <w:r w:rsidR="009577CF" w:rsidRPr="002B2A58">
        <w:rPr>
          <w:rFonts w:ascii="Arial" w:hAnsi="Arial" w:cs="Arial"/>
          <w:b/>
          <w:sz w:val="22"/>
          <w:szCs w:val="22"/>
        </w:rPr>
        <w:t>:</w:t>
      </w:r>
      <w:r w:rsidRPr="002B2A58">
        <w:rPr>
          <w:rFonts w:ascii="Arial" w:hAnsi="Arial" w:cs="Arial"/>
          <w:b/>
          <w:sz w:val="22"/>
          <w:szCs w:val="22"/>
        </w:rPr>
        <w:tab/>
        <w:t>Povodí Ohře, státní podnik</w:t>
      </w:r>
    </w:p>
    <w:p w14:paraId="6EDB1690" w14:textId="77777777"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005530C9" w:rsidRPr="002B2A58">
        <w:rPr>
          <w:rFonts w:ascii="Arial" w:hAnsi="Arial" w:cs="Arial"/>
          <w:sz w:val="22"/>
          <w:szCs w:val="22"/>
        </w:rPr>
        <w:t>ídlo:</w:t>
      </w:r>
      <w:r w:rsidR="0078134D" w:rsidRPr="002B2A58">
        <w:rPr>
          <w:rFonts w:ascii="Arial" w:hAnsi="Arial" w:cs="Arial"/>
          <w:sz w:val="22"/>
          <w:szCs w:val="22"/>
        </w:rPr>
        <w:tab/>
      </w:r>
      <w:r w:rsidR="008E3236" w:rsidRPr="002B2A58">
        <w:rPr>
          <w:rFonts w:ascii="Arial" w:hAnsi="Arial" w:cs="Arial"/>
          <w:sz w:val="22"/>
          <w:szCs w:val="22"/>
        </w:rPr>
        <w:t>Bezručova 4219, 430 03 Chomutov</w:t>
      </w:r>
    </w:p>
    <w:p w14:paraId="65FD87F3" w14:textId="7E033B03" w:rsidR="008E3236" w:rsidRPr="002B2A58" w:rsidRDefault="00FE0EDA" w:rsidP="008E3236">
      <w:pPr>
        <w:tabs>
          <w:tab w:val="left" w:pos="3960"/>
        </w:tabs>
        <w:jc w:val="both"/>
        <w:rPr>
          <w:rFonts w:ascii="Arial" w:hAnsi="Arial" w:cs="Arial"/>
          <w:sz w:val="22"/>
          <w:szCs w:val="22"/>
        </w:rPr>
      </w:pPr>
      <w:r>
        <w:rPr>
          <w:rFonts w:ascii="Arial" w:hAnsi="Arial" w:cs="Arial"/>
          <w:sz w:val="22"/>
          <w:szCs w:val="22"/>
        </w:rPr>
        <w:t>s</w:t>
      </w:r>
      <w:r w:rsidRPr="00FE0EDA">
        <w:rPr>
          <w:rFonts w:ascii="Arial" w:hAnsi="Arial" w:cs="Arial"/>
          <w:sz w:val="22"/>
          <w:szCs w:val="22"/>
        </w:rPr>
        <w:t>tatutární orgán</w:t>
      </w:r>
      <w:r w:rsidR="009577CF" w:rsidRPr="002B2A58">
        <w:rPr>
          <w:rFonts w:ascii="Arial" w:hAnsi="Arial" w:cs="Arial"/>
          <w:sz w:val="22"/>
          <w:szCs w:val="22"/>
        </w:rPr>
        <w:t>:</w:t>
      </w:r>
      <w:r w:rsidR="0078134D" w:rsidRPr="002B2A58">
        <w:rPr>
          <w:rFonts w:ascii="Arial" w:hAnsi="Arial" w:cs="Arial"/>
          <w:sz w:val="22"/>
          <w:szCs w:val="22"/>
        </w:rPr>
        <w:tab/>
      </w:r>
      <w:r w:rsidR="008E3236" w:rsidRPr="002B2A58">
        <w:rPr>
          <w:rFonts w:ascii="Arial" w:hAnsi="Arial" w:cs="Arial"/>
          <w:sz w:val="22"/>
          <w:szCs w:val="22"/>
        </w:rPr>
        <w:t xml:space="preserve"> </w:t>
      </w:r>
    </w:p>
    <w:p w14:paraId="4A555602" w14:textId="5CFBEF1A" w:rsidR="00672D59" w:rsidRPr="002B2A58" w:rsidRDefault="008E3236" w:rsidP="000E109D">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smluvních</w:t>
      </w:r>
      <w:r w:rsidR="009577CF" w:rsidRPr="002B2A58">
        <w:rPr>
          <w:rFonts w:ascii="Arial" w:hAnsi="Arial" w:cs="Arial"/>
          <w:sz w:val="22"/>
          <w:szCs w:val="22"/>
        </w:rPr>
        <w:t>:</w:t>
      </w:r>
      <w:r w:rsidR="0078134D" w:rsidRPr="002B2A58">
        <w:rPr>
          <w:rFonts w:ascii="Arial" w:hAnsi="Arial" w:cs="Arial"/>
          <w:sz w:val="22"/>
          <w:szCs w:val="22"/>
        </w:rPr>
        <w:tab/>
      </w:r>
    </w:p>
    <w:p w14:paraId="46D177AC" w14:textId="4810B2F4" w:rsidR="008E3236" w:rsidRPr="002B2A58" w:rsidRDefault="00672D59" w:rsidP="00672D59">
      <w:pPr>
        <w:tabs>
          <w:tab w:val="left" w:pos="3960"/>
        </w:tabs>
        <w:ind w:left="3969" w:hanging="3969"/>
        <w:jc w:val="both"/>
        <w:rPr>
          <w:rFonts w:ascii="Arial" w:hAnsi="Arial" w:cs="Arial"/>
          <w:sz w:val="22"/>
          <w:szCs w:val="22"/>
        </w:rPr>
      </w:pPr>
      <w:r w:rsidRPr="002B2A58">
        <w:rPr>
          <w:rFonts w:ascii="Arial" w:hAnsi="Arial" w:cs="Arial"/>
          <w:sz w:val="22"/>
          <w:szCs w:val="22"/>
        </w:rPr>
        <w:t>zástupce ve věcech technických:</w:t>
      </w:r>
      <w:r w:rsidRPr="002B2A58">
        <w:rPr>
          <w:rFonts w:ascii="Arial" w:hAnsi="Arial" w:cs="Arial"/>
          <w:sz w:val="22"/>
          <w:szCs w:val="22"/>
        </w:rPr>
        <w:tab/>
      </w:r>
    </w:p>
    <w:p w14:paraId="6CE8DF5E" w14:textId="77777777" w:rsidR="00672D59" w:rsidRPr="002B2A58" w:rsidRDefault="00672D59" w:rsidP="001013B3">
      <w:pPr>
        <w:tabs>
          <w:tab w:val="left" w:pos="3960"/>
        </w:tabs>
        <w:overflowPunct w:val="0"/>
        <w:autoSpaceDE w:val="0"/>
        <w:autoSpaceDN w:val="0"/>
        <w:adjustRightInd w:val="0"/>
        <w:spacing w:line="300" w:lineRule="atLeast"/>
        <w:textAlignment w:val="baseline"/>
        <w:rPr>
          <w:rFonts w:ascii="Arial" w:hAnsi="Arial" w:cs="Arial"/>
          <w:color w:val="000000"/>
          <w:sz w:val="22"/>
          <w:szCs w:val="22"/>
        </w:rPr>
      </w:pPr>
    </w:p>
    <w:p w14:paraId="7C7B3062" w14:textId="43AE13CE" w:rsidR="008E3236" w:rsidRPr="002B2A58" w:rsidRDefault="001013B3" w:rsidP="000B17FD">
      <w:pPr>
        <w:tabs>
          <w:tab w:val="left" w:pos="3960"/>
        </w:tabs>
        <w:overflowPunct w:val="0"/>
        <w:autoSpaceDE w:val="0"/>
        <w:autoSpaceDN w:val="0"/>
        <w:adjustRightInd w:val="0"/>
        <w:spacing w:line="300" w:lineRule="atLeast"/>
        <w:textAlignment w:val="baseline"/>
        <w:rPr>
          <w:rFonts w:ascii="Arial" w:hAnsi="Arial" w:cs="Arial"/>
          <w:color w:val="0000FF" w:themeColor="hyperlink"/>
          <w:sz w:val="22"/>
          <w:szCs w:val="22"/>
          <w:u w:val="single"/>
        </w:rPr>
      </w:pPr>
      <w:r w:rsidRPr="002B2A58">
        <w:rPr>
          <w:rFonts w:ascii="Arial" w:hAnsi="Arial" w:cs="Arial"/>
          <w:color w:val="000000"/>
          <w:sz w:val="22"/>
          <w:szCs w:val="22"/>
        </w:rPr>
        <w:t>Zástupce objednatele</w:t>
      </w:r>
      <w:r w:rsidR="002B2A58" w:rsidRPr="002B2A58">
        <w:rPr>
          <w:rFonts w:ascii="Arial" w:hAnsi="Arial" w:cs="Arial"/>
          <w:color w:val="000000"/>
          <w:sz w:val="22"/>
          <w:szCs w:val="22"/>
        </w:rPr>
        <w:t>:</w:t>
      </w:r>
      <w:r w:rsidRPr="002B2A58">
        <w:rPr>
          <w:rFonts w:ascii="Arial" w:hAnsi="Arial" w:cs="Arial"/>
          <w:sz w:val="22"/>
          <w:szCs w:val="22"/>
        </w:rPr>
        <w:tab/>
      </w:r>
    </w:p>
    <w:p w14:paraId="1CFC11CB" w14:textId="77777777" w:rsidR="001013B3" w:rsidRPr="002B2A58" w:rsidRDefault="001013B3" w:rsidP="001013B3">
      <w:pPr>
        <w:tabs>
          <w:tab w:val="left" w:pos="3960"/>
        </w:tabs>
        <w:jc w:val="both"/>
        <w:rPr>
          <w:rFonts w:ascii="Arial" w:hAnsi="Arial" w:cs="Arial"/>
          <w:sz w:val="22"/>
          <w:szCs w:val="22"/>
        </w:rPr>
      </w:pPr>
    </w:p>
    <w:p w14:paraId="0D436BB2"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IČO:</w:t>
      </w:r>
      <w:r w:rsidRPr="002B2A58">
        <w:rPr>
          <w:rFonts w:ascii="Arial" w:hAnsi="Arial" w:cs="Arial"/>
          <w:sz w:val="22"/>
          <w:szCs w:val="22"/>
        </w:rPr>
        <w:tab/>
        <w:t>70889988</w:t>
      </w:r>
    </w:p>
    <w:p w14:paraId="6E87420F"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DIČ:</w:t>
      </w:r>
      <w:r w:rsidRPr="002B2A58">
        <w:rPr>
          <w:rFonts w:ascii="Arial" w:hAnsi="Arial" w:cs="Arial"/>
          <w:sz w:val="22"/>
          <w:szCs w:val="22"/>
        </w:rPr>
        <w:tab/>
        <w:t>CZ70889988</w:t>
      </w:r>
    </w:p>
    <w:p w14:paraId="55FE34B5" w14:textId="083AA586" w:rsidR="008E3236" w:rsidRPr="002B2A58" w:rsidRDefault="003B5F73" w:rsidP="008E3236">
      <w:pPr>
        <w:tabs>
          <w:tab w:val="left" w:pos="3960"/>
        </w:tabs>
        <w:jc w:val="both"/>
        <w:rPr>
          <w:rFonts w:ascii="Arial" w:hAnsi="Arial" w:cs="Arial"/>
          <w:sz w:val="22"/>
          <w:szCs w:val="22"/>
        </w:rPr>
      </w:pPr>
      <w:r w:rsidRPr="002B2A58">
        <w:rPr>
          <w:rFonts w:ascii="Arial" w:hAnsi="Arial" w:cs="Arial"/>
          <w:sz w:val="22"/>
          <w:szCs w:val="22"/>
        </w:rPr>
        <w:t>b</w:t>
      </w:r>
      <w:r w:rsidR="008E3236" w:rsidRPr="002B2A58">
        <w:rPr>
          <w:rFonts w:ascii="Arial" w:hAnsi="Arial" w:cs="Arial"/>
          <w:sz w:val="22"/>
          <w:szCs w:val="22"/>
        </w:rPr>
        <w:t>ankovní spojení</w:t>
      </w:r>
      <w:r w:rsidR="009577CF" w:rsidRPr="002B2A58">
        <w:rPr>
          <w:rFonts w:ascii="Arial" w:hAnsi="Arial" w:cs="Arial"/>
          <w:sz w:val="22"/>
          <w:szCs w:val="22"/>
        </w:rPr>
        <w:t>:</w:t>
      </w:r>
      <w:r w:rsidR="0078134D" w:rsidRPr="002B2A58">
        <w:rPr>
          <w:rFonts w:ascii="Arial" w:hAnsi="Arial" w:cs="Arial"/>
          <w:sz w:val="22"/>
          <w:szCs w:val="22"/>
        </w:rPr>
        <w:tab/>
      </w:r>
    </w:p>
    <w:p w14:paraId="1438D5F4" w14:textId="4CECB76E" w:rsidR="008E3236" w:rsidRPr="002B2A58" w:rsidRDefault="008E3236" w:rsidP="008E3236">
      <w:pPr>
        <w:tabs>
          <w:tab w:val="left" w:pos="3960"/>
        </w:tabs>
        <w:jc w:val="both"/>
        <w:rPr>
          <w:rFonts w:ascii="Arial" w:hAnsi="Arial" w:cs="Arial"/>
          <w:b/>
          <w:sz w:val="22"/>
          <w:szCs w:val="22"/>
        </w:rPr>
      </w:pPr>
      <w:r w:rsidRPr="002B2A58">
        <w:rPr>
          <w:rFonts w:ascii="Arial" w:hAnsi="Arial" w:cs="Arial"/>
          <w:sz w:val="22"/>
          <w:szCs w:val="22"/>
        </w:rPr>
        <w:t>číslo účtu</w:t>
      </w:r>
      <w:r w:rsidR="009577CF" w:rsidRPr="002B2A58">
        <w:rPr>
          <w:rFonts w:ascii="Arial" w:hAnsi="Arial" w:cs="Arial"/>
          <w:sz w:val="22"/>
          <w:szCs w:val="22"/>
        </w:rPr>
        <w:t>:</w:t>
      </w:r>
      <w:r w:rsidR="0078134D" w:rsidRPr="002B2A58">
        <w:rPr>
          <w:rFonts w:ascii="Arial" w:hAnsi="Arial" w:cs="Arial"/>
          <w:b/>
          <w:sz w:val="22"/>
          <w:szCs w:val="22"/>
        </w:rPr>
        <w:tab/>
      </w:r>
      <w:r w:rsidRPr="002B2A58">
        <w:rPr>
          <w:rFonts w:ascii="Arial" w:hAnsi="Arial" w:cs="Arial"/>
          <w:b/>
          <w:sz w:val="22"/>
          <w:szCs w:val="22"/>
        </w:rPr>
        <w:t xml:space="preserve"> </w:t>
      </w:r>
    </w:p>
    <w:p w14:paraId="6374AF1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zápis v obchodním rejstříku:</w:t>
      </w:r>
      <w:r w:rsidRPr="002B2A58">
        <w:rPr>
          <w:rFonts w:ascii="Arial" w:hAnsi="Arial" w:cs="Arial"/>
          <w:sz w:val="22"/>
          <w:szCs w:val="22"/>
        </w:rPr>
        <w:tab/>
        <w:t xml:space="preserve">Krajský soud v Ústí nad Labem, oddíl A, vložka </w:t>
      </w:r>
    </w:p>
    <w:p w14:paraId="0E6D9060"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b/>
        <w:t>13052.</w:t>
      </w:r>
    </w:p>
    <w:p w14:paraId="1C485AE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 xml:space="preserve">(dále jen „objednatel“) </w:t>
      </w:r>
    </w:p>
    <w:p w14:paraId="1ED39028" w14:textId="77777777" w:rsidR="002B2A58" w:rsidRPr="002B2A58" w:rsidRDefault="002B2A58" w:rsidP="002B2A58">
      <w:pPr>
        <w:tabs>
          <w:tab w:val="left" w:pos="3960"/>
        </w:tabs>
        <w:jc w:val="both"/>
        <w:rPr>
          <w:rFonts w:ascii="Arial" w:hAnsi="Arial" w:cs="Arial"/>
          <w:sz w:val="22"/>
          <w:szCs w:val="22"/>
        </w:rPr>
      </w:pPr>
    </w:p>
    <w:p w14:paraId="354E1244" w14:textId="77777777"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a</w:t>
      </w:r>
    </w:p>
    <w:p w14:paraId="0F1F9C57" w14:textId="77777777" w:rsidR="008E3236" w:rsidRPr="002B2A58" w:rsidRDefault="008E3236" w:rsidP="008E3236">
      <w:pPr>
        <w:tabs>
          <w:tab w:val="left" w:pos="3960"/>
        </w:tabs>
        <w:jc w:val="both"/>
        <w:rPr>
          <w:rFonts w:ascii="Arial" w:hAnsi="Arial" w:cs="Arial"/>
          <w:b/>
          <w:sz w:val="22"/>
          <w:szCs w:val="22"/>
        </w:rPr>
      </w:pPr>
    </w:p>
    <w:p w14:paraId="4ABD5CB8" w14:textId="39C7624D" w:rsidR="008E3236" w:rsidRPr="002B2A58" w:rsidRDefault="00E343DF" w:rsidP="008E3236">
      <w:pPr>
        <w:tabs>
          <w:tab w:val="left" w:pos="3960"/>
        </w:tabs>
        <w:jc w:val="both"/>
        <w:rPr>
          <w:rFonts w:ascii="Arial" w:hAnsi="Arial" w:cs="Arial"/>
          <w:b/>
          <w:sz w:val="22"/>
          <w:szCs w:val="22"/>
        </w:rPr>
      </w:pPr>
      <w:r w:rsidRPr="002B2A58">
        <w:rPr>
          <w:rFonts w:ascii="Arial" w:hAnsi="Arial" w:cs="Arial"/>
          <w:b/>
          <w:sz w:val="22"/>
          <w:szCs w:val="22"/>
        </w:rPr>
        <w:t>Zhotovitel</w:t>
      </w:r>
      <w:r w:rsidR="009577CF" w:rsidRPr="002B2A58">
        <w:rPr>
          <w:rFonts w:ascii="Arial" w:hAnsi="Arial" w:cs="Arial"/>
          <w:b/>
          <w:sz w:val="22"/>
          <w:szCs w:val="22"/>
        </w:rPr>
        <w:t>:</w:t>
      </w:r>
      <w:r w:rsidR="0040384E">
        <w:rPr>
          <w:rFonts w:ascii="Arial" w:hAnsi="Arial" w:cs="Arial"/>
          <w:b/>
          <w:sz w:val="22"/>
          <w:szCs w:val="22"/>
        </w:rPr>
        <w:tab/>
        <w:t>Vodohospodářský rozvoj a výstavba a.s.</w:t>
      </w:r>
      <w:r w:rsidR="0078134D" w:rsidRPr="002B2A58">
        <w:rPr>
          <w:rFonts w:ascii="Arial" w:hAnsi="Arial" w:cs="Arial"/>
          <w:b/>
          <w:sz w:val="22"/>
          <w:szCs w:val="22"/>
        </w:rPr>
        <w:tab/>
      </w:r>
    </w:p>
    <w:p w14:paraId="5D9AD1A3" w14:textId="20F9F729" w:rsidR="008E3236" w:rsidRPr="002B2A58" w:rsidRDefault="002B2A58" w:rsidP="008E3236">
      <w:pPr>
        <w:tabs>
          <w:tab w:val="left" w:pos="3960"/>
        </w:tabs>
        <w:jc w:val="both"/>
        <w:rPr>
          <w:rFonts w:ascii="Arial" w:hAnsi="Arial" w:cs="Arial"/>
          <w:sz w:val="22"/>
          <w:szCs w:val="22"/>
        </w:rPr>
      </w:pPr>
      <w:r w:rsidRPr="002B2A58">
        <w:rPr>
          <w:rFonts w:ascii="Arial" w:hAnsi="Arial" w:cs="Arial"/>
          <w:sz w:val="22"/>
          <w:szCs w:val="22"/>
        </w:rPr>
        <w:t>sídlo:</w:t>
      </w:r>
      <w:r w:rsidR="0078134D" w:rsidRPr="002B2A58">
        <w:rPr>
          <w:rFonts w:ascii="Arial" w:hAnsi="Arial" w:cs="Arial"/>
          <w:sz w:val="22"/>
          <w:szCs w:val="22"/>
        </w:rPr>
        <w:tab/>
      </w:r>
      <w:r w:rsidR="0040384E">
        <w:rPr>
          <w:rFonts w:ascii="Arial" w:hAnsi="Arial" w:cs="Arial"/>
          <w:sz w:val="22"/>
          <w:szCs w:val="22"/>
        </w:rPr>
        <w:t>Nábřežní 90/4, 150 56 Praha 5</w:t>
      </w:r>
    </w:p>
    <w:p w14:paraId="472245FB" w14:textId="04E8F1CC" w:rsidR="0040384E" w:rsidRDefault="002B2A58" w:rsidP="000B17FD">
      <w:pPr>
        <w:tabs>
          <w:tab w:val="left" w:pos="3960"/>
        </w:tabs>
        <w:jc w:val="both"/>
        <w:rPr>
          <w:rFonts w:ascii="Arial" w:hAnsi="Arial" w:cs="Arial"/>
          <w:sz w:val="22"/>
          <w:szCs w:val="22"/>
        </w:rPr>
      </w:pPr>
      <w:r w:rsidRPr="002B2A58">
        <w:rPr>
          <w:rFonts w:ascii="Arial" w:hAnsi="Arial" w:cs="Arial"/>
          <w:sz w:val="22"/>
          <w:szCs w:val="22"/>
        </w:rPr>
        <w:t>statutární orgán:</w:t>
      </w:r>
      <w:r w:rsidR="0040384E">
        <w:rPr>
          <w:rFonts w:ascii="Arial" w:hAnsi="Arial" w:cs="Arial"/>
          <w:sz w:val="22"/>
          <w:szCs w:val="22"/>
        </w:rPr>
        <w:tab/>
      </w:r>
    </w:p>
    <w:p w14:paraId="7790E4B7" w14:textId="0CA336DF" w:rsidR="000B17FD" w:rsidRDefault="000B17FD" w:rsidP="000B17FD">
      <w:pPr>
        <w:tabs>
          <w:tab w:val="left" w:pos="3960"/>
        </w:tabs>
        <w:jc w:val="both"/>
        <w:rPr>
          <w:rFonts w:ascii="Arial" w:hAnsi="Arial" w:cs="Arial"/>
          <w:sz w:val="22"/>
          <w:szCs w:val="22"/>
        </w:rPr>
      </w:pPr>
    </w:p>
    <w:p w14:paraId="6C7CBC2F" w14:textId="084C599A" w:rsidR="000B17FD" w:rsidRDefault="000B17FD" w:rsidP="000B17FD">
      <w:pPr>
        <w:tabs>
          <w:tab w:val="left" w:pos="3960"/>
        </w:tabs>
        <w:jc w:val="both"/>
        <w:rPr>
          <w:rFonts w:ascii="Arial" w:hAnsi="Arial" w:cs="Arial"/>
          <w:sz w:val="22"/>
          <w:szCs w:val="22"/>
        </w:rPr>
      </w:pPr>
    </w:p>
    <w:p w14:paraId="74162C9A" w14:textId="77777777" w:rsidR="000B17FD" w:rsidRPr="002B2A58" w:rsidRDefault="000B17FD" w:rsidP="000B17FD">
      <w:pPr>
        <w:tabs>
          <w:tab w:val="left" w:pos="3960"/>
        </w:tabs>
        <w:jc w:val="both"/>
        <w:rPr>
          <w:rFonts w:ascii="Arial" w:hAnsi="Arial" w:cs="Arial"/>
          <w:sz w:val="22"/>
          <w:szCs w:val="22"/>
        </w:rPr>
      </w:pPr>
    </w:p>
    <w:p w14:paraId="229B5E6A" w14:textId="2A29F235" w:rsidR="002E1C4A" w:rsidRDefault="002B2A58" w:rsidP="000B17FD">
      <w:pPr>
        <w:tabs>
          <w:tab w:val="left" w:pos="3960"/>
        </w:tabs>
        <w:jc w:val="both"/>
        <w:rPr>
          <w:rFonts w:ascii="Arial" w:hAnsi="Arial" w:cs="Arial"/>
          <w:sz w:val="22"/>
          <w:szCs w:val="22"/>
        </w:rPr>
      </w:pPr>
      <w:r w:rsidRPr="00E17C9B">
        <w:rPr>
          <w:rFonts w:ascii="Arial" w:hAnsi="Arial" w:cs="Arial"/>
          <w:sz w:val="22"/>
          <w:szCs w:val="22"/>
        </w:rPr>
        <w:t>zástupce ve věcech smluvních</w:t>
      </w:r>
      <w:r w:rsidRPr="002B2A58">
        <w:rPr>
          <w:rFonts w:ascii="Arial" w:hAnsi="Arial" w:cs="Arial"/>
          <w:sz w:val="22"/>
          <w:szCs w:val="22"/>
        </w:rPr>
        <w:t>:</w:t>
      </w:r>
      <w:r w:rsidR="00E17C9B">
        <w:rPr>
          <w:rFonts w:ascii="Arial" w:hAnsi="Arial" w:cs="Arial"/>
          <w:sz w:val="22"/>
          <w:szCs w:val="22"/>
        </w:rPr>
        <w:tab/>
      </w:r>
    </w:p>
    <w:p w14:paraId="263D9540" w14:textId="2393825B" w:rsidR="000B17FD" w:rsidRDefault="000B17FD" w:rsidP="000B17FD">
      <w:pPr>
        <w:tabs>
          <w:tab w:val="left" w:pos="3960"/>
        </w:tabs>
        <w:jc w:val="both"/>
        <w:rPr>
          <w:rFonts w:ascii="Arial" w:hAnsi="Arial" w:cs="Arial"/>
          <w:sz w:val="22"/>
          <w:szCs w:val="22"/>
        </w:rPr>
      </w:pPr>
    </w:p>
    <w:p w14:paraId="6CFCA92F" w14:textId="77777777" w:rsidR="000B17FD" w:rsidRPr="002B2A58" w:rsidRDefault="000B17FD" w:rsidP="000B17FD">
      <w:pPr>
        <w:tabs>
          <w:tab w:val="left" w:pos="3960"/>
        </w:tabs>
        <w:jc w:val="both"/>
        <w:rPr>
          <w:rFonts w:ascii="Arial" w:hAnsi="Arial" w:cs="Arial"/>
          <w:sz w:val="22"/>
          <w:szCs w:val="22"/>
        </w:rPr>
      </w:pPr>
    </w:p>
    <w:p w14:paraId="39B3BBF5" w14:textId="33F35EE5" w:rsidR="002B2A58" w:rsidRPr="002B2A58" w:rsidRDefault="002B2A58" w:rsidP="002B2A58">
      <w:pPr>
        <w:tabs>
          <w:tab w:val="left" w:pos="3960"/>
        </w:tabs>
        <w:jc w:val="both"/>
        <w:rPr>
          <w:rFonts w:ascii="Arial" w:hAnsi="Arial" w:cs="Arial"/>
          <w:b/>
          <w:sz w:val="22"/>
          <w:szCs w:val="22"/>
        </w:rPr>
      </w:pPr>
      <w:r w:rsidRPr="002B2A58">
        <w:rPr>
          <w:rFonts w:ascii="Arial" w:hAnsi="Arial" w:cs="Arial"/>
          <w:sz w:val="22"/>
          <w:szCs w:val="22"/>
        </w:rPr>
        <w:t>zástupce ve věcech technických:</w:t>
      </w:r>
      <w:r w:rsidR="00E17C9B">
        <w:rPr>
          <w:rFonts w:ascii="Arial" w:hAnsi="Arial" w:cs="Arial"/>
          <w:sz w:val="22"/>
          <w:szCs w:val="22"/>
        </w:rPr>
        <w:tab/>
      </w:r>
    </w:p>
    <w:p w14:paraId="3F3E89E2" w14:textId="1A8C438C"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zhotovitele zastupuje:</w:t>
      </w:r>
      <w:r w:rsidR="00E17C9B">
        <w:rPr>
          <w:rFonts w:ascii="Arial" w:hAnsi="Arial" w:cs="Arial"/>
          <w:sz w:val="22"/>
          <w:szCs w:val="22"/>
        </w:rPr>
        <w:tab/>
      </w:r>
    </w:p>
    <w:p w14:paraId="1F4075FE" w14:textId="59489FD6" w:rsidR="002B2A58" w:rsidRDefault="002B2A58" w:rsidP="000B17FD">
      <w:pPr>
        <w:tabs>
          <w:tab w:val="left" w:pos="3960"/>
        </w:tabs>
        <w:jc w:val="both"/>
        <w:rPr>
          <w:rFonts w:ascii="Arial" w:hAnsi="Arial" w:cs="Arial"/>
          <w:sz w:val="22"/>
          <w:szCs w:val="22"/>
        </w:rPr>
      </w:pPr>
      <w:r w:rsidRPr="002B2A58">
        <w:rPr>
          <w:rFonts w:ascii="Arial" w:hAnsi="Arial" w:cs="Arial"/>
          <w:sz w:val="22"/>
          <w:szCs w:val="22"/>
        </w:rPr>
        <w:tab/>
      </w:r>
    </w:p>
    <w:p w14:paraId="5228AC42" w14:textId="7D653FCE" w:rsidR="000B17FD" w:rsidRDefault="000B17FD" w:rsidP="000B17FD">
      <w:pPr>
        <w:tabs>
          <w:tab w:val="left" w:pos="3960"/>
        </w:tabs>
        <w:jc w:val="both"/>
        <w:rPr>
          <w:rFonts w:ascii="Arial" w:hAnsi="Arial" w:cs="Arial"/>
          <w:sz w:val="22"/>
          <w:szCs w:val="22"/>
        </w:rPr>
      </w:pPr>
    </w:p>
    <w:p w14:paraId="304DCE41" w14:textId="77777777" w:rsidR="000B17FD" w:rsidRPr="002B2A58" w:rsidRDefault="000B17FD" w:rsidP="000B17FD">
      <w:pPr>
        <w:tabs>
          <w:tab w:val="left" w:pos="3960"/>
        </w:tabs>
        <w:jc w:val="both"/>
        <w:rPr>
          <w:rFonts w:ascii="Arial" w:hAnsi="Arial" w:cs="Arial"/>
          <w:sz w:val="22"/>
          <w:szCs w:val="22"/>
        </w:rPr>
      </w:pPr>
    </w:p>
    <w:p w14:paraId="06FB51A4" w14:textId="05C060A0" w:rsidR="008E3236" w:rsidRPr="002B2A58" w:rsidRDefault="008E3236" w:rsidP="008E3236">
      <w:pPr>
        <w:tabs>
          <w:tab w:val="left" w:pos="3960"/>
        </w:tabs>
        <w:jc w:val="both"/>
        <w:rPr>
          <w:rFonts w:ascii="Arial" w:hAnsi="Arial" w:cs="Arial"/>
          <w:sz w:val="22"/>
          <w:szCs w:val="22"/>
        </w:rPr>
      </w:pPr>
      <w:r w:rsidRPr="002B2A58">
        <w:rPr>
          <w:rFonts w:ascii="Arial" w:hAnsi="Arial" w:cs="Arial"/>
          <w:sz w:val="22"/>
          <w:szCs w:val="22"/>
        </w:rPr>
        <w:t>IČ</w:t>
      </w:r>
      <w:r w:rsidR="001A1BF6" w:rsidRPr="002B2A58">
        <w:rPr>
          <w:rFonts w:ascii="Arial" w:hAnsi="Arial" w:cs="Arial"/>
          <w:sz w:val="22"/>
          <w:szCs w:val="22"/>
        </w:rPr>
        <w:t>O</w:t>
      </w:r>
      <w:r w:rsidR="009577CF" w:rsidRPr="002B2A58">
        <w:rPr>
          <w:rFonts w:ascii="Arial" w:hAnsi="Arial" w:cs="Arial"/>
          <w:sz w:val="22"/>
          <w:szCs w:val="22"/>
        </w:rPr>
        <w:t>:</w:t>
      </w:r>
      <w:r w:rsidR="00E17C9B">
        <w:rPr>
          <w:rFonts w:ascii="Arial" w:hAnsi="Arial" w:cs="Arial"/>
          <w:sz w:val="22"/>
          <w:szCs w:val="22"/>
        </w:rPr>
        <w:tab/>
        <w:t>471 16 901</w:t>
      </w:r>
      <w:r w:rsidR="0078134D" w:rsidRPr="002B2A58">
        <w:rPr>
          <w:rFonts w:ascii="Arial" w:hAnsi="Arial" w:cs="Arial"/>
          <w:sz w:val="22"/>
          <w:szCs w:val="22"/>
        </w:rPr>
        <w:tab/>
      </w:r>
    </w:p>
    <w:p w14:paraId="7277B52D" w14:textId="1235AA2B" w:rsidR="002B2A58" w:rsidRPr="002B2A58" w:rsidRDefault="008E3236" w:rsidP="002B2A58">
      <w:pPr>
        <w:tabs>
          <w:tab w:val="left" w:pos="3960"/>
        </w:tabs>
        <w:jc w:val="both"/>
        <w:rPr>
          <w:rFonts w:ascii="Arial" w:hAnsi="Arial" w:cs="Arial"/>
          <w:sz w:val="22"/>
          <w:szCs w:val="22"/>
        </w:rPr>
      </w:pPr>
      <w:r w:rsidRPr="002B2A58">
        <w:rPr>
          <w:rFonts w:ascii="Arial" w:hAnsi="Arial" w:cs="Arial"/>
          <w:sz w:val="22"/>
          <w:szCs w:val="22"/>
        </w:rPr>
        <w:t>DIČ</w:t>
      </w:r>
      <w:r w:rsidR="009577CF" w:rsidRPr="002B2A58">
        <w:rPr>
          <w:rFonts w:ascii="Arial" w:hAnsi="Arial" w:cs="Arial"/>
          <w:sz w:val="22"/>
          <w:szCs w:val="22"/>
        </w:rPr>
        <w:t>:</w:t>
      </w:r>
      <w:r w:rsidR="0078134D" w:rsidRPr="002B2A58">
        <w:rPr>
          <w:rFonts w:ascii="Arial" w:hAnsi="Arial" w:cs="Arial"/>
          <w:sz w:val="22"/>
          <w:szCs w:val="22"/>
        </w:rPr>
        <w:tab/>
      </w:r>
      <w:r w:rsidR="00E17C9B">
        <w:rPr>
          <w:rFonts w:ascii="Arial" w:hAnsi="Arial" w:cs="Arial"/>
          <w:sz w:val="22"/>
          <w:szCs w:val="22"/>
        </w:rPr>
        <w:t>CZ47116901</w:t>
      </w:r>
    </w:p>
    <w:p w14:paraId="756E6CD1" w14:textId="597474A5"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bankovní spojení:</w:t>
      </w:r>
      <w:r w:rsidRPr="002B2A58">
        <w:rPr>
          <w:rFonts w:ascii="Arial" w:hAnsi="Arial" w:cs="Arial"/>
          <w:sz w:val="22"/>
          <w:szCs w:val="22"/>
        </w:rPr>
        <w:tab/>
      </w:r>
    </w:p>
    <w:p w14:paraId="2851764D" w14:textId="63ABBAA0" w:rsidR="002B2A58" w:rsidRPr="002B2A58" w:rsidRDefault="002B2A58" w:rsidP="002B2A58">
      <w:pPr>
        <w:tabs>
          <w:tab w:val="left" w:pos="3960"/>
        </w:tabs>
        <w:jc w:val="both"/>
        <w:rPr>
          <w:rFonts w:ascii="Arial" w:hAnsi="Arial" w:cs="Arial"/>
          <w:sz w:val="22"/>
          <w:szCs w:val="22"/>
        </w:rPr>
      </w:pPr>
      <w:r w:rsidRPr="002B2A58">
        <w:rPr>
          <w:rFonts w:ascii="Arial" w:hAnsi="Arial" w:cs="Arial"/>
          <w:sz w:val="22"/>
          <w:szCs w:val="22"/>
        </w:rPr>
        <w:t>číslo účtu:</w:t>
      </w:r>
      <w:r w:rsidRPr="002B2A58">
        <w:rPr>
          <w:rFonts w:ascii="Arial" w:hAnsi="Arial" w:cs="Arial"/>
          <w:sz w:val="22"/>
          <w:szCs w:val="22"/>
        </w:rPr>
        <w:tab/>
      </w:r>
    </w:p>
    <w:p w14:paraId="5D7C93A7" w14:textId="4E23806A" w:rsidR="002B2A58" w:rsidRPr="002B2A58" w:rsidRDefault="002B2A58" w:rsidP="00E17C9B">
      <w:pPr>
        <w:widowControl w:val="0"/>
        <w:tabs>
          <w:tab w:val="left" w:pos="3969"/>
        </w:tabs>
        <w:jc w:val="both"/>
        <w:rPr>
          <w:rFonts w:ascii="Arial" w:hAnsi="Arial" w:cs="Arial"/>
          <w:sz w:val="22"/>
          <w:szCs w:val="22"/>
        </w:rPr>
      </w:pPr>
      <w:r w:rsidRPr="002B2A58">
        <w:rPr>
          <w:rFonts w:ascii="Arial" w:hAnsi="Arial" w:cs="Arial"/>
          <w:sz w:val="22"/>
          <w:szCs w:val="22"/>
        </w:rPr>
        <w:t>zápis v obchodním rejstříku:</w:t>
      </w:r>
      <w:r w:rsidR="00E17C9B">
        <w:rPr>
          <w:rFonts w:ascii="Arial" w:hAnsi="Arial" w:cs="Arial"/>
          <w:sz w:val="22"/>
          <w:szCs w:val="22"/>
        </w:rPr>
        <w:tab/>
      </w:r>
      <w:r w:rsidRPr="002B2A58">
        <w:rPr>
          <w:rFonts w:ascii="Arial" w:hAnsi="Arial" w:cs="Arial"/>
          <w:sz w:val="22"/>
          <w:szCs w:val="22"/>
        </w:rPr>
        <w:t xml:space="preserve">       </w:t>
      </w:r>
    </w:p>
    <w:p w14:paraId="284480AE" w14:textId="62384E21" w:rsidR="002B2A58" w:rsidRDefault="002B2A58" w:rsidP="00E17C9B">
      <w:pPr>
        <w:widowControl w:val="0"/>
        <w:jc w:val="both"/>
        <w:rPr>
          <w:rFonts w:ascii="Arial" w:hAnsi="Arial" w:cs="Arial"/>
          <w:color w:val="000000"/>
          <w:sz w:val="22"/>
          <w:szCs w:val="22"/>
        </w:rPr>
      </w:pPr>
      <w:r w:rsidRPr="002B2A58">
        <w:rPr>
          <w:rFonts w:ascii="Arial" w:hAnsi="Arial" w:cs="Arial"/>
          <w:color w:val="000000"/>
          <w:sz w:val="22"/>
          <w:szCs w:val="22"/>
        </w:rPr>
        <w:t>(dále jen „zhotovitel“)</w:t>
      </w:r>
    </w:p>
    <w:p w14:paraId="251A39CE" w14:textId="77777777" w:rsidR="00E17C9B" w:rsidRPr="002B2A58" w:rsidRDefault="00E17C9B" w:rsidP="00E17C9B">
      <w:pPr>
        <w:widowControl w:val="0"/>
        <w:jc w:val="both"/>
        <w:rPr>
          <w:rFonts w:ascii="Arial" w:hAnsi="Arial" w:cs="Arial"/>
          <w:color w:val="000000"/>
          <w:sz w:val="22"/>
          <w:szCs w:val="22"/>
        </w:rPr>
      </w:pPr>
    </w:p>
    <w:p w14:paraId="67094B41" w14:textId="77777777" w:rsidR="001613AB" w:rsidRPr="002B2A58" w:rsidRDefault="002B2A58" w:rsidP="002B2A58">
      <w:pPr>
        <w:jc w:val="both"/>
        <w:rPr>
          <w:rFonts w:ascii="Arial" w:hAnsi="Arial" w:cs="Arial"/>
          <w:color w:val="000000"/>
          <w:sz w:val="22"/>
          <w:szCs w:val="22"/>
        </w:rPr>
      </w:pPr>
      <w:r w:rsidRPr="002B2A58">
        <w:rPr>
          <w:rFonts w:ascii="Arial" w:hAnsi="Arial" w:cs="Arial"/>
          <w:color w:val="000000"/>
          <w:sz w:val="22"/>
          <w:szCs w:val="22"/>
        </w:rPr>
        <w:lastRenderedPageBreak/>
        <w:t>Toto zmocnění trvá až do písemného odvolání. Změny v zastoupení budou uvedeny v dodatku k této smlouvě.</w:t>
      </w:r>
    </w:p>
    <w:p w14:paraId="6A98F7B8" w14:textId="77777777" w:rsidR="002B2A58" w:rsidRDefault="002B2A58" w:rsidP="002B2A58">
      <w:pPr>
        <w:jc w:val="both"/>
        <w:rPr>
          <w:rFonts w:ascii="Arial" w:hAnsi="Arial" w:cs="Arial"/>
          <w:sz w:val="22"/>
          <w:szCs w:val="22"/>
        </w:rPr>
      </w:pPr>
    </w:p>
    <w:p w14:paraId="09643865" w14:textId="77777777" w:rsidR="001013B3" w:rsidRPr="00386410" w:rsidRDefault="001013B3" w:rsidP="001013B3">
      <w:pPr>
        <w:pStyle w:val="Zkladntext"/>
        <w:spacing w:before="120"/>
        <w:jc w:val="center"/>
      </w:pPr>
      <w:r w:rsidRPr="00386410">
        <w:rPr>
          <w:b/>
          <w:u w:val="single"/>
        </w:rPr>
        <w:t>Čl. I. PŘEDMĚT</w:t>
      </w:r>
      <w:r>
        <w:rPr>
          <w:b/>
          <w:u w:val="single"/>
        </w:rPr>
        <w:t xml:space="preserve"> SMLOUVY A PŘEDMĚT </w:t>
      </w:r>
      <w:r w:rsidRPr="00386410">
        <w:rPr>
          <w:b/>
          <w:u w:val="single"/>
        </w:rPr>
        <w:t>DÍLA</w:t>
      </w:r>
    </w:p>
    <w:p w14:paraId="64D43968" w14:textId="77777777" w:rsidR="001013B3" w:rsidRPr="00386410" w:rsidRDefault="001013B3" w:rsidP="001013B3">
      <w:pPr>
        <w:pStyle w:val="Zkladntext"/>
        <w:rPr>
          <w:b/>
        </w:rPr>
      </w:pPr>
    </w:p>
    <w:p w14:paraId="3CAB25E5" w14:textId="77777777" w:rsidR="00672D59" w:rsidRDefault="00672D59" w:rsidP="00672D59">
      <w:pPr>
        <w:keepNext/>
        <w:tabs>
          <w:tab w:val="left" w:pos="708"/>
        </w:tabs>
        <w:jc w:val="both"/>
        <w:rPr>
          <w:rFonts w:ascii="Arial" w:hAnsi="Arial" w:cs="Arial"/>
          <w:bCs/>
          <w:sz w:val="22"/>
          <w:szCs w:val="22"/>
        </w:rPr>
      </w:pPr>
      <w:r w:rsidRPr="00672D59">
        <w:rPr>
          <w:rFonts w:ascii="Arial" w:hAnsi="Arial" w:cs="Arial"/>
          <w:bCs/>
          <w:sz w:val="22"/>
          <w:szCs w:val="22"/>
        </w:rPr>
        <w:t xml:space="preserve">Předmětem </w:t>
      </w:r>
      <w:r w:rsidR="002B2A58">
        <w:rPr>
          <w:rFonts w:ascii="Arial" w:hAnsi="Arial" w:cs="Arial"/>
          <w:bCs/>
          <w:sz w:val="22"/>
          <w:szCs w:val="22"/>
        </w:rPr>
        <w:t xml:space="preserve">veřejné zakázky </w:t>
      </w:r>
      <w:r w:rsidRPr="00672D59">
        <w:rPr>
          <w:rFonts w:ascii="Arial" w:hAnsi="Arial" w:cs="Arial"/>
          <w:bCs/>
          <w:sz w:val="22"/>
          <w:szCs w:val="22"/>
        </w:rPr>
        <w:t xml:space="preserve">je zpracování projektové dokumentace pro </w:t>
      </w:r>
      <w:r w:rsidRPr="00672D59">
        <w:rPr>
          <w:rFonts w:ascii="Arial" w:hAnsi="Arial" w:cs="Arial"/>
          <w:sz w:val="22"/>
          <w:szCs w:val="22"/>
        </w:rPr>
        <w:t>ohlášení</w:t>
      </w:r>
      <w:r w:rsidRPr="00672D59">
        <w:rPr>
          <w:rFonts w:ascii="Arial" w:hAnsi="Arial" w:cs="Arial"/>
          <w:sz w:val="22"/>
          <w:szCs w:val="22"/>
          <w:lang w:val="en-US"/>
        </w:rPr>
        <w:t xml:space="preserve"> </w:t>
      </w:r>
      <w:r w:rsidRPr="00672D59">
        <w:rPr>
          <w:rFonts w:ascii="Arial" w:hAnsi="Arial" w:cs="Arial"/>
          <w:sz w:val="22"/>
          <w:szCs w:val="22"/>
        </w:rPr>
        <w:t>stavby</w:t>
      </w:r>
      <w:r w:rsidRPr="00672D59">
        <w:rPr>
          <w:rFonts w:ascii="Arial" w:hAnsi="Arial" w:cs="Arial"/>
          <w:sz w:val="22"/>
          <w:szCs w:val="22"/>
          <w:lang w:val="en-US"/>
        </w:rPr>
        <w:t xml:space="preserve"> </w:t>
      </w:r>
      <w:r w:rsidRPr="00672D59">
        <w:rPr>
          <w:rFonts w:ascii="Arial" w:hAnsi="Arial" w:cs="Arial"/>
          <w:sz w:val="22"/>
          <w:szCs w:val="22"/>
        </w:rPr>
        <w:t>uvedené</w:t>
      </w:r>
      <w:r w:rsidRPr="00672D59">
        <w:rPr>
          <w:rFonts w:ascii="Arial" w:hAnsi="Arial" w:cs="Arial"/>
          <w:sz w:val="22"/>
          <w:szCs w:val="22"/>
          <w:lang w:val="en-US"/>
        </w:rPr>
        <w:t xml:space="preserve"> v §104 </w:t>
      </w:r>
      <w:proofErr w:type="spellStart"/>
      <w:r w:rsidRPr="00672D59">
        <w:rPr>
          <w:rFonts w:ascii="Arial" w:hAnsi="Arial" w:cs="Arial"/>
          <w:sz w:val="22"/>
          <w:szCs w:val="22"/>
        </w:rPr>
        <w:t>odst</w:t>
      </w:r>
      <w:proofErr w:type="spellEnd"/>
      <w:r w:rsidRPr="00672D59">
        <w:rPr>
          <w:rFonts w:ascii="Arial" w:hAnsi="Arial" w:cs="Arial"/>
          <w:sz w:val="22"/>
          <w:szCs w:val="22"/>
          <w:lang w:val="en-US"/>
        </w:rPr>
        <w:t xml:space="preserve">. 1 </w:t>
      </w:r>
      <w:proofErr w:type="spellStart"/>
      <w:r w:rsidRPr="00672D59">
        <w:rPr>
          <w:rFonts w:ascii="Arial" w:hAnsi="Arial" w:cs="Arial"/>
          <w:sz w:val="22"/>
          <w:szCs w:val="22"/>
        </w:rPr>
        <w:t>písm</w:t>
      </w:r>
      <w:proofErr w:type="spellEnd"/>
      <w:r w:rsidRPr="00672D59">
        <w:rPr>
          <w:rFonts w:ascii="Arial" w:hAnsi="Arial" w:cs="Arial"/>
          <w:sz w:val="22"/>
          <w:szCs w:val="22"/>
          <w:lang w:val="en-US"/>
        </w:rPr>
        <w:t xml:space="preserve">. a) </w:t>
      </w:r>
      <w:r w:rsidRPr="00672D59">
        <w:rPr>
          <w:rFonts w:ascii="Arial" w:hAnsi="Arial" w:cs="Arial"/>
          <w:sz w:val="22"/>
          <w:szCs w:val="22"/>
        </w:rPr>
        <w:t>až</w:t>
      </w:r>
      <w:r w:rsidRPr="00672D59">
        <w:rPr>
          <w:rFonts w:ascii="Arial" w:hAnsi="Arial" w:cs="Arial"/>
          <w:sz w:val="22"/>
          <w:szCs w:val="22"/>
          <w:lang w:val="en-US"/>
        </w:rPr>
        <w:t xml:space="preserve"> e) </w:t>
      </w:r>
      <w:r w:rsidRPr="00672D59">
        <w:rPr>
          <w:rFonts w:ascii="Arial" w:hAnsi="Arial" w:cs="Arial"/>
          <w:sz w:val="22"/>
          <w:szCs w:val="22"/>
        </w:rPr>
        <w:t>stavebního</w:t>
      </w:r>
      <w:r w:rsidRPr="00672D59">
        <w:rPr>
          <w:rFonts w:ascii="Arial" w:hAnsi="Arial" w:cs="Arial"/>
          <w:sz w:val="22"/>
          <w:szCs w:val="22"/>
          <w:lang w:val="en-US"/>
        </w:rPr>
        <w:t xml:space="preserve"> </w:t>
      </w:r>
      <w:r w:rsidRPr="00672D59">
        <w:rPr>
          <w:rFonts w:ascii="Arial" w:hAnsi="Arial" w:cs="Arial"/>
          <w:sz w:val="22"/>
          <w:szCs w:val="22"/>
        </w:rPr>
        <w:t>zákona</w:t>
      </w:r>
      <w:r w:rsidRPr="00672D59">
        <w:rPr>
          <w:rFonts w:ascii="Arial" w:hAnsi="Arial" w:cs="Arial"/>
          <w:sz w:val="22"/>
          <w:szCs w:val="22"/>
          <w:lang w:val="en-US"/>
        </w:rPr>
        <w:t xml:space="preserve"> </w:t>
      </w:r>
      <w:r w:rsidRPr="00672D59">
        <w:rPr>
          <w:rFonts w:ascii="Arial" w:hAnsi="Arial" w:cs="Arial"/>
          <w:sz w:val="22"/>
          <w:szCs w:val="22"/>
        </w:rPr>
        <w:t>nebo</w:t>
      </w:r>
      <w:r w:rsidRPr="00672D59">
        <w:rPr>
          <w:rFonts w:ascii="Arial" w:hAnsi="Arial" w:cs="Arial"/>
          <w:sz w:val="22"/>
          <w:szCs w:val="22"/>
          <w:lang w:val="en-US"/>
        </w:rPr>
        <w:t xml:space="preserve"> pro </w:t>
      </w:r>
      <w:r w:rsidRPr="00672D59">
        <w:rPr>
          <w:rFonts w:ascii="Arial" w:hAnsi="Arial" w:cs="Arial"/>
          <w:sz w:val="22"/>
          <w:szCs w:val="22"/>
        </w:rPr>
        <w:t>vydání</w:t>
      </w:r>
      <w:r w:rsidRPr="00672D59">
        <w:rPr>
          <w:rFonts w:ascii="Arial" w:hAnsi="Arial" w:cs="Arial"/>
          <w:sz w:val="22"/>
          <w:szCs w:val="22"/>
          <w:lang w:val="en-US"/>
        </w:rPr>
        <w:t xml:space="preserve"> </w:t>
      </w:r>
      <w:r w:rsidRPr="00672D59">
        <w:rPr>
          <w:rFonts w:ascii="Arial" w:hAnsi="Arial" w:cs="Arial"/>
          <w:bCs/>
          <w:sz w:val="22"/>
          <w:szCs w:val="22"/>
        </w:rPr>
        <w:t>stavebního povolení v podrobnostech projektové dokumentace pro provádění stavby (DSJ) včetně geodetického zaměření, dokladové části, soupisu prací a vyhodnocení potřeby zajištění koordinátora BOZP v přípravě a realizaci stavby.</w:t>
      </w:r>
    </w:p>
    <w:p w14:paraId="0CD9973D" w14:textId="77777777" w:rsidR="002B2A58" w:rsidRPr="002B2A58" w:rsidRDefault="002B2A58" w:rsidP="002B2A58">
      <w:pPr>
        <w:jc w:val="both"/>
        <w:rPr>
          <w:rFonts w:ascii="Arial" w:eastAsia="Arial CE" w:hAnsi="Arial" w:cs="Arial"/>
          <w:sz w:val="22"/>
          <w:szCs w:val="22"/>
        </w:rPr>
      </w:pPr>
      <w:r w:rsidRPr="002B2A58">
        <w:rPr>
          <w:rFonts w:ascii="Arial" w:eastAsia="Arial CE" w:hAnsi="Arial" w:cs="Arial"/>
          <w:sz w:val="22"/>
          <w:szCs w:val="22"/>
        </w:rPr>
        <w:t>(dále jen „Dílo“)</w:t>
      </w:r>
    </w:p>
    <w:p w14:paraId="128BB8DC" w14:textId="77777777" w:rsidR="002B2A58" w:rsidRPr="002B2A58" w:rsidRDefault="002B2A58" w:rsidP="002B2A58">
      <w:pPr>
        <w:jc w:val="both"/>
        <w:rPr>
          <w:rFonts w:ascii="Arial" w:eastAsia="Arial CE" w:hAnsi="Arial" w:cs="Arial"/>
          <w:sz w:val="22"/>
          <w:szCs w:val="22"/>
        </w:rPr>
      </w:pPr>
    </w:p>
    <w:p w14:paraId="153F7E28" w14:textId="77777777" w:rsidR="002B2A58" w:rsidRPr="002B2A58" w:rsidRDefault="002B2A58" w:rsidP="002B2A58">
      <w:pPr>
        <w:keepNext/>
        <w:tabs>
          <w:tab w:val="left" w:pos="708"/>
        </w:tabs>
        <w:jc w:val="both"/>
        <w:rPr>
          <w:rFonts w:ascii="Arial" w:hAnsi="Arial" w:cs="Arial"/>
          <w:bCs/>
          <w:sz w:val="22"/>
          <w:szCs w:val="22"/>
        </w:rPr>
      </w:pPr>
      <w:r w:rsidRPr="002B2A58">
        <w:rPr>
          <w:rFonts w:ascii="Arial" w:hAnsi="Arial" w:cs="Arial"/>
          <w:bCs/>
          <w:color w:val="000000"/>
          <w:sz w:val="22"/>
          <w:szCs w:val="22"/>
        </w:rPr>
        <w:t>Projektová dokumentace se bude týkat akce:</w:t>
      </w:r>
      <w:r w:rsidRPr="002B2A58">
        <w:rPr>
          <w:rFonts w:ascii="Arial" w:hAnsi="Arial" w:cs="Arial"/>
          <w:b/>
          <w:sz w:val="22"/>
        </w:rPr>
        <w:t xml:space="preserve"> </w:t>
      </w:r>
      <w:r w:rsidRPr="002B2A58">
        <w:rPr>
          <w:rFonts w:ascii="Arial" w:hAnsi="Arial" w:cs="Arial"/>
          <w:sz w:val="22"/>
        </w:rPr>
        <w:t>“</w:t>
      </w:r>
      <w:r w:rsidRPr="002B2A58">
        <w:rPr>
          <w:rFonts w:ascii="Arial" w:hAnsi="Arial" w:cs="Arial"/>
          <w:sz w:val="22"/>
          <w:szCs w:val="22"/>
        </w:rPr>
        <w:t xml:space="preserve">Bílina po </w:t>
      </w:r>
      <w:proofErr w:type="spellStart"/>
      <w:r w:rsidRPr="002B2A58">
        <w:rPr>
          <w:rFonts w:ascii="Arial" w:hAnsi="Arial" w:cs="Arial"/>
          <w:sz w:val="22"/>
          <w:szCs w:val="22"/>
        </w:rPr>
        <w:t>Ervěnickém</w:t>
      </w:r>
      <w:proofErr w:type="spellEnd"/>
      <w:r w:rsidRPr="002B2A58">
        <w:rPr>
          <w:rFonts w:ascii="Arial" w:hAnsi="Arial" w:cs="Arial"/>
          <w:sz w:val="22"/>
          <w:szCs w:val="22"/>
        </w:rPr>
        <w:t xml:space="preserve"> koridoru – revitalizace</w:t>
      </w:r>
      <w:r w:rsidRPr="002B2A58">
        <w:rPr>
          <w:rFonts w:ascii="Arial" w:hAnsi="Arial" w:cs="Arial"/>
          <w:sz w:val="22"/>
        </w:rPr>
        <w:t>“</w:t>
      </w:r>
      <w:r w:rsidRPr="002B2A58">
        <w:rPr>
          <w:rFonts w:ascii="Arial" w:hAnsi="Arial" w:cs="Arial"/>
          <w:bCs/>
          <w:color w:val="000000"/>
          <w:sz w:val="22"/>
          <w:szCs w:val="22"/>
        </w:rPr>
        <w:t>.</w:t>
      </w:r>
    </w:p>
    <w:p w14:paraId="3FD77AC8" w14:textId="77777777" w:rsidR="00672D59" w:rsidRPr="00672D59" w:rsidRDefault="00672D59" w:rsidP="00672D59">
      <w:pPr>
        <w:tabs>
          <w:tab w:val="left" w:pos="709"/>
        </w:tabs>
        <w:autoSpaceDE w:val="0"/>
        <w:autoSpaceDN w:val="0"/>
        <w:adjustRightInd w:val="0"/>
        <w:jc w:val="both"/>
        <w:rPr>
          <w:rFonts w:ascii="Arial" w:hAnsi="Arial" w:cs="Arial"/>
          <w:color w:val="000000"/>
          <w:sz w:val="22"/>
          <w:szCs w:val="22"/>
        </w:rPr>
      </w:pPr>
    </w:p>
    <w:p w14:paraId="488E119D"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 xml:space="preserve">1/ Projektová dokumentace (PD) pro odstranění stávajících konstrukcí přeložky Bíliny po </w:t>
      </w:r>
      <w:proofErr w:type="spellStart"/>
      <w:r w:rsidRPr="00672D59">
        <w:rPr>
          <w:rFonts w:ascii="Arial" w:hAnsi="Arial" w:cs="Arial"/>
          <w:bCs/>
          <w:color w:val="000000"/>
          <w:sz w:val="22"/>
          <w:szCs w:val="22"/>
        </w:rPr>
        <w:t>Ervěnickém</w:t>
      </w:r>
      <w:proofErr w:type="spellEnd"/>
      <w:r w:rsidRPr="00672D59">
        <w:rPr>
          <w:rFonts w:ascii="Arial" w:hAnsi="Arial" w:cs="Arial"/>
          <w:bCs/>
          <w:color w:val="000000"/>
          <w:sz w:val="22"/>
          <w:szCs w:val="22"/>
        </w:rPr>
        <w:t xml:space="preserve"> koridoru a jejich nahrazení prostým otevřeným meandrujícím korytem vodního toku (VT) v omezeném a stísněném prostoru pláně výsypky místně v prostorové kolizi se stávajícími potrubími EK i nouzovým korytem</w:t>
      </w:r>
      <w:r w:rsidRPr="00672D59">
        <w:rPr>
          <w:color w:val="000000"/>
          <w:lang w:bidi="cs-CZ"/>
        </w:rPr>
        <w:t>.</w:t>
      </w:r>
      <w:r w:rsidRPr="00672D59">
        <w:rPr>
          <w:rFonts w:ascii="Arial" w:hAnsi="Arial" w:cs="Arial"/>
          <w:bCs/>
          <w:color w:val="000000"/>
          <w:sz w:val="22"/>
          <w:szCs w:val="22"/>
        </w:rPr>
        <w:t xml:space="preserve"> V PD budou respektovány pozemky vydaného územního rozhodnutí (ÚR) a stavebního povolení (SP). Celková kapacita nového koryta se předpokládá do úrovně navrhovaného průtoku </w:t>
      </w:r>
      <w:proofErr w:type="spellStart"/>
      <w:r w:rsidRPr="00672D59">
        <w:rPr>
          <w:rFonts w:ascii="Arial" w:hAnsi="Arial" w:cs="Arial"/>
          <w:bCs/>
          <w:i/>
          <w:color w:val="000000"/>
          <w:sz w:val="22"/>
          <w:szCs w:val="22"/>
        </w:rPr>
        <w:t>Q</w:t>
      </w:r>
      <w:r w:rsidRPr="00672D59">
        <w:rPr>
          <w:rFonts w:ascii="Arial" w:hAnsi="Arial" w:cs="Arial"/>
          <w:bCs/>
          <w:i/>
          <w:color w:val="000000"/>
          <w:sz w:val="22"/>
          <w:szCs w:val="22"/>
          <w:vertAlign w:val="subscript"/>
        </w:rPr>
        <w:t>n</w:t>
      </w:r>
      <w:proofErr w:type="spellEnd"/>
      <w:r w:rsidRPr="00672D59">
        <w:rPr>
          <w:rFonts w:ascii="Arial" w:hAnsi="Arial" w:cs="Arial"/>
          <w:bCs/>
          <w:i/>
          <w:color w:val="000000"/>
          <w:sz w:val="22"/>
          <w:szCs w:val="22"/>
        </w:rPr>
        <w:t xml:space="preserve"> = 22 m</w:t>
      </w:r>
      <w:r w:rsidRPr="00672D59">
        <w:rPr>
          <w:rFonts w:ascii="Arial" w:hAnsi="Arial" w:cs="Arial"/>
          <w:bCs/>
          <w:i/>
          <w:color w:val="000000"/>
          <w:sz w:val="22"/>
          <w:szCs w:val="22"/>
          <w:vertAlign w:val="superscript"/>
        </w:rPr>
        <w:t>3</w:t>
      </w:r>
      <w:r w:rsidRPr="00672D59">
        <w:rPr>
          <w:rFonts w:ascii="Arial" w:hAnsi="Arial" w:cs="Arial"/>
          <w:bCs/>
          <w:i/>
          <w:color w:val="000000"/>
          <w:sz w:val="22"/>
          <w:szCs w:val="22"/>
        </w:rPr>
        <w:t>/s.</w:t>
      </w:r>
      <w:r w:rsidRPr="00672D59">
        <w:rPr>
          <w:rFonts w:ascii="Arial" w:hAnsi="Arial" w:cs="Arial"/>
          <w:bCs/>
          <w:color w:val="000000"/>
          <w:sz w:val="22"/>
          <w:szCs w:val="22"/>
        </w:rPr>
        <w:t xml:space="preserve"> Vhodné bude tvarové uspořádání příčného profilu s korytem se stěhovavou kynetou pro zajištění koncentrace nízkých průtoků cca do </w:t>
      </w:r>
      <w:r w:rsidRPr="00672D59">
        <w:rPr>
          <w:rFonts w:ascii="Arial" w:hAnsi="Arial" w:cs="Arial"/>
          <w:bCs/>
          <w:i/>
          <w:color w:val="000000"/>
          <w:sz w:val="22"/>
          <w:szCs w:val="22"/>
        </w:rPr>
        <w:t>Q</w:t>
      </w:r>
      <w:r w:rsidRPr="00672D59">
        <w:rPr>
          <w:rFonts w:ascii="Arial" w:hAnsi="Arial" w:cs="Arial"/>
          <w:bCs/>
          <w:i/>
          <w:color w:val="000000"/>
          <w:sz w:val="22"/>
          <w:szCs w:val="22"/>
          <w:vertAlign w:val="subscript"/>
        </w:rPr>
        <w:t>30d</w:t>
      </w:r>
      <w:r w:rsidRPr="00672D59">
        <w:rPr>
          <w:rFonts w:ascii="Arial" w:hAnsi="Arial" w:cs="Arial"/>
          <w:bCs/>
          <w:color w:val="000000"/>
          <w:sz w:val="22"/>
          <w:szCs w:val="22"/>
        </w:rPr>
        <w:t xml:space="preserve">. Koryto bude navrženo jako migračně prostupné s odpovídající prostorovou rozmanitostí dle místních možností (respektování přirozeného tvaru dle podélného sklonu). Revitalizované území bude doplněno doprovodnou vegetací a dílčím zastíněním vodní plochy. V konečné fázi revitalizace se předpokládá zrušení energetického </w:t>
      </w:r>
      <w:proofErr w:type="gramStart"/>
      <w:r w:rsidRPr="00672D59">
        <w:rPr>
          <w:rFonts w:ascii="Arial" w:hAnsi="Arial" w:cs="Arial"/>
          <w:bCs/>
          <w:color w:val="000000"/>
          <w:sz w:val="22"/>
          <w:szCs w:val="22"/>
        </w:rPr>
        <w:t>využití</w:t>
      </w:r>
      <w:proofErr w:type="gramEnd"/>
      <w:r w:rsidRPr="00672D59">
        <w:rPr>
          <w:rFonts w:ascii="Arial" w:hAnsi="Arial" w:cs="Arial"/>
          <w:bCs/>
          <w:color w:val="000000"/>
          <w:sz w:val="22"/>
          <w:szCs w:val="22"/>
        </w:rPr>
        <w:t xml:space="preserve"> a tedy všech stávajících objektů přeložky Bíliny na </w:t>
      </w:r>
      <w:proofErr w:type="spellStart"/>
      <w:r w:rsidRPr="00672D59">
        <w:rPr>
          <w:rFonts w:ascii="Arial" w:hAnsi="Arial" w:cs="Arial"/>
          <w:bCs/>
          <w:color w:val="000000"/>
          <w:sz w:val="22"/>
          <w:szCs w:val="22"/>
        </w:rPr>
        <w:t>Ervěnickém</w:t>
      </w:r>
      <w:proofErr w:type="spellEnd"/>
      <w:r w:rsidRPr="00672D59">
        <w:rPr>
          <w:rFonts w:ascii="Arial" w:hAnsi="Arial" w:cs="Arial"/>
          <w:bCs/>
          <w:color w:val="000000"/>
          <w:sz w:val="22"/>
          <w:szCs w:val="22"/>
        </w:rPr>
        <w:t xml:space="preserve"> koridoru. </w:t>
      </w:r>
    </w:p>
    <w:p w14:paraId="0D468E67" w14:textId="77777777" w:rsidR="00672D59" w:rsidRPr="00672D59" w:rsidRDefault="00672D59" w:rsidP="00672D59">
      <w:pPr>
        <w:keepNext/>
        <w:jc w:val="both"/>
        <w:rPr>
          <w:rFonts w:ascii="Arial" w:hAnsi="Arial" w:cs="Arial"/>
          <w:bCs/>
          <w:color w:val="000000"/>
          <w:sz w:val="22"/>
          <w:szCs w:val="22"/>
        </w:rPr>
      </w:pPr>
    </w:p>
    <w:p w14:paraId="66D1BB24"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2/ PD cyklotrasy podél revitalizovaného toku. Cyklotrasa bude sloužit jako obslužná komunikace pro správce vodního toku.</w:t>
      </w:r>
    </w:p>
    <w:p w14:paraId="170536FC" w14:textId="77777777" w:rsidR="00672D59" w:rsidRPr="00672D59" w:rsidRDefault="00672D59" w:rsidP="00672D59">
      <w:pPr>
        <w:keepNext/>
        <w:jc w:val="both"/>
        <w:rPr>
          <w:rFonts w:ascii="Arial" w:hAnsi="Arial" w:cs="Arial"/>
          <w:bCs/>
          <w:color w:val="000000"/>
          <w:sz w:val="22"/>
          <w:szCs w:val="22"/>
        </w:rPr>
      </w:pPr>
    </w:p>
    <w:p w14:paraId="3E1B3265"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3/ PD rekonstrukce stávající mostní konstrukce.</w:t>
      </w:r>
    </w:p>
    <w:p w14:paraId="34692628"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 xml:space="preserve"> </w:t>
      </w:r>
    </w:p>
    <w:p w14:paraId="40E9A1BA" w14:textId="7A286A4D"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 xml:space="preserve">4/ Návrh převodu vody po dobu stavby (je potřeba počítat s dočasným, prostorově se měnícím převáděním vody v průběhu výstavby), včetně zpracování prozatímního manipulačního řádu pro dobu výstavby. </w:t>
      </w:r>
    </w:p>
    <w:p w14:paraId="5DEE2433" w14:textId="77777777" w:rsidR="00672D59" w:rsidRPr="00672D59" w:rsidRDefault="00672D59" w:rsidP="00672D59">
      <w:pPr>
        <w:keepNext/>
        <w:jc w:val="both"/>
        <w:rPr>
          <w:rFonts w:ascii="Arial" w:hAnsi="Arial" w:cs="Arial"/>
          <w:bCs/>
          <w:color w:val="000000"/>
          <w:sz w:val="22"/>
          <w:szCs w:val="22"/>
        </w:rPr>
      </w:pPr>
    </w:p>
    <w:p w14:paraId="13EFAB3F" w14:textId="73EE2BC0"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5/ Havarijní plán stavby a povodňov</w:t>
      </w:r>
      <w:r w:rsidR="00E17C9B">
        <w:rPr>
          <w:rFonts w:ascii="Arial" w:hAnsi="Arial" w:cs="Arial"/>
          <w:bCs/>
          <w:color w:val="000000"/>
          <w:sz w:val="22"/>
          <w:szCs w:val="22"/>
        </w:rPr>
        <w:t>ý</w:t>
      </w:r>
      <w:r w:rsidRPr="00672D59">
        <w:rPr>
          <w:rFonts w:ascii="Arial" w:hAnsi="Arial" w:cs="Arial"/>
          <w:bCs/>
          <w:color w:val="000000"/>
          <w:sz w:val="22"/>
          <w:szCs w:val="22"/>
        </w:rPr>
        <w:t xml:space="preserve"> plán stavby.</w:t>
      </w:r>
    </w:p>
    <w:p w14:paraId="6C8946E2" w14:textId="77777777" w:rsidR="00672D59" w:rsidRPr="00672D59" w:rsidRDefault="00672D59" w:rsidP="00672D59">
      <w:pPr>
        <w:keepNext/>
        <w:jc w:val="both"/>
        <w:rPr>
          <w:rFonts w:ascii="Arial" w:hAnsi="Arial" w:cs="Arial"/>
          <w:bCs/>
          <w:color w:val="000000"/>
          <w:sz w:val="22"/>
          <w:szCs w:val="22"/>
        </w:rPr>
      </w:pPr>
    </w:p>
    <w:p w14:paraId="69713260"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6/ PD dopravně inženýrského opatření (DIO) a jeho schválení policií ČR.</w:t>
      </w:r>
    </w:p>
    <w:p w14:paraId="36A68AD5" w14:textId="77777777" w:rsidR="00672D59" w:rsidRPr="00672D59" w:rsidRDefault="00672D59" w:rsidP="00672D59">
      <w:pPr>
        <w:keepNext/>
        <w:jc w:val="both"/>
        <w:rPr>
          <w:rFonts w:ascii="Arial" w:hAnsi="Arial" w:cs="Arial"/>
          <w:bCs/>
          <w:color w:val="000000"/>
          <w:sz w:val="22"/>
          <w:szCs w:val="22"/>
        </w:rPr>
      </w:pPr>
    </w:p>
    <w:p w14:paraId="2E28CDD2" w14:textId="77777777" w:rsidR="00672D59" w:rsidRPr="00672D59" w:rsidRDefault="00672D59" w:rsidP="00672D59">
      <w:pPr>
        <w:keepNext/>
        <w:jc w:val="both"/>
        <w:rPr>
          <w:rFonts w:ascii="Arial" w:hAnsi="Arial" w:cs="Arial"/>
          <w:bCs/>
          <w:color w:val="000000"/>
          <w:sz w:val="22"/>
          <w:szCs w:val="22"/>
        </w:rPr>
      </w:pPr>
      <w:r w:rsidRPr="00672D59">
        <w:rPr>
          <w:rFonts w:ascii="Arial" w:hAnsi="Arial" w:cs="Arial"/>
          <w:bCs/>
          <w:color w:val="000000"/>
          <w:sz w:val="22"/>
          <w:szCs w:val="22"/>
        </w:rPr>
        <w:t xml:space="preserve">7/ Průzkumy, které jsou nutné k řádnému provedení díla (stavebně technický průzkum, doplnění inženýrsko-geologického </w:t>
      </w:r>
      <w:proofErr w:type="gramStart"/>
      <w:r w:rsidRPr="00672D59">
        <w:rPr>
          <w:rFonts w:ascii="Arial" w:hAnsi="Arial" w:cs="Arial"/>
          <w:bCs/>
          <w:color w:val="000000"/>
          <w:sz w:val="22"/>
          <w:szCs w:val="22"/>
        </w:rPr>
        <w:t>průzkumu,</w:t>
      </w:r>
      <w:proofErr w:type="gramEnd"/>
      <w:r w:rsidRPr="00672D59">
        <w:rPr>
          <w:rFonts w:ascii="Arial" w:hAnsi="Arial" w:cs="Arial"/>
          <w:bCs/>
          <w:color w:val="000000"/>
          <w:sz w:val="22"/>
          <w:szCs w:val="22"/>
        </w:rPr>
        <w:t xml:space="preserve"> atd.)</w:t>
      </w:r>
    </w:p>
    <w:p w14:paraId="6E6CACDB" w14:textId="77777777" w:rsidR="00672D59" w:rsidRPr="00672D59" w:rsidRDefault="00672D59" w:rsidP="00672D59">
      <w:pPr>
        <w:jc w:val="both"/>
        <w:rPr>
          <w:rFonts w:ascii="Arial" w:hAnsi="Arial" w:cs="Arial"/>
          <w:b/>
          <w:sz w:val="22"/>
          <w:szCs w:val="22"/>
        </w:rPr>
      </w:pPr>
      <w:bookmarkStart w:id="0" w:name="bookmark743"/>
      <w:bookmarkEnd w:id="0"/>
    </w:p>
    <w:p w14:paraId="5A3036E8" w14:textId="77777777" w:rsidR="00672D59" w:rsidRPr="00672D59" w:rsidRDefault="00672D59" w:rsidP="00672D59">
      <w:pPr>
        <w:jc w:val="both"/>
        <w:rPr>
          <w:rFonts w:ascii="Arial" w:hAnsi="Arial" w:cs="Arial"/>
          <w:sz w:val="22"/>
          <w:szCs w:val="22"/>
        </w:rPr>
      </w:pPr>
      <w:r w:rsidRPr="00672D59">
        <w:rPr>
          <w:rFonts w:ascii="Arial" w:hAnsi="Arial" w:cs="Arial"/>
          <w:sz w:val="22"/>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06B74B1C" w14:textId="77777777" w:rsidR="00672D59" w:rsidRPr="00672D59" w:rsidRDefault="00672D59" w:rsidP="00672D59">
      <w:pPr>
        <w:jc w:val="both"/>
        <w:rPr>
          <w:rFonts w:ascii="Arial" w:hAnsi="Arial" w:cs="Arial"/>
          <w:sz w:val="22"/>
          <w:szCs w:val="22"/>
        </w:rPr>
      </w:pPr>
      <w:r w:rsidRPr="00672D59">
        <w:rPr>
          <w:rFonts w:ascii="Arial" w:hAnsi="Arial" w:cs="Arial"/>
          <w:sz w:val="22"/>
          <w:szCs w:val="22"/>
        </w:rPr>
        <w:t xml:space="preserve">Dále je součástí dokladové části tzv. majetkoprávní </w:t>
      </w:r>
      <w:proofErr w:type="gramStart"/>
      <w:r w:rsidRPr="00672D59">
        <w:rPr>
          <w:rFonts w:ascii="Arial" w:hAnsi="Arial" w:cs="Arial"/>
          <w:sz w:val="22"/>
          <w:szCs w:val="22"/>
        </w:rPr>
        <w:t>elaborát - souhlasy</w:t>
      </w:r>
      <w:proofErr w:type="gramEnd"/>
      <w:r w:rsidRPr="00672D59">
        <w:rPr>
          <w:rFonts w:ascii="Arial" w:hAnsi="Arial" w:cs="Arial"/>
          <w:sz w:val="22"/>
          <w:szCs w:val="22"/>
        </w:rPr>
        <w:t xml:space="preserve"> dotčených vlastníků nemovitostí s trvalým nebo dočasným záborem na vzorových formulářích, které poskytne objednatel. Nově musí být dle § 184a stavebního zákona souhlas s navrhovaným stavebním záměrem vyznačen na situačním výkresu projektové dokumentace.</w:t>
      </w:r>
    </w:p>
    <w:p w14:paraId="40C92912" w14:textId="77777777" w:rsidR="00672D59" w:rsidRPr="00672D59" w:rsidRDefault="00672D59" w:rsidP="00672D59">
      <w:pPr>
        <w:jc w:val="both"/>
        <w:rPr>
          <w:rFonts w:ascii="Arial" w:hAnsi="Arial" w:cs="Arial"/>
          <w:sz w:val="22"/>
          <w:szCs w:val="22"/>
        </w:rPr>
      </w:pPr>
    </w:p>
    <w:p w14:paraId="00395E5A" w14:textId="77777777" w:rsidR="00672D59" w:rsidRPr="00672D59" w:rsidRDefault="00672D59" w:rsidP="00672D59">
      <w:pPr>
        <w:jc w:val="both"/>
        <w:rPr>
          <w:rFonts w:ascii="Arial" w:hAnsi="Arial" w:cs="Arial"/>
          <w:sz w:val="22"/>
          <w:szCs w:val="22"/>
        </w:rPr>
      </w:pPr>
      <w:r w:rsidRPr="00672D59">
        <w:rPr>
          <w:rFonts w:ascii="Arial" w:hAnsi="Arial" w:cs="Arial"/>
          <w:sz w:val="22"/>
          <w:szCs w:val="22"/>
        </w:rPr>
        <w:lastRenderedPageBreak/>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14:paraId="33E548C3" w14:textId="77777777" w:rsidR="001013B3" w:rsidRDefault="001013B3" w:rsidP="001013B3">
      <w:pPr>
        <w:jc w:val="both"/>
        <w:rPr>
          <w:rFonts w:ascii="Arial" w:hAnsi="Arial" w:cs="Helv"/>
          <w:color w:val="000000"/>
          <w:sz w:val="22"/>
        </w:rPr>
      </w:pPr>
    </w:p>
    <w:p w14:paraId="7E251ECE" w14:textId="77777777" w:rsidR="001013B3" w:rsidRDefault="001013B3" w:rsidP="001013B3">
      <w:pPr>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Pr="00A87606">
        <w:rPr>
          <w:rFonts w:ascii="Arial" w:eastAsia="Arial CE" w:hAnsi="Arial" w:cs="Arial"/>
          <w:b/>
          <w:color w:val="000000"/>
          <w:sz w:val="22"/>
          <w:szCs w:val="22"/>
          <w:u w:val="single"/>
        </w:rPr>
        <w:t>.</w:t>
      </w:r>
      <w:r w:rsidRPr="00A87606">
        <w:rPr>
          <w:rFonts w:ascii="Arial" w:eastAsia="Arial CE" w:hAnsi="Arial" w:cs="Arial"/>
          <w:b/>
          <w:color w:val="000000"/>
          <w:sz w:val="22"/>
          <w:szCs w:val="22"/>
          <w:u w:val="single"/>
        </w:rPr>
        <w:tab/>
        <w:t>DÍLO A ZPŮSOB PROVEDENÍ DÍLA</w:t>
      </w:r>
    </w:p>
    <w:p w14:paraId="711BB560" w14:textId="77777777" w:rsidR="001013B3" w:rsidRPr="00A87606" w:rsidRDefault="001013B3" w:rsidP="001013B3">
      <w:pPr>
        <w:jc w:val="center"/>
        <w:rPr>
          <w:rFonts w:ascii="Arial" w:eastAsia="Arial CE" w:hAnsi="Arial" w:cs="Arial"/>
          <w:b/>
          <w:color w:val="000000"/>
          <w:sz w:val="22"/>
          <w:szCs w:val="22"/>
          <w:u w:val="single"/>
        </w:rPr>
      </w:pPr>
    </w:p>
    <w:p w14:paraId="4F0A1D7C" w14:textId="131158BE"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se zavazuje provést dílo v souladu s §159 zákona č. 183/2006 Sb., o územním plánování a stavebním řádu (stavební zákon), ve znění pozdějších předpisů</w:t>
      </w:r>
      <w:r w:rsidR="00E17C9B">
        <w:rPr>
          <w:rFonts w:ascii="Arial" w:hAnsi="Arial" w:cs="Arial"/>
          <w:sz w:val="22"/>
          <w:szCs w:val="22"/>
        </w:rPr>
        <w:t>,</w:t>
      </w:r>
      <w:r w:rsidRPr="00672D59">
        <w:rPr>
          <w:rFonts w:ascii="Arial" w:hAnsi="Arial" w:cs="Arial"/>
          <w:sz w:val="22"/>
          <w:szCs w:val="22"/>
        </w:rPr>
        <w:t xml:space="preserve"> a to s odbornou péčí, v rozsahu a kvalitě podle této smlouvy a v termínu plnění, jak je definováno níže. </w:t>
      </w:r>
    </w:p>
    <w:p w14:paraId="5219F064" w14:textId="77777777" w:rsidR="00672D59" w:rsidRPr="00672D59" w:rsidRDefault="00672D59" w:rsidP="00672D59">
      <w:pPr>
        <w:autoSpaceDE w:val="0"/>
        <w:autoSpaceDN w:val="0"/>
        <w:adjustRightInd w:val="0"/>
        <w:jc w:val="both"/>
        <w:rPr>
          <w:rFonts w:ascii="Arial" w:hAnsi="Arial" w:cs="Arial"/>
          <w:sz w:val="22"/>
          <w:szCs w:val="22"/>
        </w:rPr>
      </w:pPr>
    </w:p>
    <w:p w14:paraId="48281E12"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Projektová dokumentace bude zpracována v souladu s vyhláškou č. 499/2006 Sb., o dokumentaci staveb, ve znění vyhlášky č. 405/2017 Sb., a vyhláškou č. 169/2016 Sb., o stanovení rozsahu dokumentace veřejné zakázky na stavební práce a soupisu stavebních prací, dodávek a služeb s výkazem výměr, ve znění vyhlášky č. 405/2017 Sb. </w:t>
      </w:r>
    </w:p>
    <w:p w14:paraId="4616680A" w14:textId="77777777" w:rsidR="00672D59" w:rsidRPr="00672D59" w:rsidRDefault="00672D59" w:rsidP="00672D59">
      <w:pPr>
        <w:autoSpaceDE w:val="0"/>
        <w:autoSpaceDN w:val="0"/>
        <w:adjustRightInd w:val="0"/>
        <w:jc w:val="both"/>
        <w:rPr>
          <w:rFonts w:ascii="Arial" w:hAnsi="Arial" w:cs="Arial"/>
          <w:sz w:val="22"/>
          <w:szCs w:val="22"/>
        </w:rPr>
      </w:pPr>
    </w:p>
    <w:p w14:paraId="64A216C1" w14:textId="77777777" w:rsidR="00672D59" w:rsidRPr="00672D59" w:rsidRDefault="00672D59" w:rsidP="00672D59">
      <w:pPr>
        <w:autoSpaceDE w:val="0"/>
        <w:autoSpaceDN w:val="0"/>
        <w:adjustRightInd w:val="0"/>
        <w:jc w:val="both"/>
        <w:rPr>
          <w:rFonts w:ascii="Arial" w:hAnsi="Arial" w:cs="Arial"/>
          <w:sz w:val="22"/>
          <w:szCs w:val="22"/>
        </w:rPr>
      </w:pPr>
      <w:bookmarkStart w:id="1" w:name="_Hlk48019584"/>
      <w:r w:rsidRPr="00672D59">
        <w:rPr>
          <w:rFonts w:ascii="Arial" w:hAnsi="Arial" w:cs="Arial"/>
          <w:sz w:val="22"/>
          <w:szCs w:val="22"/>
        </w:rPr>
        <w:t>Nad rámec povinných částí ve smyslu vyhlášky č. 499/2006 Sb., v platném znění požadujeme zpracovat:</w:t>
      </w:r>
    </w:p>
    <w:p w14:paraId="394FE320"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Povodňový plán stavby (PP) </w:t>
      </w:r>
      <w:proofErr w:type="gramStart"/>
      <w:r w:rsidRPr="00672D59">
        <w:rPr>
          <w:rFonts w:ascii="Arial" w:hAnsi="Arial" w:cs="Arial"/>
          <w:sz w:val="22"/>
          <w:szCs w:val="22"/>
        </w:rPr>
        <w:t>-  1</w:t>
      </w:r>
      <w:proofErr w:type="gramEnd"/>
      <w:r w:rsidRPr="00672D59">
        <w:rPr>
          <w:rFonts w:ascii="Arial" w:hAnsi="Arial" w:cs="Arial"/>
          <w:sz w:val="22"/>
          <w:szCs w:val="22"/>
        </w:rPr>
        <w:t xml:space="preserve">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a 1 x na CD pro doplnění zhotovitelem (_.doc). </w:t>
      </w:r>
    </w:p>
    <w:p w14:paraId="48C90383"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Plán havarijních opatření na staveništi (HP) -1x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a 1x na CD pro doplnění zhotovitelem (_.doc). </w:t>
      </w:r>
    </w:p>
    <w:p w14:paraId="62989DF7"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Zajištění souboru fotografií přímo dotčených nemovitostí se souhlasem vlastníka </w:t>
      </w:r>
      <w:proofErr w:type="gramStart"/>
      <w:r w:rsidRPr="00672D59">
        <w:rPr>
          <w:rFonts w:ascii="Arial" w:hAnsi="Arial" w:cs="Arial"/>
          <w:sz w:val="22"/>
          <w:szCs w:val="22"/>
        </w:rPr>
        <w:t>nemovitosti - 1x</w:t>
      </w:r>
      <w:proofErr w:type="gramEnd"/>
      <w:r w:rsidRPr="00672D59">
        <w:rPr>
          <w:rFonts w:ascii="Arial" w:hAnsi="Arial" w:cs="Arial"/>
          <w:sz w:val="22"/>
          <w:szCs w:val="22"/>
        </w:rPr>
        <w:t xml:space="preserve">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a 1x na CD (_.</w:t>
      </w:r>
      <w:proofErr w:type="spellStart"/>
      <w:r w:rsidRPr="00672D59">
        <w:rPr>
          <w:rFonts w:ascii="Arial" w:hAnsi="Arial" w:cs="Arial"/>
          <w:sz w:val="22"/>
          <w:szCs w:val="22"/>
        </w:rPr>
        <w:t>pdf</w:t>
      </w:r>
      <w:proofErr w:type="spellEnd"/>
      <w:r w:rsidRPr="00672D59">
        <w:rPr>
          <w:rFonts w:ascii="Arial" w:hAnsi="Arial" w:cs="Arial"/>
          <w:sz w:val="22"/>
          <w:szCs w:val="22"/>
        </w:rPr>
        <w:t>).</w:t>
      </w:r>
    </w:p>
    <w:p w14:paraId="13F103B8"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Podmínky provádění stavebních prací a návrh zásad kontroly jejich kvality (KZP) - 1x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a 1x na CD pro doplnění zhotovitelem (_.</w:t>
      </w:r>
      <w:proofErr w:type="spellStart"/>
      <w:r w:rsidRPr="00672D59">
        <w:rPr>
          <w:rFonts w:ascii="Arial" w:hAnsi="Arial" w:cs="Arial"/>
          <w:sz w:val="22"/>
          <w:szCs w:val="22"/>
        </w:rPr>
        <w:t>xls</w:t>
      </w:r>
      <w:proofErr w:type="spellEnd"/>
      <w:r w:rsidRPr="00672D59">
        <w:rPr>
          <w:rFonts w:ascii="Arial" w:hAnsi="Arial" w:cs="Arial"/>
          <w:sz w:val="22"/>
          <w:szCs w:val="22"/>
        </w:rPr>
        <w:t xml:space="preserve">). </w:t>
      </w:r>
    </w:p>
    <w:p w14:paraId="20286E68"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PD. Oceněný soupis </w:t>
      </w:r>
      <w:proofErr w:type="gramStart"/>
      <w:r w:rsidRPr="00672D59">
        <w:rPr>
          <w:rFonts w:ascii="Arial" w:hAnsi="Arial" w:cs="Arial"/>
          <w:sz w:val="22"/>
          <w:szCs w:val="22"/>
        </w:rPr>
        <w:t>prací - 2x</w:t>
      </w:r>
      <w:proofErr w:type="gramEnd"/>
      <w:r w:rsidRPr="00672D59">
        <w:rPr>
          <w:rFonts w:ascii="Arial" w:hAnsi="Arial" w:cs="Arial"/>
          <w:sz w:val="22"/>
          <w:szCs w:val="22"/>
        </w:rPr>
        <w:t xml:space="preserve">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se vloží do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č. 1 a č. 2 PD. Dále se oceněný soupis dodá 1x na CD.</w:t>
      </w:r>
    </w:p>
    <w:p w14:paraId="4A2046F9" w14:textId="1B862B65"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Pro tvorbu jednotkových cen bude v maximální možné míře použita cenová soustava ÚRS, a. s., Praha, platná v době odevzdání předmětu plnění. </w:t>
      </w:r>
    </w:p>
    <w:p w14:paraId="534FAB54"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 </w:t>
      </w:r>
    </w:p>
    <w:p w14:paraId="326C8C6F"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Hydrotechnické výpočty</w:t>
      </w:r>
    </w:p>
    <w:bookmarkEnd w:id="1"/>
    <w:p w14:paraId="09544CC7" w14:textId="77777777" w:rsidR="00672D59" w:rsidRPr="00672D59" w:rsidRDefault="00672D59" w:rsidP="00672D59">
      <w:pPr>
        <w:autoSpaceDE w:val="0"/>
        <w:autoSpaceDN w:val="0"/>
        <w:adjustRightInd w:val="0"/>
        <w:jc w:val="both"/>
        <w:rPr>
          <w:rFonts w:ascii="Arial" w:hAnsi="Arial" w:cs="Arial"/>
          <w:sz w:val="22"/>
          <w:szCs w:val="22"/>
        </w:rPr>
      </w:pPr>
    </w:p>
    <w:p w14:paraId="02122897"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Předmětem této smlouvy nejsou projektové práce spadající do tzv. dodavatelské dokumentace (např. podrobné výkresy a tabulky výztuže, dílenská dokumentace prefabrikovaných dílců apod.). </w:t>
      </w:r>
    </w:p>
    <w:p w14:paraId="0DABE879" w14:textId="77777777" w:rsidR="00672D59" w:rsidRPr="00672D59" w:rsidRDefault="00672D59" w:rsidP="00672D59">
      <w:pPr>
        <w:autoSpaceDE w:val="0"/>
        <w:autoSpaceDN w:val="0"/>
        <w:adjustRightInd w:val="0"/>
        <w:jc w:val="both"/>
        <w:rPr>
          <w:rFonts w:ascii="Arial" w:hAnsi="Arial" w:cs="Arial"/>
          <w:sz w:val="22"/>
          <w:szCs w:val="22"/>
        </w:rPr>
      </w:pPr>
    </w:p>
    <w:p w14:paraId="1702259B"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Kompletní projektová dokumentace bude předána celkem v počtu 8x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+ 2x na elektronickém nosiči dat, a to 1x ve formátu (_.</w:t>
      </w:r>
      <w:proofErr w:type="spellStart"/>
      <w:r w:rsidRPr="00672D59">
        <w:rPr>
          <w:rFonts w:ascii="Arial" w:hAnsi="Arial" w:cs="Arial"/>
          <w:sz w:val="22"/>
          <w:szCs w:val="22"/>
        </w:rPr>
        <w:t>pdf</w:t>
      </w:r>
      <w:proofErr w:type="spellEnd"/>
      <w:r w:rsidRPr="00672D59">
        <w:rPr>
          <w:rFonts w:ascii="Arial" w:hAnsi="Arial" w:cs="Arial"/>
          <w:sz w:val="22"/>
          <w:szCs w:val="22"/>
        </w:rPr>
        <w:t>), a 1x v editovatelných formátech pro potřeby objednatele (_.doc, _.</w:t>
      </w:r>
      <w:proofErr w:type="spellStart"/>
      <w:r w:rsidRPr="00672D59">
        <w:rPr>
          <w:rFonts w:ascii="Arial" w:hAnsi="Arial" w:cs="Arial"/>
          <w:sz w:val="22"/>
          <w:szCs w:val="22"/>
        </w:rPr>
        <w:t>docx</w:t>
      </w:r>
      <w:proofErr w:type="spellEnd"/>
      <w:r w:rsidRPr="00672D59">
        <w:rPr>
          <w:rFonts w:ascii="Arial" w:hAnsi="Arial" w:cs="Arial"/>
          <w:sz w:val="22"/>
          <w:szCs w:val="22"/>
        </w:rPr>
        <w:t>, _.</w:t>
      </w:r>
      <w:proofErr w:type="spellStart"/>
      <w:r w:rsidRPr="00672D59">
        <w:rPr>
          <w:rFonts w:ascii="Arial" w:hAnsi="Arial" w:cs="Arial"/>
          <w:sz w:val="22"/>
          <w:szCs w:val="22"/>
        </w:rPr>
        <w:t>xls</w:t>
      </w:r>
      <w:proofErr w:type="spellEnd"/>
      <w:r w:rsidRPr="00672D59">
        <w:rPr>
          <w:rFonts w:ascii="Arial" w:hAnsi="Arial" w:cs="Arial"/>
          <w:sz w:val="22"/>
          <w:szCs w:val="22"/>
        </w:rPr>
        <w:t>, _.</w:t>
      </w:r>
      <w:proofErr w:type="spellStart"/>
      <w:r w:rsidRPr="00672D59">
        <w:rPr>
          <w:rFonts w:ascii="Arial" w:hAnsi="Arial" w:cs="Arial"/>
          <w:sz w:val="22"/>
          <w:szCs w:val="22"/>
        </w:rPr>
        <w:t>xlsx</w:t>
      </w:r>
      <w:proofErr w:type="spellEnd"/>
      <w:r w:rsidRPr="00672D59">
        <w:rPr>
          <w:rFonts w:ascii="Arial" w:hAnsi="Arial" w:cs="Arial"/>
          <w:sz w:val="22"/>
          <w:szCs w:val="22"/>
        </w:rPr>
        <w:t>, _.</w:t>
      </w:r>
      <w:proofErr w:type="spellStart"/>
      <w:r w:rsidRPr="00672D59">
        <w:rPr>
          <w:rFonts w:ascii="Arial" w:hAnsi="Arial" w:cs="Arial"/>
          <w:sz w:val="22"/>
          <w:szCs w:val="22"/>
        </w:rPr>
        <w:t>dwg</w:t>
      </w:r>
      <w:proofErr w:type="spellEnd"/>
      <w:r w:rsidRPr="00672D59">
        <w:rPr>
          <w:rFonts w:ascii="Arial" w:hAnsi="Arial" w:cs="Arial"/>
          <w:sz w:val="22"/>
          <w:szCs w:val="22"/>
        </w:rPr>
        <w:t>, _.</w:t>
      </w:r>
      <w:proofErr w:type="spellStart"/>
      <w:r w:rsidRPr="00672D59">
        <w:rPr>
          <w:rFonts w:ascii="Arial" w:hAnsi="Arial" w:cs="Arial"/>
          <w:sz w:val="22"/>
          <w:szCs w:val="22"/>
        </w:rPr>
        <w:t>shp</w:t>
      </w:r>
      <w:proofErr w:type="spellEnd"/>
      <w:r w:rsidRPr="00672D59">
        <w:rPr>
          <w:rFonts w:ascii="Arial" w:hAnsi="Arial" w:cs="Arial"/>
          <w:sz w:val="22"/>
          <w:szCs w:val="22"/>
        </w:rPr>
        <w:t xml:space="preserve"> a dalších), výkresy budou v souřadnicovém systému S-JTSK a výškovém systému Balt po vyrovnání. </w:t>
      </w:r>
    </w:p>
    <w:p w14:paraId="486965E7" w14:textId="77777777" w:rsidR="00672D59" w:rsidRDefault="00672D59" w:rsidP="00672D59">
      <w:pPr>
        <w:autoSpaceDE w:val="0"/>
        <w:autoSpaceDN w:val="0"/>
        <w:adjustRightInd w:val="0"/>
        <w:jc w:val="both"/>
        <w:rPr>
          <w:rFonts w:ascii="Arial" w:hAnsi="Arial" w:cs="Arial"/>
          <w:sz w:val="22"/>
          <w:szCs w:val="22"/>
        </w:rPr>
      </w:pPr>
    </w:p>
    <w:p w14:paraId="0E772A69" w14:textId="77777777" w:rsidR="00672D59" w:rsidRPr="002B2A58" w:rsidRDefault="00672D59" w:rsidP="00672D59">
      <w:pPr>
        <w:autoSpaceDE w:val="0"/>
        <w:autoSpaceDN w:val="0"/>
        <w:adjustRightInd w:val="0"/>
        <w:jc w:val="both"/>
        <w:rPr>
          <w:rFonts w:ascii="Arial" w:hAnsi="Arial" w:cs="Arial"/>
          <w:sz w:val="22"/>
          <w:szCs w:val="22"/>
        </w:rPr>
      </w:pPr>
      <w:r w:rsidRPr="002B2A58">
        <w:rPr>
          <w:rFonts w:ascii="Arial" w:hAnsi="Arial" w:cs="Arial"/>
          <w:sz w:val="22"/>
          <w:szCs w:val="22"/>
        </w:rPr>
        <w:t xml:space="preserve">Průběh prací </w:t>
      </w:r>
    </w:p>
    <w:p w14:paraId="0CA2A94F"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bude v průběhu plnění díla organizovat výrobní výbory (VV). Ze všech výrobních výborů bude zhotovovat písemný zápis, který bude odsouhlasen účastníky VV.</w:t>
      </w:r>
    </w:p>
    <w:p w14:paraId="5745E0CA"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 </w:t>
      </w:r>
    </w:p>
    <w:p w14:paraId="2ECD7BDA" w14:textId="77777777" w:rsidR="00672D59" w:rsidRPr="00C95FD0" w:rsidRDefault="00672D59" w:rsidP="00672D59">
      <w:pPr>
        <w:autoSpaceDE w:val="0"/>
        <w:autoSpaceDN w:val="0"/>
        <w:adjustRightInd w:val="0"/>
        <w:jc w:val="both"/>
        <w:rPr>
          <w:rFonts w:ascii="Arial" w:hAnsi="Arial" w:cs="Arial"/>
          <w:sz w:val="22"/>
          <w:szCs w:val="22"/>
        </w:rPr>
      </w:pPr>
      <w:r w:rsidRPr="00C95FD0">
        <w:rPr>
          <w:rFonts w:ascii="Arial" w:hAnsi="Arial" w:cs="Arial"/>
          <w:sz w:val="22"/>
          <w:szCs w:val="22"/>
        </w:rPr>
        <w:t>První VV bude svolán nejpozději do 30 dnů od účinnosti smlouvy o dílo. Tento VV bude spolu s místním šetřením.</w:t>
      </w:r>
    </w:p>
    <w:p w14:paraId="1C152533" w14:textId="77777777" w:rsidR="00672D59" w:rsidRPr="00C95FD0" w:rsidRDefault="00672D59" w:rsidP="00672D59">
      <w:pPr>
        <w:autoSpaceDE w:val="0"/>
        <w:autoSpaceDN w:val="0"/>
        <w:adjustRightInd w:val="0"/>
        <w:jc w:val="both"/>
        <w:rPr>
          <w:rFonts w:ascii="Arial" w:hAnsi="Arial" w:cs="Arial"/>
          <w:sz w:val="22"/>
          <w:szCs w:val="22"/>
        </w:rPr>
      </w:pPr>
    </w:p>
    <w:p w14:paraId="7240E88C" w14:textId="77777777" w:rsidR="00672D59" w:rsidRPr="00672D59" w:rsidRDefault="00672D59" w:rsidP="00672D59">
      <w:pPr>
        <w:autoSpaceDE w:val="0"/>
        <w:autoSpaceDN w:val="0"/>
        <w:adjustRightInd w:val="0"/>
        <w:jc w:val="both"/>
        <w:rPr>
          <w:rFonts w:ascii="Arial" w:hAnsi="Arial" w:cs="Arial"/>
          <w:sz w:val="22"/>
          <w:szCs w:val="22"/>
        </w:rPr>
      </w:pPr>
      <w:r w:rsidRPr="00C95FD0">
        <w:rPr>
          <w:rFonts w:ascii="Arial" w:hAnsi="Arial" w:cs="Arial"/>
          <w:sz w:val="22"/>
          <w:szCs w:val="22"/>
        </w:rPr>
        <w:lastRenderedPageBreak/>
        <w:t xml:space="preserve">Následný výrobní výbor bude </w:t>
      </w:r>
      <w:r w:rsidR="00863422">
        <w:rPr>
          <w:rFonts w:ascii="Arial" w:hAnsi="Arial" w:cs="Arial"/>
          <w:sz w:val="22"/>
          <w:szCs w:val="22"/>
        </w:rPr>
        <w:t xml:space="preserve">nejpozději </w:t>
      </w:r>
      <w:r w:rsidRPr="00C95FD0">
        <w:rPr>
          <w:rFonts w:ascii="Arial" w:hAnsi="Arial" w:cs="Arial"/>
          <w:sz w:val="22"/>
          <w:szCs w:val="22"/>
        </w:rPr>
        <w:t>do 14 týdnů od účinnosti smlouvy o dílo. Na tomto VV zhotovitel předloží návrh koncepčního řešení stavby</w:t>
      </w:r>
      <w:r w:rsidRPr="00672D59">
        <w:rPr>
          <w:rFonts w:ascii="Arial" w:hAnsi="Arial" w:cs="Arial"/>
          <w:sz w:val="22"/>
          <w:szCs w:val="22"/>
        </w:rPr>
        <w:t xml:space="preserve"> na základě geodetického zaměření zájmové lokality na podkladu katastrální mapy a výsledků provedených průzkumů.</w:t>
      </w:r>
      <w:r w:rsidRPr="00672D59">
        <w:rPr>
          <w:rFonts w:ascii="Arial" w:hAnsi="Arial" w:cs="Arial"/>
          <w:sz w:val="22"/>
          <w:szCs w:val="22"/>
        </w:rPr>
        <w:cr/>
      </w:r>
    </w:p>
    <w:p w14:paraId="3F262697"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Na dalším VV zhotovitel předloží návrh technického řešení k jeho odsouhlasení objednatelem na základě zpracovaných výpočtů (statických, hydrotechnických apod.), vyjádření a zjištění z obdržených dokladů, posudků či stanovisek.</w:t>
      </w:r>
    </w:p>
    <w:p w14:paraId="35A33FB4" w14:textId="77777777" w:rsidR="00672D59" w:rsidRPr="00672D59" w:rsidRDefault="00672D59" w:rsidP="00672D59">
      <w:pPr>
        <w:autoSpaceDE w:val="0"/>
        <w:autoSpaceDN w:val="0"/>
        <w:adjustRightInd w:val="0"/>
        <w:jc w:val="both"/>
        <w:rPr>
          <w:rFonts w:ascii="Arial" w:hAnsi="Arial" w:cs="Arial"/>
          <w:sz w:val="22"/>
          <w:szCs w:val="22"/>
        </w:rPr>
      </w:pPr>
    </w:p>
    <w:p w14:paraId="52CFB5DB"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Na VV budou výsledky </w:t>
      </w:r>
      <w:proofErr w:type="gramStart"/>
      <w:r w:rsidRPr="00672D59">
        <w:rPr>
          <w:rFonts w:ascii="Arial" w:hAnsi="Arial" w:cs="Arial"/>
          <w:sz w:val="22"/>
          <w:szCs w:val="22"/>
        </w:rPr>
        <w:t>prezentovány</w:t>
      </w:r>
      <w:proofErr w:type="gramEnd"/>
      <w:r w:rsidRPr="00672D59">
        <w:rPr>
          <w:rFonts w:ascii="Arial" w:hAnsi="Arial" w:cs="Arial"/>
          <w:sz w:val="22"/>
          <w:szCs w:val="22"/>
        </w:rPr>
        <w:t xml:space="preserve"> pokud možno elektronicky, doplňující podklady budou předkládány v tištěné podobě. V případě požadavku objednatele je zhotovitel povinen zorganizovat další VV. Takovýto VV zhotovitel zorganizuje nejpozději do 7 kalendářních dnů od výzvy zástupce objednatele. </w:t>
      </w:r>
    </w:p>
    <w:p w14:paraId="058067C2" w14:textId="77777777" w:rsidR="00672D59" w:rsidRPr="00672D59" w:rsidRDefault="00672D59" w:rsidP="00672D59">
      <w:pPr>
        <w:autoSpaceDE w:val="0"/>
        <w:autoSpaceDN w:val="0"/>
        <w:adjustRightInd w:val="0"/>
        <w:jc w:val="both"/>
        <w:rPr>
          <w:rFonts w:ascii="Arial" w:hAnsi="Arial" w:cs="Arial"/>
          <w:sz w:val="22"/>
          <w:szCs w:val="22"/>
        </w:rPr>
      </w:pPr>
    </w:p>
    <w:p w14:paraId="2A191EBF"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nejpozději 10 kalendářních dnů před konáním závěrečného VV předloží zástupci objednatele:</w:t>
      </w:r>
    </w:p>
    <w:p w14:paraId="20BD51BE"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 xml:space="preserve">2x pracovní tištěná </w:t>
      </w:r>
      <w:proofErr w:type="spellStart"/>
      <w:proofErr w:type="gramStart"/>
      <w:r w:rsidRPr="00672D59">
        <w:rPr>
          <w:rFonts w:ascii="Arial" w:hAnsi="Arial" w:cs="Arial"/>
          <w:sz w:val="22"/>
          <w:szCs w:val="22"/>
        </w:rPr>
        <w:t>paré</w:t>
      </w:r>
      <w:proofErr w:type="spellEnd"/>
      <w:r w:rsidRPr="00672D59">
        <w:rPr>
          <w:rFonts w:ascii="Arial" w:hAnsi="Arial" w:cs="Arial"/>
          <w:sz w:val="22"/>
          <w:szCs w:val="22"/>
        </w:rPr>
        <w:t xml:space="preserve"> - kompletní</w:t>
      </w:r>
      <w:proofErr w:type="gramEnd"/>
      <w:r w:rsidRPr="00672D59">
        <w:rPr>
          <w:rFonts w:ascii="Arial" w:hAnsi="Arial" w:cs="Arial"/>
          <w:sz w:val="22"/>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19F59D06"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w:t>
      </w:r>
      <w:r w:rsidRPr="00672D59">
        <w:rPr>
          <w:rFonts w:ascii="Arial" w:hAnsi="Arial" w:cs="Arial"/>
          <w:sz w:val="22"/>
          <w:szCs w:val="22"/>
        </w:rPr>
        <w:tab/>
        <w:t>1x elektronickou verzi na elektronickém nosiči dat projektového řešení stavby, a to ve stejné struktuře a obsahovém členění odpovídající tištěné verzi.</w:t>
      </w:r>
    </w:p>
    <w:p w14:paraId="7E95AF17" w14:textId="77777777" w:rsidR="00672D59" w:rsidRPr="00672D59" w:rsidRDefault="00672D59" w:rsidP="00672D59">
      <w:pPr>
        <w:autoSpaceDE w:val="0"/>
        <w:autoSpaceDN w:val="0"/>
        <w:adjustRightInd w:val="0"/>
        <w:jc w:val="both"/>
        <w:rPr>
          <w:rFonts w:ascii="Arial" w:hAnsi="Arial" w:cs="Arial"/>
          <w:sz w:val="22"/>
          <w:szCs w:val="22"/>
        </w:rPr>
      </w:pPr>
    </w:p>
    <w:p w14:paraId="4F6B033C" w14:textId="77777777" w:rsidR="00672D59" w:rsidRPr="00C95FD0"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Po úspěšném uzavření závěrečného VV zhotovitel zajistí kompletaci PD. Kompletní dokumentace včetně dokladové části a oceněného soupisu prací bude předána zástupci objednatele v počtu 2x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+ 1x na elektronickém </w:t>
      </w:r>
      <w:r w:rsidRPr="00C95FD0">
        <w:rPr>
          <w:rFonts w:ascii="Arial" w:hAnsi="Arial" w:cs="Arial"/>
          <w:sz w:val="22"/>
          <w:szCs w:val="22"/>
        </w:rPr>
        <w:t xml:space="preserve">nosiči dat k dílčímu termínu plnění dle SOD, pro následné projednání v dokumentační komisi objednatele. </w:t>
      </w:r>
    </w:p>
    <w:p w14:paraId="5767F4A1" w14:textId="77777777" w:rsidR="00672D59" w:rsidRPr="00C95FD0" w:rsidRDefault="00672D59" w:rsidP="00672D59">
      <w:pPr>
        <w:autoSpaceDE w:val="0"/>
        <w:autoSpaceDN w:val="0"/>
        <w:adjustRightInd w:val="0"/>
        <w:jc w:val="both"/>
        <w:rPr>
          <w:rFonts w:ascii="Arial" w:hAnsi="Arial" w:cs="Arial"/>
          <w:sz w:val="22"/>
          <w:szCs w:val="22"/>
        </w:rPr>
      </w:pPr>
    </w:p>
    <w:p w14:paraId="4A20AA8A"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Zhotovitel se zúčastní projednání projektové dokumentace v dokumentační komisi objednatele. Po úspěšném projednání a schválení PD generálním ředitelem Povodí Ohře, státní podnik předá zhotovitel zástupci objednatele v termínu do 14 kalendářních dnů zbývající 6x </w:t>
      </w:r>
      <w:proofErr w:type="spellStart"/>
      <w:r w:rsidRPr="00672D59">
        <w:rPr>
          <w:rFonts w:ascii="Arial" w:hAnsi="Arial" w:cs="Arial"/>
          <w:sz w:val="22"/>
          <w:szCs w:val="22"/>
        </w:rPr>
        <w:t>paré</w:t>
      </w:r>
      <w:proofErr w:type="spellEnd"/>
      <w:r w:rsidRPr="00672D59">
        <w:rPr>
          <w:rFonts w:ascii="Arial" w:hAnsi="Arial" w:cs="Arial"/>
          <w:sz w:val="22"/>
          <w:szCs w:val="22"/>
        </w:rPr>
        <w:t xml:space="preserve"> tištěné + 1x na elektronickém nosiči dat. </w:t>
      </w:r>
    </w:p>
    <w:p w14:paraId="623B591B" w14:textId="77777777" w:rsidR="00672D59" w:rsidRPr="00672D59" w:rsidRDefault="00672D59" w:rsidP="00672D59">
      <w:pPr>
        <w:autoSpaceDE w:val="0"/>
        <w:autoSpaceDN w:val="0"/>
        <w:adjustRightInd w:val="0"/>
        <w:jc w:val="both"/>
        <w:rPr>
          <w:rFonts w:ascii="Arial" w:hAnsi="Arial" w:cs="Arial"/>
          <w:sz w:val="22"/>
          <w:szCs w:val="22"/>
        </w:rPr>
      </w:pPr>
    </w:p>
    <w:p w14:paraId="19D64D02"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 xml:space="preserve">Při neúspěšném projednání PD v dokumentační komisi zhotovitel předělá části PD dle závěrů DK a znovu projedná PD v komisi následující. </w:t>
      </w:r>
      <w:proofErr w:type="gramStart"/>
      <w:r w:rsidRPr="00672D59">
        <w:rPr>
          <w:rFonts w:ascii="Arial" w:hAnsi="Arial" w:cs="Arial"/>
          <w:sz w:val="22"/>
          <w:szCs w:val="22"/>
        </w:rPr>
        <w:t xml:space="preserve">Jedná - </w:t>
      </w:r>
      <w:proofErr w:type="spellStart"/>
      <w:r w:rsidRPr="00672D59">
        <w:rPr>
          <w:rFonts w:ascii="Arial" w:hAnsi="Arial" w:cs="Arial"/>
          <w:sz w:val="22"/>
          <w:szCs w:val="22"/>
        </w:rPr>
        <w:t>li</w:t>
      </w:r>
      <w:proofErr w:type="spellEnd"/>
      <w:proofErr w:type="gramEnd"/>
      <w:r w:rsidRPr="00672D59">
        <w:rPr>
          <w:rFonts w:ascii="Arial" w:hAnsi="Arial" w:cs="Arial"/>
          <w:sz w:val="22"/>
          <w:szCs w:val="22"/>
        </w:rPr>
        <w:t xml:space="preserve"> se o požadavek objednatele neprojednaný na VV, budou dodatečné práce uhrazeny na základě uzavřeného dodatku ke smlouvě o dílo. </w:t>
      </w:r>
    </w:p>
    <w:p w14:paraId="4D55044B" w14:textId="77777777" w:rsidR="00672D59" w:rsidRPr="00672D59" w:rsidRDefault="00672D59" w:rsidP="00672D59">
      <w:pPr>
        <w:autoSpaceDE w:val="0"/>
        <w:autoSpaceDN w:val="0"/>
        <w:adjustRightInd w:val="0"/>
        <w:jc w:val="both"/>
        <w:rPr>
          <w:rFonts w:ascii="Arial" w:hAnsi="Arial" w:cs="Arial"/>
          <w:sz w:val="22"/>
          <w:szCs w:val="22"/>
        </w:rPr>
      </w:pPr>
    </w:p>
    <w:p w14:paraId="51927E6C"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 vlastnoručním podpisem autorizované osoby v příslušném oboru či specializaci.</w:t>
      </w:r>
    </w:p>
    <w:p w14:paraId="7C08D284" w14:textId="77777777" w:rsidR="00672D59" w:rsidRPr="00672D59" w:rsidRDefault="00672D59" w:rsidP="00672D59">
      <w:pPr>
        <w:autoSpaceDE w:val="0"/>
        <w:autoSpaceDN w:val="0"/>
        <w:adjustRightInd w:val="0"/>
        <w:jc w:val="both"/>
        <w:rPr>
          <w:rFonts w:ascii="Arial" w:hAnsi="Arial" w:cs="Arial"/>
          <w:sz w:val="22"/>
          <w:szCs w:val="22"/>
        </w:rPr>
      </w:pPr>
    </w:p>
    <w:p w14:paraId="7981179F"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687430C3" w14:textId="77777777" w:rsidR="00672D59" w:rsidRPr="00672D59" w:rsidRDefault="00672D59" w:rsidP="00672D59">
      <w:pPr>
        <w:autoSpaceDE w:val="0"/>
        <w:autoSpaceDN w:val="0"/>
        <w:adjustRightInd w:val="0"/>
        <w:jc w:val="both"/>
        <w:rPr>
          <w:rFonts w:ascii="Arial" w:hAnsi="Arial" w:cs="Arial"/>
          <w:sz w:val="22"/>
          <w:szCs w:val="22"/>
        </w:rPr>
      </w:pPr>
    </w:p>
    <w:p w14:paraId="4C7F885F" w14:textId="77777777" w:rsidR="00672D59" w:rsidRPr="00672D59" w:rsidRDefault="00672D59" w:rsidP="00672D59">
      <w:pPr>
        <w:autoSpaceDE w:val="0"/>
        <w:autoSpaceDN w:val="0"/>
        <w:adjustRightInd w:val="0"/>
        <w:jc w:val="both"/>
        <w:rPr>
          <w:rFonts w:ascii="Arial" w:hAnsi="Arial" w:cs="Arial"/>
          <w:sz w:val="22"/>
          <w:szCs w:val="22"/>
        </w:rPr>
      </w:pPr>
      <w:r w:rsidRPr="00672D59">
        <w:rPr>
          <w:rFonts w:ascii="Arial" w:hAnsi="Arial" w:cs="Arial"/>
          <w:sz w:val="22"/>
          <w:szCs w:val="22"/>
        </w:rPr>
        <w:t>Zhotovitel je povinen zajistit, aby se v rámci odborné studijní praxe na realizaci díla podílel alespoň 1 student magisterského stupně např. v oboru vodních staveb, a dalších příbuzných oborů. Splnění této povinnosti doloží zhotovitel písemným potvrzením příslušného ústavu, či katedry vysoké školy o vykonání odborné studijní praxe s uvedením jména studenta včetně jeho studijního oboru, a to nejpozději při předání díla.</w:t>
      </w:r>
    </w:p>
    <w:p w14:paraId="539F950E" w14:textId="77777777" w:rsidR="001013B3" w:rsidRDefault="001013B3" w:rsidP="001013B3">
      <w:pPr>
        <w:pStyle w:val="Standard1"/>
        <w:spacing w:before="0" w:line="240" w:lineRule="auto"/>
        <w:ind w:firstLine="0"/>
        <w:rPr>
          <w:rFonts w:ascii="Arial" w:hAnsi="Arial" w:cs="Arial"/>
          <w:sz w:val="22"/>
          <w:szCs w:val="22"/>
        </w:rPr>
      </w:pPr>
    </w:p>
    <w:p w14:paraId="2C260D2F" w14:textId="77777777" w:rsidR="001613AB" w:rsidRDefault="001013B3" w:rsidP="001613AB">
      <w:pPr>
        <w:pStyle w:val="Zkladntext"/>
        <w:jc w:val="center"/>
        <w:rPr>
          <w:b/>
          <w:u w:val="single"/>
        </w:rPr>
      </w:pPr>
      <w:r w:rsidRPr="00386410">
        <w:rPr>
          <w:b/>
          <w:u w:val="single"/>
        </w:rPr>
        <w:lastRenderedPageBreak/>
        <w:t>Čl. III. TERMÍN</w:t>
      </w:r>
      <w:r>
        <w:rPr>
          <w:b/>
          <w:u w:val="single"/>
        </w:rPr>
        <w:t>Y</w:t>
      </w:r>
      <w:r w:rsidRPr="00386410">
        <w:rPr>
          <w:b/>
          <w:u w:val="single"/>
        </w:rPr>
        <w:t xml:space="preserve"> PLNĚNÍ</w:t>
      </w:r>
    </w:p>
    <w:p w14:paraId="4AD48869" w14:textId="77777777" w:rsidR="001613AB" w:rsidRDefault="001613AB" w:rsidP="001613AB">
      <w:pPr>
        <w:pStyle w:val="Zkladntext"/>
        <w:rPr>
          <w:b/>
          <w:color w:val="000000"/>
        </w:rPr>
      </w:pPr>
    </w:p>
    <w:p w14:paraId="5681F0CC" w14:textId="77777777" w:rsid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r w:rsidRPr="00C95FD0">
        <w:rPr>
          <w:rFonts w:ascii="Arial" w:hAnsi="Arial" w:cs="Arial"/>
          <w:color w:val="000000"/>
          <w:sz w:val="22"/>
          <w:szCs w:val="22"/>
        </w:rPr>
        <w:t>Zhotovitel se zavazuje provést části díla v následujících termínech:</w:t>
      </w:r>
    </w:p>
    <w:p w14:paraId="51FF94FB" w14:textId="77777777" w:rsidR="00C95FD0" w:rsidRPr="00C95FD0" w:rsidRDefault="00C95FD0" w:rsidP="00C95FD0">
      <w:pPr>
        <w:tabs>
          <w:tab w:val="left" w:pos="426"/>
        </w:tabs>
        <w:autoSpaceDE w:val="0"/>
        <w:autoSpaceDN w:val="0"/>
        <w:adjustRightInd w:val="0"/>
        <w:ind w:left="426" w:hanging="426"/>
        <w:jc w:val="both"/>
        <w:rPr>
          <w:rFonts w:ascii="Arial" w:hAnsi="Arial" w:cs="Arial"/>
          <w:color w:val="000000"/>
          <w:sz w:val="22"/>
          <w:szCs w:val="22"/>
        </w:rPr>
      </w:pPr>
    </w:p>
    <w:p w14:paraId="550336FA" w14:textId="77777777" w:rsidR="00672D59" w:rsidRPr="00672D59"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672D59">
        <w:rPr>
          <w:rFonts w:ascii="Arial" w:hAnsi="Arial" w:cs="Arial"/>
          <w:color w:val="000000"/>
          <w:sz w:val="22"/>
          <w:szCs w:val="22"/>
        </w:rPr>
        <w:t>zahájení prací na předmětu plnění:</w:t>
      </w:r>
    </w:p>
    <w:p w14:paraId="7760EDD5" w14:textId="77777777" w:rsidR="00672D59" w:rsidRPr="00672D59" w:rsidRDefault="00672D59" w:rsidP="00672D59">
      <w:pPr>
        <w:autoSpaceDE w:val="0"/>
        <w:autoSpaceDN w:val="0"/>
        <w:adjustRightInd w:val="0"/>
        <w:ind w:left="709" w:hanging="1"/>
        <w:jc w:val="both"/>
        <w:rPr>
          <w:rFonts w:ascii="Arial" w:hAnsi="Arial" w:cs="Arial"/>
          <w:b/>
          <w:color w:val="000000"/>
          <w:sz w:val="22"/>
          <w:szCs w:val="22"/>
        </w:rPr>
      </w:pPr>
      <w:r w:rsidRPr="00672D59">
        <w:rPr>
          <w:rFonts w:ascii="Arial" w:hAnsi="Arial" w:cs="Arial"/>
          <w:b/>
          <w:color w:val="000000"/>
          <w:sz w:val="22"/>
          <w:szCs w:val="22"/>
        </w:rPr>
        <w:t xml:space="preserve">bez zbytečného odkladu po </w:t>
      </w:r>
      <w:r w:rsidR="00C95FD0">
        <w:rPr>
          <w:rFonts w:ascii="Arial" w:hAnsi="Arial" w:cs="Arial"/>
          <w:b/>
          <w:color w:val="000000"/>
          <w:sz w:val="22"/>
          <w:szCs w:val="22"/>
        </w:rPr>
        <w:t>uzavření</w:t>
      </w:r>
      <w:r w:rsidRPr="00672D59">
        <w:rPr>
          <w:rFonts w:ascii="Arial" w:hAnsi="Arial" w:cs="Arial"/>
          <w:b/>
          <w:color w:val="000000"/>
          <w:sz w:val="22"/>
          <w:szCs w:val="22"/>
        </w:rPr>
        <w:t xml:space="preserve"> smlouvy</w:t>
      </w:r>
    </w:p>
    <w:p w14:paraId="5C90FC7D" w14:textId="77777777" w:rsidR="00672D59" w:rsidRPr="00672D59" w:rsidRDefault="00672D59" w:rsidP="00672D59">
      <w:pPr>
        <w:autoSpaceDE w:val="0"/>
        <w:autoSpaceDN w:val="0"/>
        <w:adjustRightInd w:val="0"/>
        <w:ind w:left="709" w:hanging="1"/>
        <w:jc w:val="both"/>
        <w:rPr>
          <w:rFonts w:ascii="Arial" w:hAnsi="Arial" w:cs="Arial"/>
          <w:b/>
          <w:color w:val="000000"/>
          <w:sz w:val="22"/>
          <w:szCs w:val="22"/>
        </w:rPr>
      </w:pPr>
    </w:p>
    <w:p w14:paraId="413327D8" w14:textId="77777777" w:rsidR="00672D59" w:rsidRPr="00C95FD0"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672D59">
        <w:rPr>
          <w:rFonts w:ascii="Arial" w:hAnsi="Arial" w:cs="Arial"/>
          <w:color w:val="000000"/>
          <w:sz w:val="22"/>
          <w:szCs w:val="22"/>
        </w:rPr>
        <w:t xml:space="preserve">dílčí </w:t>
      </w:r>
      <w:proofErr w:type="gramStart"/>
      <w:r w:rsidRPr="00672D59">
        <w:rPr>
          <w:rFonts w:ascii="Arial" w:hAnsi="Arial" w:cs="Arial"/>
          <w:color w:val="000000"/>
          <w:sz w:val="22"/>
          <w:szCs w:val="22"/>
        </w:rPr>
        <w:t xml:space="preserve">termín </w:t>
      </w:r>
      <w:r w:rsidR="00C95FD0">
        <w:rPr>
          <w:rFonts w:ascii="Arial" w:hAnsi="Arial" w:cs="Arial"/>
          <w:color w:val="000000"/>
          <w:sz w:val="22"/>
          <w:szCs w:val="22"/>
        </w:rPr>
        <w:t xml:space="preserve">- </w:t>
      </w:r>
      <w:r w:rsidRPr="00672D59">
        <w:rPr>
          <w:rFonts w:ascii="Arial" w:hAnsi="Arial" w:cs="Arial"/>
          <w:color w:val="000000"/>
          <w:sz w:val="22"/>
          <w:szCs w:val="22"/>
        </w:rPr>
        <w:t>předání</w:t>
      </w:r>
      <w:proofErr w:type="gramEnd"/>
      <w:r w:rsidRPr="00672D59">
        <w:rPr>
          <w:rFonts w:ascii="Arial" w:hAnsi="Arial" w:cs="Arial"/>
          <w:color w:val="000000"/>
          <w:sz w:val="22"/>
          <w:szCs w:val="22"/>
        </w:rPr>
        <w:t xml:space="preserve"> geodetického </w:t>
      </w:r>
      <w:r w:rsidRPr="00C95FD0">
        <w:rPr>
          <w:rFonts w:ascii="Arial" w:hAnsi="Arial" w:cs="Arial"/>
          <w:color w:val="000000"/>
          <w:sz w:val="22"/>
          <w:szCs w:val="22"/>
        </w:rPr>
        <w:t xml:space="preserve">zaměření </w:t>
      </w:r>
      <w:r w:rsidRPr="00815B2B">
        <w:rPr>
          <w:rFonts w:ascii="Arial" w:hAnsi="Arial" w:cs="Arial"/>
          <w:b/>
          <w:color w:val="000000"/>
          <w:sz w:val="22"/>
          <w:szCs w:val="22"/>
        </w:rPr>
        <w:t xml:space="preserve">do 14 týdnů po </w:t>
      </w:r>
      <w:r w:rsidR="00C95FD0" w:rsidRPr="00815B2B">
        <w:rPr>
          <w:rFonts w:ascii="Arial" w:hAnsi="Arial" w:cs="Arial"/>
          <w:b/>
          <w:color w:val="000000"/>
          <w:sz w:val="22"/>
          <w:szCs w:val="22"/>
        </w:rPr>
        <w:t>uzavření</w:t>
      </w:r>
      <w:r w:rsidRPr="00815B2B">
        <w:rPr>
          <w:rFonts w:ascii="Arial" w:hAnsi="Arial" w:cs="Arial"/>
          <w:b/>
          <w:color w:val="000000"/>
          <w:sz w:val="22"/>
          <w:szCs w:val="22"/>
        </w:rPr>
        <w:t xml:space="preserve"> smlouvy</w:t>
      </w:r>
    </w:p>
    <w:p w14:paraId="628C5A8A" w14:textId="77777777" w:rsidR="00672D59" w:rsidRPr="00672D59" w:rsidRDefault="00672D59" w:rsidP="00672D59">
      <w:pPr>
        <w:autoSpaceDE w:val="0"/>
        <w:autoSpaceDN w:val="0"/>
        <w:adjustRightInd w:val="0"/>
        <w:ind w:left="709"/>
        <w:jc w:val="both"/>
        <w:rPr>
          <w:rFonts w:ascii="Arial" w:hAnsi="Arial" w:cs="Arial"/>
          <w:color w:val="000000"/>
          <w:sz w:val="22"/>
          <w:szCs w:val="22"/>
        </w:rPr>
      </w:pPr>
    </w:p>
    <w:p w14:paraId="3D7A4E81" w14:textId="77777777" w:rsidR="00672D59" w:rsidRPr="00C95FD0" w:rsidRDefault="00672D59" w:rsidP="00F75315">
      <w:pPr>
        <w:numPr>
          <w:ilvl w:val="0"/>
          <w:numId w:val="31"/>
        </w:numPr>
        <w:autoSpaceDE w:val="0"/>
        <w:autoSpaceDN w:val="0"/>
        <w:adjustRightInd w:val="0"/>
        <w:ind w:left="709" w:hanging="709"/>
        <w:jc w:val="both"/>
        <w:rPr>
          <w:rFonts w:ascii="Arial" w:hAnsi="Arial" w:cs="Arial"/>
          <w:b/>
          <w:color w:val="000000"/>
          <w:sz w:val="22"/>
          <w:szCs w:val="22"/>
        </w:rPr>
      </w:pPr>
      <w:r w:rsidRPr="00C95FD0">
        <w:rPr>
          <w:rFonts w:ascii="Arial" w:hAnsi="Arial" w:cs="Arial"/>
          <w:color w:val="000000"/>
          <w:sz w:val="22"/>
          <w:szCs w:val="22"/>
        </w:rPr>
        <w:t xml:space="preserve">dílčí termín - předání kompletní PD (2 x tištěné + 1 x elektronicky) po projednání na </w:t>
      </w:r>
      <w:proofErr w:type="gramStart"/>
      <w:r w:rsidRPr="00C95FD0">
        <w:rPr>
          <w:rFonts w:ascii="Arial" w:hAnsi="Arial" w:cs="Arial"/>
          <w:color w:val="000000"/>
          <w:sz w:val="22"/>
          <w:szCs w:val="22"/>
        </w:rPr>
        <w:t xml:space="preserve">ZVV:   </w:t>
      </w:r>
      <w:proofErr w:type="gramEnd"/>
      <w:r w:rsidRPr="00C95FD0">
        <w:rPr>
          <w:rFonts w:ascii="Arial" w:hAnsi="Arial" w:cs="Arial"/>
          <w:color w:val="000000"/>
          <w:sz w:val="22"/>
          <w:szCs w:val="22"/>
        </w:rPr>
        <w:t xml:space="preserve"> </w:t>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00C95FD0">
        <w:rPr>
          <w:rFonts w:ascii="Arial" w:hAnsi="Arial" w:cs="Arial"/>
          <w:color w:val="000000"/>
          <w:sz w:val="22"/>
          <w:szCs w:val="22"/>
        </w:rPr>
        <w:tab/>
      </w:r>
      <w:r w:rsidRPr="00C95FD0">
        <w:rPr>
          <w:rFonts w:ascii="Arial" w:hAnsi="Arial" w:cs="Arial"/>
          <w:b/>
          <w:color w:val="000000"/>
          <w:sz w:val="22"/>
          <w:szCs w:val="22"/>
        </w:rPr>
        <w:t xml:space="preserve">31.10.2021 </w:t>
      </w:r>
    </w:p>
    <w:p w14:paraId="182273B2" w14:textId="77777777" w:rsidR="00672D59" w:rsidRPr="00C95FD0" w:rsidRDefault="00672D59" w:rsidP="00672D59">
      <w:pPr>
        <w:autoSpaceDE w:val="0"/>
        <w:autoSpaceDN w:val="0"/>
        <w:adjustRightInd w:val="0"/>
        <w:jc w:val="both"/>
        <w:rPr>
          <w:rFonts w:ascii="Arial" w:hAnsi="Arial" w:cs="Arial"/>
          <w:color w:val="000000"/>
          <w:sz w:val="22"/>
          <w:szCs w:val="22"/>
        </w:rPr>
      </w:pPr>
    </w:p>
    <w:p w14:paraId="7CBD3C6B" w14:textId="77777777" w:rsidR="00672D59" w:rsidRPr="00C95FD0" w:rsidRDefault="00672D59" w:rsidP="00672D59">
      <w:pPr>
        <w:numPr>
          <w:ilvl w:val="0"/>
          <w:numId w:val="31"/>
        </w:numPr>
        <w:autoSpaceDE w:val="0"/>
        <w:autoSpaceDN w:val="0"/>
        <w:adjustRightInd w:val="0"/>
        <w:ind w:left="709" w:hanging="709"/>
        <w:jc w:val="both"/>
        <w:rPr>
          <w:rFonts w:ascii="Arial" w:hAnsi="Arial" w:cs="Arial"/>
          <w:color w:val="000000"/>
          <w:sz w:val="22"/>
          <w:szCs w:val="22"/>
        </w:rPr>
      </w:pPr>
      <w:r w:rsidRPr="00C95FD0">
        <w:rPr>
          <w:rFonts w:ascii="Arial" w:hAnsi="Arial" w:cs="Arial"/>
          <w:color w:val="000000"/>
          <w:sz w:val="22"/>
          <w:szCs w:val="22"/>
        </w:rPr>
        <w:t>předání a převzetí kompletní PD (6 x tištěné + 2 x elektronicky):</w:t>
      </w:r>
    </w:p>
    <w:p w14:paraId="02C3BD07" w14:textId="77777777" w:rsidR="00672D59" w:rsidRPr="00C95FD0" w:rsidRDefault="00672D59" w:rsidP="00672D59">
      <w:pPr>
        <w:autoSpaceDE w:val="0"/>
        <w:autoSpaceDN w:val="0"/>
        <w:adjustRightInd w:val="0"/>
        <w:ind w:left="2145" w:hanging="1436"/>
        <w:jc w:val="both"/>
        <w:rPr>
          <w:rFonts w:ascii="Arial" w:hAnsi="Arial" w:cs="Arial"/>
          <w:b/>
          <w:color w:val="000000"/>
          <w:sz w:val="22"/>
          <w:szCs w:val="22"/>
        </w:rPr>
      </w:pPr>
      <w:r w:rsidRPr="00C95FD0">
        <w:rPr>
          <w:rFonts w:ascii="Arial" w:hAnsi="Arial" w:cs="Arial"/>
          <w:color w:val="000000"/>
          <w:sz w:val="22"/>
          <w:szCs w:val="22"/>
        </w:rPr>
        <w:t xml:space="preserve">po schválení v dokumentační komisi (dále jen DK): </w:t>
      </w:r>
      <w:r w:rsidR="00C95FD0" w:rsidRPr="00C95FD0">
        <w:rPr>
          <w:rFonts w:ascii="Arial" w:hAnsi="Arial" w:cs="Arial"/>
          <w:color w:val="000000"/>
          <w:sz w:val="22"/>
          <w:szCs w:val="22"/>
        </w:rPr>
        <w:tab/>
      </w:r>
      <w:r w:rsidR="00C95FD0" w:rsidRPr="00C95FD0">
        <w:rPr>
          <w:rFonts w:ascii="Arial" w:hAnsi="Arial" w:cs="Arial"/>
          <w:color w:val="000000"/>
          <w:sz w:val="22"/>
          <w:szCs w:val="22"/>
        </w:rPr>
        <w:tab/>
      </w:r>
      <w:r w:rsidRPr="00C95FD0">
        <w:rPr>
          <w:rFonts w:ascii="Arial" w:hAnsi="Arial" w:cs="Arial"/>
          <w:b/>
          <w:color w:val="000000"/>
          <w:sz w:val="22"/>
          <w:szCs w:val="22"/>
        </w:rPr>
        <w:t>15.12.2021</w:t>
      </w:r>
    </w:p>
    <w:p w14:paraId="2A37553D" w14:textId="77777777" w:rsidR="00672D59" w:rsidRPr="00672D59" w:rsidRDefault="00672D59" w:rsidP="00672D59">
      <w:pPr>
        <w:autoSpaceDE w:val="0"/>
        <w:autoSpaceDN w:val="0"/>
        <w:adjustRightInd w:val="0"/>
        <w:ind w:left="2145" w:hanging="1436"/>
        <w:jc w:val="both"/>
        <w:rPr>
          <w:rFonts w:ascii="Arial" w:hAnsi="Arial" w:cs="Arial"/>
          <w:color w:val="000000"/>
          <w:sz w:val="22"/>
          <w:szCs w:val="22"/>
        </w:rPr>
      </w:pPr>
    </w:p>
    <w:p w14:paraId="27CDD8A2" w14:textId="77777777" w:rsidR="00672D59" w:rsidRPr="00672D59" w:rsidRDefault="00672D59" w:rsidP="00672D59">
      <w:pPr>
        <w:jc w:val="both"/>
        <w:rPr>
          <w:rFonts w:ascii="Arial" w:hAnsi="Arial" w:cs="Arial"/>
          <w:sz w:val="22"/>
          <w:szCs w:val="22"/>
        </w:rPr>
      </w:pPr>
      <w:r w:rsidRPr="00672D59">
        <w:rPr>
          <w:rFonts w:ascii="Arial" w:hAnsi="Arial" w:cs="Arial"/>
          <w:sz w:val="22"/>
          <w:szCs w:val="22"/>
        </w:rPr>
        <w:t>Doba plnění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 § 100 odst. 1 ZZVZ.</w:t>
      </w:r>
    </w:p>
    <w:p w14:paraId="1EFC96AB" w14:textId="77777777" w:rsidR="00672D59" w:rsidRPr="00672D59" w:rsidRDefault="00672D59" w:rsidP="00672D59">
      <w:pPr>
        <w:jc w:val="both"/>
        <w:rPr>
          <w:rFonts w:ascii="Arial" w:hAnsi="Arial" w:cs="Arial"/>
          <w:sz w:val="22"/>
          <w:szCs w:val="22"/>
        </w:rPr>
      </w:pPr>
      <w:r w:rsidRPr="00672D59">
        <w:rPr>
          <w:rFonts w:ascii="Arial" w:hAnsi="Arial" w:cs="Arial"/>
          <w:sz w:val="22"/>
          <w:szCs w:val="22"/>
        </w:rPr>
        <w:t xml:space="preserve">Termíny dokončení díla mohou být po dohodě přiměřeně prodlouženy v důsledku mimořádných nepředvídatelných a nepřekonatelných překážek vzniklých nezávisle na vůli stran smlouvy ve smyslu § 2913 odst. 2 Občanského zákoníku, a to o dobu trvání takových překážek. </w:t>
      </w:r>
    </w:p>
    <w:p w14:paraId="5B2CF377" w14:textId="77777777" w:rsidR="00672D59" w:rsidRPr="00815B2B" w:rsidRDefault="00672D59" w:rsidP="00672D59">
      <w:pPr>
        <w:jc w:val="both"/>
        <w:rPr>
          <w:rFonts w:ascii="Arial" w:hAnsi="Arial" w:cs="Arial"/>
          <w:sz w:val="22"/>
          <w:szCs w:val="22"/>
        </w:rPr>
      </w:pPr>
      <w:r w:rsidRPr="00815B2B">
        <w:rPr>
          <w:rFonts w:ascii="Arial" w:hAnsi="Arial" w:cs="Arial"/>
          <w:sz w:val="22"/>
          <w:szCs w:val="22"/>
        </w:rPr>
        <w:t>Specifikace podmínek pro vyhrazenou změnu:</w:t>
      </w:r>
    </w:p>
    <w:p w14:paraId="6684F1CC" w14:textId="77777777" w:rsidR="00672D59" w:rsidRPr="00672D59" w:rsidRDefault="00672D59" w:rsidP="00672D59">
      <w:pPr>
        <w:jc w:val="both"/>
        <w:rPr>
          <w:rFonts w:ascii="Arial" w:hAnsi="Arial" w:cs="Arial"/>
          <w:sz w:val="22"/>
          <w:szCs w:val="22"/>
        </w:rPr>
      </w:pPr>
      <w:r w:rsidRPr="00815B2B">
        <w:rPr>
          <w:rFonts w:ascii="Arial" w:hAnsi="Arial" w:cs="Arial"/>
          <w:sz w:val="22"/>
          <w:szCs w:val="22"/>
        </w:rPr>
        <w:t>MPV (majetkoprávní vypořádání),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a zápisů z výrobních výborů se zástupci objednatele.</w:t>
      </w:r>
    </w:p>
    <w:p w14:paraId="153D0996" w14:textId="77777777" w:rsidR="00672D59" w:rsidRPr="00672D59" w:rsidRDefault="00672D59" w:rsidP="00672D59">
      <w:pPr>
        <w:ind w:left="426"/>
        <w:jc w:val="both"/>
        <w:rPr>
          <w:rFonts w:ascii="Helv" w:hAnsi="Helv" w:cs="Helv"/>
          <w:sz w:val="22"/>
          <w:szCs w:val="22"/>
        </w:rPr>
      </w:pPr>
    </w:p>
    <w:p w14:paraId="61A5773D" w14:textId="77777777" w:rsidR="001013B3" w:rsidRPr="007D25ED" w:rsidRDefault="00672D59" w:rsidP="00672D59">
      <w:pPr>
        <w:jc w:val="both"/>
        <w:rPr>
          <w:rFonts w:ascii="Arial" w:hAnsi="Arial" w:cs="Arial"/>
          <w:sz w:val="22"/>
          <w:szCs w:val="22"/>
        </w:rPr>
      </w:pPr>
      <w:r w:rsidRPr="00AC51A4">
        <w:rPr>
          <w:rFonts w:ascii="Arial" w:hAnsi="Arial" w:cs="Arial"/>
          <w:color w:val="000000"/>
          <w:sz w:val="22"/>
          <w:szCs w:val="22"/>
        </w:rPr>
        <w:t>Místem plnění je Povodí</w:t>
      </w:r>
      <w:r w:rsidRPr="00672D59">
        <w:rPr>
          <w:rFonts w:ascii="Arial" w:hAnsi="Arial" w:cs="Arial"/>
          <w:color w:val="000000"/>
          <w:sz w:val="22"/>
          <w:szCs w:val="22"/>
        </w:rPr>
        <w:t xml:space="preserve"> Ohře, státní podnik, se sídlem Bezručova 4219, 430 03 Chomutov</w:t>
      </w:r>
      <w:r>
        <w:rPr>
          <w:rFonts w:ascii="Arial" w:hAnsi="Arial" w:cs="Arial"/>
          <w:color w:val="000000"/>
          <w:sz w:val="22"/>
          <w:szCs w:val="22"/>
        </w:rPr>
        <w:t>, odbor inženýringu</w:t>
      </w:r>
      <w:r w:rsidRPr="00672D59">
        <w:rPr>
          <w:rFonts w:ascii="Arial" w:hAnsi="Arial" w:cs="Arial"/>
          <w:color w:val="000000"/>
          <w:sz w:val="22"/>
          <w:szCs w:val="22"/>
        </w:rPr>
        <w:t>.</w:t>
      </w:r>
    </w:p>
    <w:p w14:paraId="23DC3E65" w14:textId="77777777" w:rsidR="001013B3" w:rsidRPr="007D25ED" w:rsidRDefault="001013B3" w:rsidP="001013B3">
      <w:pPr>
        <w:widowControl w:val="0"/>
        <w:ind w:left="360" w:hanging="360"/>
        <w:jc w:val="both"/>
        <w:rPr>
          <w:rFonts w:ascii="Arial" w:hAnsi="Arial" w:cs="Arial"/>
          <w:sz w:val="22"/>
          <w:szCs w:val="22"/>
        </w:rPr>
      </w:pPr>
    </w:p>
    <w:p w14:paraId="53527D5C" w14:textId="77777777" w:rsidR="001013B3" w:rsidRPr="007D25ED" w:rsidRDefault="001013B3" w:rsidP="001013B3">
      <w:pPr>
        <w:pStyle w:val="Zkladntext"/>
        <w:jc w:val="center"/>
        <w:rPr>
          <w:b/>
          <w:u w:val="single"/>
        </w:rPr>
      </w:pPr>
      <w:r w:rsidRPr="007D25ED">
        <w:rPr>
          <w:b/>
          <w:u w:val="single"/>
        </w:rPr>
        <w:t xml:space="preserve">Čl. IV. </w:t>
      </w:r>
      <w:r w:rsidRPr="002E1C4A">
        <w:rPr>
          <w:b/>
          <w:u w:val="single"/>
        </w:rPr>
        <w:t>CENA</w:t>
      </w:r>
    </w:p>
    <w:p w14:paraId="1EA01601" w14:textId="77777777" w:rsidR="001013B3" w:rsidRPr="007D25ED" w:rsidRDefault="001013B3" w:rsidP="001013B3">
      <w:pPr>
        <w:pStyle w:val="Zkladntext"/>
        <w:jc w:val="center"/>
      </w:pPr>
    </w:p>
    <w:p w14:paraId="7E78E732" w14:textId="77777777" w:rsidR="001013B3" w:rsidRPr="007D25ED" w:rsidRDefault="001013B3" w:rsidP="001013B3">
      <w:pPr>
        <w:jc w:val="both"/>
        <w:rPr>
          <w:rFonts w:ascii="Arial CE" w:hAnsi="Arial CE" w:cs="Arial"/>
          <w:b/>
          <w:color w:val="000000"/>
          <w:sz w:val="22"/>
          <w:szCs w:val="22"/>
        </w:rPr>
      </w:pPr>
      <w:r w:rsidRPr="007D25ED">
        <w:rPr>
          <w:rFonts w:ascii="Arial CE" w:hAnsi="Arial CE" w:cs="Arial"/>
          <w:b/>
          <w:sz w:val="22"/>
          <w:szCs w:val="22"/>
        </w:rPr>
        <w:t xml:space="preserve">Cena díla </w:t>
      </w:r>
      <w:r w:rsidRPr="007D25ED">
        <w:rPr>
          <w:rFonts w:ascii="Arial CE" w:hAnsi="Arial CE" w:cs="Arial"/>
          <w:color w:val="000000"/>
          <w:sz w:val="22"/>
          <w:szCs w:val="22"/>
        </w:rPr>
        <w:t xml:space="preserve">zahrnuje veškeré náklady zhotovitele související s realizací díla a činí </w:t>
      </w:r>
      <w:r w:rsidRPr="007D25ED">
        <w:rPr>
          <w:rFonts w:ascii="Arial CE" w:hAnsi="Arial CE" w:cs="Arial"/>
          <w:b/>
          <w:color w:val="000000"/>
          <w:sz w:val="22"/>
          <w:szCs w:val="22"/>
        </w:rPr>
        <w:t xml:space="preserve">celkem: </w:t>
      </w:r>
    </w:p>
    <w:p w14:paraId="7F4A6A43" w14:textId="77777777" w:rsidR="001613AB" w:rsidRPr="007D25ED" w:rsidRDefault="001613AB" w:rsidP="001013B3">
      <w:pPr>
        <w:jc w:val="both"/>
        <w:rPr>
          <w:rFonts w:ascii="Arial CE" w:hAnsi="Arial CE" w:cs="Arial"/>
          <w:b/>
          <w:color w:val="000000"/>
          <w:sz w:val="22"/>
          <w:szCs w:val="22"/>
        </w:rPr>
      </w:pPr>
    </w:p>
    <w:p w14:paraId="64DB8B57" w14:textId="17AA6705" w:rsidR="001013B3" w:rsidRPr="007D25ED" w:rsidRDefault="002E1C4A" w:rsidP="007D25ED">
      <w:pPr>
        <w:ind w:left="4956" w:firstLine="708"/>
        <w:jc w:val="center"/>
        <w:rPr>
          <w:rFonts w:ascii="Arial CE" w:hAnsi="Arial CE" w:cs="Arial"/>
          <w:b/>
          <w:sz w:val="22"/>
          <w:szCs w:val="22"/>
        </w:rPr>
      </w:pPr>
      <w:r>
        <w:rPr>
          <w:rFonts w:ascii="Arial CE" w:hAnsi="Arial CE" w:cs="Arial"/>
          <w:b/>
          <w:sz w:val="22"/>
          <w:szCs w:val="22"/>
        </w:rPr>
        <w:t xml:space="preserve">2.998.000,- </w:t>
      </w:r>
      <w:r w:rsidR="001013B3" w:rsidRPr="007D25ED">
        <w:rPr>
          <w:rFonts w:ascii="Arial CE" w:hAnsi="Arial CE" w:cs="Arial"/>
          <w:b/>
          <w:sz w:val="22"/>
          <w:szCs w:val="22"/>
        </w:rPr>
        <w:t>Kč bez DPH</w:t>
      </w:r>
    </w:p>
    <w:p w14:paraId="557D8450" w14:textId="77777777" w:rsidR="007D25ED" w:rsidRPr="007D25ED" w:rsidRDefault="007D25ED" w:rsidP="001013B3">
      <w:pPr>
        <w:jc w:val="center"/>
        <w:rPr>
          <w:rFonts w:ascii="Arial CE" w:hAnsi="Arial CE" w:cs="Arial"/>
          <w:b/>
          <w:sz w:val="22"/>
          <w:szCs w:val="22"/>
        </w:rPr>
      </w:pPr>
    </w:p>
    <w:p w14:paraId="4B49C6A1" w14:textId="77777777" w:rsidR="001613AB" w:rsidRPr="0038043F" w:rsidRDefault="001013B3" w:rsidP="001013B3">
      <w:pPr>
        <w:pStyle w:val="Zkladntext"/>
        <w:rPr>
          <w:rFonts w:ascii="Arial CE" w:hAnsi="Arial CE"/>
        </w:rPr>
      </w:pPr>
      <w:r w:rsidRPr="0038043F">
        <w:rPr>
          <w:rFonts w:ascii="Arial CE" w:hAnsi="Arial CE"/>
        </w:rPr>
        <w:t>Výše ceny díla může být změněna jen písemnou dohodou objednatele a zhotovitele formou</w:t>
      </w:r>
    </w:p>
    <w:p w14:paraId="6855F8F6" w14:textId="77777777" w:rsidR="001613AB" w:rsidRPr="0038043F" w:rsidRDefault="001013B3" w:rsidP="002E1C4A">
      <w:pPr>
        <w:pStyle w:val="Zkladntext"/>
        <w:rPr>
          <w:rFonts w:ascii="Arial CE" w:hAnsi="Arial CE"/>
        </w:rPr>
      </w:pPr>
      <w:r w:rsidRPr="0038043F">
        <w:rPr>
          <w:rFonts w:ascii="Arial CE" w:hAnsi="Arial CE"/>
        </w:rPr>
        <w:t>dodatku ke smlouvě o dílo, a to pouze a jen v důsledku mimořádných nepředvídatelných</w:t>
      </w:r>
    </w:p>
    <w:p w14:paraId="453CD37A" w14:textId="77777777" w:rsidR="001013B3" w:rsidRPr="0038043F" w:rsidRDefault="001013B3" w:rsidP="00E81751">
      <w:pPr>
        <w:pStyle w:val="Zkladntext"/>
        <w:rPr>
          <w:rFonts w:ascii="Arial CE" w:hAnsi="Arial CE"/>
        </w:rPr>
      </w:pPr>
      <w:r w:rsidRPr="0038043F">
        <w:rPr>
          <w:rFonts w:ascii="Arial CE" w:hAnsi="Arial CE"/>
        </w:rPr>
        <w:t>okolností, které se vyskytly v průběhu provádění prací na díle</w:t>
      </w:r>
      <w:r w:rsidR="00E81751">
        <w:rPr>
          <w:rFonts w:ascii="Arial CE" w:hAnsi="Arial CE"/>
        </w:rPr>
        <w:t>.</w:t>
      </w:r>
    </w:p>
    <w:p w14:paraId="4989CE8E" w14:textId="77777777" w:rsidR="001013B3" w:rsidRPr="0038043F" w:rsidRDefault="001013B3" w:rsidP="001013B3">
      <w:pPr>
        <w:pStyle w:val="Zkladntext"/>
        <w:ind w:hanging="705"/>
        <w:rPr>
          <w:rFonts w:ascii="Arial CE" w:hAnsi="Arial CE"/>
        </w:rPr>
      </w:pPr>
      <w:r w:rsidRPr="0038043F">
        <w:t xml:space="preserve"> </w:t>
      </w:r>
    </w:p>
    <w:p w14:paraId="46C5F241" w14:textId="77777777" w:rsidR="001613AB" w:rsidRPr="0038043F" w:rsidRDefault="001013B3" w:rsidP="001013B3">
      <w:pPr>
        <w:pStyle w:val="Zkladntext"/>
        <w:rPr>
          <w:rFonts w:ascii="Arial CE" w:hAnsi="Arial CE"/>
        </w:rPr>
      </w:pPr>
      <w:r w:rsidRPr="0038043F">
        <w:rPr>
          <w:rFonts w:ascii="Arial CE" w:hAnsi="Arial CE"/>
        </w:rPr>
        <w:t>Smluvní strany výslovně prohlašují, že touto smlouvou sjednaná cena za provedení díla není</w:t>
      </w:r>
    </w:p>
    <w:p w14:paraId="32EB8B32" w14:textId="77777777" w:rsidR="001613AB" w:rsidRPr="0038043F" w:rsidRDefault="001013B3" w:rsidP="001013B3">
      <w:pPr>
        <w:pStyle w:val="Zkladntext"/>
        <w:rPr>
          <w:rFonts w:ascii="Arial CE" w:hAnsi="Arial CE"/>
        </w:rPr>
      </w:pPr>
      <w:r w:rsidRPr="0038043F">
        <w:rPr>
          <w:rFonts w:ascii="Arial CE" w:hAnsi="Arial CE"/>
        </w:rPr>
        <w:t>považována za skutečnost tvořící obchodní tajemství ve smyslu ustanovení § 504</w:t>
      </w:r>
    </w:p>
    <w:p w14:paraId="1147C001" w14:textId="77777777" w:rsidR="001013B3" w:rsidRPr="0038043F" w:rsidRDefault="001013B3" w:rsidP="001013B3">
      <w:pPr>
        <w:pStyle w:val="Zkladntext"/>
        <w:rPr>
          <w:rFonts w:ascii="Arial CE" w:hAnsi="Arial CE"/>
        </w:rPr>
      </w:pPr>
      <w:r w:rsidRPr="0038043F">
        <w:rPr>
          <w:rFonts w:ascii="Arial CE" w:hAnsi="Arial CE"/>
        </w:rPr>
        <w:t>občanského zákoníku.</w:t>
      </w:r>
    </w:p>
    <w:p w14:paraId="089D9ABE" w14:textId="77777777" w:rsidR="001013B3" w:rsidRPr="0026529A" w:rsidRDefault="001013B3" w:rsidP="001013B3">
      <w:pPr>
        <w:pStyle w:val="Zkladntext"/>
        <w:rPr>
          <w:rFonts w:ascii="Arial CE" w:hAnsi="Arial CE"/>
          <w:highlight w:val="yellow"/>
        </w:rPr>
      </w:pPr>
    </w:p>
    <w:p w14:paraId="44E36C20" w14:textId="77777777" w:rsidR="002E1C4A" w:rsidRDefault="002E1C4A" w:rsidP="001013B3">
      <w:pPr>
        <w:pStyle w:val="Zkladntext"/>
        <w:jc w:val="center"/>
        <w:rPr>
          <w:b/>
          <w:u w:val="single"/>
        </w:rPr>
      </w:pPr>
    </w:p>
    <w:p w14:paraId="21461D3A" w14:textId="63B7EF66" w:rsidR="001013B3" w:rsidRPr="00480F73" w:rsidRDefault="001013B3" w:rsidP="001013B3">
      <w:pPr>
        <w:pStyle w:val="Zkladntext"/>
        <w:jc w:val="center"/>
        <w:rPr>
          <w:b/>
          <w:u w:val="single"/>
        </w:rPr>
      </w:pPr>
      <w:r w:rsidRPr="00480F73">
        <w:rPr>
          <w:b/>
          <w:u w:val="single"/>
        </w:rPr>
        <w:t xml:space="preserve">Čl. V. </w:t>
      </w:r>
      <w:r w:rsidRPr="002E1C4A">
        <w:rPr>
          <w:b/>
          <w:u w:val="single"/>
        </w:rPr>
        <w:t>PLATEBNÍ PODMÍNKY</w:t>
      </w:r>
    </w:p>
    <w:p w14:paraId="19DC085F" w14:textId="77777777" w:rsidR="001013B3" w:rsidRPr="00480F73" w:rsidRDefault="001013B3" w:rsidP="001013B3">
      <w:pPr>
        <w:pStyle w:val="Zkladntext"/>
        <w:jc w:val="center"/>
      </w:pPr>
    </w:p>
    <w:p w14:paraId="2FCE80A8" w14:textId="43550125" w:rsidR="00672D59" w:rsidRPr="00672D59" w:rsidRDefault="00672D59" w:rsidP="00672D59">
      <w:pPr>
        <w:numPr>
          <w:ilvl w:val="0"/>
          <w:numId w:val="33"/>
        </w:numPr>
        <w:autoSpaceDE w:val="0"/>
        <w:autoSpaceDN w:val="0"/>
        <w:adjustRightInd w:val="0"/>
        <w:jc w:val="both"/>
        <w:rPr>
          <w:rFonts w:ascii="Arial CE" w:hAnsi="Arial CE"/>
          <w:sz w:val="22"/>
          <w:szCs w:val="22"/>
        </w:rPr>
      </w:pPr>
      <w:r w:rsidRPr="00672D59">
        <w:rPr>
          <w:rFonts w:ascii="Arial CE" w:hAnsi="Arial CE" w:cs="Arial"/>
          <w:sz w:val="22"/>
          <w:szCs w:val="22"/>
        </w:rPr>
        <w:t>Objednatel</w:t>
      </w:r>
      <w:r w:rsidRPr="00672D59">
        <w:rPr>
          <w:rFonts w:ascii="Arial CE" w:hAnsi="Arial CE"/>
          <w:sz w:val="22"/>
          <w:szCs w:val="22"/>
        </w:rPr>
        <w:t xml:space="preserve"> nebude poskytovat zhotoviteli zálohy.</w:t>
      </w:r>
    </w:p>
    <w:p w14:paraId="202A67ED" w14:textId="77777777" w:rsidR="00672D59" w:rsidRPr="00672D59" w:rsidRDefault="00672D59" w:rsidP="00672D59">
      <w:pPr>
        <w:autoSpaceDE w:val="0"/>
        <w:autoSpaceDN w:val="0"/>
        <w:adjustRightInd w:val="0"/>
        <w:jc w:val="both"/>
        <w:rPr>
          <w:rFonts w:ascii="Arial CE" w:hAnsi="Arial CE"/>
          <w:sz w:val="22"/>
          <w:szCs w:val="22"/>
        </w:rPr>
      </w:pPr>
    </w:p>
    <w:p w14:paraId="15E1C019" w14:textId="77777777"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 xml:space="preserve">Cena díla bude hrazena na základě dílčích faktur a konečné faktury, kterou bude provedeno vyúčtování po dokončení, předání a převzetí díla bez vad. Veškeré faktury je </w:t>
      </w:r>
      <w:r w:rsidRPr="00672D59">
        <w:rPr>
          <w:rFonts w:ascii="Arial CE" w:hAnsi="Arial CE"/>
          <w:sz w:val="22"/>
          <w:szCs w:val="22"/>
        </w:rPr>
        <w:t>zhotovitel</w:t>
      </w:r>
      <w:r w:rsidRPr="00672D59">
        <w:rPr>
          <w:rFonts w:ascii="Arial CE" w:hAnsi="Arial CE" w:cs="Arial"/>
          <w:sz w:val="22"/>
          <w:szCs w:val="22"/>
        </w:rPr>
        <w:t xml:space="preserve"> povinen prokazatelně doručit zadavateli nejpozději </w:t>
      </w:r>
      <w:r w:rsidRPr="00AC51A4">
        <w:rPr>
          <w:rFonts w:ascii="Arial CE" w:hAnsi="Arial CE" w:cs="Arial"/>
          <w:sz w:val="22"/>
          <w:szCs w:val="22"/>
        </w:rPr>
        <w:t>do 7 pracovních dnů</w:t>
      </w:r>
      <w:r w:rsidRPr="00672D59">
        <w:rPr>
          <w:rFonts w:ascii="Arial CE" w:hAnsi="Arial CE" w:cs="Arial"/>
          <w:sz w:val="22"/>
          <w:szCs w:val="22"/>
        </w:rPr>
        <w:t xml:space="preserve"> ode dne </w:t>
      </w:r>
      <w:r w:rsidRPr="00672D59">
        <w:rPr>
          <w:rFonts w:ascii="Arial CE" w:hAnsi="Arial CE" w:cs="Arial"/>
          <w:sz w:val="22"/>
          <w:szCs w:val="22"/>
        </w:rPr>
        <w:lastRenderedPageBreak/>
        <w:t>uskutečnění plnění. V případě pozdějšího doručení faktury objednavateli nebude tato objednavatelem přijata a zhotovitel zajistí vystavení nové faktury k datu dalšího dílčího plnění.</w:t>
      </w:r>
    </w:p>
    <w:p w14:paraId="1093401F" w14:textId="77777777" w:rsidR="00672D59" w:rsidRPr="00672D59" w:rsidRDefault="00672D59" w:rsidP="00672D59">
      <w:pPr>
        <w:autoSpaceDE w:val="0"/>
        <w:autoSpaceDN w:val="0"/>
        <w:adjustRightInd w:val="0"/>
        <w:ind w:left="426" w:hanging="66"/>
        <w:jc w:val="both"/>
        <w:rPr>
          <w:rFonts w:ascii="Arial CE" w:hAnsi="Arial CE" w:cs="Arial"/>
          <w:sz w:val="22"/>
          <w:szCs w:val="22"/>
        </w:rPr>
      </w:pPr>
    </w:p>
    <w:p w14:paraId="7C0FB236" w14:textId="77777777" w:rsidR="00672D59" w:rsidRPr="00672D59" w:rsidRDefault="00672D59" w:rsidP="00672D59">
      <w:pPr>
        <w:autoSpaceDE w:val="0"/>
        <w:autoSpaceDN w:val="0"/>
        <w:adjustRightInd w:val="0"/>
        <w:ind w:left="426" w:hanging="66"/>
        <w:jc w:val="both"/>
        <w:rPr>
          <w:rFonts w:ascii="Arial CE" w:hAnsi="Arial CE" w:cs="Arial"/>
          <w:sz w:val="22"/>
          <w:szCs w:val="22"/>
        </w:rPr>
      </w:pPr>
      <w:r w:rsidRPr="00672D59">
        <w:rPr>
          <w:rFonts w:ascii="Arial CE" w:hAnsi="Arial CE" w:cs="Arial"/>
          <w:sz w:val="22"/>
          <w:szCs w:val="22"/>
        </w:rPr>
        <w:t>Fakturace bude provedena následovně:</w:t>
      </w:r>
    </w:p>
    <w:p w14:paraId="0134B05E" w14:textId="77777777" w:rsidR="00672D59" w:rsidRPr="00672D59" w:rsidRDefault="00672D59" w:rsidP="00672D59">
      <w:pPr>
        <w:autoSpaceDE w:val="0"/>
        <w:autoSpaceDN w:val="0"/>
        <w:adjustRightInd w:val="0"/>
        <w:ind w:left="426" w:hanging="66"/>
        <w:jc w:val="both"/>
        <w:rPr>
          <w:rFonts w:ascii="Arial CE" w:hAnsi="Arial CE" w:cs="Arial"/>
          <w:sz w:val="22"/>
          <w:szCs w:val="22"/>
        </w:rPr>
      </w:pPr>
    </w:p>
    <w:p w14:paraId="5D5EA53E" w14:textId="74E8EF73" w:rsidR="00672D59" w:rsidRPr="00672D59" w:rsidRDefault="00672D59" w:rsidP="00672D59">
      <w:pPr>
        <w:numPr>
          <w:ilvl w:val="0"/>
          <w:numId w:val="32"/>
        </w:numPr>
        <w:suppressAutoHyphens/>
        <w:ind w:left="720"/>
        <w:contextualSpacing/>
        <w:jc w:val="both"/>
        <w:rPr>
          <w:rFonts w:ascii="Arial CE" w:hAnsi="Arial CE" w:cs="Arial"/>
          <w:sz w:val="22"/>
          <w:szCs w:val="22"/>
        </w:rPr>
      </w:pPr>
      <w:bookmarkStart w:id="2" w:name="_Hlk47965265"/>
      <w:r w:rsidRPr="00672D59">
        <w:rPr>
          <w:rFonts w:ascii="Arial CE" w:hAnsi="Arial CE" w:cs="Arial"/>
          <w:sz w:val="22"/>
          <w:szCs w:val="22"/>
        </w:rPr>
        <w:t xml:space="preserve">V případě prvního dílčího plnění po protokolárním předání a převzetí kompletního geodetické zaměření ve výši </w:t>
      </w:r>
      <w:r w:rsidR="002E1C4A" w:rsidRPr="002E1C4A">
        <w:rPr>
          <w:rFonts w:ascii="Arial CE" w:hAnsi="Arial CE" w:cs="Arial"/>
          <w:b/>
          <w:bCs/>
          <w:sz w:val="22"/>
          <w:szCs w:val="22"/>
        </w:rPr>
        <w:t xml:space="preserve">327.500,- </w:t>
      </w:r>
      <w:r w:rsidR="00804D67" w:rsidRPr="002E1C4A">
        <w:rPr>
          <w:rFonts w:ascii="Arial CE" w:hAnsi="Arial CE" w:cs="Arial"/>
          <w:b/>
          <w:bCs/>
          <w:sz w:val="22"/>
          <w:szCs w:val="22"/>
        </w:rPr>
        <w:t>K</w:t>
      </w:r>
      <w:r w:rsidRPr="002E1C4A">
        <w:rPr>
          <w:rFonts w:ascii="Arial CE" w:hAnsi="Arial CE" w:cs="Arial"/>
          <w:b/>
          <w:bCs/>
          <w:sz w:val="22"/>
          <w:szCs w:val="22"/>
        </w:rPr>
        <w:t>č bez DPH</w:t>
      </w:r>
      <w:r w:rsidR="002E1C4A">
        <w:rPr>
          <w:rFonts w:ascii="Arial CE" w:hAnsi="Arial CE" w:cs="Arial"/>
          <w:b/>
          <w:bCs/>
          <w:sz w:val="22"/>
          <w:szCs w:val="22"/>
        </w:rPr>
        <w:t>.</w:t>
      </w:r>
      <w:r w:rsidRPr="00672D59">
        <w:rPr>
          <w:rFonts w:ascii="Arial CE" w:hAnsi="Arial CE" w:cs="Arial"/>
          <w:sz w:val="22"/>
          <w:szCs w:val="22"/>
        </w:rPr>
        <w:t xml:space="preserve"> </w:t>
      </w:r>
    </w:p>
    <w:p w14:paraId="12F623FA" w14:textId="76CEC1AD" w:rsidR="00672D59" w:rsidRPr="00672D59" w:rsidRDefault="00672D59" w:rsidP="00672D59">
      <w:pPr>
        <w:numPr>
          <w:ilvl w:val="0"/>
          <w:numId w:val="32"/>
        </w:numPr>
        <w:suppressAutoHyphens/>
        <w:ind w:left="720"/>
        <w:contextualSpacing/>
        <w:jc w:val="both"/>
        <w:rPr>
          <w:rFonts w:ascii="Arial CE" w:hAnsi="Arial CE" w:cs="Arial"/>
          <w:sz w:val="22"/>
          <w:szCs w:val="22"/>
        </w:rPr>
      </w:pPr>
      <w:r w:rsidRPr="00672D59">
        <w:rPr>
          <w:rFonts w:ascii="Arial CE" w:hAnsi="Arial CE" w:cs="Arial"/>
          <w:sz w:val="22"/>
          <w:szCs w:val="22"/>
        </w:rPr>
        <w:t xml:space="preserve">V případě druhého dílčího plnění dnem protokolárního předání a převzetí kompletní PD do výše </w:t>
      </w:r>
      <w:proofErr w:type="gramStart"/>
      <w:r w:rsidRPr="00672D59">
        <w:rPr>
          <w:rFonts w:ascii="Arial CE" w:hAnsi="Arial CE" w:cs="Arial"/>
          <w:sz w:val="22"/>
          <w:szCs w:val="22"/>
        </w:rPr>
        <w:t>80%</w:t>
      </w:r>
      <w:proofErr w:type="gramEnd"/>
      <w:r w:rsidRPr="00672D59">
        <w:rPr>
          <w:rFonts w:ascii="Arial CE" w:hAnsi="Arial CE" w:cs="Arial"/>
          <w:sz w:val="22"/>
          <w:szCs w:val="22"/>
        </w:rPr>
        <w:t xml:space="preserve"> celkové ceny díla, </w:t>
      </w:r>
      <w:r w:rsidRPr="00815B2B">
        <w:rPr>
          <w:rFonts w:ascii="Arial CE" w:hAnsi="Arial CE" w:cs="Arial"/>
          <w:sz w:val="22"/>
          <w:szCs w:val="22"/>
        </w:rPr>
        <w:t>tj</w:t>
      </w:r>
      <w:r w:rsidR="00815B2B" w:rsidRPr="00815B2B">
        <w:rPr>
          <w:rFonts w:ascii="Arial CE" w:hAnsi="Arial CE" w:cs="Arial"/>
          <w:sz w:val="22"/>
          <w:szCs w:val="22"/>
        </w:rPr>
        <w:t xml:space="preserve">. </w:t>
      </w:r>
      <w:r w:rsidR="002E1C4A" w:rsidRPr="002E1C4A">
        <w:rPr>
          <w:rFonts w:ascii="Arial CE" w:hAnsi="Arial CE" w:cs="Arial"/>
          <w:b/>
          <w:bCs/>
          <w:sz w:val="22"/>
          <w:szCs w:val="22"/>
        </w:rPr>
        <w:t xml:space="preserve">2.136.400,- </w:t>
      </w:r>
      <w:r w:rsidRPr="002E1C4A">
        <w:rPr>
          <w:rFonts w:ascii="Arial CE" w:hAnsi="Arial CE" w:cs="Arial"/>
          <w:b/>
          <w:bCs/>
          <w:sz w:val="22"/>
          <w:szCs w:val="22"/>
        </w:rPr>
        <w:t>Kč</w:t>
      </w:r>
      <w:r w:rsidRPr="00672D59">
        <w:rPr>
          <w:rFonts w:ascii="Arial CE" w:hAnsi="Arial CE" w:cs="Arial"/>
          <w:b/>
          <w:sz w:val="22"/>
          <w:szCs w:val="22"/>
        </w:rPr>
        <w:t xml:space="preserve"> bez DPH</w:t>
      </w:r>
      <w:r w:rsidRPr="00672D59">
        <w:rPr>
          <w:rFonts w:ascii="Arial CE" w:hAnsi="Arial CE" w:cs="Arial"/>
          <w:sz w:val="22"/>
          <w:szCs w:val="22"/>
        </w:rPr>
        <w:t>.</w:t>
      </w:r>
    </w:p>
    <w:p w14:paraId="07CEF4B5" w14:textId="46FB565E" w:rsidR="00672D59" w:rsidRPr="00672D59" w:rsidRDefault="00672D59" w:rsidP="00672D59">
      <w:pPr>
        <w:numPr>
          <w:ilvl w:val="0"/>
          <w:numId w:val="32"/>
        </w:numPr>
        <w:suppressAutoHyphens/>
        <w:ind w:left="720"/>
        <w:contextualSpacing/>
        <w:jc w:val="both"/>
        <w:rPr>
          <w:rFonts w:ascii="Arial CE" w:hAnsi="Arial CE" w:cs="Arial"/>
          <w:sz w:val="22"/>
          <w:szCs w:val="22"/>
        </w:rPr>
      </w:pPr>
      <w:r w:rsidRPr="00672D59">
        <w:rPr>
          <w:rFonts w:ascii="Arial CE" w:eastAsia="Arial CE" w:hAnsi="Arial CE" w:cs="Arial CE"/>
          <w:sz w:val="22"/>
          <w:szCs w:val="22"/>
        </w:rPr>
        <w:t xml:space="preserve">V případě celkového plnění dnem podpisu „Rozhodnutí“ o schválení PD stupně generálním ředitelem Povodí Ohře, s. p., po předchozím projednání v dokumentační komisi ve výši zbývajících </w:t>
      </w:r>
      <w:proofErr w:type="gramStart"/>
      <w:r w:rsidRPr="00672D59">
        <w:rPr>
          <w:rFonts w:ascii="Arial CE" w:eastAsia="Arial CE" w:hAnsi="Arial CE" w:cs="Arial CE"/>
          <w:sz w:val="22"/>
          <w:szCs w:val="22"/>
        </w:rPr>
        <w:t>20%</w:t>
      </w:r>
      <w:proofErr w:type="gramEnd"/>
      <w:r w:rsidRPr="00672D59">
        <w:rPr>
          <w:rFonts w:ascii="Arial CE" w:eastAsia="Arial CE" w:hAnsi="Arial CE" w:cs="Arial CE"/>
          <w:sz w:val="22"/>
          <w:szCs w:val="22"/>
        </w:rPr>
        <w:t xml:space="preserve"> z celkové ceny díla, tj. </w:t>
      </w:r>
      <w:r w:rsidR="002E1C4A" w:rsidRPr="002E1C4A">
        <w:rPr>
          <w:rFonts w:ascii="Arial CE" w:eastAsia="Arial CE" w:hAnsi="Arial CE" w:cs="Arial CE"/>
          <w:b/>
          <w:bCs/>
          <w:sz w:val="22"/>
          <w:szCs w:val="22"/>
        </w:rPr>
        <w:t>534.100,-</w:t>
      </w:r>
      <w:r w:rsidR="002E1C4A">
        <w:rPr>
          <w:rFonts w:ascii="Arial CE" w:eastAsia="Arial CE" w:hAnsi="Arial CE" w:cs="Arial CE"/>
          <w:sz w:val="22"/>
          <w:szCs w:val="22"/>
        </w:rPr>
        <w:t xml:space="preserve"> </w:t>
      </w:r>
      <w:r w:rsidRPr="00672D59">
        <w:rPr>
          <w:rFonts w:ascii="Arial CE" w:hAnsi="Arial CE" w:cs="Arial"/>
          <w:b/>
          <w:sz w:val="22"/>
          <w:szCs w:val="22"/>
        </w:rPr>
        <w:t>Kč bez DPH</w:t>
      </w:r>
      <w:r w:rsidRPr="00672D59">
        <w:rPr>
          <w:rFonts w:ascii="Arial CE" w:hAnsi="Arial CE" w:cs="Arial"/>
          <w:sz w:val="22"/>
          <w:szCs w:val="22"/>
        </w:rPr>
        <w:t>.</w:t>
      </w:r>
    </w:p>
    <w:p w14:paraId="298E70CA" w14:textId="77777777" w:rsidR="00672D59" w:rsidRPr="00672D59" w:rsidRDefault="00672D59" w:rsidP="00672D59">
      <w:pPr>
        <w:suppressAutoHyphens/>
        <w:ind w:left="1080" w:hanging="371"/>
        <w:jc w:val="both"/>
        <w:rPr>
          <w:rFonts w:ascii="Arial CE" w:eastAsia="Arial CE" w:hAnsi="Arial CE" w:cs="Arial CE"/>
          <w:sz w:val="22"/>
          <w:szCs w:val="22"/>
        </w:rPr>
      </w:pPr>
    </w:p>
    <w:bookmarkEnd w:id="2"/>
    <w:p w14:paraId="5889AF3A" w14:textId="696F1BE1" w:rsidR="00672D59" w:rsidRPr="00672D59" w:rsidRDefault="00672D59" w:rsidP="00672D59">
      <w:pPr>
        <w:suppressAutoHyphens/>
        <w:ind w:left="1080" w:hanging="371"/>
        <w:jc w:val="both"/>
        <w:rPr>
          <w:rFonts w:ascii="Arial CE" w:eastAsia="Arial CE" w:hAnsi="Arial CE" w:cs="Arial CE"/>
          <w:sz w:val="22"/>
          <w:szCs w:val="22"/>
        </w:rPr>
      </w:pPr>
      <w:r w:rsidRPr="00672D59">
        <w:rPr>
          <w:rFonts w:ascii="Arial CE" w:eastAsia="Arial CE" w:hAnsi="Arial CE" w:cs="Arial CE"/>
          <w:sz w:val="22"/>
          <w:szCs w:val="22"/>
        </w:rPr>
        <w:t xml:space="preserve">Schválení PD v DK je povinen objednatel oznámit zhotoviteli do 5 pracovních </w:t>
      </w:r>
    </w:p>
    <w:p w14:paraId="3514269A" w14:textId="77777777" w:rsidR="00672D59" w:rsidRDefault="00672D59" w:rsidP="00672D59">
      <w:pPr>
        <w:suppressAutoHyphens/>
        <w:ind w:left="1080" w:hanging="371"/>
        <w:jc w:val="both"/>
        <w:rPr>
          <w:rFonts w:ascii="Arial CE" w:eastAsia="Arial CE" w:hAnsi="Arial CE" w:cs="Arial CE"/>
          <w:sz w:val="22"/>
          <w:szCs w:val="22"/>
        </w:rPr>
      </w:pPr>
      <w:r w:rsidRPr="00672D59">
        <w:rPr>
          <w:rFonts w:ascii="Arial CE" w:eastAsia="Arial CE" w:hAnsi="Arial CE" w:cs="Arial CE"/>
          <w:sz w:val="22"/>
          <w:szCs w:val="22"/>
        </w:rPr>
        <w:t>dnů po podpisu Rozhodnutí generálním ředitelem Povodí Ohře, s. p.</w:t>
      </w:r>
    </w:p>
    <w:p w14:paraId="6119B650" w14:textId="77777777" w:rsidR="00E45EC4" w:rsidRDefault="00E45EC4" w:rsidP="00672D59">
      <w:pPr>
        <w:suppressAutoHyphens/>
        <w:ind w:left="1080" w:hanging="371"/>
        <w:jc w:val="both"/>
        <w:rPr>
          <w:rFonts w:ascii="Arial CE" w:eastAsia="Arial CE" w:hAnsi="Arial CE" w:cs="Arial CE"/>
          <w:sz w:val="22"/>
          <w:szCs w:val="22"/>
        </w:rPr>
      </w:pPr>
    </w:p>
    <w:p w14:paraId="32740922" w14:textId="77777777" w:rsidR="00E45EC4" w:rsidRPr="00E45EC4" w:rsidRDefault="00E45EC4" w:rsidP="00E45EC4">
      <w:pPr>
        <w:suppressAutoHyphens/>
        <w:ind w:left="360"/>
        <w:jc w:val="both"/>
        <w:rPr>
          <w:rFonts w:ascii="Arial CE" w:eastAsia="Arial CE" w:hAnsi="Arial CE" w:cs="Arial CE"/>
          <w:sz w:val="22"/>
          <w:szCs w:val="22"/>
        </w:rPr>
      </w:pPr>
      <w:r w:rsidRPr="00E45EC4">
        <w:rPr>
          <w:rFonts w:ascii="Arial CE" w:eastAsia="Arial CE" w:hAnsi="Arial CE" w:cs="Arial CE"/>
          <w:sz w:val="22"/>
          <w:szCs w:val="22"/>
        </w:rPr>
        <w:t>Každá faktura bude povinně obsahovat příslušné číslo akce.</w:t>
      </w:r>
    </w:p>
    <w:p w14:paraId="288F30AC" w14:textId="77777777" w:rsidR="00E45EC4" w:rsidRPr="00E45EC4" w:rsidRDefault="00E45EC4" w:rsidP="00E45EC4">
      <w:pPr>
        <w:suppressAutoHyphens/>
        <w:ind w:left="360"/>
        <w:jc w:val="both"/>
        <w:rPr>
          <w:rFonts w:ascii="Arial CE" w:eastAsia="Arial CE" w:hAnsi="Arial CE" w:cs="Arial CE"/>
          <w:sz w:val="22"/>
          <w:szCs w:val="22"/>
        </w:rPr>
      </w:pPr>
      <w:r w:rsidRPr="00E45EC4">
        <w:rPr>
          <w:rFonts w:ascii="Arial CE" w:eastAsia="Arial CE" w:hAnsi="Arial CE" w:cs="Arial CE"/>
          <w:sz w:val="22"/>
          <w:szCs w:val="22"/>
        </w:rPr>
        <w:t xml:space="preserve">Číslo akce: </w:t>
      </w:r>
      <w:r>
        <w:rPr>
          <w:rFonts w:ascii="Arial CE" w:eastAsia="Arial CE" w:hAnsi="Arial CE" w:cs="Arial CE"/>
          <w:sz w:val="22"/>
          <w:szCs w:val="22"/>
        </w:rPr>
        <w:t>501 172</w:t>
      </w:r>
    </w:p>
    <w:p w14:paraId="184B0FBA" w14:textId="77777777" w:rsidR="00E45EC4" w:rsidRPr="00E45EC4" w:rsidRDefault="00E45EC4" w:rsidP="00E45EC4">
      <w:pPr>
        <w:suppressAutoHyphens/>
        <w:contextualSpacing/>
        <w:jc w:val="both"/>
        <w:rPr>
          <w:rFonts w:ascii="Arial CE" w:eastAsia="Arial CE" w:hAnsi="Arial CE" w:cs="Arial CE"/>
          <w:sz w:val="22"/>
        </w:rPr>
      </w:pPr>
    </w:p>
    <w:p w14:paraId="12A712DD" w14:textId="77777777"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14:paraId="2E8B55EB" w14:textId="77777777" w:rsidR="00672D59" w:rsidRPr="00672D59" w:rsidRDefault="00672D59" w:rsidP="00672D59">
      <w:pPr>
        <w:autoSpaceDE w:val="0"/>
        <w:autoSpaceDN w:val="0"/>
        <w:adjustRightInd w:val="0"/>
        <w:ind w:left="360"/>
        <w:jc w:val="both"/>
        <w:rPr>
          <w:rFonts w:ascii="Arial CE" w:hAnsi="Arial CE" w:cs="Arial"/>
          <w:sz w:val="22"/>
          <w:szCs w:val="22"/>
        </w:rPr>
      </w:pPr>
    </w:p>
    <w:p w14:paraId="326BE39A" w14:textId="5B73A045" w:rsidR="00672D59" w:rsidRPr="00672D59" w:rsidRDefault="00672D59" w:rsidP="00672D59">
      <w:pPr>
        <w:autoSpaceDE w:val="0"/>
        <w:autoSpaceDN w:val="0"/>
        <w:adjustRightInd w:val="0"/>
        <w:ind w:left="360"/>
        <w:jc w:val="both"/>
        <w:rPr>
          <w:rFonts w:ascii="Arial CE" w:hAnsi="Arial CE" w:cs="Arial"/>
          <w:color w:val="0000FF"/>
          <w:sz w:val="22"/>
          <w:szCs w:val="22"/>
        </w:rPr>
      </w:pPr>
      <w:r w:rsidRPr="00672D59">
        <w:rPr>
          <w:rFonts w:ascii="Arial CE" w:hAnsi="Arial CE" w:cs="Arial"/>
          <w:sz w:val="22"/>
          <w:szCs w:val="22"/>
        </w:rPr>
        <w:t xml:space="preserve">V případě chybějících nebo chybných náležitostí vrátí objednatel zhotoviteli fakturu k opravě. Lhůta pro zaplacení pak počíná běžet od doby vrácení opravené faktury. Předat faktury lze i elektronicky na adresu: </w:t>
      </w:r>
      <w:hyperlink r:id="rId7" w:history="1">
        <w:r w:rsidRPr="00672D59">
          <w:rPr>
            <w:rFonts w:ascii="Arial CE" w:hAnsi="Arial CE" w:cs="Arial"/>
            <w:color w:val="0000FF"/>
            <w:sz w:val="22"/>
            <w:szCs w:val="22"/>
            <w:u w:val="single"/>
          </w:rPr>
          <w:t>faktury-pr@poh.cz</w:t>
        </w:r>
      </w:hyperlink>
      <w:r w:rsidRPr="00672D59">
        <w:rPr>
          <w:rFonts w:ascii="Arial CE" w:hAnsi="Arial CE" w:cs="Arial"/>
          <w:color w:val="0000FF"/>
          <w:sz w:val="22"/>
          <w:szCs w:val="22"/>
        </w:rPr>
        <w:t>.</w:t>
      </w:r>
    </w:p>
    <w:p w14:paraId="70074C81" w14:textId="77777777" w:rsidR="00672D59" w:rsidRPr="00672D59" w:rsidRDefault="00672D59" w:rsidP="00672D59">
      <w:pPr>
        <w:autoSpaceDE w:val="0"/>
        <w:autoSpaceDN w:val="0"/>
        <w:adjustRightInd w:val="0"/>
        <w:ind w:left="360"/>
        <w:jc w:val="both"/>
        <w:rPr>
          <w:rFonts w:ascii="Arial CE" w:hAnsi="Arial CE" w:cs="Arial"/>
          <w:sz w:val="22"/>
          <w:szCs w:val="22"/>
        </w:rPr>
      </w:pPr>
    </w:p>
    <w:p w14:paraId="630EEE97" w14:textId="77777777"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4EE40F44" w14:textId="77777777" w:rsidR="00672D59" w:rsidRPr="00672D59" w:rsidRDefault="00672D59" w:rsidP="00672D59">
      <w:pPr>
        <w:autoSpaceDE w:val="0"/>
        <w:autoSpaceDN w:val="0"/>
        <w:adjustRightInd w:val="0"/>
        <w:ind w:left="360"/>
        <w:jc w:val="both"/>
        <w:rPr>
          <w:rFonts w:ascii="Arial CE" w:hAnsi="Arial CE" w:cs="Arial"/>
          <w:sz w:val="22"/>
          <w:szCs w:val="22"/>
        </w:rPr>
      </w:pPr>
    </w:p>
    <w:p w14:paraId="1E2A7993" w14:textId="6F373F5B"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Splatnost faktury je 30 dnů od data doručení faktury objednateli.</w:t>
      </w:r>
    </w:p>
    <w:p w14:paraId="5E86B605" w14:textId="77777777" w:rsidR="00672D59" w:rsidRPr="00672D59" w:rsidRDefault="00672D59" w:rsidP="00672D59">
      <w:pPr>
        <w:autoSpaceDE w:val="0"/>
        <w:autoSpaceDN w:val="0"/>
        <w:adjustRightInd w:val="0"/>
        <w:jc w:val="both"/>
        <w:rPr>
          <w:rFonts w:ascii="Arial CE" w:hAnsi="Arial CE" w:cs="Arial"/>
          <w:sz w:val="22"/>
          <w:szCs w:val="22"/>
        </w:rPr>
      </w:pPr>
    </w:p>
    <w:p w14:paraId="7101D1CD" w14:textId="020AEA6C" w:rsidR="00672D59" w:rsidRPr="00672D59" w:rsidRDefault="00672D59" w:rsidP="00672D59">
      <w:pPr>
        <w:numPr>
          <w:ilvl w:val="0"/>
          <w:numId w:val="33"/>
        </w:numPr>
        <w:autoSpaceDE w:val="0"/>
        <w:autoSpaceDN w:val="0"/>
        <w:adjustRightInd w:val="0"/>
        <w:jc w:val="both"/>
        <w:rPr>
          <w:rFonts w:ascii="Arial CE" w:hAnsi="Arial CE" w:cs="Arial"/>
          <w:sz w:val="22"/>
          <w:szCs w:val="22"/>
        </w:rPr>
      </w:pPr>
      <w:r w:rsidRPr="00672D59">
        <w:rPr>
          <w:rFonts w:ascii="Arial CE" w:hAnsi="Arial CE" w:cs="Arial"/>
          <w:sz w:val="22"/>
          <w:szCs w:val="22"/>
        </w:rPr>
        <w:t>Peněžitý závazek (dluh) objednatele se považuje za splněný v den, kdy je dlužná částka připsána na účet zhotovitele.</w:t>
      </w:r>
    </w:p>
    <w:p w14:paraId="6DDAAC91" w14:textId="77777777" w:rsidR="006C5A7A" w:rsidRPr="006C5A7A" w:rsidRDefault="006C5A7A" w:rsidP="006C5A7A">
      <w:pPr>
        <w:autoSpaceDE w:val="0"/>
        <w:autoSpaceDN w:val="0"/>
        <w:adjustRightInd w:val="0"/>
        <w:jc w:val="both"/>
        <w:rPr>
          <w:rFonts w:ascii="Arial CE" w:hAnsi="Arial CE" w:cs="Arial"/>
          <w:sz w:val="22"/>
          <w:szCs w:val="22"/>
        </w:rPr>
      </w:pPr>
    </w:p>
    <w:p w14:paraId="791B23B1" w14:textId="77777777" w:rsidR="001013B3" w:rsidRDefault="001013B3" w:rsidP="001013B3">
      <w:pPr>
        <w:pStyle w:val="Zkladntext"/>
        <w:jc w:val="center"/>
        <w:rPr>
          <w:b/>
          <w:u w:val="single"/>
        </w:rPr>
      </w:pPr>
      <w:r>
        <w:rPr>
          <w:b/>
          <w:u w:val="single"/>
        </w:rPr>
        <w:t>Čl. VI. SANKCE</w:t>
      </w:r>
    </w:p>
    <w:p w14:paraId="21354898" w14:textId="77777777" w:rsidR="001013B3" w:rsidRPr="00D34922" w:rsidRDefault="001013B3" w:rsidP="001013B3">
      <w:pPr>
        <w:pStyle w:val="Zkladntext"/>
        <w:jc w:val="center"/>
        <w:rPr>
          <w:u w:val="single"/>
        </w:rPr>
      </w:pPr>
    </w:p>
    <w:p w14:paraId="142EBC79" w14:textId="77777777"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Pokud bude zhotovitel v prodlení proti kterémukoliv smluvně ujednanému dílčímu postupovému termínu plnění části díla, je povinen zaplatit objednateli smluvní pokutu ve výši 0,2 %</w:t>
      </w:r>
      <w:r w:rsidRPr="00804D67">
        <w:rPr>
          <w:rFonts w:ascii="Arial CE" w:hAnsi="Arial CE" w:cs="Arial"/>
          <w:b/>
          <w:sz w:val="22"/>
          <w:szCs w:val="22"/>
        </w:rPr>
        <w:t xml:space="preserve"> </w:t>
      </w:r>
      <w:r w:rsidRPr="00804D67">
        <w:rPr>
          <w:rFonts w:ascii="Arial CE" w:hAnsi="Arial CE" w:cs="Arial"/>
          <w:sz w:val="22"/>
          <w:szCs w:val="22"/>
        </w:rPr>
        <w:t>z části ceny díla odpovídajícímu konkrétnímu dílčímu plnění za každý i započatý den prodlení.</w:t>
      </w:r>
    </w:p>
    <w:p w14:paraId="60012BD9" w14:textId="77777777" w:rsidR="00672D59" w:rsidRPr="00804D67" w:rsidRDefault="00672D59" w:rsidP="00672D59">
      <w:pPr>
        <w:ind w:left="502"/>
        <w:jc w:val="both"/>
        <w:rPr>
          <w:rFonts w:ascii="Arial CE" w:hAnsi="Arial CE" w:cs="Arial"/>
          <w:sz w:val="22"/>
          <w:szCs w:val="22"/>
        </w:rPr>
      </w:pPr>
    </w:p>
    <w:p w14:paraId="27FBFF06" w14:textId="2F19CAF9"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Pokud bude objednatel v prodlení s úhradou faktury proti sjednanému termínu</w:t>
      </w:r>
      <w:r w:rsidR="00E17C9B">
        <w:rPr>
          <w:rFonts w:ascii="Arial CE" w:hAnsi="Arial CE" w:cs="Arial"/>
          <w:sz w:val="22"/>
          <w:szCs w:val="22"/>
        </w:rPr>
        <w:t>,</w:t>
      </w:r>
      <w:r w:rsidRPr="00804D67">
        <w:rPr>
          <w:rFonts w:ascii="Arial CE" w:hAnsi="Arial CE" w:cs="Arial"/>
          <w:sz w:val="22"/>
          <w:szCs w:val="22"/>
        </w:rPr>
        <w:t xml:space="preserve"> je povinen zaplatit dodavateli úrok z prodlení ve výši 0,2 % z dlužné částky za každý i započatý den prodlení.</w:t>
      </w:r>
    </w:p>
    <w:p w14:paraId="09733ED5" w14:textId="77777777" w:rsidR="00672D59" w:rsidRPr="00804D67" w:rsidRDefault="00672D59" w:rsidP="00672D59">
      <w:pPr>
        <w:rPr>
          <w:rFonts w:ascii="Arial CE" w:hAnsi="Arial CE" w:cs="Arial"/>
          <w:bCs/>
          <w:color w:val="000000"/>
          <w:sz w:val="22"/>
          <w:szCs w:val="22"/>
        </w:rPr>
      </w:pPr>
    </w:p>
    <w:p w14:paraId="253E26F4" w14:textId="77777777" w:rsidR="00672D59" w:rsidRPr="00804D67" w:rsidRDefault="00672D59" w:rsidP="00672D59">
      <w:pPr>
        <w:numPr>
          <w:ilvl w:val="0"/>
          <w:numId w:val="34"/>
        </w:numPr>
        <w:autoSpaceDE w:val="0"/>
        <w:autoSpaceDN w:val="0"/>
        <w:adjustRightInd w:val="0"/>
        <w:ind w:left="426" w:hanging="426"/>
        <w:jc w:val="both"/>
        <w:rPr>
          <w:rFonts w:ascii="Arial CE" w:hAnsi="Arial CE" w:cs="Arial"/>
          <w:bCs/>
          <w:color w:val="000000"/>
          <w:sz w:val="22"/>
          <w:szCs w:val="22"/>
        </w:rPr>
      </w:pPr>
      <w:r w:rsidRPr="00804D67">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odst. 2 </w:t>
      </w:r>
      <w:r w:rsidRPr="00804D67">
        <w:rPr>
          <w:rFonts w:ascii="Arial CE" w:hAnsi="Arial CE" w:cs="Arial"/>
          <w:bCs/>
          <w:sz w:val="22"/>
          <w:szCs w:val="22"/>
        </w:rPr>
        <w:t>zákona č. 89/2012 Sb.,</w:t>
      </w:r>
      <w:r w:rsidRPr="00804D67">
        <w:rPr>
          <w:rFonts w:ascii="Arial CE" w:hAnsi="Arial CE" w:cs="Arial"/>
          <w:bCs/>
          <w:color w:val="FF0000"/>
          <w:sz w:val="22"/>
          <w:szCs w:val="22"/>
        </w:rPr>
        <w:t xml:space="preserve"> </w:t>
      </w:r>
      <w:r w:rsidRPr="00804D67">
        <w:rPr>
          <w:rFonts w:ascii="Arial CE" w:hAnsi="Arial CE" w:cs="Arial"/>
          <w:bCs/>
          <w:color w:val="000000"/>
          <w:sz w:val="22"/>
          <w:szCs w:val="22"/>
        </w:rPr>
        <w:t xml:space="preserve">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w:t>
      </w:r>
      <w:r w:rsidRPr="00804D67">
        <w:rPr>
          <w:rFonts w:ascii="Arial CE" w:hAnsi="Arial CE" w:cs="Arial"/>
          <w:bCs/>
          <w:color w:val="000000"/>
          <w:sz w:val="22"/>
          <w:szCs w:val="22"/>
        </w:rPr>
        <w:lastRenderedPageBreak/>
        <w:t>ani odvrátit a ani nemohla mít vliv na jejich vznik a v jejich důsledku nebylo možné smlouvu dodržet (např. změny obecně závazných právních předpisů, směrnic či obdobných podmínek, živelné pohromy, teroristický čin apod.).</w:t>
      </w:r>
    </w:p>
    <w:p w14:paraId="5C69339C" w14:textId="77777777" w:rsidR="00672D59" w:rsidRPr="00804D67" w:rsidRDefault="00672D59" w:rsidP="00672D59">
      <w:pPr>
        <w:ind w:left="426" w:hanging="426"/>
        <w:contextualSpacing/>
        <w:rPr>
          <w:rFonts w:ascii="Arial CE" w:hAnsi="Arial CE" w:cs="Arial"/>
          <w:bCs/>
          <w:color w:val="000000"/>
          <w:sz w:val="22"/>
          <w:szCs w:val="22"/>
        </w:rPr>
      </w:pPr>
    </w:p>
    <w:p w14:paraId="4AEDC0C3" w14:textId="77777777"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 xml:space="preserve">Sankci vyúčtuje oprávněná strana straně povinné písemnou formou. Ve vyúčtování musí být uvedeno to ustanovení smlouvy, které k vyúčtování sankce opravňuje a způsob výpočtu celkové výše sankce. </w:t>
      </w:r>
    </w:p>
    <w:p w14:paraId="1E08D18F" w14:textId="77777777" w:rsidR="00672D59" w:rsidRPr="00804D67" w:rsidRDefault="00672D59" w:rsidP="00672D59">
      <w:pPr>
        <w:ind w:left="720"/>
        <w:contextualSpacing/>
        <w:rPr>
          <w:rFonts w:ascii="Arial CE" w:hAnsi="Arial CE"/>
          <w:sz w:val="22"/>
          <w:szCs w:val="22"/>
        </w:rPr>
      </w:pPr>
    </w:p>
    <w:p w14:paraId="535C10D2" w14:textId="77777777" w:rsidR="00672D59" w:rsidRPr="00804D67" w:rsidRDefault="00672D59" w:rsidP="00672D59">
      <w:pPr>
        <w:numPr>
          <w:ilvl w:val="0"/>
          <w:numId w:val="34"/>
        </w:numPr>
        <w:ind w:hanging="502"/>
        <w:jc w:val="both"/>
        <w:rPr>
          <w:rFonts w:ascii="Arial CE" w:hAnsi="Arial CE" w:cs="Arial"/>
          <w:sz w:val="22"/>
          <w:szCs w:val="22"/>
        </w:rPr>
      </w:pPr>
      <w:r w:rsidRPr="00804D67">
        <w:rPr>
          <w:rFonts w:ascii="Arial CE" w:hAnsi="Arial CE" w:cs="Arial"/>
          <w:sz w:val="22"/>
          <w:szCs w:val="22"/>
        </w:rPr>
        <w:t>Pro zajištění úhrady oprávněně vyúčtovaných sankcí je objednatel oprávněn provést zápočet vyúčtované sankce proti jakékoliv oprávněné pohledávce, kterou má nebo bude mít zhotovitel za objednatelem.</w:t>
      </w:r>
    </w:p>
    <w:p w14:paraId="0DFE3922" w14:textId="77777777" w:rsidR="00672D59" w:rsidRPr="00804D67" w:rsidRDefault="00672D59" w:rsidP="00672D59">
      <w:pPr>
        <w:ind w:left="720"/>
        <w:contextualSpacing/>
        <w:rPr>
          <w:rFonts w:ascii="Arial CE" w:hAnsi="Arial CE"/>
          <w:sz w:val="22"/>
          <w:szCs w:val="22"/>
        </w:rPr>
      </w:pPr>
    </w:p>
    <w:p w14:paraId="6CE295F4" w14:textId="0B8C86D4" w:rsidR="00672D59" w:rsidRPr="00804D67" w:rsidRDefault="00672D59" w:rsidP="00E45EC4">
      <w:pPr>
        <w:numPr>
          <w:ilvl w:val="0"/>
          <w:numId w:val="34"/>
        </w:numPr>
        <w:ind w:hanging="502"/>
        <w:jc w:val="both"/>
        <w:rPr>
          <w:rFonts w:ascii="Arial CE" w:hAnsi="Arial CE" w:cs="Arial"/>
          <w:sz w:val="22"/>
          <w:szCs w:val="22"/>
        </w:rPr>
      </w:pPr>
      <w:r w:rsidRPr="00804D67">
        <w:rPr>
          <w:rFonts w:ascii="Arial CE" w:hAnsi="Arial CE" w:cs="Arial"/>
          <w:sz w:val="22"/>
          <w:szCs w:val="22"/>
        </w:rPr>
        <w:t>Strana povinná je povinna uhradit vyúčtované sankce nejpozději do 30 dnů od</w:t>
      </w:r>
      <w:r w:rsidR="00E17C9B">
        <w:rPr>
          <w:rFonts w:ascii="Arial CE" w:hAnsi="Arial CE" w:cs="Arial"/>
          <w:sz w:val="22"/>
          <w:szCs w:val="22"/>
        </w:rPr>
        <w:t>e</w:t>
      </w:r>
      <w:r w:rsidRPr="00804D67">
        <w:rPr>
          <w:rFonts w:ascii="Arial CE" w:hAnsi="Arial CE" w:cs="Arial"/>
          <w:sz w:val="22"/>
          <w:szCs w:val="22"/>
        </w:rPr>
        <w:t xml:space="preserve"> dne obdržení příslušného vyúčtování.</w:t>
      </w:r>
    </w:p>
    <w:p w14:paraId="4B9FB238" w14:textId="77777777" w:rsidR="00672D59" w:rsidRPr="00804D67" w:rsidRDefault="00672D59" w:rsidP="00672D59">
      <w:pPr>
        <w:ind w:left="360" w:hanging="360"/>
        <w:jc w:val="both"/>
        <w:rPr>
          <w:rFonts w:ascii="Arial CE" w:hAnsi="Arial CE" w:cs="Arial"/>
          <w:sz w:val="22"/>
          <w:szCs w:val="22"/>
        </w:rPr>
      </w:pPr>
    </w:p>
    <w:p w14:paraId="4884DC7E" w14:textId="77777777" w:rsidR="00672D59" w:rsidRPr="00804D67" w:rsidRDefault="00672D59" w:rsidP="00E45EC4">
      <w:pPr>
        <w:numPr>
          <w:ilvl w:val="0"/>
          <w:numId w:val="34"/>
        </w:numPr>
        <w:ind w:hanging="502"/>
        <w:jc w:val="both"/>
        <w:rPr>
          <w:rFonts w:ascii="Arial CE" w:hAnsi="Arial CE" w:cs="Arial"/>
          <w:sz w:val="22"/>
          <w:szCs w:val="22"/>
        </w:rPr>
      </w:pPr>
      <w:r w:rsidRPr="00804D67">
        <w:rPr>
          <w:rFonts w:ascii="Arial CE" w:hAnsi="Arial CE" w:cs="Arial"/>
          <w:sz w:val="22"/>
          <w:szCs w:val="22"/>
        </w:rPr>
        <w:t>Zaplacením smluvní pokuty není dotčen nárok objednatele na náhradu škody způsobené mu porušením povinnosti stanovené zhotoviteli smlouvou o dílo, na niž se sankce vztahuje.</w:t>
      </w:r>
    </w:p>
    <w:p w14:paraId="2C0BB8EC" w14:textId="77777777" w:rsidR="001013B3" w:rsidRPr="00804D67" w:rsidRDefault="001013B3" w:rsidP="001013B3">
      <w:pPr>
        <w:pStyle w:val="A-odstavecodsazensodrkami"/>
        <w:numPr>
          <w:ilvl w:val="0"/>
          <w:numId w:val="0"/>
        </w:numPr>
        <w:tabs>
          <w:tab w:val="left" w:pos="426"/>
        </w:tabs>
      </w:pPr>
    </w:p>
    <w:p w14:paraId="58C205D5" w14:textId="77777777" w:rsidR="001013B3" w:rsidRPr="00804D67" w:rsidRDefault="001013B3" w:rsidP="001013B3">
      <w:pPr>
        <w:pStyle w:val="Zkladntext"/>
        <w:jc w:val="center"/>
        <w:rPr>
          <w:b/>
          <w:u w:val="single"/>
        </w:rPr>
      </w:pPr>
      <w:r w:rsidRPr="00804D67">
        <w:rPr>
          <w:b/>
          <w:u w:val="single"/>
        </w:rPr>
        <w:t>Čl. VII. ZAJIŠTĚNÍ ZÁVAZKU</w:t>
      </w:r>
    </w:p>
    <w:p w14:paraId="26669CE3" w14:textId="77777777" w:rsidR="001013B3" w:rsidRPr="00804D67" w:rsidRDefault="001013B3" w:rsidP="001013B3">
      <w:pPr>
        <w:pStyle w:val="Zkladntext"/>
        <w:jc w:val="center"/>
        <w:rPr>
          <w:b/>
          <w:u w:val="single"/>
        </w:rPr>
      </w:pPr>
    </w:p>
    <w:p w14:paraId="499D8881" w14:textId="77777777" w:rsidR="00A626B7" w:rsidRPr="00804D67" w:rsidRDefault="00A626B7" w:rsidP="00A626B7">
      <w:pPr>
        <w:pStyle w:val="Odstavecseseznamem"/>
        <w:numPr>
          <w:ilvl w:val="0"/>
          <w:numId w:val="35"/>
        </w:numPr>
        <w:ind w:left="567" w:hanging="567"/>
        <w:jc w:val="both"/>
        <w:rPr>
          <w:rFonts w:ascii="Arial CE" w:eastAsia="Arial CE" w:hAnsi="Arial CE" w:cs="Arial CE"/>
          <w:color w:val="FF0000"/>
          <w:sz w:val="22"/>
          <w:szCs w:val="22"/>
        </w:rPr>
      </w:pPr>
      <w:r w:rsidRPr="00804D67">
        <w:rPr>
          <w:rFonts w:ascii="Arial CE" w:eastAsia="Arial CE" w:hAnsi="Arial CE" w:cs="Arial CE"/>
          <w:sz w:val="22"/>
          <w:szCs w:val="22"/>
        </w:rPr>
        <w:t>Objednatel se zavazuje řádně provedené dílo podle ustanovení této smlouvy převzít a zaplatit za dílo dohodnutou cenu.</w:t>
      </w:r>
      <w:r w:rsidRPr="00804D67">
        <w:rPr>
          <w:rFonts w:ascii="Arial CE" w:eastAsia="Arial CE" w:hAnsi="Arial CE" w:cs="Arial CE"/>
          <w:b/>
          <w:sz w:val="22"/>
          <w:szCs w:val="22"/>
        </w:rPr>
        <w:t xml:space="preserve"> </w:t>
      </w:r>
      <w:r w:rsidRPr="00804D67">
        <w:rPr>
          <w:rFonts w:ascii="Arial CE" w:eastAsia="Arial CE" w:hAnsi="Arial CE" w:cs="Arial CE"/>
          <w:sz w:val="22"/>
          <w:szCs w:val="22"/>
        </w:rPr>
        <w:t>Dílo má vadu, neodpovídá-li této smlouvě.</w:t>
      </w:r>
    </w:p>
    <w:p w14:paraId="3B8AA71D" w14:textId="77777777" w:rsidR="00A626B7" w:rsidRPr="00804D67" w:rsidRDefault="00A626B7" w:rsidP="00A626B7">
      <w:pPr>
        <w:ind w:left="567" w:hanging="567"/>
        <w:jc w:val="both"/>
        <w:rPr>
          <w:rFonts w:ascii="Arial CE" w:eastAsia="Arial CE" w:hAnsi="Arial CE" w:cs="Arial CE"/>
          <w:sz w:val="22"/>
          <w:szCs w:val="22"/>
        </w:rPr>
      </w:pPr>
    </w:p>
    <w:p w14:paraId="5139CCBD"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to, že dílo bude zhotoveno podle této smlouvy tak, že jej objednatel bude moci použít pro přípravu a realizaci stavby.</w:t>
      </w:r>
    </w:p>
    <w:p w14:paraId="31705A42" w14:textId="77777777" w:rsidR="00A626B7" w:rsidRPr="00804D67" w:rsidRDefault="00A626B7" w:rsidP="00A626B7">
      <w:pPr>
        <w:ind w:left="567" w:hanging="567"/>
        <w:jc w:val="both"/>
        <w:rPr>
          <w:rFonts w:ascii="Arial CE" w:eastAsia="Arial CE" w:hAnsi="Arial CE" w:cs="Arial CE"/>
          <w:b/>
          <w:sz w:val="22"/>
          <w:szCs w:val="22"/>
        </w:rPr>
      </w:pPr>
    </w:p>
    <w:p w14:paraId="3E436986"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3B340176" w14:textId="77777777" w:rsidR="00A626B7" w:rsidRPr="00804D67" w:rsidRDefault="00A626B7" w:rsidP="00A626B7">
      <w:pPr>
        <w:ind w:left="567" w:hanging="567"/>
        <w:jc w:val="both"/>
        <w:rPr>
          <w:rFonts w:ascii="Arial CE" w:eastAsia="Arial CE" w:hAnsi="Arial CE" w:cs="Arial CE"/>
          <w:sz w:val="22"/>
          <w:szCs w:val="22"/>
        </w:rPr>
      </w:pPr>
    </w:p>
    <w:p w14:paraId="5528E628" w14:textId="77777777" w:rsidR="00A626B7" w:rsidRPr="00E45EC4" w:rsidRDefault="00A626B7" w:rsidP="00A626B7">
      <w:pPr>
        <w:pStyle w:val="Odstavecseseznamem"/>
        <w:numPr>
          <w:ilvl w:val="0"/>
          <w:numId w:val="35"/>
        </w:numPr>
        <w:ind w:left="567" w:hanging="567"/>
        <w:jc w:val="both"/>
        <w:rPr>
          <w:rFonts w:ascii="Arial" w:eastAsia="Arial CE" w:hAnsi="Arial" w:cs="Arial"/>
          <w:sz w:val="22"/>
          <w:szCs w:val="22"/>
        </w:rPr>
      </w:pPr>
      <w:r w:rsidRPr="00E45EC4">
        <w:rPr>
          <w:rFonts w:ascii="Arial" w:eastAsia="Arial CE" w:hAnsi="Arial" w:cs="Arial"/>
          <w:sz w:val="22"/>
          <w:szCs w:val="22"/>
        </w:rPr>
        <w:t>Odpovědnost zhotovitele jakožto projektanta se mj. řídí ustanovením §159 zákona č. 183/2006 Sb., o územním plánování a stavebním řádu (stavební zákon), ve znění pozdějších předpisů.</w:t>
      </w:r>
    </w:p>
    <w:p w14:paraId="1D1261A7" w14:textId="77777777" w:rsidR="00A626B7" w:rsidRPr="00804D67" w:rsidRDefault="00A626B7" w:rsidP="00A626B7">
      <w:pPr>
        <w:jc w:val="both"/>
        <w:rPr>
          <w:rFonts w:eastAsia="Arial" w:cs="Arial"/>
          <w:color w:val="000000"/>
          <w:sz w:val="22"/>
          <w:szCs w:val="22"/>
        </w:rPr>
      </w:pPr>
    </w:p>
    <w:p w14:paraId="65390454"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zodpovídá za vady díla následovně:</w:t>
      </w:r>
    </w:p>
    <w:p w14:paraId="5768015A" w14:textId="77777777" w:rsidR="00A626B7" w:rsidRPr="00804D67" w:rsidRDefault="00A626B7" w:rsidP="00A626B7">
      <w:pPr>
        <w:pStyle w:val="Odstavecseseznamem"/>
        <w:numPr>
          <w:ilvl w:val="1"/>
          <w:numId w:val="35"/>
        </w:numPr>
        <w:jc w:val="both"/>
        <w:rPr>
          <w:rFonts w:ascii="Arial CE" w:eastAsia="Arial CE" w:hAnsi="Arial CE" w:cs="Arial CE"/>
          <w:sz w:val="22"/>
          <w:szCs w:val="22"/>
        </w:rPr>
      </w:pPr>
      <w:r w:rsidRPr="00804D67">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14:paraId="4C08B6AE" w14:textId="77777777" w:rsidR="00A626B7" w:rsidRPr="00804D67" w:rsidRDefault="00A626B7" w:rsidP="00A626B7">
      <w:pPr>
        <w:pStyle w:val="Odstavecseseznamem"/>
        <w:numPr>
          <w:ilvl w:val="1"/>
          <w:numId w:val="35"/>
        </w:numPr>
        <w:jc w:val="both"/>
        <w:rPr>
          <w:rFonts w:ascii="Arial CE" w:eastAsia="Arial CE" w:hAnsi="Arial CE" w:cs="Arial CE"/>
          <w:sz w:val="22"/>
          <w:szCs w:val="22"/>
        </w:rPr>
      </w:pPr>
      <w:r w:rsidRPr="00804D67">
        <w:rPr>
          <w:rFonts w:ascii="Arial CE" w:eastAsia="Arial CE" w:hAnsi="Arial CE" w:cs="Arial CE"/>
          <w:sz w:val="22"/>
          <w:szCs w:val="22"/>
        </w:rPr>
        <w:t xml:space="preserve">Je – </w:t>
      </w:r>
      <w:proofErr w:type="spellStart"/>
      <w:r w:rsidRPr="00804D67">
        <w:rPr>
          <w:rFonts w:ascii="Arial CE" w:eastAsia="Arial CE" w:hAnsi="Arial CE" w:cs="Arial CE"/>
          <w:sz w:val="22"/>
          <w:szCs w:val="22"/>
        </w:rPr>
        <w:t>li</w:t>
      </w:r>
      <w:proofErr w:type="spellEnd"/>
      <w:r w:rsidRPr="00804D67">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14:paraId="05551B03" w14:textId="77777777" w:rsidR="00A626B7" w:rsidRPr="00804D67" w:rsidRDefault="00A626B7" w:rsidP="00A626B7">
      <w:pPr>
        <w:ind w:left="567" w:hanging="567"/>
        <w:jc w:val="both"/>
        <w:rPr>
          <w:rFonts w:ascii="Arial CE" w:eastAsia="Arial CE" w:hAnsi="Arial CE" w:cs="Arial CE"/>
          <w:color w:val="000000"/>
          <w:sz w:val="22"/>
          <w:szCs w:val="22"/>
        </w:rPr>
      </w:pPr>
    </w:p>
    <w:p w14:paraId="2CFA07D9"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14:paraId="0F0BEDCC" w14:textId="77777777" w:rsidR="00A626B7" w:rsidRPr="00804D67" w:rsidRDefault="00A626B7" w:rsidP="00A626B7">
      <w:pPr>
        <w:ind w:left="567" w:hanging="567"/>
        <w:jc w:val="both"/>
        <w:rPr>
          <w:rFonts w:ascii="Arial CE" w:eastAsia="Arial CE" w:hAnsi="Arial CE" w:cs="Arial CE"/>
          <w:b/>
          <w:color w:val="000000"/>
          <w:sz w:val="22"/>
          <w:szCs w:val="22"/>
        </w:rPr>
      </w:pPr>
    </w:p>
    <w:p w14:paraId="57AE560B"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14:paraId="5627C0E8" w14:textId="77777777" w:rsidR="00A626B7" w:rsidRPr="00804D67" w:rsidRDefault="00A626B7" w:rsidP="00A626B7">
      <w:pPr>
        <w:ind w:left="567" w:hanging="567"/>
        <w:jc w:val="both"/>
        <w:rPr>
          <w:rFonts w:ascii="Arial CE" w:eastAsia="Arial CE" w:hAnsi="Arial CE" w:cs="Arial CE"/>
          <w:sz w:val="22"/>
          <w:szCs w:val="22"/>
        </w:rPr>
      </w:pPr>
    </w:p>
    <w:p w14:paraId="4E20671C"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4C208D6A" w14:textId="77777777" w:rsidR="00A626B7" w:rsidRPr="00804D67" w:rsidRDefault="00A626B7" w:rsidP="00A626B7">
      <w:pPr>
        <w:ind w:left="567" w:hanging="567"/>
        <w:jc w:val="both"/>
        <w:rPr>
          <w:rFonts w:ascii="Arial CE" w:eastAsia="Arial CE" w:hAnsi="Arial CE" w:cs="Arial CE"/>
          <w:b/>
          <w:color w:val="000000"/>
          <w:sz w:val="22"/>
          <w:szCs w:val="22"/>
        </w:rPr>
      </w:pPr>
    </w:p>
    <w:p w14:paraId="17DDF919"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9A9E28A" w14:textId="77777777" w:rsidR="00A626B7" w:rsidRPr="00804D67" w:rsidRDefault="00A626B7" w:rsidP="00A626B7">
      <w:pPr>
        <w:ind w:left="567" w:hanging="567"/>
        <w:jc w:val="both"/>
        <w:rPr>
          <w:rFonts w:ascii="Arial CE" w:eastAsia="Arial CE" w:hAnsi="Arial CE" w:cs="Arial CE"/>
          <w:sz w:val="22"/>
          <w:szCs w:val="22"/>
        </w:rPr>
      </w:pPr>
    </w:p>
    <w:p w14:paraId="45649349" w14:textId="77777777" w:rsidR="00A626B7" w:rsidRPr="00804D67" w:rsidRDefault="00A626B7" w:rsidP="00A626B7">
      <w:pPr>
        <w:pStyle w:val="Odstavecseseznamem"/>
        <w:numPr>
          <w:ilvl w:val="0"/>
          <w:numId w:val="35"/>
        </w:numPr>
        <w:ind w:left="567" w:hanging="567"/>
        <w:jc w:val="both"/>
        <w:rPr>
          <w:rFonts w:ascii="Arial CE" w:eastAsia="Arial CE" w:hAnsi="Arial CE" w:cs="Arial CE"/>
          <w:sz w:val="22"/>
          <w:szCs w:val="22"/>
        </w:rPr>
      </w:pPr>
      <w:r w:rsidRPr="00804D67">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14:paraId="3E73387A" w14:textId="77777777" w:rsidR="001013B3" w:rsidRPr="00A626B7" w:rsidRDefault="001013B3" w:rsidP="00A626B7">
      <w:pPr>
        <w:jc w:val="both"/>
        <w:rPr>
          <w:rFonts w:ascii="Arial CE" w:eastAsia="Arial CE" w:hAnsi="Arial CE" w:cs="Arial CE"/>
          <w:sz w:val="22"/>
          <w:szCs w:val="22"/>
        </w:rPr>
      </w:pPr>
    </w:p>
    <w:p w14:paraId="654A7BCE" w14:textId="77777777" w:rsidR="001013B3" w:rsidRDefault="001013B3" w:rsidP="001013B3">
      <w:pPr>
        <w:pStyle w:val="Zkladntext"/>
        <w:ind w:left="2520" w:firstLine="360"/>
        <w:rPr>
          <w:b/>
          <w:u w:val="single"/>
        </w:rPr>
      </w:pPr>
      <w:r w:rsidRPr="00E530F0">
        <w:rPr>
          <w:b/>
          <w:u w:val="single"/>
        </w:rPr>
        <w:t xml:space="preserve">Čl. </w:t>
      </w:r>
      <w:r>
        <w:rPr>
          <w:b/>
          <w:u w:val="single"/>
        </w:rPr>
        <w:t>VIII</w:t>
      </w:r>
      <w:r w:rsidRPr="00E530F0">
        <w:rPr>
          <w:b/>
          <w:u w:val="single"/>
        </w:rPr>
        <w:t>. LICENČNÍ</w:t>
      </w:r>
      <w:r>
        <w:rPr>
          <w:b/>
          <w:u w:val="single"/>
        </w:rPr>
        <w:t xml:space="preserve"> PODMÍNKY</w:t>
      </w:r>
    </w:p>
    <w:p w14:paraId="757C85B8" w14:textId="77777777" w:rsidR="001013B3" w:rsidRPr="00E530F0" w:rsidRDefault="001013B3" w:rsidP="001013B3">
      <w:pPr>
        <w:pStyle w:val="Zkladntext"/>
        <w:ind w:left="2520" w:firstLine="360"/>
        <w:rPr>
          <w:b/>
          <w:u w:val="single"/>
        </w:rPr>
      </w:pPr>
    </w:p>
    <w:p w14:paraId="4522D5A9" w14:textId="77777777" w:rsidR="001013B3" w:rsidRPr="00D34922" w:rsidRDefault="001013B3" w:rsidP="001013B3">
      <w:pPr>
        <w:jc w:val="both"/>
        <w:rPr>
          <w:rFonts w:ascii="Arial" w:hAnsi="Arial" w:cs="Arial"/>
          <w:bCs/>
          <w:sz w:val="22"/>
          <w:szCs w:val="22"/>
        </w:rPr>
      </w:pPr>
      <w:r w:rsidRPr="00D34922">
        <w:rPr>
          <w:rFonts w:ascii="Arial CE" w:hAnsi="Arial CE"/>
          <w:bCs/>
          <w:color w:val="000000"/>
          <w:sz w:val="22"/>
          <w:szCs w:val="22"/>
        </w:rPr>
        <w:t xml:space="preserve">Vztahují – </w:t>
      </w:r>
      <w:proofErr w:type="spellStart"/>
      <w:r w:rsidRPr="00D34922">
        <w:rPr>
          <w:rFonts w:ascii="Arial CE" w:hAnsi="Arial CE"/>
          <w:bCs/>
          <w:color w:val="000000"/>
          <w:sz w:val="22"/>
          <w:szCs w:val="22"/>
        </w:rPr>
        <w:t>li</w:t>
      </w:r>
      <w:proofErr w:type="spellEnd"/>
      <w:r w:rsidRPr="00D34922">
        <w:rPr>
          <w:rFonts w:ascii="Arial CE" w:hAnsi="Arial CE"/>
          <w:bCs/>
          <w:color w:val="000000"/>
          <w:sz w:val="22"/>
          <w:szCs w:val="22"/>
        </w:rPr>
        <w:t xml:space="preserve"> se k předmětu díla autorská práva dle zákona č. 121/2000 Sb., o právu autorském, o 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14:paraId="646B8AEF" w14:textId="77777777" w:rsidR="001013B3" w:rsidRDefault="001013B3" w:rsidP="001013B3">
      <w:pPr>
        <w:pStyle w:val="Zkladntext"/>
        <w:rPr>
          <w:b/>
          <w:u w:val="single"/>
        </w:rPr>
      </w:pPr>
    </w:p>
    <w:p w14:paraId="0CBDEB2A" w14:textId="77777777" w:rsidR="001013B3" w:rsidRDefault="001013B3" w:rsidP="001013B3">
      <w:pPr>
        <w:pStyle w:val="Zkladntext"/>
        <w:jc w:val="center"/>
        <w:rPr>
          <w:b/>
          <w:u w:val="single"/>
        </w:rPr>
      </w:pPr>
      <w:r w:rsidRPr="00386410">
        <w:rPr>
          <w:b/>
          <w:u w:val="single"/>
        </w:rPr>
        <w:t xml:space="preserve">Čl. </w:t>
      </w:r>
      <w:r>
        <w:rPr>
          <w:b/>
          <w:u w:val="single"/>
        </w:rPr>
        <w:t>IX</w:t>
      </w:r>
      <w:r w:rsidRPr="00386410">
        <w:rPr>
          <w:b/>
          <w:u w:val="single"/>
        </w:rPr>
        <w:t>. NÁHRADA ŠKODY</w:t>
      </w:r>
    </w:p>
    <w:p w14:paraId="6CF352CB" w14:textId="77777777" w:rsidR="001013B3" w:rsidRPr="00386410" w:rsidRDefault="001013B3" w:rsidP="001013B3">
      <w:pPr>
        <w:pStyle w:val="Zkladntext"/>
        <w:jc w:val="center"/>
        <w:rPr>
          <w:b/>
          <w:u w:val="single"/>
        </w:rPr>
      </w:pPr>
    </w:p>
    <w:p w14:paraId="4DBC19DA" w14:textId="77777777" w:rsidR="001013B3" w:rsidRDefault="001013B3" w:rsidP="001013B3">
      <w:pPr>
        <w:widowControl w:val="0"/>
        <w:jc w:val="both"/>
        <w:rPr>
          <w:rFonts w:ascii="Arial CE" w:hAnsi="Arial CE" w:cs="Arial"/>
          <w:bCs/>
          <w:color w:val="000000"/>
          <w:sz w:val="22"/>
          <w:szCs w:val="22"/>
        </w:rPr>
      </w:pPr>
      <w:r w:rsidRPr="00B15AF7">
        <w:rPr>
          <w:rFonts w:ascii="Arial CE" w:hAnsi="Arial CE" w:cs="Arial"/>
          <w:sz w:val="22"/>
          <w:szCs w:val="22"/>
        </w:rPr>
        <w:t>Objednatel</w:t>
      </w:r>
      <w:r w:rsidRPr="00B15AF7">
        <w:rPr>
          <w:rFonts w:ascii="Arial CE" w:hAnsi="Arial CE" w:cs="Arial"/>
          <w:bCs/>
          <w:color w:val="000000"/>
          <w:sz w:val="22"/>
          <w:szCs w:val="22"/>
        </w:rPr>
        <w:t xml:space="preserve"> je oprávněn požadovat náhradu škody způsobenou mu </w:t>
      </w:r>
      <w:r w:rsidRPr="00B15AF7">
        <w:rPr>
          <w:rFonts w:ascii="Arial" w:hAnsi="Arial" w:cs="Arial"/>
          <w:bCs/>
          <w:sz w:val="22"/>
          <w:szCs w:val="22"/>
        </w:rPr>
        <w:t xml:space="preserve">zhotovitelem </w:t>
      </w:r>
      <w:r w:rsidRPr="00B15AF7">
        <w:rPr>
          <w:rFonts w:ascii="Arial CE" w:hAnsi="Arial CE" w:cs="Arial"/>
          <w:bCs/>
          <w:color w:val="000000"/>
          <w:sz w:val="22"/>
          <w:szCs w:val="22"/>
        </w:rPr>
        <w:t xml:space="preserve">porušením povinností </w:t>
      </w:r>
      <w:r w:rsidRPr="00B15AF7">
        <w:rPr>
          <w:rFonts w:ascii="Arial" w:hAnsi="Arial" w:cs="Arial"/>
          <w:bCs/>
          <w:sz w:val="22"/>
          <w:szCs w:val="22"/>
        </w:rPr>
        <w:t xml:space="preserve">zhotovitele </w:t>
      </w:r>
      <w:r w:rsidRPr="00B15AF7">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p>
    <w:p w14:paraId="44388D72" w14:textId="77777777" w:rsidR="001013B3" w:rsidRPr="00386410" w:rsidRDefault="001013B3" w:rsidP="001013B3">
      <w:pPr>
        <w:widowControl w:val="0"/>
        <w:jc w:val="both"/>
        <w:rPr>
          <w:rFonts w:ascii="Arial" w:hAnsi="Arial" w:cs="Arial"/>
          <w:sz w:val="22"/>
          <w:szCs w:val="22"/>
        </w:rPr>
      </w:pPr>
    </w:p>
    <w:p w14:paraId="489732AB" w14:textId="77777777" w:rsidR="001013B3" w:rsidRDefault="001013B3" w:rsidP="001013B3">
      <w:pPr>
        <w:pStyle w:val="Zkladntext"/>
        <w:keepNext/>
        <w:jc w:val="center"/>
        <w:rPr>
          <w:b/>
          <w:u w:val="single"/>
        </w:rPr>
      </w:pPr>
      <w:r w:rsidRPr="00386410">
        <w:t xml:space="preserve"> </w:t>
      </w:r>
      <w:r w:rsidRPr="00386410">
        <w:rPr>
          <w:b/>
          <w:u w:val="single"/>
        </w:rPr>
        <w:t>Čl. X. OSTATNÍ USTANOVENÍ</w:t>
      </w:r>
    </w:p>
    <w:p w14:paraId="6B7FA54E" w14:textId="77777777" w:rsidR="001013B3" w:rsidRPr="00386410" w:rsidRDefault="001013B3" w:rsidP="001013B3">
      <w:pPr>
        <w:pStyle w:val="Zkladntext"/>
        <w:keepNext/>
        <w:jc w:val="center"/>
        <w:rPr>
          <w:b/>
          <w:u w:val="single"/>
        </w:rPr>
      </w:pPr>
    </w:p>
    <w:p w14:paraId="1AF5A3B7" w14:textId="77777777" w:rsidR="001013B3" w:rsidRDefault="001013B3" w:rsidP="001013B3">
      <w:pPr>
        <w:pStyle w:val="Zkladntext"/>
        <w:numPr>
          <w:ilvl w:val="0"/>
          <w:numId w:val="28"/>
        </w:numPr>
        <w:textAlignment w:val="baseline"/>
        <w:rPr>
          <w:rFonts w:ascii="Arial CE" w:hAnsi="Arial CE"/>
        </w:rPr>
      </w:pPr>
      <w:r>
        <w:rPr>
          <w:rFonts w:ascii="Arial CE" w:hAnsi="Arial CE"/>
        </w:rPr>
        <w:t>Objednatel</w:t>
      </w:r>
      <w:r w:rsidRPr="00067F4D">
        <w:rPr>
          <w:rFonts w:ascii="Arial CE" w:hAnsi="Arial CE"/>
        </w:rPr>
        <w:t xml:space="preserve"> vytvoří podmínky pro provedení sjednaného díla tím, že bude spolupracovat se </w:t>
      </w:r>
      <w:r>
        <w:rPr>
          <w:bCs/>
        </w:rPr>
        <w:t>zhotovitelem</w:t>
      </w:r>
      <w:r w:rsidRPr="002E50A9">
        <w:rPr>
          <w:bCs/>
        </w:rPr>
        <w:t xml:space="preserve"> </w:t>
      </w:r>
      <w:r w:rsidRPr="00067F4D">
        <w:rPr>
          <w:rFonts w:ascii="Arial CE" w:hAnsi="Arial CE"/>
        </w:rPr>
        <w:t>při zajišťování podkladů a informací potřebných pro plnění předmětu díla.</w:t>
      </w:r>
    </w:p>
    <w:p w14:paraId="5C96590E" w14:textId="77777777" w:rsidR="00480F73" w:rsidRDefault="00480F73" w:rsidP="00480F73">
      <w:pPr>
        <w:pStyle w:val="Zkladntext"/>
        <w:ind w:left="0" w:firstLine="0"/>
        <w:textAlignment w:val="baseline"/>
        <w:rPr>
          <w:rFonts w:ascii="Arial CE" w:hAnsi="Arial CE"/>
        </w:rPr>
      </w:pPr>
    </w:p>
    <w:p w14:paraId="0EE3430F" w14:textId="77777777" w:rsidR="00480F73" w:rsidRDefault="001013B3" w:rsidP="00480F73">
      <w:pPr>
        <w:pStyle w:val="Zkladntext"/>
        <w:numPr>
          <w:ilvl w:val="0"/>
          <w:numId w:val="28"/>
        </w:numPr>
        <w:textAlignment w:val="baseline"/>
        <w:rPr>
          <w:rFonts w:ascii="Arial CE" w:hAnsi="Arial CE"/>
        </w:rPr>
      </w:pPr>
      <w:r w:rsidRPr="00611D5F">
        <w:rPr>
          <w:bCs/>
        </w:rPr>
        <w:t xml:space="preserve">Zhotovitel </w:t>
      </w:r>
      <w:r w:rsidRPr="00611D5F">
        <w:rPr>
          <w:rFonts w:ascii="Arial CE" w:hAnsi="Arial CE"/>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14:paraId="3F90492D" w14:textId="77777777" w:rsidR="00480F73" w:rsidRPr="00480F73" w:rsidRDefault="00480F73" w:rsidP="00480F73">
      <w:pPr>
        <w:pStyle w:val="Zkladntext"/>
        <w:ind w:left="0" w:firstLine="0"/>
        <w:textAlignment w:val="baseline"/>
        <w:rPr>
          <w:rFonts w:ascii="Arial CE" w:hAnsi="Arial CE"/>
        </w:rPr>
      </w:pPr>
    </w:p>
    <w:p w14:paraId="1D541C11" w14:textId="77777777" w:rsidR="001013B3" w:rsidRDefault="001013B3" w:rsidP="001013B3">
      <w:pPr>
        <w:pStyle w:val="Zkladntext"/>
        <w:numPr>
          <w:ilvl w:val="0"/>
          <w:numId w:val="28"/>
        </w:numPr>
        <w:textAlignment w:val="baseline"/>
        <w:rPr>
          <w:rFonts w:ascii="Arial CE" w:hAnsi="Arial CE"/>
        </w:rPr>
      </w:pPr>
      <w:r w:rsidRPr="00611D5F">
        <w:rPr>
          <w:rFonts w:ascii="Arial CE" w:hAnsi="Arial CE"/>
        </w:rPr>
        <w:t>Objednatel se zavazuje, že přistoupí na změnu závazku v případě, kdy se po uzavření smlouvy změní výchozí podklady rozhodující pro uzavření této smlouvy nebo vzniknou na jeho straně nové požadavky nad rámec rozsahu smlouvy o dílo.</w:t>
      </w:r>
    </w:p>
    <w:p w14:paraId="3EC56E0D" w14:textId="77777777" w:rsidR="00480F73" w:rsidRPr="00611D5F" w:rsidRDefault="00480F73" w:rsidP="00480F73">
      <w:pPr>
        <w:pStyle w:val="Zkladntext"/>
        <w:ind w:left="0" w:firstLine="0"/>
        <w:textAlignment w:val="baseline"/>
        <w:rPr>
          <w:rFonts w:ascii="Arial CE" w:hAnsi="Arial CE"/>
        </w:rPr>
      </w:pPr>
    </w:p>
    <w:p w14:paraId="371BB334" w14:textId="77777777" w:rsidR="001013B3" w:rsidRDefault="001013B3" w:rsidP="001013B3">
      <w:pPr>
        <w:pStyle w:val="Zkladntext"/>
        <w:numPr>
          <w:ilvl w:val="0"/>
          <w:numId w:val="28"/>
        </w:numPr>
        <w:textAlignment w:val="baseline"/>
        <w:rPr>
          <w:rFonts w:ascii="Arial CE" w:hAnsi="Arial CE"/>
        </w:rPr>
      </w:pPr>
      <w:r w:rsidRPr="00611D5F">
        <w:rPr>
          <w:rFonts w:ascii="Arial CE" w:hAnsi="Arial CE"/>
        </w:rPr>
        <w:t>V případě, že se strany po uzavření smlouvy písemně dohodnou na změně díla, je objednatel povinen zaplatit cenu dohodnutou v dodatku k této smlouvě.</w:t>
      </w:r>
    </w:p>
    <w:p w14:paraId="3CB69A7F" w14:textId="77777777" w:rsidR="00480F73" w:rsidRPr="00611D5F" w:rsidRDefault="00480F73" w:rsidP="00480F73">
      <w:pPr>
        <w:pStyle w:val="Zkladntext"/>
        <w:ind w:left="0" w:firstLine="0"/>
        <w:textAlignment w:val="baseline"/>
        <w:rPr>
          <w:rFonts w:ascii="Arial CE" w:hAnsi="Arial CE"/>
        </w:rPr>
      </w:pPr>
    </w:p>
    <w:p w14:paraId="4451D45A" w14:textId="77777777" w:rsidR="001013B3" w:rsidRDefault="001013B3" w:rsidP="001013B3">
      <w:pPr>
        <w:pStyle w:val="Zkladntext"/>
        <w:numPr>
          <w:ilvl w:val="0"/>
          <w:numId w:val="28"/>
        </w:numPr>
        <w:textAlignment w:val="baseline"/>
        <w:rPr>
          <w:rFonts w:ascii="Arial CE" w:hAnsi="Arial CE"/>
        </w:rPr>
      </w:pPr>
      <w:r w:rsidRPr="00611D5F">
        <w:rPr>
          <w:rFonts w:ascii="Arial CE" w:hAnsi="Arial CE"/>
        </w:rPr>
        <w:t>Rozsah díla může být měněn pouze na základě oboustranné dohody vyjádřené formou písemného dodatku této smlouvy.</w:t>
      </w:r>
    </w:p>
    <w:p w14:paraId="124C4ED9" w14:textId="77777777" w:rsidR="00480F73" w:rsidRPr="00611D5F" w:rsidRDefault="00480F73" w:rsidP="00480F73">
      <w:pPr>
        <w:pStyle w:val="Zkladntext"/>
        <w:ind w:left="0" w:firstLine="0"/>
        <w:textAlignment w:val="baseline"/>
        <w:rPr>
          <w:rFonts w:ascii="Arial CE" w:hAnsi="Arial CE"/>
        </w:rPr>
      </w:pPr>
    </w:p>
    <w:p w14:paraId="18ED4080" w14:textId="77777777" w:rsidR="001013B3" w:rsidRDefault="001013B3" w:rsidP="001013B3">
      <w:pPr>
        <w:pStyle w:val="Zkladntext"/>
        <w:jc w:val="center"/>
        <w:outlineLvl w:val="0"/>
        <w:rPr>
          <w:rFonts w:ascii="Arial CE" w:hAnsi="Arial CE"/>
          <w:b/>
          <w:u w:val="single"/>
        </w:rPr>
      </w:pPr>
      <w:r w:rsidRPr="00612E8A">
        <w:rPr>
          <w:rFonts w:ascii="Arial CE" w:hAnsi="Arial CE"/>
          <w:b/>
          <w:u w:val="single"/>
        </w:rPr>
        <w:t>Čl. X</w:t>
      </w:r>
      <w:r>
        <w:rPr>
          <w:rFonts w:ascii="Arial CE" w:hAnsi="Arial CE"/>
          <w:b/>
          <w:u w:val="single"/>
        </w:rPr>
        <w:t>I</w:t>
      </w:r>
      <w:r w:rsidRPr="00612E8A">
        <w:rPr>
          <w:rFonts w:ascii="Arial CE" w:hAnsi="Arial CE"/>
          <w:b/>
          <w:u w:val="single"/>
        </w:rPr>
        <w:t>. COMPLIANCE DOLOŽKA</w:t>
      </w:r>
    </w:p>
    <w:p w14:paraId="60D028A5" w14:textId="77777777" w:rsidR="001013B3" w:rsidRPr="00612E8A" w:rsidRDefault="001013B3" w:rsidP="001013B3">
      <w:pPr>
        <w:pStyle w:val="Zkladntext"/>
        <w:jc w:val="center"/>
        <w:outlineLvl w:val="0"/>
        <w:rPr>
          <w:rFonts w:ascii="Arial CE" w:hAnsi="Arial CE"/>
          <w:b/>
          <w:u w:val="single"/>
        </w:rPr>
      </w:pPr>
    </w:p>
    <w:p w14:paraId="2CB419FC" w14:textId="77777777"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4559C6F" w14:textId="77777777" w:rsidR="00480F73" w:rsidRDefault="00480F73" w:rsidP="00820BBD">
      <w:pPr>
        <w:autoSpaceDE w:val="0"/>
        <w:autoSpaceDN w:val="0"/>
        <w:adjustRightInd w:val="0"/>
        <w:jc w:val="both"/>
        <w:rPr>
          <w:rFonts w:ascii="Arial CE" w:hAnsi="Arial CE" w:cs="Arial"/>
          <w:sz w:val="22"/>
          <w:szCs w:val="22"/>
        </w:rPr>
      </w:pPr>
    </w:p>
    <w:p w14:paraId="335F1788" w14:textId="77777777" w:rsidR="00480F73" w:rsidRDefault="001013B3" w:rsidP="00BC0F72">
      <w:pPr>
        <w:numPr>
          <w:ilvl w:val="0"/>
          <w:numId w:val="27"/>
        </w:numPr>
        <w:autoSpaceDE w:val="0"/>
        <w:autoSpaceDN w:val="0"/>
        <w:adjustRightInd w:val="0"/>
        <w:ind w:left="426" w:hanging="426"/>
        <w:jc w:val="both"/>
        <w:rPr>
          <w:rFonts w:ascii="Arial CE" w:hAnsi="Arial CE" w:cs="Arial"/>
          <w:sz w:val="22"/>
          <w:szCs w:val="22"/>
        </w:rPr>
      </w:pPr>
      <w:r w:rsidRPr="00BC0F72">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w:t>
      </w:r>
      <w:r w:rsidRPr="00BC0F72">
        <w:rPr>
          <w:rFonts w:ascii="Arial CE" w:hAnsi="Arial CE" w:cs="Arial"/>
          <w:sz w:val="22"/>
          <w:szCs w:val="22"/>
        </w:rPr>
        <w:lastRenderedPageBreak/>
        <w:t>stíhání proti kterékoli ze smluvních stran, včetně jejích zaměstnanců podle platných právních předpisů.</w:t>
      </w:r>
    </w:p>
    <w:p w14:paraId="621681A3" w14:textId="77777777" w:rsidR="00BC0F72" w:rsidRPr="00BC0F72" w:rsidRDefault="00BC0F72" w:rsidP="00820BBD">
      <w:pPr>
        <w:autoSpaceDE w:val="0"/>
        <w:autoSpaceDN w:val="0"/>
        <w:adjustRightInd w:val="0"/>
        <w:jc w:val="both"/>
        <w:rPr>
          <w:rFonts w:ascii="Arial CE" w:hAnsi="Arial CE" w:cs="Arial"/>
          <w:sz w:val="22"/>
          <w:szCs w:val="22"/>
        </w:rPr>
      </w:pPr>
    </w:p>
    <w:p w14:paraId="14784420" w14:textId="77777777"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sidRPr="002531FC">
        <w:rPr>
          <w:rFonts w:ascii="Arial CE" w:hAnsi="Arial CE" w:cs="Arial"/>
          <w:sz w:val="22"/>
          <w:szCs w:val="22"/>
        </w:rPr>
        <w:t xml:space="preserve">Zhotovitel prohlašuje, že se seznámil se zásadami, hodnotami a cíli </w:t>
      </w:r>
      <w:proofErr w:type="spellStart"/>
      <w:r w:rsidRPr="002531FC">
        <w:rPr>
          <w:rFonts w:ascii="Arial CE" w:hAnsi="Arial CE" w:cs="Arial"/>
          <w:sz w:val="22"/>
          <w:szCs w:val="22"/>
        </w:rPr>
        <w:t>Compliance</w:t>
      </w:r>
      <w:proofErr w:type="spellEnd"/>
      <w:r w:rsidRPr="002531FC">
        <w:rPr>
          <w:rFonts w:ascii="Arial CE" w:hAnsi="Arial CE" w:cs="Arial"/>
          <w:sz w:val="22"/>
          <w:szCs w:val="22"/>
        </w:rPr>
        <w:t xml:space="preserve"> programu Povodí Ohře,</w:t>
      </w:r>
      <w:r>
        <w:rPr>
          <w:rFonts w:ascii="Arial CE" w:hAnsi="Arial CE" w:cs="Arial"/>
          <w:sz w:val="22"/>
          <w:szCs w:val="22"/>
        </w:rPr>
        <w:t xml:space="preserve"> </w:t>
      </w:r>
      <w:r w:rsidRPr="002531FC">
        <w:rPr>
          <w:rFonts w:ascii="Arial CE" w:hAnsi="Arial CE" w:cs="Arial"/>
          <w:sz w:val="22"/>
          <w:szCs w:val="22"/>
        </w:rPr>
        <w:t>s</w:t>
      </w:r>
      <w:r>
        <w:rPr>
          <w:rFonts w:ascii="Arial CE" w:hAnsi="Arial CE" w:cs="Arial"/>
          <w:sz w:val="22"/>
          <w:szCs w:val="22"/>
        </w:rPr>
        <w:t>tátní podnik</w:t>
      </w:r>
      <w:r w:rsidRPr="002531FC">
        <w:rPr>
          <w:rFonts w:ascii="Arial CE" w:hAnsi="Arial CE" w:cs="Arial"/>
          <w:sz w:val="22"/>
          <w:szCs w:val="22"/>
        </w:rPr>
        <w:t xml:space="preserve"> (viz </w:t>
      </w:r>
      <w:hyperlink r:id="rId8" w:history="1">
        <w:r w:rsidRPr="00C068FE">
          <w:rPr>
            <w:rFonts w:ascii="Arial CE" w:hAnsi="Arial CE" w:cs="Arial"/>
            <w:color w:val="0000FF"/>
            <w:sz w:val="22"/>
            <w:szCs w:val="22"/>
          </w:rPr>
          <w:t>http://www.poh.cz/protikorupcni-a-compliance-program/d-1346/p1=1458</w:t>
        </w:r>
      </w:hyperlink>
      <w:r w:rsidRPr="002531FC">
        <w:rPr>
          <w:rFonts w:ascii="Arial CE" w:hAnsi="Arial CE" w:cs="Arial"/>
          <w:sz w:val="22"/>
          <w:szCs w:val="22"/>
        </w:rPr>
        <w:t>), dále s Etickým kodexem Povodí Ohře, státní podnik a</w:t>
      </w:r>
      <w:r>
        <w:rPr>
          <w:rFonts w:ascii="Arial CE" w:hAnsi="Arial CE" w:cs="Arial"/>
          <w:sz w:val="22"/>
          <w:szCs w:val="22"/>
        </w:rPr>
        <w:t> </w:t>
      </w:r>
      <w:r w:rsidRPr="002531FC">
        <w:rPr>
          <w:rFonts w:ascii="Arial CE" w:hAnsi="Arial CE" w:cs="Arial"/>
          <w:sz w:val="22"/>
          <w:szCs w:val="22"/>
        </w:rPr>
        <w:t>Protikorupčním programem Povodí Ohře, státní podnik. Zhotovitel se při plnění této Smlouvy zavazuje po celou dobu jejího trvání dodržovat zásady a hodnoty obsažené v</w:t>
      </w:r>
      <w:r>
        <w:rPr>
          <w:rFonts w:ascii="Arial CE" w:hAnsi="Arial CE" w:cs="Arial"/>
          <w:sz w:val="22"/>
          <w:szCs w:val="22"/>
        </w:rPr>
        <w:t> </w:t>
      </w:r>
      <w:r w:rsidRPr="002531FC">
        <w:rPr>
          <w:rFonts w:ascii="Arial CE" w:hAnsi="Arial CE" w:cs="Arial"/>
          <w:sz w:val="22"/>
          <w:szCs w:val="22"/>
        </w:rPr>
        <w:t>uvedených dokumentech, pokud to jejich povaha umožňuje.</w:t>
      </w:r>
    </w:p>
    <w:p w14:paraId="64DA4768" w14:textId="77777777" w:rsidR="00480F73" w:rsidRPr="002531FC" w:rsidRDefault="00480F73" w:rsidP="00BC0F72">
      <w:pPr>
        <w:autoSpaceDE w:val="0"/>
        <w:autoSpaceDN w:val="0"/>
        <w:adjustRightInd w:val="0"/>
        <w:jc w:val="both"/>
        <w:rPr>
          <w:rFonts w:ascii="Arial CE" w:hAnsi="Arial CE" w:cs="Arial"/>
          <w:sz w:val="22"/>
          <w:szCs w:val="22"/>
        </w:rPr>
      </w:pPr>
    </w:p>
    <w:p w14:paraId="24F23B12" w14:textId="77777777" w:rsidR="001013B3" w:rsidRDefault="001013B3" w:rsidP="00820BBD">
      <w:pPr>
        <w:numPr>
          <w:ilvl w:val="0"/>
          <w:numId w:val="27"/>
        </w:numPr>
        <w:autoSpaceDE w:val="0"/>
        <w:autoSpaceDN w:val="0"/>
        <w:adjustRightInd w:val="0"/>
        <w:ind w:left="426" w:hanging="426"/>
        <w:jc w:val="both"/>
        <w:rPr>
          <w:rFonts w:ascii="Arial CE" w:hAnsi="Arial CE" w:cs="Arial"/>
          <w:sz w:val="22"/>
          <w:szCs w:val="22"/>
        </w:rPr>
      </w:pPr>
      <w:r w:rsidRPr="002510BD">
        <w:rPr>
          <w:rFonts w:ascii="Arial CE" w:hAnsi="Arial CE" w:cs="Arial"/>
          <w:sz w:val="22"/>
          <w:szCs w:val="22"/>
        </w:rPr>
        <w:t>Smluvní strany se dále zavazují navzájem si neprodleně oznámit důvodné podezření</w:t>
      </w:r>
      <w:r>
        <w:rPr>
          <w:rFonts w:ascii="Arial CE" w:hAnsi="Arial CE" w:cs="Arial"/>
          <w:sz w:val="22"/>
          <w:szCs w:val="22"/>
        </w:rPr>
        <w:t xml:space="preserve"> </w:t>
      </w:r>
      <w:r w:rsidRPr="002510BD">
        <w:rPr>
          <w:rFonts w:ascii="Arial CE" w:hAnsi="Arial CE" w:cs="Arial"/>
          <w:sz w:val="22"/>
          <w:szCs w:val="22"/>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w:t>
      </w:r>
      <w:r>
        <w:rPr>
          <w:rFonts w:ascii="Arial CE" w:hAnsi="Arial CE" w:cs="Arial"/>
          <w:sz w:val="22"/>
          <w:szCs w:val="22"/>
        </w:rPr>
        <w:t>nku.</w:t>
      </w:r>
    </w:p>
    <w:p w14:paraId="7BD0F6A7" w14:textId="77777777" w:rsidR="00480F73" w:rsidRDefault="00480F73" w:rsidP="00480F73">
      <w:pPr>
        <w:pStyle w:val="Odstavecseseznamem"/>
        <w:rPr>
          <w:rFonts w:ascii="Arial CE" w:hAnsi="Arial CE" w:cs="Arial"/>
          <w:sz w:val="22"/>
          <w:szCs w:val="22"/>
        </w:rPr>
      </w:pPr>
    </w:p>
    <w:p w14:paraId="1A93720F" w14:textId="77777777" w:rsidR="001013B3" w:rsidRDefault="001013B3" w:rsidP="001013B3">
      <w:pPr>
        <w:pStyle w:val="Zkladntext"/>
        <w:jc w:val="center"/>
      </w:pPr>
      <w:r w:rsidRPr="00E530F0">
        <w:rPr>
          <w:b/>
          <w:u w:val="single"/>
        </w:rPr>
        <w:t>Čl. X</w:t>
      </w:r>
      <w:r>
        <w:rPr>
          <w:b/>
          <w:u w:val="single"/>
        </w:rPr>
        <w:t>II</w:t>
      </w:r>
      <w:r w:rsidRPr="00E530F0">
        <w:rPr>
          <w:b/>
          <w:u w:val="single"/>
        </w:rPr>
        <w:t xml:space="preserve">. </w:t>
      </w:r>
      <w:r>
        <w:rPr>
          <w:b/>
          <w:u w:val="single"/>
        </w:rPr>
        <w:t xml:space="preserve">OCHRANA </w:t>
      </w:r>
      <w:r w:rsidRPr="00E530F0">
        <w:rPr>
          <w:b/>
          <w:u w:val="single"/>
        </w:rPr>
        <w:t>A</w:t>
      </w:r>
      <w:r>
        <w:rPr>
          <w:b/>
          <w:u w:val="single"/>
        </w:rPr>
        <w:t xml:space="preserve"> ZPRACOVÁNÍ OSOBNÍCH ÚDAJŮ</w:t>
      </w:r>
    </w:p>
    <w:p w14:paraId="258B7A00" w14:textId="77777777" w:rsidR="001013B3" w:rsidRDefault="001013B3" w:rsidP="001013B3">
      <w:pPr>
        <w:jc w:val="both"/>
        <w:rPr>
          <w:rFonts w:ascii="Arial CE" w:hAnsi="Arial CE"/>
          <w:bCs/>
          <w:color w:val="000000"/>
          <w:sz w:val="22"/>
          <w:szCs w:val="22"/>
        </w:rPr>
      </w:pPr>
    </w:p>
    <w:p w14:paraId="72D40F97" w14:textId="77777777" w:rsidR="001013B3" w:rsidRPr="00E75CF6" w:rsidRDefault="001013B3" w:rsidP="001013B3">
      <w:pPr>
        <w:jc w:val="both"/>
        <w:rPr>
          <w:rFonts w:cs="Arial"/>
          <w:sz w:val="22"/>
          <w:szCs w:val="22"/>
        </w:rPr>
      </w:pPr>
      <w:r w:rsidRPr="00E75CF6">
        <w:rPr>
          <w:rFonts w:ascii="Arial CE" w:hAnsi="Arial CE"/>
          <w:bCs/>
          <w:color w:val="000000"/>
          <w:sz w:val="22"/>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 w:val="22"/>
          <w:szCs w:val="22"/>
        </w:rPr>
        <w:t> </w:t>
      </w:r>
      <w:r w:rsidRPr="00E75CF6">
        <w:rPr>
          <w:rFonts w:ascii="Arial CE" w:hAnsi="Arial CE"/>
          <w:bCs/>
          <w:color w:val="000000"/>
          <w:sz w:val="22"/>
          <w:szCs w:val="22"/>
        </w:rPr>
        <w:t>zpracování osobních údajů, zejména s nařízením Evropského parlamentu a Rady (EU) č.</w:t>
      </w:r>
      <w:r>
        <w:rPr>
          <w:rFonts w:ascii="Arial CE" w:hAnsi="Arial CE"/>
          <w:bCs/>
          <w:color w:val="000000"/>
          <w:sz w:val="22"/>
          <w:szCs w:val="22"/>
        </w:rPr>
        <w:t> </w:t>
      </w:r>
      <w:r w:rsidRPr="00E75CF6">
        <w:rPr>
          <w:rFonts w:ascii="Arial CE" w:hAnsi="Arial CE"/>
          <w:bCs/>
          <w:color w:val="000000"/>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 w:val="22"/>
          <w:szCs w:val="22"/>
        </w:rPr>
        <w:t> </w:t>
      </w:r>
      <w:r w:rsidRPr="00E75CF6">
        <w:rPr>
          <w:rFonts w:ascii="Arial CE" w:hAnsi="Arial CE"/>
          <w:bCs/>
          <w:color w:val="000000"/>
          <w:sz w:val="22"/>
          <w:szCs w:val="22"/>
        </w:rPr>
        <w:t>důvodu zpracování, naleznete</w:t>
      </w:r>
      <w:r>
        <w:rPr>
          <w:rFonts w:ascii="Arial CE" w:hAnsi="Arial CE"/>
          <w:bCs/>
          <w:color w:val="000000"/>
          <w:sz w:val="22"/>
          <w:szCs w:val="22"/>
        </w:rPr>
        <w:t xml:space="preserve"> na</w:t>
      </w:r>
      <w:r w:rsidRPr="00E75CF6">
        <w:rPr>
          <w:rFonts w:ascii="Arial CE" w:hAnsi="Arial CE"/>
          <w:bCs/>
          <w:color w:val="000000"/>
          <w:sz w:val="22"/>
          <w:szCs w:val="22"/>
        </w:rPr>
        <w:t xml:space="preserve"> </w:t>
      </w:r>
      <w:r>
        <w:rPr>
          <w:rFonts w:ascii="Arial CE" w:hAnsi="Arial CE"/>
          <w:bCs/>
          <w:color w:val="000000"/>
          <w:sz w:val="22"/>
          <w:szCs w:val="22"/>
        </w:rPr>
        <w:t xml:space="preserve">internetových stránkách státního podniku Povodí Ohře, konkrétně na </w:t>
      </w:r>
      <w:hyperlink r:id="rId9" w:history="1">
        <w:r w:rsidRPr="00C068FE">
          <w:rPr>
            <w:rFonts w:ascii="Arial CE" w:hAnsi="Arial CE"/>
            <w:bCs/>
            <w:color w:val="0000FF"/>
            <w:sz w:val="22"/>
            <w:szCs w:val="22"/>
          </w:rPr>
          <w:t>http://www.poh.cz/informace-o-zpracovani-osobnich-udaju/d-1369/p1=1459</w:t>
        </w:r>
      </w:hyperlink>
      <w:r w:rsidRPr="002531FC">
        <w:rPr>
          <w:rFonts w:ascii="Arial CE" w:hAnsi="Arial CE"/>
          <w:bCs/>
          <w:color w:val="000000"/>
          <w:sz w:val="22"/>
          <w:szCs w:val="22"/>
        </w:rPr>
        <w:t>.</w:t>
      </w:r>
    </w:p>
    <w:p w14:paraId="4C66F988" w14:textId="77777777" w:rsidR="001013B3" w:rsidRDefault="001013B3" w:rsidP="001013B3">
      <w:pPr>
        <w:pStyle w:val="Zkladntext"/>
        <w:jc w:val="center"/>
        <w:rPr>
          <w:b/>
          <w:u w:val="single"/>
        </w:rPr>
      </w:pPr>
    </w:p>
    <w:p w14:paraId="257FC2FB" w14:textId="77777777" w:rsidR="001013B3" w:rsidRDefault="001013B3" w:rsidP="001013B3">
      <w:pPr>
        <w:pStyle w:val="Zkladntext"/>
        <w:jc w:val="center"/>
        <w:rPr>
          <w:b/>
          <w:u w:val="single"/>
        </w:rPr>
      </w:pPr>
      <w:r w:rsidRPr="00E530F0">
        <w:rPr>
          <w:b/>
          <w:u w:val="single"/>
        </w:rPr>
        <w:t>Čl. X</w:t>
      </w:r>
      <w:r>
        <w:rPr>
          <w:b/>
          <w:u w:val="single"/>
        </w:rPr>
        <w:t>II</w:t>
      </w:r>
      <w:r w:rsidRPr="00E530F0">
        <w:rPr>
          <w:b/>
          <w:u w:val="single"/>
        </w:rPr>
        <w:t>I. ZÁVĚREČNÁ USTANOVENÍ</w:t>
      </w:r>
    </w:p>
    <w:p w14:paraId="3167D23A" w14:textId="77777777" w:rsidR="001013B3" w:rsidRPr="00E530F0" w:rsidRDefault="001013B3" w:rsidP="001013B3">
      <w:pPr>
        <w:pStyle w:val="Zkladntext"/>
        <w:jc w:val="center"/>
        <w:rPr>
          <w:b/>
          <w:u w:val="single"/>
        </w:rPr>
      </w:pPr>
    </w:p>
    <w:p w14:paraId="76F8DA00" w14:textId="77777777" w:rsidR="00E45EC4" w:rsidRPr="00E45EC4" w:rsidRDefault="00E45EC4" w:rsidP="00E45EC4">
      <w:pPr>
        <w:pStyle w:val="Odstavecseseznamem"/>
        <w:numPr>
          <w:ilvl w:val="3"/>
          <w:numId w:val="28"/>
        </w:numPr>
        <w:autoSpaceDE w:val="0"/>
        <w:autoSpaceDN w:val="0"/>
        <w:adjustRightInd w:val="0"/>
        <w:spacing w:after="120"/>
        <w:ind w:left="426" w:hanging="426"/>
        <w:jc w:val="both"/>
        <w:rPr>
          <w:rFonts w:ascii="Arial" w:hAnsi="Arial" w:cs="Arial"/>
          <w:color w:val="000000"/>
          <w:sz w:val="22"/>
          <w:szCs w:val="22"/>
        </w:rPr>
      </w:pPr>
      <w:r w:rsidRPr="00E45EC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43D03786" w14:textId="77777777" w:rsidR="00E45EC4" w:rsidRPr="00E45EC4" w:rsidRDefault="00E45EC4" w:rsidP="00E45EC4">
      <w:pPr>
        <w:pStyle w:val="Odstavecseseznamem"/>
        <w:autoSpaceDE w:val="0"/>
        <w:autoSpaceDN w:val="0"/>
        <w:adjustRightInd w:val="0"/>
        <w:spacing w:after="120"/>
        <w:ind w:left="426"/>
        <w:jc w:val="both"/>
        <w:rPr>
          <w:rFonts w:ascii="Arial" w:hAnsi="Arial" w:cs="Arial"/>
          <w:color w:val="000000"/>
          <w:sz w:val="22"/>
          <w:szCs w:val="22"/>
        </w:rPr>
      </w:pPr>
    </w:p>
    <w:p w14:paraId="25EEDD88" w14:textId="77777777" w:rsidR="00E45EC4" w:rsidRPr="00E45EC4" w:rsidRDefault="00E45EC4" w:rsidP="00E45EC4">
      <w:pPr>
        <w:pStyle w:val="Odstavecseseznamem"/>
        <w:numPr>
          <w:ilvl w:val="3"/>
          <w:numId w:val="28"/>
        </w:numPr>
        <w:autoSpaceDE w:val="0"/>
        <w:autoSpaceDN w:val="0"/>
        <w:adjustRightInd w:val="0"/>
        <w:spacing w:after="120"/>
        <w:ind w:left="426" w:hanging="426"/>
        <w:jc w:val="both"/>
        <w:rPr>
          <w:rFonts w:ascii="Arial" w:hAnsi="Arial" w:cs="Arial"/>
          <w:color w:val="000000"/>
          <w:sz w:val="22"/>
          <w:szCs w:val="22"/>
        </w:rPr>
      </w:pPr>
      <w:r w:rsidRPr="00E45EC4">
        <w:rPr>
          <w:rFonts w:ascii="Arial" w:hAnsi="Arial" w:cs="Arial"/>
          <w:bCs/>
          <w:color w:val="000000"/>
          <w:sz w:val="22"/>
          <w:szCs w:val="22"/>
        </w:rPr>
        <w:t xml:space="preserve">Pokud není ve smlouvě uvedeno jinak, řídí se všechny vztahy mezi smluvními stranami ustanoveními </w:t>
      </w:r>
      <w:r w:rsidRPr="00E45EC4">
        <w:rPr>
          <w:rFonts w:ascii="Arial" w:hAnsi="Arial" w:cs="Arial"/>
          <w:bCs/>
          <w:sz w:val="22"/>
          <w:szCs w:val="22"/>
        </w:rPr>
        <w:t xml:space="preserve">zákona č. 89/2012 Sb., občanského zákoníku. </w:t>
      </w:r>
      <w:r w:rsidRPr="00E45EC4">
        <w:rPr>
          <w:rFonts w:ascii="Arial" w:hAnsi="Arial" w:cs="Arial"/>
          <w:bCs/>
          <w:color w:val="000000"/>
          <w:sz w:val="22"/>
          <w:szCs w:val="22"/>
        </w:rPr>
        <w:t xml:space="preserve">Veškeré změny a dodatky této smlouvy musí být sepsány písemně formou dodatku. Návrh dodatku ke smlouvě </w:t>
      </w:r>
      <w:r w:rsidRPr="00E45EC4">
        <w:rPr>
          <w:rFonts w:ascii="Arial" w:hAnsi="Arial" w:cs="Arial"/>
          <w:sz w:val="22"/>
          <w:szCs w:val="22"/>
        </w:rPr>
        <w:t>předloží zhotovitel objednateli v elektronické podobě nejpozději 14 dnů před ukončením termínu plnění dle smlouvy</w:t>
      </w:r>
      <w:r w:rsidRPr="00E45EC4">
        <w:rPr>
          <w:rFonts w:ascii="Arial" w:hAnsi="Arial" w:cs="Arial"/>
          <w:bCs/>
          <w:color w:val="000000"/>
          <w:sz w:val="22"/>
          <w:szCs w:val="22"/>
        </w:rPr>
        <w:t>.</w:t>
      </w:r>
    </w:p>
    <w:p w14:paraId="57B579AE" w14:textId="77777777" w:rsidR="00E45EC4" w:rsidRPr="00E45EC4" w:rsidRDefault="00E45EC4" w:rsidP="00E45EC4">
      <w:p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6809E8CB" w14:textId="77777777" w:rsidR="00E45EC4" w:rsidRPr="00E45EC4" w:rsidRDefault="00E45EC4" w:rsidP="00E45EC4">
      <w:pPr>
        <w:autoSpaceDE w:val="0"/>
        <w:autoSpaceDN w:val="0"/>
        <w:adjustRightInd w:val="0"/>
        <w:ind w:left="426" w:hanging="426"/>
        <w:jc w:val="both"/>
        <w:rPr>
          <w:rFonts w:ascii="Arial" w:hAnsi="Arial" w:cs="Arial"/>
          <w:bCs/>
          <w:color w:val="000000"/>
          <w:sz w:val="22"/>
          <w:szCs w:val="22"/>
        </w:rPr>
      </w:pPr>
    </w:p>
    <w:p w14:paraId="5F3492C1" w14:textId="77777777" w:rsidR="00E45EC4" w:rsidRPr="00E45EC4" w:rsidRDefault="00E45EC4" w:rsidP="00E45EC4">
      <w:pPr>
        <w:pStyle w:val="Odstavecseseznamem"/>
        <w:numPr>
          <w:ilvl w:val="3"/>
          <w:numId w:val="28"/>
        </w:numPr>
        <w:autoSpaceDE w:val="0"/>
        <w:autoSpaceDN w:val="0"/>
        <w:adjustRightInd w:val="0"/>
        <w:ind w:left="426" w:hanging="426"/>
        <w:jc w:val="both"/>
        <w:rPr>
          <w:rFonts w:ascii="Arial" w:hAnsi="Arial" w:cs="Arial"/>
          <w:sz w:val="22"/>
          <w:szCs w:val="22"/>
        </w:rPr>
      </w:pPr>
      <w:r w:rsidRPr="00E45EC4">
        <w:rPr>
          <w:rFonts w:ascii="Arial" w:hAnsi="Arial" w:cs="Arial"/>
          <w:bCs/>
          <w:color w:val="000000"/>
          <w:sz w:val="22"/>
          <w:szCs w:val="22"/>
        </w:rPr>
        <w:t>Od této smlouvy může odstoupit kterákoli smluvní strana, pokud zjistí podstatné porušení této smlouvy druhou smluvní stranou.</w:t>
      </w:r>
    </w:p>
    <w:p w14:paraId="7EEEDC3D" w14:textId="77777777" w:rsidR="00E45EC4" w:rsidRPr="00E45EC4" w:rsidRDefault="00E45EC4" w:rsidP="00E45EC4">
      <w:pPr>
        <w:autoSpaceDE w:val="0"/>
        <w:autoSpaceDN w:val="0"/>
        <w:adjustRightInd w:val="0"/>
        <w:ind w:left="426"/>
        <w:jc w:val="both"/>
        <w:rPr>
          <w:rFonts w:ascii="Arial" w:hAnsi="Arial" w:cs="Arial"/>
          <w:sz w:val="22"/>
          <w:szCs w:val="22"/>
        </w:rPr>
      </w:pPr>
    </w:p>
    <w:p w14:paraId="2C84001B" w14:textId="77777777" w:rsidR="00E45EC4" w:rsidRPr="00E45EC4" w:rsidRDefault="00E45EC4" w:rsidP="00E45EC4">
      <w:pPr>
        <w:autoSpaceDE w:val="0"/>
        <w:autoSpaceDN w:val="0"/>
        <w:adjustRightInd w:val="0"/>
        <w:ind w:left="426"/>
        <w:contextualSpacing/>
        <w:jc w:val="both"/>
        <w:rPr>
          <w:rFonts w:ascii="Arial" w:hAnsi="Arial" w:cs="Arial"/>
          <w:sz w:val="22"/>
          <w:szCs w:val="22"/>
        </w:rPr>
      </w:pPr>
      <w:r w:rsidRPr="00E45EC4">
        <w:rPr>
          <w:rFonts w:ascii="Arial" w:hAnsi="Arial" w:cs="Arial"/>
          <w:bCs/>
          <w:color w:val="000000"/>
          <w:sz w:val="22"/>
          <w:szCs w:val="22"/>
        </w:rPr>
        <w:t>Podstatným porušením této smlouvy se rozumí zejména:</w:t>
      </w:r>
    </w:p>
    <w:p w14:paraId="5F04CDAB" w14:textId="77777777" w:rsidR="00E45EC4" w:rsidRPr="00E45EC4" w:rsidRDefault="00E45EC4" w:rsidP="00E45EC4">
      <w:pPr>
        <w:numPr>
          <w:ilvl w:val="0"/>
          <w:numId w:val="25"/>
        </w:numPr>
        <w:autoSpaceDE w:val="0"/>
        <w:autoSpaceDN w:val="0"/>
        <w:adjustRightInd w:val="0"/>
        <w:contextualSpacing/>
        <w:jc w:val="both"/>
        <w:rPr>
          <w:rFonts w:ascii="Arial" w:hAnsi="Arial" w:cs="Arial"/>
          <w:bCs/>
          <w:color w:val="000000"/>
          <w:sz w:val="22"/>
          <w:szCs w:val="22"/>
        </w:rPr>
      </w:pPr>
      <w:r w:rsidRPr="00E45EC4">
        <w:rPr>
          <w:rFonts w:ascii="Arial" w:hAnsi="Arial" w:cs="Arial"/>
          <w:bCs/>
          <w:color w:val="000000"/>
          <w:sz w:val="22"/>
          <w:szCs w:val="22"/>
        </w:rPr>
        <w:t xml:space="preserve">pokud zhotovitel nezahájí provádění díla ve lhůtě do </w:t>
      </w:r>
      <w:r w:rsidRPr="00E45EC4">
        <w:rPr>
          <w:rFonts w:ascii="Arial" w:hAnsi="Arial" w:cs="Arial"/>
          <w:bCs/>
          <w:sz w:val="22"/>
          <w:szCs w:val="22"/>
        </w:rPr>
        <w:t>10</w:t>
      </w:r>
      <w:r w:rsidRPr="00E45EC4">
        <w:rPr>
          <w:rFonts w:ascii="Arial" w:hAnsi="Arial" w:cs="Arial"/>
          <w:bCs/>
          <w:color w:val="000000"/>
          <w:sz w:val="22"/>
          <w:szCs w:val="22"/>
        </w:rPr>
        <w:t xml:space="preserve"> týdnů po uzavření smlouvy o dílo, </w:t>
      </w:r>
    </w:p>
    <w:p w14:paraId="56530C5C" w14:textId="77777777" w:rsidR="00E45EC4" w:rsidRPr="00E45EC4" w:rsidRDefault="00E45EC4" w:rsidP="00E45EC4">
      <w:pPr>
        <w:numPr>
          <w:ilvl w:val="0"/>
          <w:numId w:val="25"/>
        </w:numPr>
        <w:autoSpaceDE w:val="0"/>
        <w:autoSpaceDN w:val="0"/>
        <w:adjustRightInd w:val="0"/>
        <w:contextualSpacing/>
        <w:jc w:val="both"/>
        <w:rPr>
          <w:rFonts w:ascii="Arial" w:hAnsi="Arial" w:cs="Arial"/>
          <w:sz w:val="22"/>
          <w:szCs w:val="22"/>
        </w:rPr>
      </w:pPr>
      <w:r w:rsidRPr="00E45EC4">
        <w:rPr>
          <w:rFonts w:ascii="Arial" w:hAnsi="Arial" w:cs="Arial"/>
          <w:bCs/>
          <w:color w:val="000000"/>
          <w:sz w:val="22"/>
          <w:szCs w:val="22"/>
        </w:rPr>
        <w:t>prodlení zhotovitele se splněním termínu dokončení díla nebo jeho dohodnuté části nebo dílčího termínu delší než 30 dnů.</w:t>
      </w:r>
    </w:p>
    <w:p w14:paraId="4B0E0D32" w14:textId="77777777" w:rsidR="00E45EC4" w:rsidRPr="00E45EC4" w:rsidRDefault="00E45EC4" w:rsidP="00E45EC4">
      <w:pPr>
        <w:autoSpaceDE w:val="0"/>
        <w:autoSpaceDN w:val="0"/>
        <w:adjustRightInd w:val="0"/>
        <w:ind w:left="720"/>
        <w:contextualSpacing/>
        <w:jc w:val="both"/>
        <w:rPr>
          <w:rFonts w:ascii="Arial" w:hAnsi="Arial" w:cs="Arial"/>
          <w:sz w:val="22"/>
          <w:szCs w:val="22"/>
        </w:rPr>
      </w:pPr>
    </w:p>
    <w:p w14:paraId="751D26F4" w14:textId="77777777" w:rsidR="00E45EC4" w:rsidRPr="00E45EC4" w:rsidRDefault="00E45EC4" w:rsidP="00E45EC4">
      <w:pPr>
        <w:autoSpaceDE w:val="0"/>
        <w:autoSpaceDN w:val="0"/>
        <w:adjustRightInd w:val="0"/>
        <w:ind w:left="360"/>
        <w:contextualSpacing/>
        <w:jc w:val="both"/>
        <w:rPr>
          <w:rFonts w:ascii="Arial" w:hAnsi="Arial" w:cs="Arial"/>
          <w:bCs/>
          <w:sz w:val="22"/>
          <w:szCs w:val="22"/>
        </w:rPr>
      </w:pPr>
      <w:r w:rsidRPr="00E45EC4">
        <w:rPr>
          <w:rFonts w:ascii="Arial" w:hAnsi="Arial" w:cs="Arial"/>
          <w:bCs/>
          <w:color w:val="000000"/>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w:t>
      </w:r>
      <w:r w:rsidRPr="00E45EC4">
        <w:rPr>
          <w:rFonts w:ascii="Arial" w:hAnsi="Arial" w:cs="Arial"/>
          <w:bCs/>
          <w:color w:val="000000"/>
          <w:sz w:val="22"/>
          <w:szCs w:val="22"/>
        </w:rPr>
        <w:lastRenderedPageBreak/>
        <w:t>povinen hradit žádné náklady, které zhotoviteli s prováděním díla vznikly. Vznikne-li takovým prodlením objednateli škoda, je za ni zhotovitel zodpovědný ve smyslu platné právní úpravy.</w:t>
      </w:r>
      <w:r w:rsidRPr="00E45EC4">
        <w:rPr>
          <w:rFonts w:ascii="Arial" w:hAnsi="Arial" w:cs="Arial"/>
          <w:bCs/>
          <w:sz w:val="22"/>
          <w:szCs w:val="22"/>
        </w:rPr>
        <w:t xml:space="preserve"> Objednatel může zaplatit poměrnou část původně určené ceny zhotoviteli, má – </w:t>
      </w:r>
      <w:proofErr w:type="spellStart"/>
      <w:r w:rsidRPr="00E45EC4">
        <w:rPr>
          <w:rFonts w:ascii="Arial" w:hAnsi="Arial" w:cs="Arial"/>
          <w:bCs/>
          <w:sz w:val="22"/>
          <w:szCs w:val="22"/>
        </w:rPr>
        <w:t>li</w:t>
      </w:r>
      <w:proofErr w:type="spellEnd"/>
      <w:r w:rsidRPr="00E45EC4">
        <w:rPr>
          <w:rFonts w:ascii="Arial" w:hAnsi="Arial" w:cs="Arial"/>
          <w:bCs/>
          <w:sz w:val="22"/>
          <w:szCs w:val="22"/>
        </w:rPr>
        <w:t xml:space="preserve"> z částečného plnění zhotovitele prospěch.</w:t>
      </w:r>
    </w:p>
    <w:p w14:paraId="7A6C5F24" w14:textId="77777777" w:rsidR="00E45EC4" w:rsidRPr="00E45EC4" w:rsidRDefault="00E45EC4" w:rsidP="00E45EC4">
      <w:pPr>
        <w:autoSpaceDE w:val="0"/>
        <w:autoSpaceDN w:val="0"/>
        <w:adjustRightInd w:val="0"/>
        <w:ind w:left="426"/>
        <w:jc w:val="both"/>
        <w:rPr>
          <w:rFonts w:ascii="Arial" w:hAnsi="Arial" w:cs="Arial"/>
          <w:bCs/>
          <w:color w:val="FF0000"/>
          <w:sz w:val="22"/>
          <w:szCs w:val="22"/>
        </w:rPr>
      </w:pPr>
      <w:r w:rsidRPr="00E45EC4">
        <w:rPr>
          <w:rFonts w:ascii="Arial" w:hAnsi="Arial" w:cs="Arial"/>
          <w:bCs/>
          <w:color w:val="FF0000"/>
          <w:sz w:val="22"/>
          <w:szCs w:val="22"/>
        </w:rPr>
        <w:t xml:space="preserve"> </w:t>
      </w:r>
    </w:p>
    <w:p w14:paraId="2A8AD5B3" w14:textId="77777777" w:rsidR="00E45EC4" w:rsidRDefault="00E45EC4" w:rsidP="00E45EC4">
      <w:pPr>
        <w:autoSpaceDE w:val="0"/>
        <w:autoSpaceDN w:val="0"/>
        <w:adjustRightInd w:val="0"/>
        <w:ind w:left="426"/>
        <w:jc w:val="both"/>
        <w:rPr>
          <w:rFonts w:ascii="Arial" w:hAnsi="Arial" w:cs="Arial"/>
          <w:bCs/>
          <w:color w:val="000000"/>
          <w:sz w:val="22"/>
          <w:szCs w:val="22"/>
        </w:rPr>
      </w:pPr>
      <w:r w:rsidRPr="00E45EC4">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14:paraId="2B3503FA" w14:textId="77777777" w:rsidR="00E45EC4" w:rsidRDefault="00E45EC4" w:rsidP="00E45EC4">
      <w:pPr>
        <w:autoSpaceDE w:val="0"/>
        <w:autoSpaceDN w:val="0"/>
        <w:adjustRightInd w:val="0"/>
        <w:ind w:left="426"/>
        <w:jc w:val="both"/>
        <w:rPr>
          <w:rFonts w:ascii="Arial" w:hAnsi="Arial" w:cs="Arial"/>
          <w:bCs/>
          <w:color w:val="000000"/>
          <w:sz w:val="22"/>
          <w:szCs w:val="22"/>
        </w:rPr>
      </w:pPr>
    </w:p>
    <w:p w14:paraId="2BE66065" w14:textId="77777777" w:rsidR="00E45EC4" w:rsidRDefault="00E45EC4" w:rsidP="006561F8">
      <w:pPr>
        <w:pStyle w:val="Odstavecseseznamem"/>
        <w:numPr>
          <w:ilvl w:val="3"/>
          <w:numId w:val="28"/>
        </w:numPr>
        <w:autoSpaceDE w:val="0"/>
        <w:autoSpaceDN w:val="0"/>
        <w:adjustRightInd w:val="0"/>
        <w:ind w:left="426" w:hanging="426"/>
        <w:jc w:val="both"/>
        <w:rPr>
          <w:rFonts w:ascii="Arial" w:hAnsi="Arial" w:cs="Arial"/>
          <w:bCs/>
          <w:sz w:val="22"/>
          <w:szCs w:val="22"/>
        </w:rPr>
      </w:pPr>
      <w:r w:rsidRPr="00E45EC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ve znění pozdějších předpisů. Zveřejnění smlouvy a metadat v registru smluv zajistí Povodí Ohře, státní podnik, který má právo tuto smlouvu zveřejnit rovněž v pochybnostech o tom, zda tato smlouva zveřejnění podléhá či nikoliv.</w:t>
      </w:r>
    </w:p>
    <w:p w14:paraId="400CBC9C" w14:textId="77777777" w:rsidR="00E45EC4" w:rsidRDefault="00E45EC4" w:rsidP="00E45EC4">
      <w:pPr>
        <w:pStyle w:val="Odstavecseseznamem"/>
        <w:autoSpaceDE w:val="0"/>
        <w:autoSpaceDN w:val="0"/>
        <w:adjustRightInd w:val="0"/>
        <w:ind w:left="426"/>
        <w:jc w:val="both"/>
        <w:rPr>
          <w:rFonts w:ascii="Arial" w:hAnsi="Arial" w:cs="Arial"/>
          <w:bCs/>
          <w:sz w:val="22"/>
          <w:szCs w:val="22"/>
        </w:rPr>
      </w:pPr>
    </w:p>
    <w:p w14:paraId="43AC962C" w14:textId="77777777" w:rsidR="00E45EC4" w:rsidRDefault="00E45EC4" w:rsidP="00EC4578">
      <w:pPr>
        <w:pStyle w:val="Odstavecseseznamem"/>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 xml:space="preserve">Na svědectví tohoto smluvní strany tímto podepisují smlouvu. Tato smlouva je vyhotovena ve </w:t>
      </w:r>
      <w:r w:rsidRPr="00E45EC4">
        <w:rPr>
          <w:rFonts w:ascii="Arial" w:hAnsi="Arial" w:cs="Arial"/>
          <w:bCs/>
          <w:sz w:val="22"/>
          <w:szCs w:val="22"/>
        </w:rPr>
        <w:t>dvou</w:t>
      </w:r>
      <w:r w:rsidRPr="00E45EC4">
        <w:rPr>
          <w:rFonts w:ascii="Arial" w:hAnsi="Arial" w:cs="Arial"/>
          <w:bCs/>
          <w:color w:val="000000"/>
          <w:sz w:val="22"/>
          <w:szCs w:val="22"/>
        </w:rPr>
        <w:t xml:space="preserve"> vyhotoveních, z nichž každé má platnost originálu. Každá ze smluvních stran obdrží </w:t>
      </w:r>
      <w:r w:rsidRPr="00E45EC4">
        <w:rPr>
          <w:rFonts w:ascii="Arial" w:hAnsi="Arial" w:cs="Arial"/>
          <w:bCs/>
          <w:sz w:val="22"/>
          <w:szCs w:val="22"/>
        </w:rPr>
        <w:t>jedno</w:t>
      </w:r>
      <w:r w:rsidRPr="00E45EC4">
        <w:rPr>
          <w:rFonts w:ascii="Arial" w:hAnsi="Arial" w:cs="Arial"/>
          <w:bCs/>
          <w:color w:val="000000"/>
          <w:sz w:val="22"/>
          <w:szCs w:val="22"/>
        </w:rPr>
        <w:t xml:space="preserve"> vyhotovení smlouvy. </w:t>
      </w:r>
    </w:p>
    <w:p w14:paraId="4F09E63B" w14:textId="77777777" w:rsidR="00E45EC4" w:rsidRDefault="00E45EC4" w:rsidP="00E45EC4">
      <w:pPr>
        <w:pStyle w:val="Odstavecseseznamem"/>
        <w:autoSpaceDE w:val="0"/>
        <w:autoSpaceDN w:val="0"/>
        <w:adjustRightInd w:val="0"/>
        <w:ind w:left="426"/>
        <w:jc w:val="both"/>
        <w:rPr>
          <w:rFonts w:ascii="Arial" w:hAnsi="Arial" w:cs="Arial"/>
          <w:bCs/>
          <w:color w:val="000000"/>
          <w:sz w:val="22"/>
          <w:szCs w:val="22"/>
        </w:rPr>
      </w:pPr>
    </w:p>
    <w:p w14:paraId="49D253E1" w14:textId="77777777" w:rsidR="00E45EC4" w:rsidRPr="00E45EC4" w:rsidRDefault="00E45EC4" w:rsidP="00E45EC4">
      <w:pPr>
        <w:pStyle w:val="Odstavecseseznamem"/>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Smluvní strany nepovažují žádné ustanovení smlouvy za obchodní tajemství.</w:t>
      </w:r>
    </w:p>
    <w:p w14:paraId="24E8AE8A" w14:textId="77777777" w:rsidR="00E45EC4" w:rsidRDefault="00E45EC4" w:rsidP="00E45EC4">
      <w:pPr>
        <w:autoSpaceDE w:val="0"/>
        <w:autoSpaceDN w:val="0"/>
        <w:adjustRightInd w:val="0"/>
        <w:ind w:left="426"/>
        <w:contextualSpacing/>
        <w:jc w:val="both"/>
        <w:rPr>
          <w:rFonts w:ascii="Arial" w:hAnsi="Arial" w:cs="Arial"/>
          <w:bCs/>
          <w:color w:val="000000"/>
          <w:sz w:val="22"/>
          <w:szCs w:val="22"/>
        </w:rPr>
      </w:pPr>
    </w:p>
    <w:p w14:paraId="0D7CA8C5" w14:textId="77777777" w:rsidR="00E45EC4" w:rsidRDefault="00E45EC4" w:rsidP="00CE0AE7">
      <w:pPr>
        <w:numPr>
          <w:ilvl w:val="0"/>
          <w:numId w:val="36"/>
        </w:numPr>
        <w:autoSpaceDE w:val="0"/>
        <w:autoSpaceDN w:val="0"/>
        <w:adjustRightInd w:val="0"/>
        <w:ind w:left="426" w:hanging="426"/>
        <w:contextualSpacing/>
        <w:jc w:val="both"/>
        <w:rPr>
          <w:rFonts w:ascii="Arial" w:hAnsi="Arial" w:cs="Arial"/>
          <w:bCs/>
          <w:color w:val="000000"/>
          <w:sz w:val="22"/>
          <w:szCs w:val="22"/>
        </w:rPr>
      </w:pPr>
      <w:r w:rsidRPr="00E45EC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14:paraId="02634FBB" w14:textId="77777777" w:rsidR="00E45EC4" w:rsidRPr="00E45EC4" w:rsidRDefault="00E45EC4" w:rsidP="00E45EC4">
      <w:pPr>
        <w:autoSpaceDE w:val="0"/>
        <w:autoSpaceDN w:val="0"/>
        <w:adjustRightInd w:val="0"/>
        <w:contextualSpacing/>
        <w:jc w:val="both"/>
        <w:rPr>
          <w:rFonts w:ascii="Arial" w:hAnsi="Arial" w:cs="Arial"/>
          <w:bCs/>
          <w:color w:val="000000"/>
          <w:sz w:val="22"/>
          <w:szCs w:val="22"/>
        </w:rPr>
      </w:pPr>
    </w:p>
    <w:p w14:paraId="36F67B52" w14:textId="77777777" w:rsidR="00E45EC4" w:rsidRPr="00E45EC4" w:rsidRDefault="00E45EC4" w:rsidP="00E45EC4">
      <w:pPr>
        <w:numPr>
          <w:ilvl w:val="0"/>
          <w:numId w:val="36"/>
        </w:numPr>
        <w:autoSpaceDE w:val="0"/>
        <w:autoSpaceDN w:val="0"/>
        <w:adjustRightInd w:val="0"/>
        <w:ind w:left="426" w:hanging="426"/>
        <w:jc w:val="both"/>
        <w:rPr>
          <w:rFonts w:ascii="Arial" w:hAnsi="Arial" w:cs="Arial"/>
          <w:bCs/>
          <w:color w:val="000000"/>
          <w:sz w:val="22"/>
          <w:szCs w:val="22"/>
        </w:rPr>
      </w:pPr>
      <w:r w:rsidRPr="00E45EC4">
        <w:rPr>
          <w:rFonts w:ascii="Arial" w:hAnsi="Arial" w:cs="Arial"/>
          <w:bCs/>
          <w:color w:val="000000"/>
          <w:sz w:val="22"/>
          <w:szCs w:val="22"/>
        </w:rPr>
        <w:t>Plnění předmětu této smlouvy před účinností této smlouvy se považuje za plnění podle této smlouvy a práva a povinnosti z něj vzniklé se řídí touto smlouvou.</w:t>
      </w:r>
    </w:p>
    <w:p w14:paraId="28E5D016" w14:textId="77777777" w:rsidR="007E28E6" w:rsidRDefault="007E28E6" w:rsidP="007E28E6">
      <w:pPr>
        <w:pStyle w:val="Odstavecseseznamem"/>
        <w:rPr>
          <w:rFonts w:cs="Arial"/>
          <w:sz w:val="22"/>
          <w:szCs w:val="22"/>
        </w:rPr>
      </w:pPr>
    </w:p>
    <w:p w14:paraId="60899384" w14:textId="1445899F" w:rsidR="001013B3" w:rsidRDefault="001013B3" w:rsidP="001013B3">
      <w:pPr>
        <w:keepNext/>
        <w:jc w:val="both"/>
        <w:rPr>
          <w:rFonts w:ascii="Arial" w:hAnsi="Arial" w:cs="Arial"/>
          <w:sz w:val="22"/>
          <w:szCs w:val="22"/>
        </w:rPr>
      </w:pPr>
      <w:r w:rsidRPr="00386410">
        <w:rPr>
          <w:rFonts w:ascii="Arial" w:hAnsi="Arial" w:cs="Arial"/>
          <w:sz w:val="22"/>
          <w:szCs w:val="22"/>
        </w:rPr>
        <w:t>Chomutov</w:t>
      </w:r>
      <w:r>
        <w:rPr>
          <w:rFonts w:ascii="Arial" w:hAnsi="Arial" w:cs="Arial"/>
          <w:sz w:val="22"/>
          <w:szCs w:val="22"/>
        </w:rPr>
        <w:t>,</w:t>
      </w:r>
      <w:r w:rsidRPr="00386410">
        <w:rPr>
          <w:rFonts w:ascii="Arial" w:hAnsi="Arial" w:cs="Arial"/>
          <w:sz w:val="22"/>
          <w:szCs w:val="22"/>
        </w:rPr>
        <w:t xml:space="preserve"> dne </w:t>
      </w:r>
      <w:r w:rsidR="000B17FD">
        <w:rPr>
          <w:rFonts w:ascii="Arial" w:hAnsi="Arial" w:cs="Arial"/>
          <w:sz w:val="22"/>
          <w:szCs w:val="22"/>
        </w:rPr>
        <w:t>01.04.2021</w:t>
      </w:r>
      <w:r w:rsidR="000B17FD">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r w:rsidR="00820BBD">
        <w:rPr>
          <w:rFonts w:ascii="Arial" w:hAnsi="Arial" w:cs="Arial"/>
          <w:sz w:val="22"/>
          <w:szCs w:val="22"/>
        </w:rPr>
        <w:t>Praze</w:t>
      </w:r>
      <w:r>
        <w:rPr>
          <w:rFonts w:ascii="Arial" w:hAnsi="Arial" w:cs="Arial"/>
          <w:sz w:val="22"/>
          <w:szCs w:val="22"/>
        </w:rPr>
        <w:t xml:space="preserve">, </w:t>
      </w:r>
      <w:r w:rsidRPr="00386410">
        <w:rPr>
          <w:rFonts w:ascii="Arial" w:hAnsi="Arial" w:cs="Arial"/>
          <w:sz w:val="22"/>
          <w:szCs w:val="22"/>
        </w:rPr>
        <w:t>dne</w:t>
      </w:r>
      <w:r w:rsidR="000B17FD">
        <w:rPr>
          <w:rFonts w:ascii="Arial" w:hAnsi="Arial" w:cs="Arial"/>
          <w:sz w:val="22"/>
          <w:szCs w:val="22"/>
        </w:rPr>
        <w:t>18.03.2021</w:t>
      </w:r>
      <w:bookmarkStart w:id="3" w:name="_GoBack"/>
      <w:bookmarkEnd w:id="3"/>
    </w:p>
    <w:p w14:paraId="18ED20FF" w14:textId="77777777" w:rsidR="001013B3" w:rsidRDefault="001013B3" w:rsidP="001013B3">
      <w:pPr>
        <w:keepNext/>
        <w:jc w:val="both"/>
        <w:rPr>
          <w:rFonts w:ascii="Arial" w:hAnsi="Arial" w:cs="Arial"/>
          <w:sz w:val="22"/>
          <w:szCs w:val="22"/>
        </w:rPr>
      </w:pPr>
    </w:p>
    <w:p w14:paraId="5C179BA5" w14:textId="77777777" w:rsidR="00E45EC4" w:rsidRDefault="00E45EC4" w:rsidP="001013B3">
      <w:pPr>
        <w:keepNext/>
        <w:jc w:val="both"/>
        <w:rPr>
          <w:rFonts w:ascii="Arial" w:hAnsi="Arial" w:cs="Arial"/>
          <w:sz w:val="22"/>
          <w:szCs w:val="22"/>
        </w:rPr>
      </w:pPr>
    </w:p>
    <w:p w14:paraId="10BAEDF3" w14:textId="77777777" w:rsidR="00E45EC4" w:rsidRPr="00386410" w:rsidRDefault="00E45EC4" w:rsidP="001013B3">
      <w:pPr>
        <w:keepNext/>
        <w:jc w:val="both"/>
        <w:rPr>
          <w:rFonts w:ascii="Arial" w:hAnsi="Arial" w:cs="Arial"/>
          <w:sz w:val="22"/>
          <w:szCs w:val="22"/>
        </w:rPr>
      </w:pPr>
    </w:p>
    <w:p w14:paraId="6E47310E" w14:textId="77777777" w:rsidR="00E45EC4" w:rsidRPr="00E45EC4" w:rsidRDefault="00E45EC4" w:rsidP="00E45EC4">
      <w:pPr>
        <w:autoSpaceDE w:val="0"/>
        <w:autoSpaceDN w:val="0"/>
        <w:adjustRightInd w:val="0"/>
        <w:jc w:val="both"/>
        <w:rPr>
          <w:rFonts w:ascii="Arial" w:hAnsi="Arial"/>
          <w:sz w:val="22"/>
          <w:szCs w:val="22"/>
        </w:rPr>
      </w:pPr>
      <w:r w:rsidRPr="00E45EC4">
        <w:rPr>
          <w:rFonts w:ascii="Arial" w:hAnsi="Arial"/>
          <w:sz w:val="22"/>
          <w:szCs w:val="22"/>
        </w:rPr>
        <w:t>……………………………………</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w:t>
      </w:r>
    </w:p>
    <w:p w14:paraId="3C31E59D" w14:textId="0CE700A6" w:rsidR="00E45EC4" w:rsidRPr="00820BBD" w:rsidRDefault="000B17FD" w:rsidP="00E45EC4">
      <w:pPr>
        <w:autoSpaceDE w:val="0"/>
        <w:autoSpaceDN w:val="0"/>
        <w:adjustRightInd w:val="0"/>
        <w:jc w:val="both"/>
        <w:rPr>
          <w:rFonts w:ascii="Arial" w:hAnsi="Arial"/>
          <w:b/>
          <w:bCs/>
          <w:sz w:val="22"/>
          <w:szCs w:val="22"/>
          <w:highlight w:val="yellow"/>
        </w:rPr>
      </w:pPr>
      <w:r>
        <w:rPr>
          <w:rFonts w:ascii="Arial" w:hAnsi="Arial"/>
          <w:b/>
          <w:bCs/>
          <w:sz w:val="22"/>
          <w:szCs w:val="22"/>
        </w:rPr>
        <w:tab/>
      </w:r>
      <w:r>
        <w:rPr>
          <w:rFonts w:ascii="Arial" w:hAnsi="Arial"/>
          <w:b/>
          <w:bCs/>
          <w:sz w:val="22"/>
          <w:szCs w:val="22"/>
        </w:rPr>
        <w:tab/>
      </w:r>
      <w:r>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r w:rsidR="00E45EC4" w:rsidRPr="00820BBD">
        <w:rPr>
          <w:rFonts w:ascii="Arial" w:hAnsi="Arial"/>
          <w:b/>
          <w:bCs/>
          <w:sz w:val="22"/>
          <w:szCs w:val="22"/>
        </w:rPr>
        <w:tab/>
      </w:r>
    </w:p>
    <w:p w14:paraId="614297DE" w14:textId="794F78C2" w:rsidR="00E45EC4" w:rsidRPr="00E45EC4" w:rsidRDefault="000E109D" w:rsidP="00E45EC4">
      <w:pPr>
        <w:autoSpaceDE w:val="0"/>
        <w:autoSpaceDN w:val="0"/>
        <w:adjustRightInd w:val="0"/>
        <w:jc w:val="both"/>
        <w:rPr>
          <w:rFonts w:ascii="Arial" w:hAnsi="Arial"/>
          <w:sz w:val="22"/>
          <w:szCs w:val="22"/>
        </w:rPr>
      </w:pPr>
      <w:r>
        <w:rPr>
          <w:rFonts w:ascii="Arial" w:hAnsi="Arial"/>
          <w:sz w:val="22"/>
          <w:szCs w:val="22"/>
        </w:rPr>
        <w:t>technický</w:t>
      </w:r>
      <w:r w:rsidR="00E45EC4" w:rsidRPr="00E45EC4">
        <w:rPr>
          <w:rFonts w:ascii="Arial" w:hAnsi="Arial"/>
          <w:sz w:val="22"/>
          <w:szCs w:val="22"/>
        </w:rPr>
        <w:t xml:space="preserve"> ředitel</w:t>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E45EC4" w:rsidRPr="00E45EC4">
        <w:rPr>
          <w:rFonts w:ascii="Arial" w:hAnsi="Arial"/>
          <w:sz w:val="22"/>
          <w:szCs w:val="22"/>
        </w:rPr>
        <w:tab/>
      </w:r>
      <w:r w:rsidR="002E1C4A">
        <w:rPr>
          <w:rFonts w:ascii="Arial" w:hAnsi="Arial"/>
          <w:sz w:val="22"/>
          <w:szCs w:val="22"/>
        </w:rPr>
        <w:t>místopředseda představenstva</w:t>
      </w:r>
    </w:p>
    <w:p w14:paraId="52C905B3" w14:textId="00FCF0F6" w:rsidR="00E45EC4" w:rsidRPr="00820BBD" w:rsidRDefault="00E45EC4" w:rsidP="00E45EC4">
      <w:pPr>
        <w:autoSpaceDE w:val="0"/>
        <w:autoSpaceDN w:val="0"/>
        <w:adjustRightInd w:val="0"/>
        <w:jc w:val="both"/>
        <w:rPr>
          <w:rFonts w:ascii="Arial" w:hAnsi="Arial"/>
          <w:bCs/>
          <w:sz w:val="22"/>
          <w:szCs w:val="22"/>
        </w:rPr>
      </w:pPr>
      <w:r w:rsidRPr="00E45EC4">
        <w:rPr>
          <w:rFonts w:ascii="Arial" w:hAnsi="Arial"/>
          <w:sz w:val="22"/>
          <w:szCs w:val="22"/>
        </w:rPr>
        <w:t>Povodí Ohře, státní podnik</w:t>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00820BBD" w:rsidRPr="00820BBD">
        <w:rPr>
          <w:rFonts w:ascii="Arial" w:hAnsi="Arial" w:cs="Arial"/>
          <w:bCs/>
          <w:sz w:val="22"/>
          <w:szCs w:val="22"/>
        </w:rPr>
        <w:t>Vodohospodářský rozvoj a výstavba a.s.</w:t>
      </w:r>
    </w:p>
    <w:p w14:paraId="04EC8D01" w14:textId="3D23A16C" w:rsidR="00E45EC4" w:rsidRDefault="00E45EC4" w:rsidP="00E45EC4">
      <w:pPr>
        <w:autoSpaceDE w:val="0"/>
        <w:autoSpaceDN w:val="0"/>
        <w:adjustRightInd w:val="0"/>
        <w:jc w:val="both"/>
        <w:rPr>
          <w:rFonts w:ascii="Arial" w:hAnsi="Arial"/>
          <w:sz w:val="22"/>
          <w:szCs w:val="22"/>
        </w:rPr>
      </w:pPr>
      <w:r w:rsidRPr="00E45EC4">
        <w:rPr>
          <w:rFonts w:ascii="Arial" w:hAnsi="Arial"/>
          <w:sz w:val="22"/>
          <w:szCs w:val="22"/>
        </w:rPr>
        <w:t xml:space="preserve">objednatel (podpis, razítko)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zhotovitel (podpis, razítko)</w:t>
      </w:r>
    </w:p>
    <w:p w14:paraId="1AF48088" w14:textId="30F3A225" w:rsidR="002E1C4A" w:rsidRDefault="002E1C4A" w:rsidP="00E45EC4">
      <w:pPr>
        <w:autoSpaceDE w:val="0"/>
        <w:autoSpaceDN w:val="0"/>
        <w:adjustRightInd w:val="0"/>
        <w:jc w:val="both"/>
        <w:rPr>
          <w:rFonts w:ascii="Arial" w:hAnsi="Arial"/>
          <w:sz w:val="22"/>
          <w:szCs w:val="22"/>
        </w:rPr>
      </w:pPr>
    </w:p>
    <w:p w14:paraId="0DA03CE3" w14:textId="574C82F7" w:rsidR="002E1C4A" w:rsidRDefault="002E1C4A" w:rsidP="00E45EC4">
      <w:pPr>
        <w:autoSpaceDE w:val="0"/>
        <w:autoSpaceDN w:val="0"/>
        <w:adjustRightInd w:val="0"/>
        <w:jc w:val="both"/>
        <w:rPr>
          <w:rFonts w:ascii="Arial" w:hAnsi="Arial"/>
          <w:sz w:val="22"/>
          <w:szCs w:val="22"/>
        </w:rPr>
      </w:pPr>
    </w:p>
    <w:p w14:paraId="2D4927E8" w14:textId="6A8CB184" w:rsidR="002E1C4A" w:rsidRDefault="002E1C4A" w:rsidP="00E45EC4">
      <w:pPr>
        <w:autoSpaceDE w:val="0"/>
        <w:autoSpaceDN w:val="0"/>
        <w:adjustRightInd w:val="0"/>
        <w:jc w:val="both"/>
        <w:rPr>
          <w:rFonts w:ascii="Arial" w:hAnsi="Arial"/>
          <w:sz w:val="22"/>
          <w:szCs w:val="22"/>
        </w:rPr>
      </w:pPr>
    </w:p>
    <w:p w14:paraId="6CBFA69A" w14:textId="58E1C0D6" w:rsidR="002E1C4A" w:rsidRPr="00E45EC4" w:rsidRDefault="002E1C4A" w:rsidP="002E1C4A">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w:t>
      </w:r>
    </w:p>
    <w:p w14:paraId="0F675710" w14:textId="1510A3E5" w:rsidR="002E1C4A" w:rsidRPr="00820BBD" w:rsidRDefault="002E1C4A" w:rsidP="002E1C4A">
      <w:pPr>
        <w:autoSpaceDE w:val="0"/>
        <w:autoSpaceDN w:val="0"/>
        <w:adjustRightInd w:val="0"/>
        <w:jc w:val="both"/>
        <w:rPr>
          <w:rFonts w:ascii="Arial" w:hAnsi="Arial"/>
          <w:b/>
          <w:bCs/>
          <w:sz w:val="22"/>
          <w:szCs w:val="22"/>
          <w:highlight w:val="yellow"/>
        </w:rPr>
      </w:pPr>
      <w:r>
        <w:rPr>
          <w:rFonts w:ascii="Arial" w:hAnsi="Arial"/>
          <w:b/>
          <w:bCs/>
          <w:sz w:val="22"/>
          <w:szCs w:val="22"/>
        </w:rPr>
        <w:tab/>
      </w:r>
      <w:r>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r w:rsidRPr="00820BBD">
        <w:rPr>
          <w:rFonts w:ascii="Arial" w:hAnsi="Arial"/>
          <w:b/>
          <w:bCs/>
          <w:sz w:val="22"/>
          <w:szCs w:val="22"/>
        </w:rPr>
        <w:tab/>
      </w:r>
    </w:p>
    <w:p w14:paraId="0A83B0B2" w14:textId="07DA6401" w:rsidR="002E1C4A" w:rsidRPr="00E45EC4" w:rsidRDefault="002E1C4A" w:rsidP="002E1C4A">
      <w:pPr>
        <w:autoSpaceDE w:val="0"/>
        <w:autoSpaceDN w:val="0"/>
        <w:adjustRightInd w:val="0"/>
        <w:jc w:val="both"/>
        <w:rPr>
          <w:rFonts w:ascii="Arial" w:hAnsi="Arial"/>
          <w:sz w:val="22"/>
          <w:szCs w:val="22"/>
        </w:rPr>
      </w:pP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Pr>
          <w:rFonts w:ascii="Arial" w:hAnsi="Arial"/>
          <w:sz w:val="22"/>
          <w:szCs w:val="22"/>
        </w:rPr>
        <w:t>člen představenstva</w:t>
      </w:r>
    </w:p>
    <w:p w14:paraId="791E52C2" w14:textId="7A3A2B6F" w:rsidR="002E1C4A" w:rsidRPr="00820BBD" w:rsidRDefault="002E1C4A" w:rsidP="002E1C4A">
      <w:pPr>
        <w:autoSpaceDE w:val="0"/>
        <w:autoSpaceDN w:val="0"/>
        <w:adjustRightInd w:val="0"/>
        <w:jc w:val="both"/>
        <w:rPr>
          <w:rFonts w:ascii="Arial" w:hAnsi="Arial"/>
          <w:bCs/>
          <w:sz w:val="22"/>
          <w:szCs w:val="22"/>
        </w:rPr>
      </w:pP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t xml:space="preserve"> </w:t>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820BBD">
        <w:rPr>
          <w:rFonts w:ascii="Arial" w:hAnsi="Arial" w:cs="Arial"/>
          <w:bCs/>
          <w:sz w:val="22"/>
          <w:szCs w:val="22"/>
        </w:rPr>
        <w:t>Vodohospodářský rozvoj a výstavba a.s.</w:t>
      </w:r>
    </w:p>
    <w:p w14:paraId="11B3B156" w14:textId="2C3C110B" w:rsidR="002E1C4A" w:rsidRPr="00E45EC4" w:rsidRDefault="002E1C4A" w:rsidP="002E1C4A">
      <w:pPr>
        <w:autoSpaceDE w:val="0"/>
        <w:autoSpaceDN w:val="0"/>
        <w:adjustRightInd w:val="0"/>
        <w:jc w:val="both"/>
        <w:rPr>
          <w:rFonts w:ascii="Arial" w:hAnsi="Arial" w:cs="Arial"/>
          <w:b/>
          <w:sz w:val="22"/>
          <w:szCs w:val="22"/>
        </w:rPr>
      </w:pPr>
      <w:r>
        <w:rPr>
          <w:rFonts w:ascii="Arial" w:hAnsi="Arial"/>
          <w:sz w:val="22"/>
          <w:szCs w:val="22"/>
        </w:rPr>
        <w:tab/>
      </w:r>
      <w:r>
        <w:rPr>
          <w:rFonts w:ascii="Arial" w:hAnsi="Arial"/>
          <w:sz w:val="22"/>
          <w:szCs w:val="22"/>
        </w:rPr>
        <w:tab/>
      </w:r>
      <w:r>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r>
      <w:r w:rsidRPr="00E45EC4">
        <w:rPr>
          <w:rFonts w:ascii="Arial" w:hAnsi="Arial"/>
          <w:sz w:val="22"/>
          <w:szCs w:val="22"/>
        </w:rPr>
        <w:tab/>
        <w:t>zhotovitel (podpis, razítko)</w:t>
      </w:r>
    </w:p>
    <w:p w14:paraId="01EA2533" w14:textId="77777777" w:rsidR="001013B3" w:rsidRDefault="001013B3" w:rsidP="00E45EC4">
      <w:pPr>
        <w:keepNext/>
        <w:jc w:val="both"/>
        <w:rPr>
          <w:rFonts w:ascii="Arial" w:hAnsi="Arial" w:cs="Arial"/>
          <w:sz w:val="22"/>
          <w:szCs w:val="22"/>
        </w:rPr>
      </w:pPr>
    </w:p>
    <w:sectPr w:rsidR="001013B3" w:rsidSect="00210884">
      <w:headerReference w:type="default" r:id="rId10"/>
      <w:footerReference w:type="default" r:id="rId11"/>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6A15A" w14:textId="77777777" w:rsidR="00E06FC1" w:rsidRDefault="00E06FC1">
      <w:r>
        <w:separator/>
      </w:r>
    </w:p>
  </w:endnote>
  <w:endnote w:type="continuationSeparator" w:id="0">
    <w:p w14:paraId="58B3B196" w14:textId="77777777" w:rsidR="00E06FC1" w:rsidRDefault="00E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8BD1" w14:textId="77777777" w:rsidR="00F860CB" w:rsidRPr="008D51A5" w:rsidRDefault="00E90AB0">
    <w:pPr>
      <w:pStyle w:val="Zpat"/>
      <w:jc w:val="right"/>
      <w:rPr>
        <w:rFonts w:ascii="Arial" w:hAnsi="Arial" w:cs="Arial"/>
        <w:sz w:val="18"/>
        <w:szCs w:val="18"/>
      </w:rPr>
    </w:pPr>
    <w:r>
      <w:rPr>
        <w:rFonts w:ascii="Arial" w:hAnsi="Arial" w:cs="Arial"/>
        <w:sz w:val="18"/>
        <w:szCs w:val="18"/>
      </w:rPr>
      <w:t xml:space="preserve">Smlouva o dílo                                                                                                                                      </w:t>
    </w:r>
    <w:r w:rsidR="00F860CB" w:rsidRPr="008D51A5">
      <w:rPr>
        <w:rFonts w:ascii="Arial" w:hAnsi="Arial" w:cs="Arial"/>
        <w:sz w:val="18"/>
        <w:szCs w:val="18"/>
      </w:rPr>
      <w:t xml:space="preserve">Stránka </w:t>
    </w:r>
    <w:r w:rsidR="00F860CB" w:rsidRPr="008D51A5">
      <w:rPr>
        <w:rFonts w:ascii="Arial" w:hAnsi="Arial" w:cs="Arial"/>
        <w:b/>
        <w:sz w:val="18"/>
        <w:szCs w:val="18"/>
      </w:rPr>
      <w:fldChar w:fldCharType="begin"/>
    </w:r>
    <w:r w:rsidR="00F860CB" w:rsidRPr="008D51A5">
      <w:rPr>
        <w:rFonts w:ascii="Arial" w:hAnsi="Arial" w:cs="Arial"/>
        <w:b/>
        <w:sz w:val="18"/>
        <w:szCs w:val="18"/>
      </w:rPr>
      <w:instrText>PAGE</w:instrText>
    </w:r>
    <w:r w:rsidR="00F860CB" w:rsidRPr="008D51A5">
      <w:rPr>
        <w:rFonts w:ascii="Arial" w:hAnsi="Arial" w:cs="Arial"/>
        <w:b/>
        <w:sz w:val="18"/>
        <w:szCs w:val="18"/>
      </w:rPr>
      <w:fldChar w:fldCharType="separate"/>
    </w:r>
    <w:r w:rsidR="0027304E">
      <w:rPr>
        <w:rFonts w:ascii="Arial" w:hAnsi="Arial" w:cs="Arial"/>
        <w:b/>
        <w:noProof/>
        <w:sz w:val="18"/>
        <w:szCs w:val="18"/>
      </w:rPr>
      <w:t>4</w:t>
    </w:r>
    <w:r w:rsidR="00F860CB" w:rsidRPr="008D51A5">
      <w:rPr>
        <w:rFonts w:ascii="Arial" w:hAnsi="Arial" w:cs="Arial"/>
        <w:b/>
        <w:sz w:val="18"/>
        <w:szCs w:val="18"/>
      </w:rPr>
      <w:fldChar w:fldCharType="end"/>
    </w:r>
    <w:r w:rsidR="00F860CB" w:rsidRPr="008D51A5">
      <w:rPr>
        <w:rFonts w:ascii="Arial" w:hAnsi="Arial" w:cs="Arial"/>
        <w:sz w:val="18"/>
        <w:szCs w:val="18"/>
      </w:rPr>
      <w:t xml:space="preserve"> z </w:t>
    </w:r>
    <w:r w:rsidR="00F860CB" w:rsidRPr="008D51A5">
      <w:rPr>
        <w:rFonts w:ascii="Arial" w:hAnsi="Arial" w:cs="Arial"/>
        <w:b/>
        <w:sz w:val="18"/>
        <w:szCs w:val="18"/>
      </w:rPr>
      <w:fldChar w:fldCharType="begin"/>
    </w:r>
    <w:r w:rsidR="00F860CB" w:rsidRPr="008D51A5">
      <w:rPr>
        <w:rFonts w:ascii="Arial" w:hAnsi="Arial" w:cs="Arial"/>
        <w:b/>
        <w:sz w:val="18"/>
        <w:szCs w:val="18"/>
      </w:rPr>
      <w:instrText>NUMPAGES</w:instrText>
    </w:r>
    <w:r w:rsidR="00F860CB" w:rsidRPr="008D51A5">
      <w:rPr>
        <w:rFonts w:ascii="Arial" w:hAnsi="Arial" w:cs="Arial"/>
        <w:b/>
        <w:sz w:val="18"/>
        <w:szCs w:val="18"/>
      </w:rPr>
      <w:fldChar w:fldCharType="separate"/>
    </w:r>
    <w:r w:rsidR="0027304E">
      <w:rPr>
        <w:rFonts w:ascii="Arial" w:hAnsi="Arial" w:cs="Arial"/>
        <w:b/>
        <w:noProof/>
        <w:sz w:val="18"/>
        <w:szCs w:val="18"/>
      </w:rPr>
      <w:t>5</w:t>
    </w:r>
    <w:r w:rsidR="00F860CB" w:rsidRPr="008D51A5">
      <w:rPr>
        <w:rFonts w:ascii="Arial" w:hAnsi="Arial" w:cs="Arial"/>
        <w:b/>
        <w:sz w:val="18"/>
        <w:szCs w:val="18"/>
      </w:rPr>
      <w:fldChar w:fldCharType="end"/>
    </w:r>
  </w:p>
  <w:p w14:paraId="7952D0AD" w14:textId="77777777" w:rsidR="00F860CB" w:rsidRPr="008D51A5" w:rsidRDefault="00F860CB" w:rsidP="00E90AB0">
    <w:pPr>
      <w:pStyle w:val="Zpat"/>
      <w:jc w:val="center"/>
      <w:rPr>
        <w:rFonts w:ascii="Arial" w:hAnsi="Arial" w:cs="Arial"/>
        <w:sz w:val="18"/>
        <w:szCs w:val="18"/>
      </w:rPr>
    </w:pPr>
  </w:p>
  <w:p w14:paraId="791C7182" w14:textId="77777777" w:rsidR="00F860CB" w:rsidRDefault="00F86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AE58B" w14:textId="77777777" w:rsidR="00E06FC1" w:rsidRDefault="00E06FC1">
      <w:r>
        <w:separator/>
      </w:r>
    </w:p>
  </w:footnote>
  <w:footnote w:type="continuationSeparator" w:id="0">
    <w:p w14:paraId="63E0D0BE" w14:textId="77777777" w:rsidR="00E06FC1" w:rsidRDefault="00E0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DCD" w14:textId="77777777"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14:paraId="3101EE33" w14:textId="77777777" w:rsidR="006C5F61" w:rsidRDefault="006C5F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5"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6"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7"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0B1CEB"/>
    <w:multiLevelType w:val="hybridMultilevel"/>
    <w:tmpl w:val="8E68A93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6"/>
  </w:num>
  <w:num w:numId="3">
    <w:abstractNumId w:val="0"/>
  </w:num>
  <w:num w:numId="4">
    <w:abstractNumId w:val="20"/>
  </w:num>
  <w:num w:numId="5">
    <w:abstractNumId w:val="5"/>
  </w:num>
  <w:num w:numId="6">
    <w:abstractNumId w:val="23"/>
  </w:num>
  <w:num w:numId="7">
    <w:abstractNumId w:val="25"/>
  </w:num>
  <w:num w:numId="8">
    <w:abstractNumId w:val="2"/>
  </w:num>
  <w:num w:numId="9">
    <w:abstractNumId w:val="1"/>
  </w:num>
  <w:num w:numId="10">
    <w:abstractNumId w:val="30"/>
  </w:num>
  <w:num w:numId="11">
    <w:abstractNumId w:val="21"/>
  </w:num>
  <w:num w:numId="12">
    <w:abstractNumId w:val="26"/>
  </w:num>
  <w:num w:numId="13">
    <w:abstractNumId w:val="9"/>
  </w:num>
  <w:num w:numId="14">
    <w:abstractNumId w:val="22"/>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9"/>
  </w:num>
  <w:num w:numId="34">
    <w:abstractNumId w:val="4"/>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99B"/>
    <w:rsid w:val="00001CE6"/>
    <w:rsid w:val="000079D5"/>
    <w:rsid w:val="00012345"/>
    <w:rsid w:val="00032786"/>
    <w:rsid w:val="00032856"/>
    <w:rsid w:val="00033F75"/>
    <w:rsid w:val="00037FF0"/>
    <w:rsid w:val="000421E5"/>
    <w:rsid w:val="0004546C"/>
    <w:rsid w:val="00045664"/>
    <w:rsid w:val="00051B9E"/>
    <w:rsid w:val="00056330"/>
    <w:rsid w:val="00056FE6"/>
    <w:rsid w:val="000768C5"/>
    <w:rsid w:val="000828FB"/>
    <w:rsid w:val="00083E5A"/>
    <w:rsid w:val="0009418F"/>
    <w:rsid w:val="000B17FD"/>
    <w:rsid w:val="000C512F"/>
    <w:rsid w:val="000D1260"/>
    <w:rsid w:val="000D2A9F"/>
    <w:rsid w:val="000D49D8"/>
    <w:rsid w:val="000E109D"/>
    <w:rsid w:val="00100B1F"/>
    <w:rsid w:val="001013B3"/>
    <w:rsid w:val="00102735"/>
    <w:rsid w:val="00103840"/>
    <w:rsid w:val="001059B3"/>
    <w:rsid w:val="00106A6D"/>
    <w:rsid w:val="00131488"/>
    <w:rsid w:val="0014618D"/>
    <w:rsid w:val="0015732F"/>
    <w:rsid w:val="00160643"/>
    <w:rsid w:val="001613AB"/>
    <w:rsid w:val="00161E22"/>
    <w:rsid w:val="00163376"/>
    <w:rsid w:val="001647B6"/>
    <w:rsid w:val="00166045"/>
    <w:rsid w:val="001749C3"/>
    <w:rsid w:val="00176C49"/>
    <w:rsid w:val="00185265"/>
    <w:rsid w:val="00193BB3"/>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920"/>
    <w:rsid w:val="00240D9F"/>
    <w:rsid w:val="00240DC4"/>
    <w:rsid w:val="00247501"/>
    <w:rsid w:val="0025308F"/>
    <w:rsid w:val="00254EF8"/>
    <w:rsid w:val="0025777F"/>
    <w:rsid w:val="00257ED8"/>
    <w:rsid w:val="00267C15"/>
    <w:rsid w:val="0027304E"/>
    <w:rsid w:val="002778D4"/>
    <w:rsid w:val="00283F7E"/>
    <w:rsid w:val="002859B9"/>
    <w:rsid w:val="0029217B"/>
    <w:rsid w:val="002A0E31"/>
    <w:rsid w:val="002A798A"/>
    <w:rsid w:val="002B2A58"/>
    <w:rsid w:val="002B3146"/>
    <w:rsid w:val="002C21D2"/>
    <w:rsid w:val="002C22E1"/>
    <w:rsid w:val="002C4574"/>
    <w:rsid w:val="002C56BE"/>
    <w:rsid w:val="002D0328"/>
    <w:rsid w:val="002D192B"/>
    <w:rsid w:val="002E1C4A"/>
    <w:rsid w:val="002E66D4"/>
    <w:rsid w:val="002E7B0A"/>
    <w:rsid w:val="002F1369"/>
    <w:rsid w:val="002F6AB0"/>
    <w:rsid w:val="002F77ED"/>
    <w:rsid w:val="00300D6D"/>
    <w:rsid w:val="0030624A"/>
    <w:rsid w:val="0030654F"/>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043F"/>
    <w:rsid w:val="0038646C"/>
    <w:rsid w:val="00387502"/>
    <w:rsid w:val="00391ACF"/>
    <w:rsid w:val="0039506D"/>
    <w:rsid w:val="00397E76"/>
    <w:rsid w:val="003A0395"/>
    <w:rsid w:val="003A3232"/>
    <w:rsid w:val="003B1341"/>
    <w:rsid w:val="003B4C1E"/>
    <w:rsid w:val="003B5B69"/>
    <w:rsid w:val="003B5F73"/>
    <w:rsid w:val="003C56D1"/>
    <w:rsid w:val="003D6285"/>
    <w:rsid w:val="003D75A6"/>
    <w:rsid w:val="0040384E"/>
    <w:rsid w:val="004100F6"/>
    <w:rsid w:val="00411E9C"/>
    <w:rsid w:val="0042126F"/>
    <w:rsid w:val="004252EB"/>
    <w:rsid w:val="00425797"/>
    <w:rsid w:val="004313FB"/>
    <w:rsid w:val="004479F4"/>
    <w:rsid w:val="00454738"/>
    <w:rsid w:val="00454954"/>
    <w:rsid w:val="00463CB8"/>
    <w:rsid w:val="00476A4A"/>
    <w:rsid w:val="004779E6"/>
    <w:rsid w:val="00480F73"/>
    <w:rsid w:val="00481A45"/>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9F2"/>
    <w:rsid w:val="004D3F48"/>
    <w:rsid w:val="004E4E40"/>
    <w:rsid w:val="004E69FF"/>
    <w:rsid w:val="004F076C"/>
    <w:rsid w:val="004F576E"/>
    <w:rsid w:val="00501673"/>
    <w:rsid w:val="0050601E"/>
    <w:rsid w:val="005066D7"/>
    <w:rsid w:val="0052371F"/>
    <w:rsid w:val="005257D4"/>
    <w:rsid w:val="005368F8"/>
    <w:rsid w:val="005530C9"/>
    <w:rsid w:val="0058265B"/>
    <w:rsid w:val="0058552C"/>
    <w:rsid w:val="00590B52"/>
    <w:rsid w:val="00590FCA"/>
    <w:rsid w:val="00594B1E"/>
    <w:rsid w:val="00595457"/>
    <w:rsid w:val="005A6E12"/>
    <w:rsid w:val="005C3E55"/>
    <w:rsid w:val="005D5110"/>
    <w:rsid w:val="005E2FD1"/>
    <w:rsid w:val="005F18F6"/>
    <w:rsid w:val="00610BB5"/>
    <w:rsid w:val="0061213B"/>
    <w:rsid w:val="00617CEC"/>
    <w:rsid w:val="00625B22"/>
    <w:rsid w:val="00625D84"/>
    <w:rsid w:val="0062654F"/>
    <w:rsid w:val="006324A3"/>
    <w:rsid w:val="0063291C"/>
    <w:rsid w:val="00635211"/>
    <w:rsid w:val="00655BBC"/>
    <w:rsid w:val="00665EC1"/>
    <w:rsid w:val="006710D1"/>
    <w:rsid w:val="00671A7E"/>
    <w:rsid w:val="00672340"/>
    <w:rsid w:val="00672D59"/>
    <w:rsid w:val="00673B11"/>
    <w:rsid w:val="00675100"/>
    <w:rsid w:val="006835A9"/>
    <w:rsid w:val="00694B5A"/>
    <w:rsid w:val="00696CFE"/>
    <w:rsid w:val="00696F34"/>
    <w:rsid w:val="006977B4"/>
    <w:rsid w:val="00697A3F"/>
    <w:rsid w:val="006A0BD5"/>
    <w:rsid w:val="006C08B5"/>
    <w:rsid w:val="006C1640"/>
    <w:rsid w:val="006C239C"/>
    <w:rsid w:val="006C2E78"/>
    <w:rsid w:val="006C5A7A"/>
    <w:rsid w:val="006C5F61"/>
    <w:rsid w:val="006D07CC"/>
    <w:rsid w:val="006D0F7D"/>
    <w:rsid w:val="006D3B3C"/>
    <w:rsid w:val="006D3D75"/>
    <w:rsid w:val="006E0D2A"/>
    <w:rsid w:val="006F73E2"/>
    <w:rsid w:val="006F77BF"/>
    <w:rsid w:val="00704C92"/>
    <w:rsid w:val="007068EF"/>
    <w:rsid w:val="00712314"/>
    <w:rsid w:val="00717462"/>
    <w:rsid w:val="00724D18"/>
    <w:rsid w:val="0072521F"/>
    <w:rsid w:val="00725DD1"/>
    <w:rsid w:val="00741B01"/>
    <w:rsid w:val="00776B6D"/>
    <w:rsid w:val="00780F56"/>
    <w:rsid w:val="0078134D"/>
    <w:rsid w:val="00783045"/>
    <w:rsid w:val="00784C5B"/>
    <w:rsid w:val="00787C8A"/>
    <w:rsid w:val="00787FDA"/>
    <w:rsid w:val="00792EE0"/>
    <w:rsid w:val="0079347B"/>
    <w:rsid w:val="007956AF"/>
    <w:rsid w:val="007A30A3"/>
    <w:rsid w:val="007A386F"/>
    <w:rsid w:val="007A782D"/>
    <w:rsid w:val="007B24CA"/>
    <w:rsid w:val="007B2D32"/>
    <w:rsid w:val="007B4B87"/>
    <w:rsid w:val="007B7803"/>
    <w:rsid w:val="007C39BD"/>
    <w:rsid w:val="007C6638"/>
    <w:rsid w:val="007C75CA"/>
    <w:rsid w:val="007C7DDE"/>
    <w:rsid w:val="007D25ED"/>
    <w:rsid w:val="007D6484"/>
    <w:rsid w:val="007E1E43"/>
    <w:rsid w:val="007E28E6"/>
    <w:rsid w:val="007E2B0A"/>
    <w:rsid w:val="007E2EA8"/>
    <w:rsid w:val="00800E6D"/>
    <w:rsid w:val="00804D67"/>
    <w:rsid w:val="00815B2B"/>
    <w:rsid w:val="0081639D"/>
    <w:rsid w:val="00820BBD"/>
    <w:rsid w:val="00822F3C"/>
    <w:rsid w:val="00824A92"/>
    <w:rsid w:val="0082518C"/>
    <w:rsid w:val="008338EB"/>
    <w:rsid w:val="00840DA5"/>
    <w:rsid w:val="00841258"/>
    <w:rsid w:val="008432CA"/>
    <w:rsid w:val="008432E7"/>
    <w:rsid w:val="0086206B"/>
    <w:rsid w:val="00863422"/>
    <w:rsid w:val="0086619E"/>
    <w:rsid w:val="00867A07"/>
    <w:rsid w:val="008771EF"/>
    <w:rsid w:val="008845BB"/>
    <w:rsid w:val="00886472"/>
    <w:rsid w:val="00886E65"/>
    <w:rsid w:val="00887DDF"/>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E4D6E"/>
    <w:rsid w:val="008F1600"/>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5E91"/>
    <w:rsid w:val="009C1AAA"/>
    <w:rsid w:val="009C22A0"/>
    <w:rsid w:val="009C4477"/>
    <w:rsid w:val="009C75FC"/>
    <w:rsid w:val="009D0921"/>
    <w:rsid w:val="009D3592"/>
    <w:rsid w:val="009F42F0"/>
    <w:rsid w:val="009F4727"/>
    <w:rsid w:val="009F6C26"/>
    <w:rsid w:val="009F6E2C"/>
    <w:rsid w:val="00A0137D"/>
    <w:rsid w:val="00A0281B"/>
    <w:rsid w:val="00A057BF"/>
    <w:rsid w:val="00A058DF"/>
    <w:rsid w:val="00A075C1"/>
    <w:rsid w:val="00A15CF4"/>
    <w:rsid w:val="00A16062"/>
    <w:rsid w:val="00A1615F"/>
    <w:rsid w:val="00A17BE4"/>
    <w:rsid w:val="00A208DC"/>
    <w:rsid w:val="00A304FA"/>
    <w:rsid w:val="00A31015"/>
    <w:rsid w:val="00A411F0"/>
    <w:rsid w:val="00A55FD5"/>
    <w:rsid w:val="00A626B7"/>
    <w:rsid w:val="00A662F3"/>
    <w:rsid w:val="00A66516"/>
    <w:rsid w:val="00A7057B"/>
    <w:rsid w:val="00A71BE1"/>
    <w:rsid w:val="00A74BEE"/>
    <w:rsid w:val="00A77330"/>
    <w:rsid w:val="00A776FD"/>
    <w:rsid w:val="00AC2456"/>
    <w:rsid w:val="00AC51A4"/>
    <w:rsid w:val="00AC7C31"/>
    <w:rsid w:val="00AD70F8"/>
    <w:rsid w:val="00AD7965"/>
    <w:rsid w:val="00AE192E"/>
    <w:rsid w:val="00AF3C6E"/>
    <w:rsid w:val="00AF46C9"/>
    <w:rsid w:val="00AF6F90"/>
    <w:rsid w:val="00AF7E28"/>
    <w:rsid w:val="00B0046E"/>
    <w:rsid w:val="00B03D13"/>
    <w:rsid w:val="00B049E2"/>
    <w:rsid w:val="00B06961"/>
    <w:rsid w:val="00B114C4"/>
    <w:rsid w:val="00B116D9"/>
    <w:rsid w:val="00B123C4"/>
    <w:rsid w:val="00B16667"/>
    <w:rsid w:val="00B23798"/>
    <w:rsid w:val="00B34E3F"/>
    <w:rsid w:val="00B4120D"/>
    <w:rsid w:val="00B43746"/>
    <w:rsid w:val="00B459F0"/>
    <w:rsid w:val="00B51285"/>
    <w:rsid w:val="00B535AE"/>
    <w:rsid w:val="00B5360D"/>
    <w:rsid w:val="00B56AAB"/>
    <w:rsid w:val="00B658CE"/>
    <w:rsid w:val="00B739FD"/>
    <w:rsid w:val="00B840BD"/>
    <w:rsid w:val="00B86729"/>
    <w:rsid w:val="00B92C56"/>
    <w:rsid w:val="00B94105"/>
    <w:rsid w:val="00B950FD"/>
    <w:rsid w:val="00BA5122"/>
    <w:rsid w:val="00BB2DAF"/>
    <w:rsid w:val="00BB4447"/>
    <w:rsid w:val="00BB4CC3"/>
    <w:rsid w:val="00BC0F72"/>
    <w:rsid w:val="00BC142C"/>
    <w:rsid w:val="00BC3C71"/>
    <w:rsid w:val="00BD2496"/>
    <w:rsid w:val="00BE42F1"/>
    <w:rsid w:val="00BE6ACC"/>
    <w:rsid w:val="00BF4A4D"/>
    <w:rsid w:val="00BF5B97"/>
    <w:rsid w:val="00BF7072"/>
    <w:rsid w:val="00C05C03"/>
    <w:rsid w:val="00C062C7"/>
    <w:rsid w:val="00C071B2"/>
    <w:rsid w:val="00C07F00"/>
    <w:rsid w:val="00C14216"/>
    <w:rsid w:val="00C20688"/>
    <w:rsid w:val="00C22427"/>
    <w:rsid w:val="00C36351"/>
    <w:rsid w:val="00C422B1"/>
    <w:rsid w:val="00C5362D"/>
    <w:rsid w:val="00C575A4"/>
    <w:rsid w:val="00C63F88"/>
    <w:rsid w:val="00C67CCA"/>
    <w:rsid w:val="00C70D33"/>
    <w:rsid w:val="00C728AB"/>
    <w:rsid w:val="00C75B84"/>
    <w:rsid w:val="00C829D1"/>
    <w:rsid w:val="00C85932"/>
    <w:rsid w:val="00C90695"/>
    <w:rsid w:val="00C92369"/>
    <w:rsid w:val="00C942E3"/>
    <w:rsid w:val="00C94387"/>
    <w:rsid w:val="00C9450E"/>
    <w:rsid w:val="00C95FD0"/>
    <w:rsid w:val="00C96652"/>
    <w:rsid w:val="00C97F02"/>
    <w:rsid w:val="00CA4BDC"/>
    <w:rsid w:val="00CA565C"/>
    <w:rsid w:val="00CA694A"/>
    <w:rsid w:val="00CA7D17"/>
    <w:rsid w:val="00CB17D3"/>
    <w:rsid w:val="00CB77AD"/>
    <w:rsid w:val="00CC286E"/>
    <w:rsid w:val="00CC7791"/>
    <w:rsid w:val="00CD2817"/>
    <w:rsid w:val="00CD4004"/>
    <w:rsid w:val="00CD6D6D"/>
    <w:rsid w:val="00CD75D6"/>
    <w:rsid w:val="00CE3E99"/>
    <w:rsid w:val="00CE4506"/>
    <w:rsid w:val="00CF25FD"/>
    <w:rsid w:val="00CF31E9"/>
    <w:rsid w:val="00CF3F1E"/>
    <w:rsid w:val="00CF41BB"/>
    <w:rsid w:val="00CF5673"/>
    <w:rsid w:val="00CF7512"/>
    <w:rsid w:val="00D15860"/>
    <w:rsid w:val="00D201C6"/>
    <w:rsid w:val="00D2260A"/>
    <w:rsid w:val="00D23CAD"/>
    <w:rsid w:val="00D33DED"/>
    <w:rsid w:val="00D36857"/>
    <w:rsid w:val="00D5749B"/>
    <w:rsid w:val="00D671C0"/>
    <w:rsid w:val="00D67E51"/>
    <w:rsid w:val="00D74A50"/>
    <w:rsid w:val="00D76881"/>
    <w:rsid w:val="00DA2C04"/>
    <w:rsid w:val="00DA2CAA"/>
    <w:rsid w:val="00DA3527"/>
    <w:rsid w:val="00DA46ED"/>
    <w:rsid w:val="00DA4F77"/>
    <w:rsid w:val="00DA517C"/>
    <w:rsid w:val="00DA7DA1"/>
    <w:rsid w:val="00DB3F13"/>
    <w:rsid w:val="00DC0D56"/>
    <w:rsid w:val="00DC238C"/>
    <w:rsid w:val="00DD58BD"/>
    <w:rsid w:val="00DD59C6"/>
    <w:rsid w:val="00DE140B"/>
    <w:rsid w:val="00DE1C0C"/>
    <w:rsid w:val="00DE2D09"/>
    <w:rsid w:val="00DE33BD"/>
    <w:rsid w:val="00DE4BCE"/>
    <w:rsid w:val="00DE6C36"/>
    <w:rsid w:val="00DF0E92"/>
    <w:rsid w:val="00DF415B"/>
    <w:rsid w:val="00E00B4F"/>
    <w:rsid w:val="00E0190E"/>
    <w:rsid w:val="00E01F02"/>
    <w:rsid w:val="00E0313A"/>
    <w:rsid w:val="00E03226"/>
    <w:rsid w:val="00E062C8"/>
    <w:rsid w:val="00E0681E"/>
    <w:rsid w:val="00E06C6E"/>
    <w:rsid w:val="00E06FC1"/>
    <w:rsid w:val="00E10400"/>
    <w:rsid w:val="00E13110"/>
    <w:rsid w:val="00E1398F"/>
    <w:rsid w:val="00E16E40"/>
    <w:rsid w:val="00E17C9B"/>
    <w:rsid w:val="00E26428"/>
    <w:rsid w:val="00E27560"/>
    <w:rsid w:val="00E343DF"/>
    <w:rsid w:val="00E45EC4"/>
    <w:rsid w:val="00E55D9E"/>
    <w:rsid w:val="00E57C8B"/>
    <w:rsid w:val="00E57D22"/>
    <w:rsid w:val="00E6189E"/>
    <w:rsid w:val="00E623BD"/>
    <w:rsid w:val="00E648D5"/>
    <w:rsid w:val="00E72992"/>
    <w:rsid w:val="00E754C9"/>
    <w:rsid w:val="00E7626D"/>
    <w:rsid w:val="00E81751"/>
    <w:rsid w:val="00E83007"/>
    <w:rsid w:val="00E90AB0"/>
    <w:rsid w:val="00EA2209"/>
    <w:rsid w:val="00EA36D5"/>
    <w:rsid w:val="00EA48DF"/>
    <w:rsid w:val="00EB40B6"/>
    <w:rsid w:val="00EB40F3"/>
    <w:rsid w:val="00EC5B72"/>
    <w:rsid w:val="00EC62BB"/>
    <w:rsid w:val="00ED1B27"/>
    <w:rsid w:val="00EE6040"/>
    <w:rsid w:val="00EE679B"/>
    <w:rsid w:val="00EF19A2"/>
    <w:rsid w:val="00EF1F31"/>
    <w:rsid w:val="00EF387B"/>
    <w:rsid w:val="00F0200F"/>
    <w:rsid w:val="00F030AF"/>
    <w:rsid w:val="00F114E7"/>
    <w:rsid w:val="00F24A3C"/>
    <w:rsid w:val="00F26B1A"/>
    <w:rsid w:val="00F27C41"/>
    <w:rsid w:val="00F445B7"/>
    <w:rsid w:val="00F4556D"/>
    <w:rsid w:val="00F53267"/>
    <w:rsid w:val="00F746C6"/>
    <w:rsid w:val="00F755FC"/>
    <w:rsid w:val="00F757DA"/>
    <w:rsid w:val="00F82AB1"/>
    <w:rsid w:val="00F860CB"/>
    <w:rsid w:val="00F92EAC"/>
    <w:rsid w:val="00F93FDB"/>
    <w:rsid w:val="00FA145F"/>
    <w:rsid w:val="00FA2FB8"/>
    <w:rsid w:val="00FA5661"/>
    <w:rsid w:val="00FB6921"/>
    <w:rsid w:val="00FC53AE"/>
    <w:rsid w:val="00FD5E7D"/>
    <w:rsid w:val="00FE0EDA"/>
    <w:rsid w:val="00FE1C85"/>
    <w:rsid w:val="00FE2343"/>
    <w:rsid w:val="00FE4AE9"/>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7CC94"/>
  <w15:docId w15:val="{06C546CA-ED56-43BF-8353-ABB7151B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tabs>
        <w:tab w:val="clear" w:pos="1004"/>
      </w:tabs>
      <w:ind w:left="1080" w:hanging="360"/>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styleId="Nevyeenzmnka">
    <w:name w:val="Unresolved Mention"/>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4103</Words>
  <Characters>24210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Samková Kamila</cp:lastModifiedBy>
  <cp:revision>2</cp:revision>
  <cp:lastPrinted>2020-01-09T07:54:00Z</cp:lastPrinted>
  <dcterms:created xsi:type="dcterms:W3CDTF">2021-04-01T08:45:00Z</dcterms:created>
  <dcterms:modified xsi:type="dcterms:W3CDTF">2021-04-01T08:45:00Z</dcterms:modified>
</cp:coreProperties>
</file>