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28CD" w14:textId="0EAD57BC" w:rsidR="009B22B4" w:rsidRPr="00CA57F9" w:rsidRDefault="009B22B4" w:rsidP="00C772C0">
      <w:pPr>
        <w:spacing w:before="1680"/>
        <w:jc w:val="right"/>
        <w:rPr>
          <w:i/>
        </w:rPr>
      </w:pPr>
      <w:r w:rsidRPr="00CA57F9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C851D31" wp14:editId="29BDB925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A411F7" w14:textId="77777777" w:rsidR="00C772C0" w:rsidRDefault="00C772C0" w:rsidP="00095D70">
      <w:pPr>
        <w:jc w:val="left"/>
        <w:rPr>
          <w:i/>
          <w:color w:val="1BC404"/>
        </w:rPr>
      </w:pPr>
      <w:bookmarkStart w:id="0" w:name="Priloha_1"/>
      <w:bookmarkEnd w:id="0"/>
    </w:p>
    <w:p w14:paraId="28D45296" w14:textId="77777777" w:rsidR="00C772C0" w:rsidRDefault="00C772C0" w:rsidP="00095D70">
      <w:pPr>
        <w:jc w:val="left"/>
        <w:rPr>
          <w:i/>
          <w:color w:val="1BC404"/>
        </w:rPr>
      </w:pPr>
    </w:p>
    <w:p w14:paraId="71D3B6B6" w14:textId="77777777" w:rsidR="00C772C0" w:rsidRDefault="00C772C0" w:rsidP="00095D70">
      <w:pPr>
        <w:jc w:val="left"/>
        <w:rPr>
          <w:b/>
          <w:sz w:val="32"/>
          <w:szCs w:val="32"/>
        </w:rPr>
      </w:pPr>
    </w:p>
    <w:p w14:paraId="73A55361" w14:textId="4250AECB" w:rsidR="009B22B4" w:rsidRPr="00CA57F9" w:rsidRDefault="00CA4B62" w:rsidP="00095D70">
      <w:pPr>
        <w:jc w:val="left"/>
        <w:rPr>
          <w:b/>
          <w:sz w:val="32"/>
          <w:szCs w:val="32"/>
        </w:rPr>
      </w:pPr>
      <w:r w:rsidRPr="00CA57F9">
        <w:rPr>
          <w:b/>
          <w:sz w:val="32"/>
          <w:szCs w:val="32"/>
        </w:rPr>
        <w:t>Dodatek</w:t>
      </w:r>
      <w:r w:rsidR="009B22B4" w:rsidRPr="00CA57F9">
        <w:rPr>
          <w:b/>
          <w:sz w:val="32"/>
          <w:szCs w:val="32"/>
        </w:rPr>
        <w:t xml:space="preserve"> č.</w:t>
      </w:r>
      <w:r w:rsidR="00095D70" w:rsidRPr="00CA57F9">
        <w:rPr>
          <w:b/>
          <w:sz w:val="32"/>
          <w:szCs w:val="32"/>
        </w:rPr>
        <w:t xml:space="preserve"> </w:t>
      </w:r>
      <w:r w:rsidR="00C772C0">
        <w:rPr>
          <w:b/>
          <w:sz w:val="32"/>
          <w:szCs w:val="32"/>
        </w:rPr>
        <w:t>2</w:t>
      </w:r>
    </w:p>
    <w:p w14:paraId="287CB889" w14:textId="1265C383" w:rsidR="00CA4B62" w:rsidRPr="00CA57F9" w:rsidRDefault="00095D70" w:rsidP="00095D70">
      <w:pPr>
        <w:tabs>
          <w:tab w:val="left" w:pos="3062"/>
          <w:tab w:val="right" w:leader="dot" w:pos="4820"/>
        </w:tabs>
        <w:jc w:val="left"/>
        <w:rPr>
          <w:b/>
          <w:sz w:val="32"/>
          <w:szCs w:val="32"/>
        </w:rPr>
      </w:pPr>
      <w:r w:rsidRPr="00CA57F9">
        <w:rPr>
          <w:b/>
          <w:sz w:val="32"/>
          <w:szCs w:val="32"/>
        </w:rPr>
        <w:t>k pojistné smlouvě č.</w:t>
      </w:r>
      <w:r w:rsidRPr="00CA57F9">
        <w:rPr>
          <w:b/>
          <w:sz w:val="32"/>
          <w:szCs w:val="32"/>
        </w:rPr>
        <w:tab/>
      </w:r>
      <w:r w:rsidR="00C772C0">
        <w:rPr>
          <w:b/>
          <w:sz w:val="32"/>
          <w:szCs w:val="32"/>
        </w:rPr>
        <w:t>7720941450</w:t>
      </w:r>
    </w:p>
    <w:p w14:paraId="53C022D4" w14:textId="77777777" w:rsidR="009B22B4" w:rsidRPr="00CA57F9" w:rsidRDefault="009B22B4" w:rsidP="00280823">
      <w:pPr>
        <w:spacing w:after="240"/>
        <w:rPr>
          <w:b/>
        </w:rPr>
      </w:pPr>
      <w:r w:rsidRPr="00CA57F9">
        <w:rPr>
          <w:b/>
        </w:rPr>
        <w:t>Úsek pojištění hospodářských rizik</w:t>
      </w:r>
    </w:p>
    <w:p w14:paraId="0D050EAA" w14:textId="77777777" w:rsidR="009B22B4" w:rsidRPr="00CA57F9" w:rsidRDefault="009B22B4" w:rsidP="00486022">
      <w:pPr>
        <w:rPr>
          <w:b/>
          <w:sz w:val="32"/>
          <w:szCs w:val="32"/>
        </w:rPr>
      </w:pPr>
      <w:r w:rsidRPr="00CA57F9">
        <w:rPr>
          <w:b/>
          <w:sz w:val="32"/>
          <w:szCs w:val="32"/>
        </w:rPr>
        <w:t xml:space="preserve">Kooperativa pojišťovna, a.s., </w:t>
      </w:r>
      <w:proofErr w:type="spellStart"/>
      <w:r w:rsidRPr="00CA57F9">
        <w:rPr>
          <w:b/>
          <w:sz w:val="32"/>
          <w:szCs w:val="32"/>
        </w:rPr>
        <w:t>Vienna</w:t>
      </w:r>
      <w:proofErr w:type="spellEnd"/>
      <w:r w:rsidRPr="00CA57F9">
        <w:rPr>
          <w:b/>
          <w:sz w:val="32"/>
          <w:szCs w:val="32"/>
        </w:rPr>
        <w:t xml:space="preserve"> </w:t>
      </w:r>
      <w:proofErr w:type="spellStart"/>
      <w:r w:rsidRPr="00CA57F9">
        <w:rPr>
          <w:b/>
          <w:sz w:val="32"/>
          <w:szCs w:val="32"/>
        </w:rPr>
        <w:t>Insurance</w:t>
      </w:r>
      <w:proofErr w:type="spellEnd"/>
      <w:r w:rsidRPr="00CA57F9">
        <w:rPr>
          <w:b/>
          <w:sz w:val="32"/>
          <w:szCs w:val="32"/>
        </w:rPr>
        <w:t xml:space="preserve"> Group</w:t>
      </w:r>
    </w:p>
    <w:p w14:paraId="16103599" w14:textId="77777777" w:rsidR="009B22B4" w:rsidRPr="00CA57F9" w:rsidRDefault="009B22B4" w:rsidP="00486022">
      <w:pPr>
        <w:rPr>
          <w:b/>
        </w:rPr>
      </w:pPr>
      <w:r w:rsidRPr="00CA57F9">
        <w:rPr>
          <w:b/>
        </w:rPr>
        <w:t xml:space="preserve">se sídlem Praha 8, Pobřežní 665/21, PSČ 186 00, Česká republika </w:t>
      </w:r>
    </w:p>
    <w:p w14:paraId="06E4FE03" w14:textId="77777777" w:rsidR="009B22B4" w:rsidRPr="00CA57F9" w:rsidRDefault="00280823" w:rsidP="00486022">
      <w:pPr>
        <w:rPr>
          <w:b/>
        </w:rPr>
      </w:pPr>
      <w:r w:rsidRPr="00CA57F9">
        <w:rPr>
          <w:b/>
        </w:rPr>
        <w:t>IČO: 47116617</w:t>
      </w:r>
    </w:p>
    <w:p w14:paraId="19F15AE3" w14:textId="77777777" w:rsidR="009B22B4" w:rsidRPr="00CA57F9" w:rsidRDefault="009B22B4" w:rsidP="00486022">
      <w:pPr>
        <w:rPr>
          <w:szCs w:val="20"/>
        </w:rPr>
      </w:pPr>
      <w:r w:rsidRPr="00CA57F9">
        <w:rPr>
          <w:szCs w:val="20"/>
        </w:rPr>
        <w:t xml:space="preserve">zapsaná v obchodním rejstříku u Městského soudu v Praze, </w:t>
      </w:r>
      <w:proofErr w:type="spellStart"/>
      <w:r w:rsidRPr="00CA57F9">
        <w:rPr>
          <w:szCs w:val="20"/>
        </w:rPr>
        <w:t>sp</w:t>
      </w:r>
      <w:proofErr w:type="spellEnd"/>
      <w:r w:rsidRPr="00CA57F9">
        <w:rPr>
          <w:szCs w:val="20"/>
        </w:rPr>
        <w:t>. zn. B 1897</w:t>
      </w:r>
    </w:p>
    <w:p w14:paraId="5B3866DE" w14:textId="77777777" w:rsidR="009B22B4" w:rsidRPr="00CA57F9" w:rsidRDefault="009B22B4" w:rsidP="00486022">
      <w:pPr>
        <w:spacing w:after="60"/>
        <w:rPr>
          <w:szCs w:val="20"/>
        </w:rPr>
      </w:pPr>
      <w:r w:rsidRPr="00CA57F9">
        <w:rPr>
          <w:szCs w:val="20"/>
        </w:rPr>
        <w:t>(dále jen „</w:t>
      </w:r>
      <w:r w:rsidRPr="00CA57F9">
        <w:rPr>
          <w:b/>
          <w:szCs w:val="20"/>
        </w:rPr>
        <w:t>pojistitel</w:t>
      </w:r>
      <w:r w:rsidRPr="00CA57F9">
        <w:rPr>
          <w:szCs w:val="20"/>
        </w:rPr>
        <w:t>“)</w:t>
      </w:r>
    </w:p>
    <w:p w14:paraId="1DCF3987" w14:textId="77777777" w:rsidR="009B22B4" w:rsidRPr="00CA57F9" w:rsidRDefault="009B22B4" w:rsidP="00486022">
      <w:pPr>
        <w:spacing w:after="120"/>
        <w:rPr>
          <w:szCs w:val="20"/>
        </w:rPr>
      </w:pPr>
      <w:r w:rsidRPr="00CA57F9">
        <w:rPr>
          <w:szCs w:val="20"/>
        </w:rPr>
        <w:t xml:space="preserve">zastoupený na základě zmocnění níže podepsanými osobami </w:t>
      </w:r>
    </w:p>
    <w:p w14:paraId="4775BCFE" w14:textId="555CF669" w:rsidR="0027470E" w:rsidRPr="00CA57F9" w:rsidRDefault="0027470E" w:rsidP="0027470E">
      <w:pPr>
        <w:spacing w:after="120"/>
        <w:rPr>
          <w:b/>
          <w:color w:val="00B0F0"/>
        </w:rPr>
      </w:pPr>
      <w:r w:rsidRPr="00CA57F9">
        <w:rPr>
          <w:szCs w:val="20"/>
        </w:rPr>
        <w:t xml:space="preserve">Pracoviště: Kooperativa pojišťovna, a.s., </w:t>
      </w:r>
      <w:proofErr w:type="spellStart"/>
      <w:r w:rsidRPr="00CA57F9">
        <w:rPr>
          <w:szCs w:val="20"/>
        </w:rPr>
        <w:t>Vienna</w:t>
      </w:r>
      <w:proofErr w:type="spellEnd"/>
      <w:r w:rsidRPr="00CA57F9">
        <w:rPr>
          <w:szCs w:val="20"/>
        </w:rPr>
        <w:t xml:space="preserve"> </w:t>
      </w:r>
      <w:proofErr w:type="spellStart"/>
      <w:r w:rsidRPr="00CA57F9">
        <w:rPr>
          <w:szCs w:val="20"/>
        </w:rPr>
        <w:t>Insurance</w:t>
      </w:r>
      <w:proofErr w:type="spellEnd"/>
      <w:r w:rsidRPr="00CA57F9">
        <w:rPr>
          <w:szCs w:val="20"/>
        </w:rPr>
        <w:t xml:space="preserve"> Group, Nádražní 14, Brno, PSČ 602 00</w:t>
      </w:r>
    </w:p>
    <w:p w14:paraId="677E377D" w14:textId="77777777" w:rsidR="00C772C0" w:rsidRDefault="00C772C0" w:rsidP="00280823">
      <w:pPr>
        <w:spacing w:after="240"/>
        <w:rPr>
          <w:szCs w:val="20"/>
        </w:rPr>
      </w:pPr>
    </w:p>
    <w:p w14:paraId="58D04DF4" w14:textId="6A660943" w:rsidR="009B22B4" w:rsidRPr="00CA57F9" w:rsidRDefault="009B22B4" w:rsidP="00280823">
      <w:pPr>
        <w:spacing w:after="240"/>
        <w:rPr>
          <w:szCs w:val="20"/>
        </w:rPr>
      </w:pPr>
      <w:r w:rsidRPr="00CA57F9">
        <w:rPr>
          <w:szCs w:val="20"/>
        </w:rPr>
        <w:t>a</w:t>
      </w:r>
    </w:p>
    <w:p w14:paraId="39A4CC9A" w14:textId="77777777" w:rsidR="002064C0" w:rsidRPr="002064C0" w:rsidRDefault="002064C0" w:rsidP="00FF471C">
      <w:pPr>
        <w:rPr>
          <w:b/>
          <w:sz w:val="32"/>
          <w:szCs w:val="32"/>
        </w:rPr>
      </w:pPr>
      <w:proofErr w:type="spellStart"/>
      <w:r w:rsidRPr="002064C0">
        <w:rPr>
          <w:b/>
          <w:sz w:val="32"/>
          <w:szCs w:val="32"/>
        </w:rPr>
        <w:t>STaRS</w:t>
      </w:r>
      <w:proofErr w:type="spellEnd"/>
      <w:r w:rsidRPr="002064C0">
        <w:rPr>
          <w:b/>
          <w:sz w:val="32"/>
          <w:szCs w:val="32"/>
        </w:rPr>
        <w:t xml:space="preserve"> Karviná, s.r.o.</w:t>
      </w:r>
    </w:p>
    <w:p w14:paraId="4A3F8B54" w14:textId="5CC1966F" w:rsidR="009B22B4" w:rsidRPr="002064C0" w:rsidRDefault="009B22B4" w:rsidP="00FF471C">
      <w:pPr>
        <w:rPr>
          <w:b/>
        </w:rPr>
      </w:pPr>
      <w:r w:rsidRPr="00CA57F9">
        <w:rPr>
          <w:b/>
        </w:rPr>
        <w:t xml:space="preserve">se </w:t>
      </w:r>
      <w:proofErr w:type="gramStart"/>
      <w:r w:rsidRPr="00CA57F9">
        <w:rPr>
          <w:b/>
        </w:rPr>
        <w:t>sídlem .</w:t>
      </w:r>
      <w:r w:rsidR="002064C0" w:rsidRPr="002064C0">
        <w:rPr>
          <w:b/>
        </w:rPr>
        <w:t>Karola</w:t>
      </w:r>
      <w:proofErr w:type="gramEnd"/>
      <w:r w:rsidR="002064C0" w:rsidRPr="002064C0">
        <w:rPr>
          <w:b/>
        </w:rPr>
        <w:t xml:space="preserve"> </w:t>
      </w:r>
      <w:proofErr w:type="spellStart"/>
      <w:r w:rsidR="002064C0" w:rsidRPr="002064C0">
        <w:rPr>
          <w:b/>
        </w:rPr>
        <w:t>Śliwky</w:t>
      </w:r>
      <w:proofErr w:type="spellEnd"/>
      <w:r w:rsidR="002064C0" w:rsidRPr="002064C0">
        <w:rPr>
          <w:b/>
        </w:rPr>
        <w:t xml:space="preserve"> 783/2a, Fryštát, 733 01 Karviná</w:t>
      </w:r>
      <w:r w:rsidR="002064C0" w:rsidRPr="00CA57F9">
        <w:rPr>
          <w:b/>
        </w:rPr>
        <w:t>, Česká republika</w:t>
      </w:r>
    </w:p>
    <w:p w14:paraId="247867DD" w14:textId="688C7D28" w:rsidR="009B22B4" w:rsidRPr="002064C0" w:rsidRDefault="009B22B4" w:rsidP="00FF471C">
      <w:pPr>
        <w:rPr>
          <w:b/>
        </w:rPr>
      </w:pPr>
      <w:proofErr w:type="gramStart"/>
      <w:r w:rsidRPr="00CA57F9">
        <w:rPr>
          <w:b/>
        </w:rPr>
        <w:t>IČO:</w:t>
      </w:r>
      <w:r w:rsidRPr="002064C0">
        <w:rPr>
          <w:b/>
        </w:rPr>
        <w:t xml:space="preserve"> </w:t>
      </w:r>
      <w:r w:rsidR="002064C0" w:rsidRPr="002064C0">
        <w:rPr>
          <w:b/>
        </w:rPr>
        <w:t xml:space="preserve"> 25857444</w:t>
      </w:r>
      <w:proofErr w:type="gramEnd"/>
      <w:r w:rsidR="00800634" w:rsidRPr="002064C0">
        <w:rPr>
          <w:b/>
        </w:rPr>
        <w:t xml:space="preserve"> </w:t>
      </w:r>
    </w:p>
    <w:p w14:paraId="3A35406F" w14:textId="2AAC4A1C" w:rsidR="009B22B4" w:rsidRPr="00CA57F9" w:rsidRDefault="009B22B4" w:rsidP="00FF471C">
      <w:pPr>
        <w:rPr>
          <w:szCs w:val="20"/>
        </w:rPr>
      </w:pPr>
      <w:r w:rsidRPr="00CA57F9">
        <w:rPr>
          <w:szCs w:val="20"/>
        </w:rPr>
        <w:t xml:space="preserve">zapsaný(á) v obchodním rejstříku </w:t>
      </w:r>
      <w:proofErr w:type="gramStart"/>
      <w:r w:rsidRPr="00CA57F9">
        <w:rPr>
          <w:szCs w:val="20"/>
        </w:rPr>
        <w:t>u .</w:t>
      </w:r>
      <w:r w:rsidR="002064C0">
        <w:rPr>
          <w:szCs w:val="20"/>
        </w:rPr>
        <w:t>Krajského</w:t>
      </w:r>
      <w:proofErr w:type="gramEnd"/>
      <w:r w:rsidR="002064C0">
        <w:rPr>
          <w:szCs w:val="20"/>
        </w:rPr>
        <w:t xml:space="preserve"> soudu v Ostravě</w:t>
      </w:r>
      <w:r w:rsidRPr="00CA57F9">
        <w:rPr>
          <w:szCs w:val="20"/>
        </w:rPr>
        <w:t xml:space="preserve"> </w:t>
      </w:r>
      <w:proofErr w:type="spellStart"/>
      <w:r w:rsidRPr="00CA57F9">
        <w:rPr>
          <w:szCs w:val="20"/>
        </w:rPr>
        <w:t>sp</w:t>
      </w:r>
      <w:proofErr w:type="spellEnd"/>
      <w:r w:rsidRPr="00CA57F9">
        <w:rPr>
          <w:szCs w:val="20"/>
        </w:rPr>
        <w:t xml:space="preserve">. zn. </w:t>
      </w:r>
      <w:r w:rsidR="002064C0">
        <w:rPr>
          <w:rFonts w:ascii="Verdana" w:hAnsi="Verdana"/>
          <w:color w:val="333333"/>
          <w:sz w:val="18"/>
          <w:szCs w:val="18"/>
          <w:shd w:val="clear" w:color="auto" w:fill="FFFFFF"/>
        </w:rPr>
        <w:t>C 22459</w:t>
      </w:r>
    </w:p>
    <w:p w14:paraId="27F5C72E" w14:textId="77777777" w:rsidR="009B22B4" w:rsidRPr="00CA57F9" w:rsidRDefault="009B22B4" w:rsidP="00CB5FEE">
      <w:pPr>
        <w:spacing w:after="60"/>
        <w:rPr>
          <w:szCs w:val="20"/>
        </w:rPr>
      </w:pPr>
      <w:r w:rsidRPr="00CA57F9">
        <w:rPr>
          <w:szCs w:val="20"/>
        </w:rPr>
        <w:t>(dále jen „</w:t>
      </w:r>
      <w:r w:rsidRPr="00CA57F9">
        <w:rPr>
          <w:b/>
          <w:szCs w:val="20"/>
        </w:rPr>
        <w:t>pojistník</w:t>
      </w:r>
      <w:r w:rsidRPr="00CA57F9">
        <w:rPr>
          <w:szCs w:val="20"/>
        </w:rPr>
        <w:t>“)</w:t>
      </w:r>
    </w:p>
    <w:p w14:paraId="1AE6F5EC" w14:textId="3739B282" w:rsidR="009B22B4" w:rsidRPr="00CA57F9" w:rsidRDefault="009B22B4" w:rsidP="00456A83">
      <w:pPr>
        <w:spacing w:before="60" w:after="120"/>
        <w:rPr>
          <w:szCs w:val="20"/>
        </w:rPr>
      </w:pPr>
      <w:r w:rsidRPr="00CA57F9">
        <w:rPr>
          <w:szCs w:val="20"/>
        </w:rPr>
        <w:t>zastoupený</w:t>
      </w:r>
      <w:r w:rsidR="00EC5897" w:rsidRPr="00CA57F9">
        <w:rPr>
          <w:szCs w:val="20"/>
        </w:rPr>
        <w:t xml:space="preserve"> níže podepsanými osobami</w:t>
      </w:r>
    </w:p>
    <w:p w14:paraId="734E6B22" w14:textId="77777777" w:rsidR="009B22B4" w:rsidRPr="00CA57F9" w:rsidRDefault="009B22B4" w:rsidP="00456A83">
      <w:pPr>
        <w:spacing w:before="240" w:after="240"/>
        <w:rPr>
          <w:szCs w:val="20"/>
        </w:rPr>
      </w:pPr>
      <w:r w:rsidRPr="00CA57F9">
        <w:rPr>
          <w:szCs w:val="20"/>
        </w:rPr>
        <w:t xml:space="preserve">uzavírají </w:t>
      </w:r>
    </w:p>
    <w:p w14:paraId="2270DF21" w14:textId="0459C9E8" w:rsidR="009B22B4" w:rsidRDefault="009B22B4" w:rsidP="00873C2F">
      <w:pPr>
        <w:spacing w:after="480"/>
        <w:rPr>
          <w:szCs w:val="20"/>
        </w:rPr>
      </w:pPr>
      <w:r w:rsidRPr="00CA57F9">
        <w:rPr>
          <w:szCs w:val="20"/>
        </w:rPr>
        <w:t xml:space="preserve">ve smyslu zákona č. 89/2012 Sb., občanského zákoníku, </w:t>
      </w:r>
      <w:r w:rsidR="005E3F28" w:rsidRPr="00CA57F9">
        <w:rPr>
          <w:szCs w:val="20"/>
        </w:rPr>
        <w:t>tento dodatek</w:t>
      </w:r>
      <w:r w:rsidRPr="00CA57F9">
        <w:rPr>
          <w:szCs w:val="20"/>
        </w:rPr>
        <w:t>, kter</w:t>
      </w:r>
      <w:r w:rsidR="005E3F28" w:rsidRPr="00CA57F9">
        <w:rPr>
          <w:szCs w:val="20"/>
        </w:rPr>
        <w:t>ý</w:t>
      </w:r>
      <w:r w:rsidRPr="00CA57F9">
        <w:rPr>
          <w:szCs w:val="20"/>
        </w:rPr>
        <w:t xml:space="preserve"> spolu</w:t>
      </w:r>
      <w:r w:rsidR="005E3F28" w:rsidRPr="00CA57F9">
        <w:rPr>
          <w:szCs w:val="20"/>
        </w:rPr>
        <w:t xml:space="preserve"> s výše uvedenou pojistnou smlouvou,</w:t>
      </w:r>
      <w:r w:rsidRPr="00CA57F9">
        <w:rPr>
          <w:szCs w:val="20"/>
        </w:rPr>
        <w:t> pojistnými podmínkami pojistite</w:t>
      </w:r>
      <w:r w:rsidR="00216C3C" w:rsidRPr="00CA57F9">
        <w:rPr>
          <w:szCs w:val="20"/>
        </w:rPr>
        <w:t>le a přílohami, na které se</w:t>
      </w:r>
      <w:r w:rsidRPr="00CA57F9">
        <w:rPr>
          <w:szCs w:val="20"/>
        </w:rPr>
        <w:t xml:space="preserve"> pojistná smlouva</w:t>
      </w:r>
      <w:r w:rsidR="005E3F28" w:rsidRPr="00CA57F9">
        <w:rPr>
          <w:szCs w:val="20"/>
        </w:rPr>
        <w:t xml:space="preserve"> (ve znění tohoto dodatku)</w:t>
      </w:r>
      <w:r w:rsidRPr="00CA57F9">
        <w:rPr>
          <w:szCs w:val="20"/>
        </w:rPr>
        <w:t xml:space="preserve"> odvolává, tvoří nedílný celek.</w:t>
      </w:r>
    </w:p>
    <w:p w14:paraId="35BA7EBF" w14:textId="77777777" w:rsidR="002064C0" w:rsidRDefault="002064C0" w:rsidP="005E3F28"/>
    <w:p w14:paraId="02EB3619" w14:textId="77777777" w:rsidR="002064C0" w:rsidRDefault="002064C0" w:rsidP="005E3F28"/>
    <w:p w14:paraId="1C84B046" w14:textId="77777777" w:rsidR="002064C0" w:rsidRDefault="002064C0" w:rsidP="005E3F28"/>
    <w:p w14:paraId="0E922DAE" w14:textId="77777777" w:rsidR="002064C0" w:rsidRDefault="002064C0" w:rsidP="005E3F28"/>
    <w:p w14:paraId="29462D1C" w14:textId="77777777" w:rsidR="002064C0" w:rsidRDefault="002064C0" w:rsidP="005E3F28"/>
    <w:p w14:paraId="40F485CC" w14:textId="77777777" w:rsidR="002064C0" w:rsidRDefault="002064C0" w:rsidP="005E3F28"/>
    <w:p w14:paraId="2ECCB384" w14:textId="77777777" w:rsidR="002064C0" w:rsidRDefault="002064C0" w:rsidP="005E3F28"/>
    <w:p w14:paraId="39E24462" w14:textId="77777777" w:rsidR="002064C0" w:rsidRDefault="002064C0" w:rsidP="005E3F28"/>
    <w:p w14:paraId="461360EE" w14:textId="77777777" w:rsidR="002064C0" w:rsidRDefault="002064C0" w:rsidP="005E3F28"/>
    <w:p w14:paraId="20950499" w14:textId="77777777" w:rsidR="002064C0" w:rsidRDefault="002064C0" w:rsidP="005E3F28"/>
    <w:p w14:paraId="58199841" w14:textId="77777777" w:rsidR="002064C0" w:rsidRDefault="002064C0" w:rsidP="005E3F28"/>
    <w:p w14:paraId="48F30572" w14:textId="77777777" w:rsidR="002064C0" w:rsidRDefault="002064C0" w:rsidP="005E3F28"/>
    <w:p w14:paraId="5482BD2E" w14:textId="77777777" w:rsidR="002064C0" w:rsidRDefault="002064C0" w:rsidP="005E3F28"/>
    <w:p w14:paraId="4266A142" w14:textId="77777777" w:rsidR="002064C0" w:rsidRDefault="002064C0" w:rsidP="005E3F28"/>
    <w:p w14:paraId="57AC4415" w14:textId="77777777" w:rsidR="002064C0" w:rsidRDefault="002064C0" w:rsidP="005E3F28"/>
    <w:p w14:paraId="106052B8" w14:textId="3750730E" w:rsidR="002064C0" w:rsidRDefault="002064C0" w:rsidP="005E3F28"/>
    <w:p w14:paraId="46339655" w14:textId="77777777" w:rsidR="00E0039B" w:rsidRPr="00CA57F9" w:rsidRDefault="00E0039B" w:rsidP="00E0039B">
      <w:r w:rsidRPr="00CA57F9">
        <w:t>Výše uvedená pojistná smlouva (včetně výše uvedených údajů o výše uvedených subjektech) se mění takto:</w:t>
      </w:r>
    </w:p>
    <w:p w14:paraId="245AB2CF" w14:textId="77777777" w:rsidR="002064C0" w:rsidRDefault="002064C0" w:rsidP="005E3F28"/>
    <w:p w14:paraId="178E3F61" w14:textId="77777777" w:rsidR="002064C0" w:rsidRDefault="002064C0" w:rsidP="005E3F28"/>
    <w:p w14:paraId="19EAF211" w14:textId="77777777" w:rsidR="00E0039B" w:rsidRDefault="00E0039B" w:rsidP="00820DEC">
      <w:pPr>
        <w:pStyle w:val="slovn-Velkpsmena0"/>
        <w:spacing w:after="0"/>
      </w:pPr>
      <w:r w:rsidRPr="00CA57F9">
        <w:t xml:space="preserve">V Článku </w:t>
      </w:r>
      <w:r w:rsidRPr="00E0039B">
        <w:t xml:space="preserve">II. (Druhy a způsoby pojištění, předměty a rozsah pojištění) </w:t>
      </w:r>
      <w:r w:rsidRPr="00CA57F9">
        <w:t xml:space="preserve">bodě </w:t>
      </w:r>
      <w:r w:rsidRPr="00E0039B">
        <w:t>2.</w:t>
      </w:r>
      <w:r w:rsidRPr="00CA57F9">
        <w:t xml:space="preserve"> tabulce </w:t>
      </w:r>
      <w:r w:rsidRPr="00E0039B">
        <w:t>2.1.1. (Živelní pojištění) se</w:t>
      </w:r>
    </w:p>
    <w:p w14:paraId="3B4446CD" w14:textId="20760407" w:rsidR="00E0039B" w:rsidRDefault="00E0039B" w:rsidP="00E0039B">
      <w:pPr>
        <w:pStyle w:val="slovn-Velkpsmena0"/>
        <w:numPr>
          <w:ilvl w:val="0"/>
          <w:numId w:val="0"/>
        </w:numPr>
        <w:spacing w:before="0" w:after="0"/>
        <w:ind w:left="425"/>
      </w:pPr>
      <w:r w:rsidRPr="00E0039B">
        <w:t xml:space="preserve">pod </w:t>
      </w:r>
      <w:proofErr w:type="spellStart"/>
      <w:r w:rsidRPr="00E0039B">
        <w:t>poř</w:t>
      </w:r>
      <w:proofErr w:type="spellEnd"/>
      <w:r w:rsidRPr="00E0039B">
        <w:t>. č. 1. snižuje pojistná částka z .681 000 000 Kč na .573 268 186 Kč.</w:t>
      </w:r>
    </w:p>
    <w:p w14:paraId="6EC5391D" w14:textId="68430D72" w:rsidR="00E0039B" w:rsidRPr="00CA57F9" w:rsidRDefault="00E0039B" w:rsidP="00E0039B">
      <w:pPr>
        <w:pStyle w:val="slovn-Velkpsmena0"/>
        <w:numPr>
          <w:ilvl w:val="0"/>
          <w:numId w:val="0"/>
        </w:numPr>
        <w:spacing w:before="0" w:after="0"/>
        <w:ind w:left="425"/>
      </w:pPr>
      <w:r w:rsidRPr="00E0039B">
        <w:t xml:space="preserve">pod </w:t>
      </w:r>
      <w:proofErr w:type="spellStart"/>
      <w:r w:rsidRPr="00E0039B">
        <w:t>poř</w:t>
      </w:r>
      <w:proofErr w:type="spellEnd"/>
      <w:r w:rsidRPr="00E0039B">
        <w:t>. č. 1</w:t>
      </w:r>
      <w:r>
        <w:t xml:space="preserve"> zvyšuje</w:t>
      </w:r>
      <w:r w:rsidRPr="00E0039B">
        <w:t xml:space="preserve"> pojistná částka z .</w:t>
      </w:r>
      <w:r>
        <w:t>27 500 000</w:t>
      </w:r>
      <w:r w:rsidRPr="00E0039B">
        <w:t xml:space="preserve"> Kč na .</w:t>
      </w:r>
      <w:r>
        <w:t>36 548 539</w:t>
      </w:r>
      <w:r w:rsidRPr="00E0039B">
        <w:t xml:space="preserve"> Kč.</w:t>
      </w:r>
    </w:p>
    <w:p w14:paraId="3C323FC5" w14:textId="77777777" w:rsidR="00E0039B" w:rsidRPr="00CA57F9" w:rsidRDefault="00E0039B" w:rsidP="00E0039B">
      <w:pPr>
        <w:pStyle w:val="slovn-Velkpsmena0"/>
        <w:numPr>
          <w:ilvl w:val="0"/>
          <w:numId w:val="0"/>
        </w:numPr>
        <w:spacing w:before="0" w:after="0"/>
        <w:ind w:left="425"/>
      </w:pPr>
    </w:p>
    <w:p w14:paraId="147B52E1" w14:textId="77777777" w:rsidR="002064C0" w:rsidRPr="006368D9" w:rsidRDefault="002064C0" w:rsidP="002064C0">
      <w:pPr>
        <w:rPr>
          <w:b/>
          <w:szCs w:val="20"/>
        </w:rPr>
      </w:pPr>
      <w:r w:rsidRPr="006368D9">
        <w:rPr>
          <w:b/>
          <w:szCs w:val="20"/>
        </w:rPr>
        <w:t>2.</w:t>
      </w:r>
      <w:r>
        <w:rPr>
          <w:b/>
          <w:szCs w:val="20"/>
        </w:rPr>
        <w:t>1</w:t>
      </w:r>
      <w:r w:rsidRPr="006368D9">
        <w:rPr>
          <w:b/>
          <w:szCs w:val="20"/>
        </w:rPr>
        <w:t>.1 Živelní pojištění</w:t>
      </w:r>
    </w:p>
    <w:tbl>
      <w:tblPr>
        <w:tblW w:w="10333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2580"/>
        <w:gridCol w:w="1560"/>
        <w:gridCol w:w="1454"/>
        <w:gridCol w:w="1381"/>
        <w:gridCol w:w="1396"/>
        <w:gridCol w:w="1418"/>
      </w:tblGrid>
      <w:tr w:rsidR="002064C0" w:rsidRPr="00BD02AC" w14:paraId="2DD80927" w14:textId="77777777" w:rsidTr="002064C0">
        <w:trPr>
          <w:trHeight w:val="255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27398F" w14:textId="77777777" w:rsidR="002064C0" w:rsidRPr="00BD02AC" w:rsidRDefault="002064C0" w:rsidP="002064C0">
            <w:pPr>
              <w:rPr>
                <w:b/>
                <w:bCs/>
                <w:szCs w:val="20"/>
              </w:rPr>
            </w:pPr>
            <w:r w:rsidRPr="00BD02AC">
              <w:rPr>
                <w:b/>
                <w:bCs/>
                <w:szCs w:val="20"/>
              </w:rPr>
              <w:t>Místo pojištění:</w:t>
            </w:r>
            <w:r w:rsidRPr="00BD02AC">
              <w:rPr>
                <w:szCs w:val="20"/>
              </w:rPr>
              <w:t xml:space="preserve"> </w:t>
            </w:r>
            <w:r>
              <w:rPr>
                <w:szCs w:val="20"/>
              </w:rPr>
              <w:t>dle Článku II. bod 1.2.</w:t>
            </w:r>
          </w:p>
        </w:tc>
      </w:tr>
      <w:tr w:rsidR="002064C0" w:rsidRPr="00BD02AC" w14:paraId="6A23696F" w14:textId="77777777" w:rsidTr="002064C0">
        <w:trPr>
          <w:trHeight w:val="255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E3EDB7" w14:textId="77777777" w:rsidR="002064C0" w:rsidRPr="00BD02AC" w:rsidRDefault="002064C0" w:rsidP="002064C0">
            <w:pPr>
              <w:rPr>
                <w:b/>
                <w:bCs/>
                <w:szCs w:val="20"/>
              </w:rPr>
            </w:pPr>
            <w:r w:rsidRPr="00BD02AC">
              <w:rPr>
                <w:b/>
                <w:bCs/>
                <w:szCs w:val="20"/>
              </w:rPr>
              <w:t>Rozsah pojištění:</w:t>
            </w:r>
            <w:r w:rsidRPr="00BD02AC">
              <w:rPr>
                <w:szCs w:val="20"/>
              </w:rPr>
              <w:t xml:space="preserve"> sdružený živel</w:t>
            </w:r>
            <w:r w:rsidRPr="00BD02AC">
              <w:rPr>
                <w:b/>
                <w:bCs/>
                <w:szCs w:val="20"/>
              </w:rPr>
              <w:t> </w:t>
            </w:r>
          </w:p>
        </w:tc>
      </w:tr>
      <w:tr w:rsidR="002064C0" w:rsidRPr="00BD02AC" w14:paraId="2849C57F" w14:textId="77777777" w:rsidTr="002064C0">
        <w:trPr>
          <w:trHeight w:val="255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90AD00" w14:textId="77777777" w:rsidR="002064C0" w:rsidRPr="000B5426" w:rsidRDefault="002064C0" w:rsidP="002064C0">
            <w:pPr>
              <w:rPr>
                <w:bCs/>
                <w:szCs w:val="20"/>
              </w:rPr>
            </w:pPr>
            <w:r w:rsidRPr="00BD02AC">
              <w:rPr>
                <w:b/>
                <w:bCs/>
                <w:szCs w:val="20"/>
              </w:rPr>
              <w:t>Pojištění se řídí:</w:t>
            </w:r>
            <w:r w:rsidRPr="00BD02AC">
              <w:rPr>
                <w:szCs w:val="20"/>
              </w:rPr>
              <w:t xml:space="preserve"> </w:t>
            </w:r>
            <w:r w:rsidRPr="00BD31CC">
              <w:rPr>
                <w:szCs w:val="20"/>
              </w:rPr>
              <w:t xml:space="preserve">VPP P-100/14, ZPP P-150/14 a doložkami </w:t>
            </w:r>
            <w:r w:rsidRPr="00BA08D3">
              <w:rPr>
                <w:szCs w:val="20"/>
              </w:rPr>
              <w:t xml:space="preserve">DOB101, DOB103, DOB105, DOB107, DZ101, DZ108, </w:t>
            </w:r>
            <w:r>
              <w:rPr>
                <w:szCs w:val="20"/>
              </w:rPr>
              <w:t xml:space="preserve">DZ112, </w:t>
            </w:r>
            <w:r w:rsidRPr="00BA08D3">
              <w:rPr>
                <w:szCs w:val="20"/>
              </w:rPr>
              <w:t xml:space="preserve">DZ113, </w:t>
            </w:r>
            <w:r>
              <w:rPr>
                <w:szCs w:val="20"/>
              </w:rPr>
              <w:t>DZ114</w:t>
            </w:r>
          </w:p>
        </w:tc>
      </w:tr>
      <w:tr w:rsidR="002064C0" w:rsidRPr="0001781A" w14:paraId="2C9411E8" w14:textId="77777777" w:rsidTr="002064C0">
        <w:trPr>
          <w:trHeight w:val="56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2A7394" w14:textId="77777777" w:rsidR="002064C0" w:rsidRPr="0001781A" w:rsidRDefault="002064C0" w:rsidP="002064C0">
            <w:pPr>
              <w:spacing w:after="120"/>
              <w:ind w:left="-68" w:hanging="62"/>
              <w:jc w:val="center"/>
              <w:rPr>
                <w:b/>
                <w:bCs/>
                <w:szCs w:val="20"/>
              </w:rPr>
            </w:pPr>
            <w:proofErr w:type="spellStart"/>
            <w:r w:rsidRPr="0001781A">
              <w:rPr>
                <w:b/>
                <w:bCs/>
                <w:szCs w:val="20"/>
              </w:rPr>
              <w:t>Poř</w:t>
            </w:r>
            <w:proofErr w:type="spellEnd"/>
            <w:r w:rsidRPr="0001781A">
              <w:rPr>
                <w:b/>
                <w:bCs/>
                <w:szCs w:val="20"/>
              </w:rPr>
              <w:t>. číslo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0B175" w14:textId="77777777" w:rsidR="002064C0" w:rsidRPr="006368D9" w:rsidRDefault="002064C0" w:rsidP="002064C0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Předmět pojištění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4B449" w14:textId="77777777" w:rsidR="002064C0" w:rsidRPr="006368D9" w:rsidRDefault="002064C0" w:rsidP="002064C0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Pojistná částka</w:t>
            </w:r>
            <w:r w:rsidRPr="006368D9">
              <w:rPr>
                <w:b/>
                <w:szCs w:val="20"/>
                <w:vertAlign w:val="superscript"/>
              </w:rPr>
              <w:t>10)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54C1C" w14:textId="77777777" w:rsidR="002064C0" w:rsidRPr="006368D9" w:rsidRDefault="002064C0" w:rsidP="002064C0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Spoluúčast</w:t>
            </w:r>
            <w:r w:rsidRPr="006368D9">
              <w:rPr>
                <w:b/>
                <w:szCs w:val="20"/>
                <w:vertAlign w:val="superscript"/>
              </w:rPr>
              <w:t>5)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57DC0" w14:textId="77777777" w:rsidR="002064C0" w:rsidRPr="0001781A" w:rsidRDefault="002064C0" w:rsidP="002064C0">
            <w:pPr>
              <w:jc w:val="center"/>
              <w:rPr>
                <w:b/>
                <w:bCs/>
                <w:szCs w:val="20"/>
              </w:rPr>
            </w:pPr>
            <w:r w:rsidRPr="00BD31CC">
              <w:rPr>
                <w:b/>
                <w:szCs w:val="20"/>
              </w:rPr>
              <w:t>Pojištění se sjednává na cenu</w:t>
            </w:r>
            <w:r w:rsidRPr="00BD31CC">
              <w:rPr>
                <w:b/>
                <w:szCs w:val="20"/>
                <w:vertAlign w:val="superscript"/>
              </w:rPr>
              <w:t>*1)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615B3" w14:textId="77777777" w:rsidR="002064C0" w:rsidRPr="006368D9" w:rsidRDefault="002064C0" w:rsidP="002064C0">
            <w:pPr>
              <w:jc w:val="center"/>
              <w:rPr>
                <w:b/>
                <w:szCs w:val="20"/>
                <w:vertAlign w:val="superscript"/>
              </w:rPr>
            </w:pPr>
            <w:r w:rsidRPr="006368D9">
              <w:rPr>
                <w:b/>
                <w:szCs w:val="20"/>
              </w:rPr>
              <w:t>MRLP</w:t>
            </w:r>
            <w:r w:rsidRPr="006368D9">
              <w:rPr>
                <w:b/>
                <w:szCs w:val="20"/>
                <w:vertAlign w:val="superscript"/>
              </w:rPr>
              <w:t xml:space="preserve">3) </w:t>
            </w:r>
          </w:p>
          <w:p w14:paraId="42EB63E5" w14:textId="77777777" w:rsidR="002064C0" w:rsidRPr="006368D9" w:rsidRDefault="002064C0" w:rsidP="002064C0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První riziko</w:t>
            </w:r>
            <w:r w:rsidRPr="006368D9">
              <w:rPr>
                <w:b/>
                <w:szCs w:val="20"/>
                <w:vertAlign w:val="superscript"/>
              </w:rPr>
              <w:t>2)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295F" w14:textId="77777777" w:rsidR="002064C0" w:rsidRPr="006368D9" w:rsidRDefault="002064C0" w:rsidP="002064C0">
            <w:pPr>
              <w:jc w:val="center"/>
              <w:rPr>
                <w:b/>
                <w:szCs w:val="20"/>
              </w:rPr>
            </w:pPr>
            <w:r w:rsidRPr="006368D9">
              <w:rPr>
                <w:b/>
                <w:szCs w:val="20"/>
              </w:rPr>
              <w:t>MRLP</w:t>
            </w:r>
            <w:r w:rsidRPr="006368D9">
              <w:rPr>
                <w:b/>
                <w:szCs w:val="20"/>
                <w:vertAlign w:val="superscript"/>
              </w:rPr>
              <w:t>3)</w:t>
            </w:r>
            <w:r w:rsidRPr="006368D9">
              <w:rPr>
                <w:b/>
                <w:szCs w:val="20"/>
              </w:rPr>
              <w:t xml:space="preserve"> </w:t>
            </w:r>
          </w:p>
        </w:tc>
      </w:tr>
      <w:tr w:rsidR="002064C0" w:rsidRPr="007E7C94" w14:paraId="40B3F92C" w14:textId="77777777" w:rsidTr="002064C0">
        <w:trPr>
          <w:trHeight w:val="5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B671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D9A2" w14:textId="77777777" w:rsidR="002064C0" w:rsidRPr="007E7C94" w:rsidRDefault="002064C0" w:rsidP="00E0039B">
            <w:pPr>
              <w:jc w:val="left"/>
              <w:rPr>
                <w:szCs w:val="20"/>
              </w:rPr>
            </w:pPr>
            <w:r w:rsidRPr="007E7C94">
              <w:rPr>
                <w:szCs w:val="20"/>
              </w:rPr>
              <w:t>Soubor vlastních budov a ostatních staveb vč. stavebních součástí a příslušenství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7C165" w14:textId="60A7F7F2" w:rsidR="002064C0" w:rsidRPr="00E0039B" w:rsidRDefault="00E0039B" w:rsidP="002064C0">
            <w:pPr>
              <w:jc w:val="center"/>
              <w:rPr>
                <w:b/>
                <w:bCs/>
                <w:szCs w:val="20"/>
              </w:rPr>
            </w:pPr>
            <w:r w:rsidRPr="00E0039B">
              <w:rPr>
                <w:b/>
                <w:bCs/>
                <w:szCs w:val="20"/>
              </w:rPr>
              <w:t>573 268 824 Kč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A2F33E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 xml:space="preserve">viz </w:t>
            </w:r>
            <w:r>
              <w:rPr>
                <w:szCs w:val="20"/>
              </w:rPr>
              <w:t>Poznámky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A6A2A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*)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A287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E3A6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</w:tr>
      <w:tr w:rsidR="002064C0" w:rsidRPr="007E7C94" w14:paraId="229F59B8" w14:textId="77777777" w:rsidTr="002064C0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EAB8" w14:textId="77777777" w:rsidR="002064C0" w:rsidRDefault="002064C0" w:rsidP="002064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7799" w14:textId="77777777" w:rsidR="002064C0" w:rsidRPr="007E7C94" w:rsidRDefault="002064C0" w:rsidP="00E0039B">
            <w:pPr>
              <w:jc w:val="left"/>
              <w:rPr>
                <w:szCs w:val="20"/>
              </w:rPr>
            </w:pPr>
            <w:r w:rsidRPr="007E7C94">
              <w:rPr>
                <w:szCs w:val="20"/>
              </w:rPr>
              <w:t>Soubor vlastních ostatních staveb vč. stavebních součástí a příslušenství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1DA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29 000 000 Kč</w:t>
            </w: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01E044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6526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*)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317B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0AE2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</w:tr>
      <w:tr w:rsidR="002064C0" w:rsidRPr="007E7C94" w14:paraId="52D7FB99" w14:textId="77777777" w:rsidTr="002064C0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A49C" w14:textId="77777777" w:rsidR="002064C0" w:rsidRDefault="002064C0" w:rsidP="002064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DA6D" w14:textId="77777777" w:rsidR="002064C0" w:rsidRPr="007E7C94" w:rsidRDefault="002064C0" w:rsidP="00E0039B">
            <w:pPr>
              <w:jc w:val="left"/>
              <w:rPr>
                <w:szCs w:val="20"/>
              </w:rPr>
            </w:pPr>
            <w:r w:rsidRPr="007E7C94">
              <w:rPr>
                <w:szCs w:val="20"/>
              </w:rPr>
              <w:t>Soubor vlastních movitých zařízení a vybavení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54B2" w14:textId="55ADD454" w:rsidR="002064C0" w:rsidRPr="00E0039B" w:rsidRDefault="00E0039B" w:rsidP="002064C0">
            <w:pPr>
              <w:jc w:val="center"/>
              <w:rPr>
                <w:b/>
                <w:bCs/>
                <w:szCs w:val="20"/>
              </w:rPr>
            </w:pPr>
            <w:r w:rsidRPr="00E0039B">
              <w:rPr>
                <w:b/>
                <w:bCs/>
                <w:szCs w:val="20"/>
              </w:rPr>
              <w:t>36 543 539</w:t>
            </w:r>
            <w:r w:rsidR="002064C0" w:rsidRPr="00E0039B">
              <w:rPr>
                <w:b/>
                <w:bCs/>
                <w:szCs w:val="20"/>
              </w:rPr>
              <w:t xml:space="preserve"> Kč</w:t>
            </w: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A2D58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6C65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*)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6051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E669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</w:tr>
      <w:tr w:rsidR="002064C0" w:rsidRPr="007E7C94" w14:paraId="215A30E2" w14:textId="77777777" w:rsidTr="002064C0">
        <w:trPr>
          <w:trHeight w:val="32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F1ED" w14:textId="77777777" w:rsidR="002064C0" w:rsidRDefault="002064C0" w:rsidP="002064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E6AB" w14:textId="77777777" w:rsidR="002064C0" w:rsidRPr="007E7C94" w:rsidRDefault="002064C0" w:rsidP="00E0039B">
            <w:pPr>
              <w:jc w:val="left"/>
              <w:rPr>
                <w:szCs w:val="20"/>
              </w:rPr>
            </w:pPr>
            <w:r w:rsidRPr="007E7C94">
              <w:rPr>
                <w:szCs w:val="20"/>
              </w:rPr>
              <w:t>Soubor vlastních finančních prostředků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F23B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  <w:tc>
          <w:tcPr>
            <w:tcW w:w="1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E9F8B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76BB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*)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B89A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100 000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CF87" w14:textId="77777777" w:rsidR="002064C0" w:rsidRPr="007E7C94" w:rsidRDefault="002064C0" w:rsidP="002064C0">
            <w:pPr>
              <w:jc w:val="center"/>
              <w:rPr>
                <w:szCs w:val="20"/>
              </w:rPr>
            </w:pPr>
            <w:r w:rsidRPr="007E7C94">
              <w:rPr>
                <w:szCs w:val="20"/>
              </w:rPr>
              <w:t>nesjednává se</w:t>
            </w:r>
          </w:p>
        </w:tc>
      </w:tr>
      <w:tr w:rsidR="002064C0" w:rsidRPr="007E7C94" w14:paraId="79F5DAE2" w14:textId="77777777" w:rsidTr="002064C0">
        <w:trPr>
          <w:trHeight w:val="118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9E8F" w14:textId="77777777" w:rsidR="002064C0" w:rsidRDefault="002064C0" w:rsidP="002064C0">
            <w:pPr>
              <w:rPr>
                <w:szCs w:val="20"/>
              </w:rPr>
            </w:pPr>
            <w:r w:rsidRPr="00BF0912">
              <w:rPr>
                <w:szCs w:val="20"/>
              </w:rPr>
              <w:t xml:space="preserve">Poznámky: Spoluúčast pro výše uvedené předměty pojištění činí: požární nebezpečí, náraz nebo pád, kouř, vichřice nebo krupobití, vodovodní nebezpečí - 5 000 Kč; povodeň nebo záplava zemětřesení, tíha sněhu nebo námrazy - </w:t>
            </w:r>
            <w:proofErr w:type="gramStart"/>
            <w:r w:rsidRPr="00BF0912">
              <w:rPr>
                <w:szCs w:val="20"/>
              </w:rPr>
              <w:t>10%</w:t>
            </w:r>
            <w:proofErr w:type="gramEnd"/>
            <w:r>
              <w:rPr>
                <w:szCs w:val="20"/>
              </w:rPr>
              <w:t>,</w:t>
            </w:r>
            <w:r w:rsidRPr="00BF0912">
              <w:rPr>
                <w:szCs w:val="20"/>
              </w:rPr>
              <w:t xml:space="preserve"> min: 10 000 Kč; sesuv - 30 000 Kč.</w:t>
            </w:r>
          </w:p>
          <w:p w14:paraId="2D4005F4" w14:textId="126A184C" w:rsidR="00E0039B" w:rsidRDefault="00E0039B" w:rsidP="002064C0">
            <w:pPr>
              <w:rPr>
                <w:szCs w:val="20"/>
              </w:rPr>
            </w:pPr>
          </w:p>
          <w:p w14:paraId="0B32E006" w14:textId="1EB56915" w:rsidR="00E0039B" w:rsidRDefault="00E0039B" w:rsidP="002064C0">
            <w:pPr>
              <w:rPr>
                <w:szCs w:val="20"/>
              </w:rPr>
            </w:pPr>
            <w:r>
              <w:rPr>
                <w:szCs w:val="20"/>
              </w:rPr>
              <w:t xml:space="preserve">Seznam pojištěných budov a staveb pod </w:t>
            </w:r>
            <w:proofErr w:type="spellStart"/>
            <w:r>
              <w:rPr>
                <w:szCs w:val="20"/>
              </w:rPr>
              <w:t>poř</w:t>
            </w:r>
            <w:proofErr w:type="spellEnd"/>
            <w:r>
              <w:rPr>
                <w:szCs w:val="20"/>
              </w:rPr>
              <w:t>. č. 1.</w:t>
            </w:r>
          </w:p>
          <w:p w14:paraId="308D06CC" w14:textId="3D342A7A" w:rsidR="00E0039B" w:rsidRDefault="00E0039B" w:rsidP="002064C0">
            <w:pPr>
              <w:rPr>
                <w:szCs w:val="20"/>
              </w:rPr>
            </w:pPr>
          </w:p>
          <w:tbl>
            <w:tblPr>
              <w:tblW w:w="6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0"/>
              <w:gridCol w:w="3260"/>
            </w:tblGrid>
            <w:tr w:rsidR="00820DEC" w:rsidRPr="00E0039B" w14:paraId="6A4E87D9" w14:textId="77777777" w:rsidTr="003A2D86">
              <w:trPr>
                <w:trHeight w:val="288"/>
              </w:trPr>
              <w:tc>
                <w:tcPr>
                  <w:tcW w:w="2920" w:type="dxa"/>
                  <w:noWrap/>
                  <w:vAlign w:val="bottom"/>
                  <w:hideMark/>
                </w:tcPr>
                <w:p w14:paraId="7A79952B" w14:textId="41114445" w:rsidR="00820DEC" w:rsidRPr="00E0039B" w:rsidRDefault="00820DEC" w:rsidP="00820DEC">
                  <w:pPr>
                    <w:rPr>
                      <w:rFonts w:cs="Calibri"/>
                      <w:color w:val="000000"/>
                      <w:szCs w:val="22"/>
                    </w:rPr>
                  </w:pPr>
                  <w:r>
                    <w:rPr>
                      <w:rFonts w:cs="Calibri"/>
                      <w:color w:val="000000"/>
                    </w:rPr>
                    <w:t>Nemovitost</w:t>
                  </w:r>
                </w:p>
              </w:tc>
              <w:tc>
                <w:tcPr>
                  <w:tcW w:w="3260" w:type="dxa"/>
                  <w:noWrap/>
                  <w:vAlign w:val="bottom"/>
                  <w:hideMark/>
                </w:tcPr>
                <w:p w14:paraId="255C8B08" w14:textId="3D6DD24E" w:rsidR="00820DEC" w:rsidRPr="00E0039B" w:rsidRDefault="00820DEC" w:rsidP="00820DEC">
                  <w:pPr>
                    <w:jc w:val="center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Částka</w:t>
                  </w:r>
                </w:p>
              </w:tc>
            </w:tr>
            <w:tr w:rsidR="00E0039B" w14:paraId="43B568ED" w14:textId="77777777" w:rsidTr="00E0039B">
              <w:trPr>
                <w:trHeight w:val="288"/>
              </w:trPr>
              <w:tc>
                <w:tcPr>
                  <w:tcW w:w="2920" w:type="dxa"/>
                  <w:noWrap/>
                  <w:vAlign w:val="bottom"/>
                  <w:hideMark/>
                </w:tcPr>
                <w:p w14:paraId="4DBCCDCB" w14:textId="77777777" w:rsidR="00E0039B" w:rsidRPr="00E0039B" w:rsidRDefault="00E0039B" w:rsidP="00E0039B">
                  <w:pPr>
                    <w:rPr>
                      <w:rFonts w:cs="Calibri"/>
                      <w:color w:val="000000"/>
                      <w:szCs w:val="22"/>
                    </w:rPr>
                  </w:pPr>
                  <w:proofErr w:type="spellStart"/>
                  <w:r w:rsidRPr="00E0039B">
                    <w:rPr>
                      <w:rFonts w:cs="Calibri"/>
                      <w:color w:val="000000"/>
                    </w:rPr>
                    <w:t>Fotbal.hřiště</w:t>
                  </w:r>
                  <w:proofErr w:type="spellEnd"/>
                  <w:r w:rsidRPr="00E0039B"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 w:rsidRPr="00E0039B">
                    <w:rPr>
                      <w:rFonts w:cs="Calibri"/>
                      <w:color w:val="000000"/>
                    </w:rPr>
                    <w:t>Ká</w:t>
                  </w:r>
                  <w:proofErr w:type="spellEnd"/>
                  <w:r w:rsidRPr="00E0039B">
                    <w:rPr>
                      <w:rFonts w:cs="Calibri"/>
                      <w:color w:val="000000"/>
                    </w:rPr>
                    <w:t xml:space="preserve"> 6, U baž.</w:t>
                  </w:r>
                </w:p>
              </w:tc>
              <w:tc>
                <w:tcPr>
                  <w:tcW w:w="3260" w:type="dxa"/>
                  <w:noWrap/>
                  <w:vAlign w:val="bottom"/>
                  <w:hideMark/>
                </w:tcPr>
                <w:p w14:paraId="5F2FB165" w14:textId="30437C56" w:rsidR="00E0039B" w:rsidRPr="00E0039B" w:rsidRDefault="00E0039B" w:rsidP="00820DEC">
                  <w:pPr>
                    <w:ind w:right="853"/>
                    <w:jc w:val="right"/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>40 277 712 Kč</w:t>
                  </w:r>
                </w:p>
              </w:tc>
            </w:tr>
            <w:tr w:rsidR="00E0039B" w14:paraId="2B293038" w14:textId="77777777" w:rsidTr="00E0039B">
              <w:trPr>
                <w:trHeight w:val="288"/>
              </w:trPr>
              <w:tc>
                <w:tcPr>
                  <w:tcW w:w="2920" w:type="dxa"/>
                  <w:noWrap/>
                  <w:vAlign w:val="bottom"/>
                  <w:hideMark/>
                </w:tcPr>
                <w:p w14:paraId="218721E5" w14:textId="77777777" w:rsidR="00E0039B" w:rsidRPr="00E0039B" w:rsidRDefault="00E0039B" w:rsidP="00E0039B">
                  <w:pPr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>Hala házené, Cihelní</w:t>
                  </w:r>
                </w:p>
              </w:tc>
              <w:tc>
                <w:tcPr>
                  <w:tcW w:w="3260" w:type="dxa"/>
                  <w:noWrap/>
                  <w:vAlign w:val="bottom"/>
                  <w:hideMark/>
                </w:tcPr>
                <w:p w14:paraId="582C00D7" w14:textId="2805B66D" w:rsidR="00E0039B" w:rsidRPr="00E0039B" w:rsidRDefault="00E0039B" w:rsidP="00820DEC">
                  <w:pPr>
                    <w:ind w:right="853"/>
                    <w:jc w:val="right"/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>118 134 023 Kč</w:t>
                  </w:r>
                </w:p>
              </w:tc>
            </w:tr>
            <w:tr w:rsidR="00E0039B" w14:paraId="1AE4373F" w14:textId="77777777" w:rsidTr="00E0039B">
              <w:trPr>
                <w:trHeight w:val="288"/>
              </w:trPr>
              <w:tc>
                <w:tcPr>
                  <w:tcW w:w="2920" w:type="dxa"/>
                  <w:noWrap/>
                  <w:vAlign w:val="bottom"/>
                  <w:hideMark/>
                </w:tcPr>
                <w:p w14:paraId="662B8E56" w14:textId="77777777" w:rsidR="00E0039B" w:rsidRPr="00E0039B" w:rsidRDefault="00E0039B" w:rsidP="00E0039B">
                  <w:pPr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 xml:space="preserve">Zimní stadion, </w:t>
                  </w:r>
                  <w:proofErr w:type="spellStart"/>
                  <w:r w:rsidRPr="00E0039B">
                    <w:rPr>
                      <w:rFonts w:cs="Calibri"/>
                      <w:color w:val="000000"/>
                    </w:rPr>
                    <w:t>Ká</w:t>
                  </w:r>
                  <w:proofErr w:type="spellEnd"/>
                  <w:r w:rsidRPr="00E0039B">
                    <w:rPr>
                      <w:rFonts w:cs="Calibri"/>
                      <w:color w:val="000000"/>
                    </w:rPr>
                    <w:t xml:space="preserve"> 1, vše</w:t>
                  </w:r>
                </w:p>
              </w:tc>
              <w:tc>
                <w:tcPr>
                  <w:tcW w:w="3260" w:type="dxa"/>
                  <w:noWrap/>
                  <w:vAlign w:val="bottom"/>
                  <w:hideMark/>
                </w:tcPr>
                <w:p w14:paraId="300069B6" w14:textId="447ED4D6" w:rsidR="00E0039B" w:rsidRPr="00E0039B" w:rsidRDefault="00E0039B" w:rsidP="00820DEC">
                  <w:pPr>
                    <w:ind w:right="853"/>
                    <w:jc w:val="right"/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>388 388 10</w:t>
                  </w:r>
                  <w:r w:rsidR="00820DEC">
                    <w:rPr>
                      <w:rFonts w:cs="Calibri"/>
                      <w:color w:val="000000"/>
                    </w:rPr>
                    <w:t>3</w:t>
                  </w:r>
                  <w:r w:rsidRPr="00E0039B">
                    <w:rPr>
                      <w:rFonts w:cs="Calibri"/>
                      <w:color w:val="000000"/>
                    </w:rPr>
                    <w:t xml:space="preserve"> Kč</w:t>
                  </w:r>
                </w:p>
              </w:tc>
            </w:tr>
            <w:tr w:rsidR="00E0039B" w14:paraId="28E3A748" w14:textId="77777777" w:rsidTr="00E0039B">
              <w:trPr>
                <w:trHeight w:val="288"/>
              </w:trPr>
              <w:tc>
                <w:tcPr>
                  <w:tcW w:w="2920" w:type="dxa"/>
                  <w:noWrap/>
                  <w:vAlign w:val="bottom"/>
                  <w:hideMark/>
                </w:tcPr>
                <w:p w14:paraId="40283458" w14:textId="77777777" w:rsidR="00E0039B" w:rsidRPr="00E0039B" w:rsidRDefault="00E0039B" w:rsidP="00E0039B">
                  <w:pPr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>Plavecká učebna DEJA</w:t>
                  </w:r>
                </w:p>
              </w:tc>
              <w:tc>
                <w:tcPr>
                  <w:tcW w:w="3260" w:type="dxa"/>
                  <w:noWrap/>
                  <w:vAlign w:val="bottom"/>
                  <w:hideMark/>
                </w:tcPr>
                <w:p w14:paraId="616CE03E" w14:textId="3C496EF9" w:rsidR="00E0039B" w:rsidRPr="00E0039B" w:rsidRDefault="00E0039B" w:rsidP="00820DEC">
                  <w:pPr>
                    <w:ind w:right="853"/>
                    <w:jc w:val="right"/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>6 182 61</w:t>
                  </w:r>
                  <w:r w:rsidR="00820DEC">
                    <w:rPr>
                      <w:rFonts w:cs="Calibri"/>
                      <w:color w:val="000000"/>
                    </w:rPr>
                    <w:t>6</w:t>
                  </w:r>
                  <w:r w:rsidRPr="00E0039B">
                    <w:rPr>
                      <w:rFonts w:cs="Calibri"/>
                      <w:color w:val="000000"/>
                    </w:rPr>
                    <w:t xml:space="preserve"> Kč</w:t>
                  </w:r>
                </w:p>
              </w:tc>
            </w:tr>
            <w:tr w:rsidR="00E0039B" w14:paraId="579877E8" w14:textId="77777777" w:rsidTr="00E0039B">
              <w:trPr>
                <w:trHeight w:val="288"/>
              </w:trPr>
              <w:tc>
                <w:tcPr>
                  <w:tcW w:w="2920" w:type="dxa"/>
                  <w:noWrap/>
                  <w:vAlign w:val="bottom"/>
                  <w:hideMark/>
                </w:tcPr>
                <w:p w14:paraId="40953931" w14:textId="77777777" w:rsidR="00E0039B" w:rsidRPr="00E0039B" w:rsidRDefault="00E0039B" w:rsidP="00E0039B">
                  <w:pPr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 xml:space="preserve">letní koupaliště </w:t>
                  </w:r>
                  <w:proofErr w:type="spellStart"/>
                  <w:r w:rsidRPr="00E0039B">
                    <w:rPr>
                      <w:rFonts w:cs="Calibri"/>
                      <w:color w:val="000000"/>
                    </w:rPr>
                    <w:t>Ká</w:t>
                  </w:r>
                  <w:proofErr w:type="spellEnd"/>
                  <w:r w:rsidRPr="00E0039B">
                    <w:rPr>
                      <w:rFonts w:cs="Calibri"/>
                      <w:color w:val="000000"/>
                    </w:rPr>
                    <w:t xml:space="preserve"> 6, Havířská</w:t>
                  </w:r>
                </w:p>
              </w:tc>
              <w:tc>
                <w:tcPr>
                  <w:tcW w:w="3260" w:type="dxa"/>
                  <w:noWrap/>
                  <w:vAlign w:val="bottom"/>
                  <w:hideMark/>
                </w:tcPr>
                <w:p w14:paraId="37BFE3F1" w14:textId="26778E86" w:rsidR="00E0039B" w:rsidRPr="00E0039B" w:rsidRDefault="00E0039B" w:rsidP="00820DEC">
                  <w:pPr>
                    <w:ind w:right="853"/>
                    <w:jc w:val="right"/>
                    <w:rPr>
                      <w:rFonts w:cs="Calibri"/>
                      <w:color w:val="000000"/>
                    </w:rPr>
                  </w:pPr>
                  <w:r w:rsidRPr="00E0039B">
                    <w:rPr>
                      <w:rFonts w:cs="Calibri"/>
                      <w:color w:val="000000"/>
                    </w:rPr>
                    <w:t>20 286 370 Kč</w:t>
                  </w:r>
                </w:p>
              </w:tc>
            </w:tr>
            <w:tr w:rsidR="00E0039B" w:rsidRPr="00E0039B" w14:paraId="16CC86EE" w14:textId="77777777" w:rsidTr="003A2D86">
              <w:trPr>
                <w:trHeight w:val="288"/>
              </w:trPr>
              <w:tc>
                <w:tcPr>
                  <w:tcW w:w="2920" w:type="dxa"/>
                  <w:noWrap/>
                  <w:vAlign w:val="bottom"/>
                  <w:hideMark/>
                </w:tcPr>
                <w:p w14:paraId="5E51809D" w14:textId="1671435E" w:rsidR="00E0039B" w:rsidRPr="00E0039B" w:rsidRDefault="00E0039B" w:rsidP="00E0039B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Celkem</w:t>
                  </w:r>
                </w:p>
              </w:tc>
              <w:tc>
                <w:tcPr>
                  <w:tcW w:w="3260" w:type="dxa"/>
                  <w:noWrap/>
                  <w:vAlign w:val="bottom"/>
                  <w:hideMark/>
                </w:tcPr>
                <w:p w14:paraId="77BFDEA0" w14:textId="53A370F6" w:rsidR="00E0039B" w:rsidRPr="00E0039B" w:rsidRDefault="00E0039B" w:rsidP="00820DEC">
                  <w:pPr>
                    <w:ind w:right="853"/>
                    <w:jc w:val="right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573 268 824</w:t>
                  </w:r>
                  <w:r w:rsidRPr="00E0039B">
                    <w:rPr>
                      <w:rFonts w:cs="Calibri"/>
                      <w:color w:val="000000"/>
                    </w:rPr>
                    <w:t xml:space="preserve"> Kč</w:t>
                  </w:r>
                </w:p>
              </w:tc>
            </w:tr>
          </w:tbl>
          <w:p w14:paraId="212EFA64" w14:textId="77777777" w:rsidR="00E0039B" w:rsidRDefault="00E0039B" w:rsidP="002064C0">
            <w:pPr>
              <w:rPr>
                <w:szCs w:val="20"/>
              </w:rPr>
            </w:pPr>
          </w:p>
          <w:p w14:paraId="6D2FDE6F" w14:textId="77777777" w:rsidR="00E0039B" w:rsidRDefault="00E0039B" w:rsidP="002064C0">
            <w:pPr>
              <w:rPr>
                <w:szCs w:val="20"/>
              </w:rPr>
            </w:pPr>
          </w:p>
          <w:p w14:paraId="1C12027B" w14:textId="0B0DD8BA" w:rsidR="00E0039B" w:rsidRPr="007E7C94" w:rsidRDefault="00E0039B" w:rsidP="002064C0">
            <w:pPr>
              <w:rPr>
                <w:szCs w:val="18"/>
              </w:rPr>
            </w:pPr>
          </w:p>
        </w:tc>
      </w:tr>
    </w:tbl>
    <w:p w14:paraId="67DB04C3" w14:textId="77777777" w:rsidR="002064C0" w:rsidRDefault="002064C0" w:rsidP="002064C0">
      <w:pPr>
        <w:rPr>
          <w:sz w:val="16"/>
          <w:szCs w:val="16"/>
        </w:rPr>
      </w:pPr>
      <w:r w:rsidRPr="006368D9">
        <w:rPr>
          <w:sz w:val="16"/>
          <w:szCs w:val="16"/>
        </w:rPr>
        <w:t>*</w:t>
      </w:r>
      <w:r>
        <w:rPr>
          <w:sz w:val="16"/>
          <w:szCs w:val="16"/>
        </w:rPr>
        <w:t>)</w:t>
      </w:r>
      <w:r w:rsidRPr="006368D9">
        <w:rPr>
          <w:sz w:val="16"/>
          <w:szCs w:val="16"/>
        </w:rPr>
        <w:t xml:space="preserve"> není-li uvedeno, sjednává se pojištění s pojistnou hodnotou uvedenou v příslušných pojistných podmínkách</w:t>
      </w:r>
    </w:p>
    <w:p w14:paraId="5852A5FF" w14:textId="77777777" w:rsidR="002064C0" w:rsidRDefault="002064C0" w:rsidP="002064C0">
      <w:pPr>
        <w:rPr>
          <w:sz w:val="16"/>
          <w:szCs w:val="16"/>
        </w:rPr>
      </w:pPr>
    </w:p>
    <w:p w14:paraId="75B71CD2" w14:textId="77777777" w:rsidR="002064C0" w:rsidRDefault="002064C0" w:rsidP="002064C0">
      <w:pPr>
        <w:rPr>
          <w:b/>
          <w:szCs w:val="20"/>
        </w:rPr>
      </w:pPr>
    </w:p>
    <w:p w14:paraId="0CD9A7CB" w14:textId="4749EBAB" w:rsidR="002064C0" w:rsidRDefault="002064C0" w:rsidP="002064C0">
      <w:pPr>
        <w:rPr>
          <w:b/>
          <w:szCs w:val="20"/>
        </w:rPr>
      </w:pPr>
    </w:p>
    <w:p w14:paraId="79E2C8B3" w14:textId="0C3A631B" w:rsidR="00820DEC" w:rsidRDefault="00820DEC" w:rsidP="002064C0">
      <w:pPr>
        <w:rPr>
          <w:b/>
          <w:szCs w:val="20"/>
        </w:rPr>
      </w:pPr>
    </w:p>
    <w:p w14:paraId="36F8C1D3" w14:textId="00308C48" w:rsidR="00820DEC" w:rsidRDefault="00820DEC" w:rsidP="002064C0">
      <w:pPr>
        <w:rPr>
          <w:b/>
          <w:szCs w:val="20"/>
        </w:rPr>
      </w:pPr>
    </w:p>
    <w:p w14:paraId="6182445A" w14:textId="5AC736F5" w:rsidR="00820DEC" w:rsidRDefault="00820DEC" w:rsidP="002064C0">
      <w:pPr>
        <w:rPr>
          <w:b/>
          <w:szCs w:val="20"/>
        </w:rPr>
      </w:pPr>
    </w:p>
    <w:p w14:paraId="279444CC" w14:textId="7E20203F" w:rsidR="00820DEC" w:rsidRDefault="00820DEC" w:rsidP="002064C0">
      <w:pPr>
        <w:rPr>
          <w:b/>
          <w:szCs w:val="20"/>
        </w:rPr>
      </w:pPr>
    </w:p>
    <w:p w14:paraId="3181FE6F" w14:textId="77777777" w:rsidR="00820DEC" w:rsidRDefault="00820DEC" w:rsidP="002064C0">
      <w:pPr>
        <w:rPr>
          <w:b/>
          <w:szCs w:val="20"/>
        </w:rPr>
      </w:pPr>
    </w:p>
    <w:p w14:paraId="28F85AFC" w14:textId="630AB161" w:rsidR="00820DEC" w:rsidRPr="00CA57F9" w:rsidRDefault="00820DEC" w:rsidP="00820DEC">
      <w:pPr>
        <w:pStyle w:val="slovn-Velkpsmena0"/>
        <w:spacing w:after="0"/>
        <w:rPr>
          <w:b/>
        </w:rPr>
      </w:pPr>
      <w:r w:rsidRPr="00CA57F9">
        <w:lastRenderedPageBreak/>
        <w:t>Článek III. (Výše a způsob placení pojistného) se doplňuje o níže uvedený předpis pojistného:</w:t>
      </w:r>
    </w:p>
    <w:p w14:paraId="64D56A88" w14:textId="6E01AAC2" w:rsidR="002064C0" w:rsidRPr="006368D9" w:rsidRDefault="002064C0" w:rsidP="002064C0">
      <w:pPr>
        <w:keepNext/>
        <w:tabs>
          <w:tab w:val="left" w:pos="-720"/>
        </w:tabs>
        <w:spacing w:before="360"/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Článek III.</w:t>
      </w:r>
    </w:p>
    <w:p w14:paraId="6A64C75C" w14:textId="77777777" w:rsidR="002064C0" w:rsidRDefault="002064C0" w:rsidP="002064C0">
      <w:pPr>
        <w:keepNext/>
        <w:tabs>
          <w:tab w:val="left" w:pos="-720"/>
        </w:tabs>
        <w:jc w:val="center"/>
        <w:rPr>
          <w:rFonts w:cs="Arial"/>
          <w:b/>
          <w:sz w:val="24"/>
        </w:rPr>
      </w:pPr>
      <w:r w:rsidRPr="006368D9">
        <w:rPr>
          <w:rFonts w:cs="Arial"/>
          <w:b/>
          <w:sz w:val="24"/>
        </w:rPr>
        <w:t>Výše a způsob placení pojistného</w:t>
      </w:r>
    </w:p>
    <w:p w14:paraId="3740FA1A" w14:textId="10F33E21" w:rsidR="002064C0" w:rsidRPr="00B06267" w:rsidRDefault="002064C0" w:rsidP="007E4914">
      <w:pPr>
        <w:pStyle w:val="slovn-rove1"/>
        <w:rPr>
          <w:b w:val="0"/>
          <w:szCs w:val="20"/>
        </w:rPr>
      </w:pPr>
      <w:r w:rsidRPr="007E4914">
        <w:rPr>
          <w:b w:val="0"/>
          <w:szCs w:val="20"/>
        </w:rPr>
        <w:t xml:space="preserve">Pojistné za </w:t>
      </w:r>
      <w:r w:rsidR="00820DEC" w:rsidRPr="007E4914">
        <w:rPr>
          <w:b w:val="0"/>
          <w:szCs w:val="20"/>
        </w:rPr>
        <w:t>dodatek</w:t>
      </w:r>
      <w:r w:rsidRPr="007E4914">
        <w:rPr>
          <w:b w:val="0"/>
          <w:szCs w:val="20"/>
        </w:rPr>
        <w:t xml:space="preserve"> činí:</w:t>
      </w:r>
    </w:p>
    <w:p w14:paraId="52C77D94" w14:textId="77777777" w:rsidR="002064C0" w:rsidRPr="00B06267" w:rsidRDefault="002064C0" w:rsidP="0068187F">
      <w:pPr>
        <w:keepNext/>
        <w:numPr>
          <w:ilvl w:val="0"/>
          <w:numId w:val="15"/>
        </w:numPr>
        <w:tabs>
          <w:tab w:val="clear" w:pos="425"/>
          <w:tab w:val="left" w:pos="-720"/>
        </w:tabs>
        <w:ind w:left="567" w:hanging="567"/>
        <w:rPr>
          <w:rFonts w:cs="Arial"/>
          <w:b/>
          <w:szCs w:val="20"/>
        </w:rPr>
      </w:pPr>
      <w:r w:rsidRPr="00B06267">
        <w:rPr>
          <w:rFonts w:cs="Arial"/>
          <w:b/>
          <w:szCs w:val="20"/>
        </w:rPr>
        <w:t>Živelní pojištění</w:t>
      </w:r>
    </w:p>
    <w:p w14:paraId="4A297134" w14:textId="36AC45EC" w:rsidR="002064C0" w:rsidRDefault="00820DEC" w:rsidP="002064C0">
      <w:pPr>
        <w:numPr>
          <w:ilvl w:val="12"/>
          <w:numId w:val="0"/>
        </w:numPr>
        <w:tabs>
          <w:tab w:val="right" w:leader="dot" w:pos="9638"/>
        </w:tabs>
        <w:ind w:left="567"/>
        <w:rPr>
          <w:rFonts w:cs="Arial"/>
        </w:rPr>
      </w:pPr>
      <w:r>
        <w:rPr>
          <w:rFonts w:cs="Arial"/>
        </w:rPr>
        <w:t>Roční pojistné se snižuje o</w:t>
      </w:r>
      <w:r w:rsidR="002064C0" w:rsidRPr="006368D9">
        <w:rPr>
          <w:rFonts w:cs="Arial"/>
        </w:rPr>
        <w:t xml:space="preserve"> </w:t>
      </w:r>
      <w:r w:rsidR="002064C0" w:rsidRPr="006368D9">
        <w:rPr>
          <w:rFonts w:cs="Arial"/>
        </w:rPr>
        <w:tab/>
        <w:t xml:space="preserve"> </w:t>
      </w:r>
      <w:r w:rsidR="007E4914">
        <w:rPr>
          <w:rFonts w:cs="Arial"/>
        </w:rPr>
        <w:t>31 579</w:t>
      </w:r>
      <w:r w:rsidR="002064C0" w:rsidRPr="006368D9">
        <w:rPr>
          <w:rFonts w:cs="Arial"/>
        </w:rPr>
        <w:t>,- Kč</w:t>
      </w:r>
    </w:p>
    <w:p w14:paraId="06C02424" w14:textId="724CA823" w:rsidR="00182163" w:rsidRPr="00F50DF1" w:rsidRDefault="00182163" w:rsidP="00182163">
      <w:pPr>
        <w:tabs>
          <w:tab w:val="right" w:leader="dot" w:pos="9638"/>
        </w:tabs>
        <w:spacing w:before="120" w:after="120"/>
        <w:rPr>
          <w:b/>
        </w:rPr>
      </w:pPr>
      <w:r w:rsidRPr="00F50DF1">
        <w:rPr>
          <w:b/>
        </w:rPr>
        <w:t xml:space="preserve">Souhrn pojistného za sjednaná pojištění za jeden pojistný rok </w:t>
      </w:r>
      <w:r>
        <w:rPr>
          <w:b/>
        </w:rPr>
        <w:t>se snižuje o</w:t>
      </w:r>
      <w:r w:rsidRPr="00F50DF1">
        <w:rPr>
          <w:b/>
        </w:rPr>
        <w:t xml:space="preserve"> </w:t>
      </w:r>
      <w:r w:rsidRPr="00F50DF1">
        <w:rPr>
          <w:b/>
        </w:rPr>
        <w:tab/>
      </w:r>
      <w:r w:rsidR="007E4914">
        <w:rPr>
          <w:b/>
        </w:rPr>
        <w:t>31 579</w:t>
      </w:r>
      <w:r w:rsidRPr="00F50DF1">
        <w:rPr>
          <w:b/>
        </w:rPr>
        <w:t>,- Kč</w:t>
      </w:r>
    </w:p>
    <w:p w14:paraId="5FC99033" w14:textId="77777777" w:rsidR="007E4914" w:rsidRDefault="007E4914" w:rsidP="007E4914">
      <w:pPr>
        <w:keepNext/>
        <w:tabs>
          <w:tab w:val="right" w:leader="dot" w:pos="9781"/>
        </w:tabs>
        <w:spacing w:before="120"/>
        <w:rPr>
          <w:rFonts w:cs="Arial"/>
        </w:rPr>
      </w:pPr>
      <w:r w:rsidRPr="006368D9">
        <w:rPr>
          <w:rFonts w:cs="Arial"/>
        </w:rPr>
        <w:t>Sleva z</w:t>
      </w:r>
      <w:r>
        <w:rPr>
          <w:rFonts w:cs="Arial"/>
        </w:rPr>
        <w:t>a dobu trvání pojištění činí 15%</w:t>
      </w:r>
    </w:p>
    <w:p w14:paraId="52ADD496" w14:textId="77777777" w:rsidR="007E4914" w:rsidRPr="006368D9" w:rsidRDefault="007E4914" w:rsidP="007E4914">
      <w:pPr>
        <w:keepNext/>
        <w:tabs>
          <w:tab w:val="right" w:leader="dot" w:pos="9781"/>
        </w:tabs>
        <w:rPr>
          <w:rFonts w:cs="Arial"/>
        </w:rPr>
      </w:pPr>
      <w:r>
        <w:rPr>
          <w:rFonts w:cs="Arial"/>
        </w:rPr>
        <w:t>Obchodní sleva činí 20%</w:t>
      </w:r>
    </w:p>
    <w:p w14:paraId="264FF742" w14:textId="088BC8A8" w:rsidR="00182163" w:rsidRDefault="00182163" w:rsidP="00182163">
      <w:pPr>
        <w:tabs>
          <w:tab w:val="right" w:leader="dot" w:pos="9638"/>
        </w:tabs>
        <w:spacing w:before="120" w:after="120"/>
        <w:rPr>
          <w:b/>
        </w:rPr>
      </w:pPr>
      <w:r w:rsidRPr="00F50DF1">
        <w:rPr>
          <w:b/>
        </w:rPr>
        <w:t xml:space="preserve">Celkové pojistné za sjednaná pojištění po slevách za jeden pojistný rok </w:t>
      </w:r>
      <w:r>
        <w:rPr>
          <w:b/>
        </w:rPr>
        <w:t>se snižuje o</w:t>
      </w:r>
      <w:r w:rsidRPr="00F50DF1">
        <w:rPr>
          <w:b/>
        </w:rPr>
        <w:t xml:space="preserve"> </w:t>
      </w:r>
      <w:r w:rsidRPr="00F50DF1">
        <w:rPr>
          <w:b/>
        </w:rPr>
        <w:tab/>
      </w:r>
      <w:r w:rsidR="007E4914">
        <w:rPr>
          <w:b/>
        </w:rPr>
        <w:t xml:space="preserve">20 </w:t>
      </w:r>
      <w:proofErr w:type="gramStart"/>
      <w:r w:rsidR="007E4914">
        <w:rPr>
          <w:b/>
        </w:rPr>
        <w:t>526</w:t>
      </w:r>
      <w:r w:rsidRPr="00F50DF1">
        <w:rPr>
          <w:b/>
        </w:rPr>
        <w:t>,</w:t>
      </w:r>
      <w:r w:rsidRPr="00F50DF1">
        <w:rPr>
          <w:b/>
        </w:rPr>
        <w:noBreakHyphen/>
      </w:r>
      <w:proofErr w:type="gramEnd"/>
      <w:r>
        <w:rPr>
          <w:b/>
        </w:rPr>
        <w:t xml:space="preserve"> Kč</w:t>
      </w:r>
    </w:p>
    <w:p w14:paraId="64CD54FF" w14:textId="49AB0BA8" w:rsidR="00182163" w:rsidRDefault="00182163" w:rsidP="00182163">
      <w:pPr>
        <w:tabs>
          <w:tab w:val="right" w:leader="dot" w:pos="9638"/>
        </w:tabs>
        <w:spacing w:before="120" w:after="120"/>
        <w:rPr>
          <w:b/>
        </w:rPr>
      </w:pPr>
      <w:r>
        <w:rPr>
          <w:b/>
        </w:rPr>
        <w:t>Nespotřebované</w:t>
      </w:r>
      <w:r w:rsidRPr="006718E4">
        <w:rPr>
          <w:b/>
        </w:rPr>
        <w:t xml:space="preserve"> pojistné za </w:t>
      </w:r>
      <w:r>
        <w:rPr>
          <w:b/>
        </w:rPr>
        <w:t>tento dodatek a dobu do konce pojistného roku</w:t>
      </w:r>
      <w:r w:rsidRPr="006718E4">
        <w:rPr>
          <w:b/>
        </w:rPr>
        <w:t xml:space="preserve"> </w:t>
      </w:r>
      <w:r>
        <w:rPr>
          <w:b/>
        </w:rPr>
        <w:t xml:space="preserve">činí </w:t>
      </w:r>
      <w:r>
        <w:rPr>
          <w:b/>
        </w:rPr>
        <w:tab/>
      </w:r>
      <w:r w:rsidR="007E4914">
        <w:rPr>
          <w:b/>
        </w:rPr>
        <w:t xml:space="preserve">19 </w:t>
      </w:r>
      <w:proofErr w:type="gramStart"/>
      <w:r w:rsidR="007E4914">
        <w:rPr>
          <w:b/>
        </w:rPr>
        <w:t>120</w:t>
      </w:r>
      <w:r>
        <w:rPr>
          <w:b/>
        </w:rPr>
        <w:t>,</w:t>
      </w:r>
      <w:r>
        <w:rPr>
          <w:b/>
        </w:rPr>
        <w:noBreakHyphen/>
      </w:r>
      <w:proofErr w:type="gramEnd"/>
      <w:r>
        <w:rPr>
          <w:b/>
        </w:rPr>
        <w:t xml:space="preserve"> Kč</w:t>
      </w:r>
    </w:p>
    <w:p w14:paraId="3442B96B" w14:textId="75B995F2" w:rsidR="00182163" w:rsidRPr="00873CFE" w:rsidRDefault="00182163" w:rsidP="00182163">
      <w:pPr>
        <w:pStyle w:val="slovn-rove1"/>
        <w:rPr>
          <w:b w:val="0"/>
          <w:szCs w:val="20"/>
        </w:rPr>
      </w:pPr>
      <w:r>
        <w:rPr>
          <w:b w:val="0"/>
          <w:szCs w:val="20"/>
        </w:rPr>
        <w:t xml:space="preserve">Nespotřebované pojistné </w:t>
      </w:r>
      <w:r w:rsidRPr="0043708C">
        <w:rPr>
          <w:b w:val="0"/>
          <w:bCs/>
        </w:rPr>
        <w:t>za tento dodatek a dobu do konce pojistného roku</w:t>
      </w:r>
      <w:r w:rsidRPr="006718E4">
        <w:t xml:space="preserve"> </w:t>
      </w:r>
      <w:r>
        <w:rPr>
          <w:b w:val="0"/>
          <w:szCs w:val="20"/>
        </w:rPr>
        <w:t xml:space="preserve">bude </w:t>
      </w:r>
      <w:r w:rsidR="007E4914">
        <w:rPr>
          <w:b w:val="0"/>
          <w:szCs w:val="20"/>
        </w:rPr>
        <w:t>započteno oproti splátce pojistného ke dni 01.07.2021</w:t>
      </w:r>
      <w:r>
        <w:rPr>
          <w:b w:val="0"/>
          <w:szCs w:val="20"/>
        </w:rPr>
        <w:t>.</w:t>
      </w:r>
    </w:p>
    <w:p w14:paraId="006D8819" w14:textId="77777777" w:rsidR="002064C0" w:rsidRPr="007E4914" w:rsidRDefault="002064C0" w:rsidP="007E4914">
      <w:pPr>
        <w:pStyle w:val="slovn-rove1"/>
        <w:rPr>
          <w:b w:val="0"/>
          <w:szCs w:val="20"/>
        </w:rPr>
      </w:pPr>
      <w:r w:rsidRPr="007E4914">
        <w:rPr>
          <w:b w:val="0"/>
          <w:szCs w:val="20"/>
        </w:rPr>
        <w:t xml:space="preserve">Pojistné je sjednáno jako běžné. </w:t>
      </w:r>
    </w:p>
    <w:p w14:paraId="050ACE33" w14:textId="41EB001A" w:rsidR="002064C0" w:rsidRPr="005C5AA9" w:rsidRDefault="002064C0" w:rsidP="002064C0">
      <w:pPr>
        <w:keepNext/>
        <w:tabs>
          <w:tab w:val="left" w:pos="-1418"/>
        </w:tabs>
        <w:ind w:left="391"/>
      </w:pPr>
      <w:r w:rsidRPr="00693F4E">
        <w:rPr>
          <w:rFonts w:cs="Arial"/>
        </w:rPr>
        <w:t xml:space="preserve">Pojistné období je </w:t>
      </w:r>
      <w:r w:rsidRPr="006368D9">
        <w:rPr>
          <w:rFonts w:cs="Arial"/>
        </w:rPr>
        <w:t>šestiměsíční</w:t>
      </w:r>
      <w:r w:rsidRPr="00693F4E">
        <w:rPr>
          <w:rFonts w:cs="Arial"/>
        </w:rPr>
        <w:t xml:space="preserve">. </w:t>
      </w:r>
      <w:r w:rsidRPr="00AE63BF">
        <w:t xml:space="preserve">Pojistné je splatné k datům a v částkách takto: </w:t>
      </w:r>
      <w:r w:rsidRPr="00C57703">
        <w:rPr>
          <w:rFonts w:cs="Arial"/>
        </w:rPr>
        <w:t xml:space="preserve">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1520"/>
        <w:gridCol w:w="1705"/>
        <w:gridCol w:w="2243"/>
      </w:tblGrid>
      <w:tr w:rsidR="007E4914" w:rsidRPr="0094457B" w14:paraId="0C23E895" w14:textId="77777777" w:rsidTr="009147ED">
        <w:trPr>
          <w:cantSplit/>
          <w:jc w:val="center"/>
        </w:trPr>
        <w:tc>
          <w:tcPr>
            <w:tcW w:w="1520" w:type="dxa"/>
          </w:tcPr>
          <w:p w14:paraId="0A9526F7" w14:textId="09337159" w:rsidR="007E4914" w:rsidRPr="0094457B" w:rsidRDefault="007E4914" w:rsidP="007E4914">
            <w:pPr>
              <w:tabs>
                <w:tab w:val="left" w:pos="-1418"/>
              </w:tabs>
              <w:spacing w:before="60" w:after="60"/>
              <w:jc w:val="center"/>
              <w:rPr>
                <w:szCs w:val="20"/>
              </w:rPr>
            </w:pPr>
            <w:r w:rsidRPr="0094457B">
              <w:t>Datum splatnosti</w:t>
            </w:r>
          </w:p>
        </w:tc>
        <w:tc>
          <w:tcPr>
            <w:tcW w:w="1520" w:type="dxa"/>
            <w:vAlign w:val="center"/>
          </w:tcPr>
          <w:p w14:paraId="170485B1" w14:textId="6BE89B42" w:rsidR="007E4914" w:rsidRPr="0094457B" w:rsidRDefault="007E4914" w:rsidP="007E4914">
            <w:pPr>
              <w:tabs>
                <w:tab w:val="left" w:pos="-1418"/>
              </w:tabs>
              <w:spacing w:before="60" w:after="60"/>
              <w:jc w:val="center"/>
              <w:rPr>
                <w:szCs w:val="20"/>
              </w:rPr>
            </w:pPr>
            <w:r>
              <w:t xml:space="preserve"> Původní č</w:t>
            </w:r>
            <w:r w:rsidRPr="0094457B">
              <w:t>ástka:</w:t>
            </w:r>
          </w:p>
        </w:tc>
        <w:tc>
          <w:tcPr>
            <w:tcW w:w="1705" w:type="dxa"/>
            <w:vAlign w:val="center"/>
          </w:tcPr>
          <w:p w14:paraId="2389951A" w14:textId="43A69C41" w:rsidR="007E4914" w:rsidRPr="0094457B" w:rsidRDefault="007E4914" w:rsidP="007E4914">
            <w:pPr>
              <w:tabs>
                <w:tab w:val="left" w:pos="-1418"/>
              </w:tabs>
              <w:spacing w:before="60" w:after="60"/>
              <w:jc w:val="center"/>
            </w:pPr>
            <w:r>
              <w:t>Nespotřebované pojistné</w:t>
            </w:r>
          </w:p>
        </w:tc>
        <w:tc>
          <w:tcPr>
            <w:tcW w:w="2243" w:type="dxa"/>
            <w:vAlign w:val="center"/>
          </w:tcPr>
          <w:p w14:paraId="7029BC26" w14:textId="50610A1B" w:rsidR="007E4914" w:rsidRPr="0094457B" w:rsidRDefault="007E4914" w:rsidP="007E4914">
            <w:pPr>
              <w:tabs>
                <w:tab w:val="left" w:pos="-1418"/>
              </w:tabs>
              <w:spacing w:before="60" w:after="60"/>
              <w:jc w:val="center"/>
            </w:pPr>
            <w:r>
              <w:t>Nová Č</w:t>
            </w:r>
            <w:r w:rsidRPr="0094457B">
              <w:t>ástka:</w:t>
            </w:r>
          </w:p>
        </w:tc>
      </w:tr>
      <w:tr w:rsidR="007E4914" w:rsidRPr="007E4914" w14:paraId="07772645" w14:textId="77777777" w:rsidTr="002064C0">
        <w:trPr>
          <w:jc w:val="center"/>
        </w:trPr>
        <w:tc>
          <w:tcPr>
            <w:tcW w:w="1520" w:type="dxa"/>
          </w:tcPr>
          <w:p w14:paraId="6FFA0D2C" w14:textId="1F66AAF8" w:rsidR="007E4914" w:rsidRPr="007E4914" w:rsidRDefault="007E4914" w:rsidP="007E4914">
            <w:pPr>
              <w:tabs>
                <w:tab w:val="left" w:pos="-1418"/>
              </w:tabs>
              <w:jc w:val="center"/>
            </w:pPr>
            <w:r w:rsidRPr="007E4914">
              <w:t>01. 07.2021</w:t>
            </w:r>
          </w:p>
        </w:tc>
        <w:tc>
          <w:tcPr>
            <w:tcW w:w="1520" w:type="dxa"/>
          </w:tcPr>
          <w:p w14:paraId="66D831B7" w14:textId="4EFFEE68" w:rsidR="007E4914" w:rsidRPr="007E4914" w:rsidRDefault="007E4914" w:rsidP="007E4914">
            <w:pPr>
              <w:tabs>
                <w:tab w:val="left" w:pos="-1418"/>
              </w:tabs>
              <w:jc w:val="center"/>
            </w:pPr>
            <w:r w:rsidRPr="007E4914">
              <w:t>97 702,- Kč</w:t>
            </w:r>
          </w:p>
        </w:tc>
        <w:tc>
          <w:tcPr>
            <w:tcW w:w="1705" w:type="dxa"/>
          </w:tcPr>
          <w:p w14:paraId="0EF82681" w14:textId="580D163B" w:rsidR="007E4914" w:rsidRPr="007E4914" w:rsidRDefault="007E4914" w:rsidP="0068187F">
            <w:pPr>
              <w:pStyle w:val="Odstavecseseznamem"/>
              <w:numPr>
                <w:ilvl w:val="0"/>
                <w:numId w:val="17"/>
              </w:numPr>
              <w:tabs>
                <w:tab w:val="left" w:pos="-1418"/>
              </w:tabs>
              <w:ind w:left="581" w:hanging="142"/>
              <w:jc w:val="center"/>
              <w:rPr>
                <w:rFonts w:ascii="Koop Office" w:hAnsi="Koop Office"/>
              </w:rPr>
            </w:pPr>
            <w:r w:rsidRPr="007E4914">
              <w:rPr>
                <w:rFonts w:ascii="Koop Office" w:hAnsi="Koop Office"/>
              </w:rPr>
              <w:t>19 120,- Kč</w:t>
            </w:r>
          </w:p>
        </w:tc>
        <w:tc>
          <w:tcPr>
            <w:tcW w:w="2243" w:type="dxa"/>
          </w:tcPr>
          <w:p w14:paraId="60E9E15A" w14:textId="259C2E2F" w:rsidR="007E4914" w:rsidRPr="007E4914" w:rsidRDefault="007E4914" w:rsidP="007E4914">
            <w:pPr>
              <w:jc w:val="center"/>
              <w:rPr>
                <w:b/>
                <w:bCs/>
              </w:rPr>
            </w:pPr>
            <w:r w:rsidRPr="007E4914">
              <w:rPr>
                <w:b/>
                <w:bCs/>
              </w:rPr>
              <w:t>78 582,- Kč</w:t>
            </w:r>
          </w:p>
        </w:tc>
      </w:tr>
    </w:tbl>
    <w:p w14:paraId="0103E01D" w14:textId="28130DBC" w:rsidR="002064C0" w:rsidRPr="007E4914" w:rsidRDefault="002064C0" w:rsidP="007E4914">
      <w:pPr>
        <w:pStyle w:val="slovn-rove1"/>
        <w:rPr>
          <w:b w:val="0"/>
          <w:szCs w:val="20"/>
        </w:rPr>
      </w:pPr>
      <w:r w:rsidRPr="007E4914">
        <w:rPr>
          <w:b w:val="0"/>
          <w:szCs w:val="20"/>
        </w:rPr>
        <w:t xml:space="preserve">Pojistník je povinen uhradit pojistné v uvedené výši na účet pojistitele, číslo účtu: </w:t>
      </w:r>
      <w:proofErr w:type="spellStart"/>
      <w:r w:rsidR="002C5628">
        <w:rPr>
          <w:b w:val="0"/>
          <w:szCs w:val="20"/>
        </w:rPr>
        <w:t>xxxxxxxxx</w:t>
      </w:r>
      <w:proofErr w:type="spellEnd"/>
      <w:r w:rsidRPr="007E4914">
        <w:rPr>
          <w:b w:val="0"/>
          <w:szCs w:val="20"/>
        </w:rPr>
        <w:t>, variabilní symbol: 7720941450.</w:t>
      </w:r>
    </w:p>
    <w:p w14:paraId="0CB9711C" w14:textId="77777777" w:rsidR="002064C0" w:rsidRPr="007E4914" w:rsidRDefault="002064C0" w:rsidP="007E4914">
      <w:pPr>
        <w:pStyle w:val="slovn-rove1"/>
        <w:rPr>
          <w:b w:val="0"/>
          <w:szCs w:val="20"/>
        </w:rPr>
      </w:pPr>
      <w:r w:rsidRPr="007E4914">
        <w:rPr>
          <w:b w:val="0"/>
          <w:szCs w:val="20"/>
        </w:rPr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14:paraId="56348DCF" w14:textId="583F7EA7" w:rsidR="001A4F96" w:rsidRPr="00CA57F9" w:rsidRDefault="001A4F96" w:rsidP="00E80BB8">
      <w:pPr>
        <w:pStyle w:val="slovn-Velkpsmena0"/>
        <w:spacing w:after="0"/>
        <w:rPr>
          <w:b/>
        </w:rPr>
      </w:pPr>
      <w:r w:rsidRPr="00CA57F9">
        <w:t>Na konci č</w:t>
      </w:r>
      <w:r w:rsidR="00AB2C03" w:rsidRPr="00CA57F9">
        <w:t>lánk</w:t>
      </w:r>
      <w:r w:rsidRPr="00CA57F9">
        <w:t>u</w:t>
      </w:r>
      <w:r w:rsidR="00AB2C03" w:rsidRPr="00CA57F9">
        <w:t xml:space="preserve"> VI. (</w:t>
      </w:r>
      <w:r w:rsidR="00E80BB8" w:rsidRPr="00CA57F9">
        <w:t>Prohlášení</w:t>
      </w:r>
      <w:r w:rsidR="00A405C5" w:rsidRPr="00CA57F9">
        <w:t xml:space="preserve"> pojistníka</w:t>
      </w:r>
      <w:r w:rsidR="00E80BB8" w:rsidRPr="00CA57F9">
        <w:t>, registr smluv, zpracování osobních údajů</w:t>
      </w:r>
      <w:r w:rsidR="00AB2C03" w:rsidRPr="00CA57F9">
        <w:t xml:space="preserve">) </w:t>
      </w:r>
      <w:r w:rsidRPr="00CA57F9">
        <w:t>se doplňuje tato věta</w:t>
      </w:r>
      <w:r w:rsidR="00AB2C03" w:rsidRPr="00CA57F9">
        <w:t>:</w:t>
      </w:r>
      <w:r w:rsidRPr="00CA57F9">
        <w:t xml:space="preserve"> </w:t>
      </w:r>
    </w:p>
    <w:p w14:paraId="69735333" w14:textId="4FCA8D10" w:rsidR="001A4F96" w:rsidRPr="00CA57F9" w:rsidRDefault="001A4F96" w:rsidP="00E80BB8">
      <w:pPr>
        <w:pStyle w:val="slovn-Velkpsmena0"/>
        <w:numPr>
          <w:ilvl w:val="0"/>
          <w:numId w:val="0"/>
        </w:numPr>
        <w:spacing w:before="240"/>
        <w:ind w:left="425"/>
        <w:rPr>
          <w:b/>
        </w:rPr>
      </w:pPr>
      <w:r w:rsidRPr="00CA57F9">
        <w:t xml:space="preserve">Pojistník prohlašuje, že </w:t>
      </w:r>
      <w:r w:rsidR="00D66A64" w:rsidRPr="00CA57F9">
        <w:t>jeho</w:t>
      </w:r>
      <w:r w:rsidRPr="00CA57F9">
        <w:t xml:space="preserve"> prohlášení</w:t>
      </w:r>
      <w:r w:rsidR="00D66A64" w:rsidRPr="00CA57F9">
        <w:t>/potvrzení</w:t>
      </w:r>
      <w:r w:rsidRPr="00CA57F9">
        <w:t xml:space="preserve"> učiněná v pojistné smlouvě </w:t>
      </w:r>
      <w:r w:rsidR="00DD32ED" w:rsidRPr="00CA57F9">
        <w:t xml:space="preserve">ve znění předchozích dodatků </w:t>
      </w:r>
      <w:r w:rsidRPr="00CA57F9">
        <w:t>jsou aktuální</w:t>
      </w:r>
      <w:r w:rsidR="00DD32ED" w:rsidRPr="00CA57F9">
        <w:t>,</w:t>
      </w:r>
      <w:r w:rsidRPr="00CA57F9">
        <w:t xml:space="preserve"> nadále</w:t>
      </w:r>
      <w:r w:rsidR="00554750" w:rsidRPr="00CA57F9">
        <w:t xml:space="preserve"> platná</w:t>
      </w:r>
      <w:r w:rsidR="00DD32ED" w:rsidRPr="00CA57F9">
        <w:t xml:space="preserve"> a vztahují se i k tomuto dodatku</w:t>
      </w:r>
      <w:r w:rsidR="00554750" w:rsidRPr="00CA57F9">
        <w:t>.</w:t>
      </w:r>
    </w:p>
    <w:p w14:paraId="37572088" w14:textId="454D0084" w:rsidR="00207D6B" w:rsidRPr="00CA57F9" w:rsidRDefault="004E646D" w:rsidP="004E646D">
      <w:pPr>
        <w:pStyle w:val="slovn-Velkpsmena0"/>
      </w:pPr>
      <w:r w:rsidRPr="00CA57F9">
        <w:t>Článek VII. (Závěrečná ustanovení) nově zní:</w:t>
      </w:r>
    </w:p>
    <w:p w14:paraId="2487E211" w14:textId="3619A4A4" w:rsidR="009B22B4" w:rsidRPr="00CA57F9" w:rsidRDefault="009B22B4" w:rsidP="00915900">
      <w:pPr>
        <w:pStyle w:val="Nadpislnk"/>
      </w:pPr>
      <w:r w:rsidRPr="00CA57F9">
        <w:t>Článek VII.</w:t>
      </w:r>
      <w:r w:rsidR="00915900" w:rsidRPr="00CA57F9">
        <w:br/>
      </w:r>
      <w:r w:rsidRPr="00CA57F9">
        <w:t>Závěrečná ustanovení</w:t>
      </w:r>
    </w:p>
    <w:p w14:paraId="0BF865CB" w14:textId="2072CEB0" w:rsidR="004E646D" w:rsidRPr="00CA57F9" w:rsidRDefault="004E646D" w:rsidP="0068187F">
      <w:pPr>
        <w:pStyle w:val="slovn-rove1-netunb"/>
        <w:numPr>
          <w:ilvl w:val="0"/>
          <w:numId w:val="14"/>
        </w:numPr>
        <w:spacing w:after="0"/>
      </w:pPr>
      <w:r w:rsidRPr="00CA57F9">
        <w:t xml:space="preserve">Není-li ujednáno jinak, je pojistnou dobou doba od </w:t>
      </w:r>
      <w:r w:rsidR="007E4914">
        <w:t>01.01.2016</w:t>
      </w:r>
      <w:r w:rsidRPr="00CA57F9">
        <w:rPr>
          <w:i/>
          <w:color w:val="1BC404"/>
          <w:szCs w:val="20"/>
        </w:rPr>
        <w:t>)</w:t>
      </w:r>
      <w:r w:rsidRPr="00CA57F9">
        <w:rPr>
          <w:i/>
          <w:iCs/>
          <w:color w:val="00B050"/>
        </w:rPr>
        <w:t xml:space="preserve"> </w:t>
      </w:r>
      <w:r w:rsidRPr="00CA57F9">
        <w:t xml:space="preserve">(počátek pojištění) do </w:t>
      </w:r>
      <w:r w:rsidR="007E4914">
        <w:t>31.12.2021</w:t>
      </w:r>
      <w:r w:rsidRPr="00CA57F9">
        <w:t xml:space="preserve"> (konec pojištění).</w:t>
      </w:r>
    </w:p>
    <w:p w14:paraId="5365D863" w14:textId="3107B2A6" w:rsidR="004E646D" w:rsidRPr="00CA57F9" w:rsidRDefault="001F2E42" w:rsidP="004E646D">
      <w:pPr>
        <w:ind w:left="425"/>
      </w:pPr>
      <w:r w:rsidRPr="00CA57F9">
        <w:t xml:space="preserve">Počátek změn provedených tímto dodatkem: </w:t>
      </w:r>
      <w:r w:rsidR="008D719E">
        <w:t>26.01.2021.</w:t>
      </w:r>
    </w:p>
    <w:p w14:paraId="079F9AD7" w14:textId="1ADDA371" w:rsidR="004B3663" w:rsidRPr="00CA57F9" w:rsidRDefault="004B3663" w:rsidP="004B3663">
      <w:pPr>
        <w:spacing w:before="120"/>
        <w:ind w:left="425"/>
      </w:pPr>
      <w:bookmarkStart w:id="1" w:name="_Hlk35260018"/>
      <w:r w:rsidRPr="00CA57F9">
        <w:t xml:space="preserve">Je-li tento dodatek uzavřen po datu uvedeném jako počátek </w:t>
      </w:r>
      <w:r w:rsidR="006C0817" w:rsidRPr="00CA57F9">
        <w:t>změn provedených tímto dodatkem, vztahují se tímto dodatkem provedené změny a případná tímto dodatkem sjednaná nová</w:t>
      </w:r>
      <w:r w:rsidRPr="00CA57F9">
        <w:t xml:space="preserve"> pojištění i na dobu od data uvedeného jako počátek </w:t>
      </w:r>
      <w:r w:rsidR="006C0817" w:rsidRPr="00CA57F9">
        <w:t>změn provedených tímto dodatkem</w:t>
      </w:r>
      <w:r w:rsidR="0044768B" w:rsidRPr="00CA57F9">
        <w:t xml:space="preserve"> do uzavření tohoto dodatku; p</w:t>
      </w:r>
      <w:r w:rsidRPr="00CA57F9">
        <w:t xml:space="preserve">ojistitel však </w:t>
      </w:r>
      <w:r w:rsidR="006675D0" w:rsidRPr="00CA57F9">
        <w:t xml:space="preserve">v rozsahu těchto provedených změn nebo případných nových pojištění </w:t>
      </w:r>
      <w:r w:rsidRPr="00CA57F9">
        <w:t xml:space="preserve">není povinen poskytnout plnění, pokud pojistník a/nebo pojištěný a/nebo oprávněná osoba a/nebo jiná osoba, která uplatňuje právo na plnění pojistitele, v době uzavření </w:t>
      </w:r>
      <w:r w:rsidR="006C0817" w:rsidRPr="00CA57F9">
        <w:t xml:space="preserve">tohoto dodatku </w:t>
      </w:r>
      <w:r w:rsidRPr="00CA57F9">
        <w:t xml:space="preserve">věděl(a) nebo s přihlédnutím ke všem okolnostem mohl(a) vědět, že již nastala skutečnost, která by se mohla stát důvodem vzniku práva na plnění pojistitele </w:t>
      </w:r>
      <w:r w:rsidR="006C0817" w:rsidRPr="00CA57F9">
        <w:t>v rozsahu změn provedených tímto dodatkem</w:t>
      </w:r>
      <w:r w:rsidR="0058597D" w:rsidRPr="00CA57F9">
        <w:t xml:space="preserve"> nebo případných tímto dodatkem sjednaných nových pojištění</w:t>
      </w:r>
      <w:r w:rsidRPr="00CA57F9">
        <w:t xml:space="preserve">, vyjma takových skutečností, které již byly pojistiteli jakoukoli z výše uvedených osob oznámeny před odesláním návrhu pojistitele na uzavření </w:t>
      </w:r>
      <w:r w:rsidR="0058597D" w:rsidRPr="00CA57F9">
        <w:t>tohoto dodatku</w:t>
      </w:r>
      <w:r w:rsidRPr="00CA57F9">
        <w:t>.</w:t>
      </w:r>
    </w:p>
    <w:bookmarkEnd w:id="1"/>
    <w:p w14:paraId="344FFAD1" w14:textId="5EA6E12B" w:rsidR="004E646D" w:rsidRPr="00CA57F9" w:rsidRDefault="004E646D" w:rsidP="0068187F">
      <w:pPr>
        <w:pStyle w:val="slovn-rove1-netunb"/>
        <w:numPr>
          <w:ilvl w:val="0"/>
          <w:numId w:val="14"/>
        </w:numPr>
        <w:spacing w:after="0"/>
      </w:pPr>
      <w:r w:rsidRPr="00CA57F9">
        <w:lastRenderedPageBreak/>
        <w:t>Pojistník je povinen vrátit pojistiteli veškeré slevy poskytnuté za dobu trvání pojištění (sleva za dlouhodobost), jestliže pojistník pojištění vypoví před uplynutím pojistné doby.</w:t>
      </w:r>
    </w:p>
    <w:p w14:paraId="7B55EF73" w14:textId="77777777" w:rsidR="004E646D" w:rsidRPr="00CA57F9" w:rsidRDefault="004E646D" w:rsidP="0068187F">
      <w:pPr>
        <w:pStyle w:val="slovn-rove1-netunb"/>
        <w:numPr>
          <w:ilvl w:val="0"/>
          <w:numId w:val="14"/>
        </w:numPr>
        <w:spacing w:after="0"/>
      </w:pPr>
      <w:r w:rsidRPr="00CA57F9">
        <w:t xml:space="preserve">Odpověď pojistníka na návrh pojistitele na uzavření </w:t>
      </w:r>
      <w:r w:rsidR="00216C3C" w:rsidRPr="00CA57F9">
        <w:t>tohoto dodatku</w:t>
      </w:r>
      <w:r w:rsidRPr="00CA57F9">
        <w:t xml:space="preserve"> (dále jen „</w:t>
      </w:r>
      <w:r w:rsidRPr="00CA57F9">
        <w:rPr>
          <w:b/>
        </w:rPr>
        <w:t>nabídka</w:t>
      </w:r>
      <w:r w:rsidRPr="00CA57F9">
        <w:t>“) s dodatkem nebo odchylkou od nabídky se nepovažuje za její přijetí, a to ani v případě, že se takovou odchylkou podstatně nemění podmínky nabídky.</w:t>
      </w:r>
    </w:p>
    <w:p w14:paraId="2AD01294" w14:textId="1A831DBD" w:rsidR="004E646D" w:rsidRPr="00CA57F9" w:rsidRDefault="004E646D" w:rsidP="0068187F">
      <w:pPr>
        <w:pStyle w:val="slovn-rove1-netunb"/>
        <w:numPr>
          <w:ilvl w:val="0"/>
          <w:numId w:val="14"/>
        </w:numPr>
        <w:spacing w:after="0"/>
      </w:pPr>
      <w:r w:rsidRPr="00CA57F9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14:paraId="51EA0FDC" w14:textId="4A7CB5D9" w:rsidR="00187F0F" w:rsidRPr="00CA57F9" w:rsidRDefault="00187F0F" w:rsidP="0068187F">
      <w:pPr>
        <w:pStyle w:val="slovn-rove1-netunb"/>
        <w:numPr>
          <w:ilvl w:val="0"/>
          <w:numId w:val="14"/>
        </w:numPr>
        <w:spacing w:after="0"/>
        <w:rPr>
          <w:b/>
          <w:bCs/>
        </w:rPr>
      </w:pPr>
      <w:bookmarkStart w:id="2" w:name="_Hlk35256917"/>
      <w:r w:rsidRPr="00CA57F9">
        <w:rPr>
          <w:b/>
          <w:bCs/>
        </w:rPr>
        <w:t xml:space="preserve">Ujednává se, že je-li tento dodatek uzavírán elektronickými prostředky, musí být podepsán elektronickým podpisem ve smyslu příslušných právních předpisů. </w:t>
      </w:r>
      <w:r w:rsidR="008D719E">
        <w:rPr>
          <w:b/>
          <w:bCs/>
        </w:rPr>
        <w:t xml:space="preserve"> </w:t>
      </w:r>
      <w:r w:rsidRPr="00CA57F9">
        <w:rPr>
          <w:b/>
          <w:bCs/>
        </w:rPr>
        <w:t xml:space="preserve">Podepíše-li pojistník tento dodatek jiným elektronickým podpisem než uznávaným elektronickým podpisem </w:t>
      </w:r>
      <w:r w:rsidRPr="00CA57F9">
        <w:t>ve smyslu zákona č. 297/2016 Sb., o službách vytvářejících důvěru pro elektronické transakce,</w:t>
      </w:r>
      <w:r w:rsidRPr="00CA57F9">
        <w:rPr>
          <w:b/>
          <w:bCs/>
        </w:rPr>
        <w:t xml:space="preserve"> a</w:t>
      </w:r>
      <w:r w:rsidR="00101D36" w:rsidRPr="00CA57F9">
        <w:rPr>
          <w:b/>
          <w:bCs/>
        </w:rPr>
        <w:t> </w:t>
      </w:r>
      <w:r w:rsidRPr="00CA57F9">
        <w:rPr>
          <w:b/>
          <w:bCs/>
        </w:rPr>
        <w:t xml:space="preserve">nezaplatí-li </w:t>
      </w:r>
      <w:r w:rsidR="006F4508" w:rsidRPr="00CA57F9">
        <w:rPr>
          <w:b/>
          <w:bCs/>
        </w:rPr>
        <w:t xml:space="preserve">tímto dodatkem předepsané </w:t>
      </w:r>
      <w:r w:rsidRPr="00CA57F9">
        <w:rPr>
          <w:b/>
          <w:bCs/>
        </w:rPr>
        <w:t xml:space="preserve">jednorázové pojistné nebo běžné pojistné za </w:t>
      </w:r>
      <w:r w:rsidR="006F4508" w:rsidRPr="00CA57F9">
        <w:rPr>
          <w:b/>
          <w:bCs/>
        </w:rPr>
        <w:t xml:space="preserve">tímto dodatkem sjednané </w:t>
      </w:r>
      <w:r w:rsidRPr="00CA57F9">
        <w:rPr>
          <w:b/>
          <w:bCs/>
        </w:rPr>
        <w:t>první pojistné období</w:t>
      </w:r>
      <w:r w:rsidR="00101D36" w:rsidRPr="00CA57F9">
        <w:rPr>
          <w:b/>
          <w:bCs/>
        </w:rPr>
        <w:t xml:space="preserve"> </w:t>
      </w:r>
      <w:r w:rsidRPr="00CA57F9">
        <w:rPr>
          <w:b/>
          <w:bCs/>
        </w:rPr>
        <w:t>řádně a včas, tento dodatek se od počátku ruší.</w:t>
      </w:r>
    </w:p>
    <w:bookmarkEnd w:id="2"/>
    <w:p w14:paraId="0B657EBA" w14:textId="77777777" w:rsidR="004E646D" w:rsidRPr="00CA57F9" w:rsidRDefault="004E646D" w:rsidP="0068187F">
      <w:pPr>
        <w:pStyle w:val="slovn-rove1-netunb"/>
        <w:numPr>
          <w:ilvl w:val="0"/>
          <w:numId w:val="14"/>
        </w:numPr>
        <w:spacing w:after="0"/>
      </w:pPr>
      <w:r w:rsidRPr="00CA57F9">
        <w:t>Subjektem věcně příslušným k mimosoudnímu řešení spotřebitelských sporů z tohoto pojištění je Česká obchodní inspekce, Štěpánská 567/15, 120 00 Praha 2, www.coi.cz.</w:t>
      </w:r>
    </w:p>
    <w:p w14:paraId="6DC055BA" w14:textId="07FD9BC3" w:rsidR="00101D36" w:rsidRPr="00CA57F9" w:rsidRDefault="00101D36" w:rsidP="0068187F">
      <w:pPr>
        <w:pStyle w:val="slovn-rove1-netunb"/>
        <w:numPr>
          <w:ilvl w:val="0"/>
          <w:numId w:val="14"/>
        </w:numPr>
      </w:pPr>
      <w:bookmarkStart w:id="3" w:name="_Hlk35334395"/>
      <w:bookmarkStart w:id="4" w:name="_Ref489759092"/>
      <w:r w:rsidRPr="00CA57F9">
        <w:t>Pojistník</w:t>
      </w:r>
      <w:r w:rsidR="001511C6" w:rsidRPr="00CA57F9">
        <w:t xml:space="preserve"> i</w:t>
      </w:r>
      <w:r w:rsidRPr="00CA57F9">
        <w:t xml:space="preserve"> pojistitel a samostatný zprostředkovatel v postavení pojišťovacího makléře</w:t>
      </w:r>
      <w:r w:rsidRPr="00CA57F9">
        <w:rPr>
          <w:b/>
          <w:color w:val="FF00FF"/>
          <w:szCs w:val="20"/>
        </w:rPr>
        <w:t xml:space="preserve"> </w:t>
      </w:r>
      <w:r w:rsidRPr="00CA57F9">
        <w:t>obdrží originál tohoto dodatku.</w:t>
      </w:r>
      <w:r w:rsidRPr="00CA57F9">
        <w:rPr>
          <w:bCs/>
          <w:color w:val="FF00FF"/>
          <w:szCs w:val="20"/>
        </w:rPr>
        <w:t xml:space="preserve"> </w:t>
      </w:r>
      <w:r w:rsidRPr="00CA57F9">
        <w:t>Pojistník obdrží</w:t>
      </w:r>
      <w:r w:rsidR="008D719E">
        <w:t xml:space="preserve"> 1</w:t>
      </w:r>
      <w:r w:rsidRPr="00CA57F9">
        <w:t xml:space="preserve"> stejnopis(y), pojistitel obdrží </w:t>
      </w:r>
      <w:r w:rsidR="008D719E">
        <w:t xml:space="preserve">1 </w:t>
      </w:r>
      <w:r w:rsidRPr="00CA57F9">
        <w:t xml:space="preserve">stejnopis(y) a samostatný zprostředkovatel obdrží </w:t>
      </w:r>
      <w:r w:rsidR="008D719E">
        <w:t>1</w:t>
      </w:r>
      <w:r w:rsidRPr="00CA57F9">
        <w:t xml:space="preserve"> stejnopis(y)</w:t>
      </w:r>
      <w:r w:rsidR="008D719E" w:rsidRPr="008D719E">
        <w:t>.</w:t>
      </w:r>
    </w:p>
    <w:bookmarkEnd w:id="3"/>
    <w:p w14:paraId="708C3887" w14:textId="577974A6" w:rsidR="004E646D" w:rsidRPr="00CA57F9" w:rsidRDefault="004E646D" w:rsidP="0068187F">
      <w:pPr>
        <w:pStyle w:val="slovn-rove1-netunb"/>
        <w:numPr>
          <w:ilvl w:val="0"/>
          <w:numId w:val="14"/>
        </w:numPr>
        <w:spacing w:after="0"/>
      </w:pPr>
      <w:r w:rsidRPr="00CA57F9">
        <w:t xml:space="preserve">Tento dodatek obsahuje </w:t>
      </w:r>
      <w:r w:rsidR="008D719E">
        <w:t xml:space="preserve">4 </w:t>
      </w:r>
      <w:r w:rsidRPr="00CA57F9">
        <w:t>stran, k pojistné smlouvě ve znění tohoto dodatku náleží</w:t>
      </w:r>
      <w:r w:rsidR="008D719E">
        <w:t xml:space="preserve">1 </w:t>
      </w:r>
      <w:proofErr w:type="gramStart"/>
      <w:r w:rsidRPr="00CA57F9">
        <w:t>příloh</w:t>
      </w:r>
      <w:bookmarkEnd w:id="4"/>
      <w:r w:rsidR="008D719E">
        <w:t>a</w:t>
      </w:r>
      <w:r w:rsidRPr="00CA57F9">
        <w:t xml:space="preserve">, </w:t>
      </w:r>
      <w:r w:rsidR="008D719E">
        <w:t xml:space="preserve"> </w:t>
      </w:r>
      <w:r w:rsidRPr="00CA57F9">
        <w:t>z</w:t>
      </w:r>
      <w:proofErr w:type="gramEnd"/>
      <w:r w:rsidRPr="00CA57F9">
        <w:t> nichž ani jedna není přiložena k tomuto dodatku. Součástí pojistné smlouvy ve znění tohoto dodatku jsou pojistné podmínky pojistitele uvedené v čl. I. této pojistné smlouvy ve znění tohoto dodatku</w:t>
      </w:r>
      <w:r w:rsidR="0087734B" w:rsidRPr="00CA57F9">
        <w:t>.</w:t>
      </w:r>
    </w:p>
    <w:p w14:paraId="6564C9C4" w14:textId="697CFA77" w:rsidR="004E646D" w:rsidRPr="00CA57F9" w:rsidRDefault="004E646D" w:rsidP="00EE42C2">
      <w:pPr>
        <w:spacing w:before="240"/>
      </w:pPr>
      <w:r w:rsidRPr="00CA57F9">
        <w:t>Výčet příloh:</w:t>
      </w:r>
      <w:r w:rsidRPr="00CA57F9">
        <w:tab/>
      </w:r>
    </w:p>
    <w:p w14:paraId="34202A7F" w14:textId="77777777" w:rsidR="008D719E" w:rsidRPr="003465BD" w:rsidRDefault="008D719E" w:rsidP="008D719E">
      <w:pPr>
        <w:tabs>
          <w:tab w:val="left" w:pos="2977"/>
        </w:tabs>
        <w:rPr>
          <w:szCs w:val="20"/>
        </w:rPr>
      </w:pPr>
      <w:r w:rsidRPr="003465BD">
        <w:rPr>
          <w:szCs w:val="20"/>
        </w:rPr>
        <w:t xml:space="preserve">příloha č. 1 </w:t>
      </w:r>
      <w:r>
        <w:rPr>
          <w:szCs w:val="20"/>
        </w:rPr>
        <w:t>-</w:t>
      </w:r>
      <w:r w:rsidRPr="003465BD">
        <w:rPr>
          <w:szCs w:val="20"/>
        </w:rPr>
        <w:t xml:space="preserve"> </w:t>
      </w:r>
      <w:r>
        <w:rPr>
          <w:szCs w:val="20"/>
        </w:rPr>
        <w:t xml:space="preserve">kopie Výpisu z obchodního rejstříku, </w:t>
      </w:r>
      <w:r w:rsidRPr="00DA50D5">
        <w:rPr>
          <w:szCs w:val="20"/>
        </w:rPr>
        <w:t>kopie Výpis</w:t>
      </w:r>
      <w:r>
        <w:rPr>
          <w:szCs w:val="20"/>
        </w:rPr>
        <w:t>u</w:t>
      </w:r>
      <w:r w:rsidRPr="00DA50D5">
        <w:rPr>
          <w:szCs w:val="20"/>
        </w:rPr>
        <w:t xml:space="preserve"> z</w:t>
      </w:r>
      <w:r>
        <w:rPr>
          <w:szCs w:val="20"/>
        </w:rPr>
        <w:t xml:space="preserve"> Živnostenského rejstříku v ARES</w:t>
      </w:r>
    </w:p>
    <w:p w14:paraId="12DFEDD0" w14:textId="33B2F6EA" w:rsidR="008D719E" w:rsidRDefault="008D719E" w:rsidP="0075389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bookmarkStart w:id="5" w:name="_Hlk35334648"/>
    </w:p>
    <w:p w14:paraId="73B74B3E" w14:textId="77777777" w:rsidR="008D719E" w:rsidRDefault="008D719E" w:rsidP="0075389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</w:p>
    <w:p w14:paraId="5C2E8E36" w14:textId="439DAC18" w:rsidR="00753899" w:rsidRPr="00CA57F9" w:rsidRDefault="00753899" w:rsidP="00753899">
      <w:pPr>
        <w:keepNext/>
        <w:keepLines/>
        <w:tabs>
          <w:tab w:val="left" w:pos="3402"/>
          <w:tab w:val="right" w:leader="dot" w:pos="6237"/>
          <w:tab w:val="left" w:pos="6521"/>
          <w:tab w:val="right" w:leader="dot" w:pos="9356"/>
        </w:tabs>
        <w:spacing w:before="480"/>
      </w:pPr>
      <w:r w:rsidRPr="00CA57F9">
        <w:t>Podepsáno dne</w:t>
      </w:r>
      <w:r w:rsidRPr="00CA57F9">
        <w:rPr>
          <w:vertAlign w:val="superscript"/>
        </w:rPr>
        <w:t>+</w:t>
      </w:r>
      <w:r w:rsidRPr="00CA57F9">
        <w:t xml:space="preserve"> ............................</w:t>
      </w:r>
      <w:r w:rsidRPr="00CA57F9">
        <w:tab/>
      </w:r>
      <w:r w:rsidRPr="00CA57F9">
        <w:tab/>
      </w:r>
      <w:r w:rsidRPr="00CA57F9">
        <w:tab/>
      </w:r>
      <w:r w:rsidRPr="00CA57F9">
        <w:tab/>
      </w:r>
    </w:p>
    <w:p w14:paraId="011282AA" w14:textId="77777777" w:rsidR="00753899" w:rsidRPr="00CA57F9" w:rsidRDefault="00753899" w:rsidP="00753899">
      <w:pPr>
        <w:keepNext/>
        <w:keepLines/>
        <w:tabs>
          <w:tab w:val="center" w:pos="4820"/>
          <w:tab w:val="center" w:pos="7938"/>
        </w:tabs>
        <w:spacing w:after="720"/>
      </w:pPr>
      <w:r w:rsidRPr="00CA57F9">
        <w:tab/>
        <w:t>za pojistitele</w:t>
      </w:r>
      <w:r w:rsidRPr="00CA57F9">
        <w:tab/>
        <w:t>za pojistitele</w:t>
      </w:r>
    </w:p>
    <w:p w14:paraId="4F7481A0" w14:textId="77777777" w:rsidR="008D719E" w:rsidRDefault="008D719E" w:rsidP="00753899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</w:p>
    <w:p w14:paraId="3E2B6D74" w14:textId="50EA8170" w:rsidR="00753899" w:rsidRPr="00CA57F9" w:rsidRDefault="00753899" w:rsidP="00753899">
      <w:pPr>
        <w:keepNext/>
        <w:keepLines/>
        <w:tabs>
          <w:tab w:val="left" w:pos="3402"/>
          <w:tab w:val="right" w:leader="dot" w:pos="6237"/>
          <w:tab w:val="left" w:pos="6804"/>
          <w:tab w:val="right" w:leader="dot" w:pos="9072"/>
        </w:tabs>
        <w:spacing w:before="720"/>
      </w:pPr>
      <w:r w:rsidRPr="00CA57F9">
        <w:t>Podepsáno dne</w:t>
      </w:r>
      <w:r w:rsidRPr="00CA57F9">
        <w:rPr>
          <w:vertAlign w:val="superscript"/>
        </w:rPr>
        <w:t>+</w:t>
      </w:r>
      <w:r w:rsidRPr="00CA57F9">
        <w:t xml:space="preserve"> ............................</w:t>
      </w:r>
      <w:r w:rsidRPr="00CA57F9">
        <w:tab/>
      </w:r>
      <w:r w:rsidRPr="00CA57F9">
        <w:tab/>
      </w:r>
    </w:p>
    <w:p w14:paraId="2312CFBD" w14:textId="77777777" w:rsidR="00753899" w:rsidRPr="00CA57F9" w:rsidRDefault="00753899" w:rsidP="00753899">
      <w:pPr>
        <w:keepNext/>
        <w:keepLines/>
        <w:tabs>
          <w:tab w:val="center" w:pos="4820"/>
          <w:tab w:val="center" w:pos="7938"/>
        </w:tabs>
        <w:spacing w:after="480"/>
      </w:pPr>
      <w:r w:rsidRPr="00CA57F9">
        <w:tab/>
        <w:t>za pojistníka</w:t>
      </w:r>
      <w:r w:rsidRPr="00CA57F9">
        <w:rPr>
          <w:vertAlign w:val="superscript"/>
        </w:rPr>
        <w:t>++</w:t>
      </w:r>
    </w:p>
    <w:p w14:paraId="58E35264" w14:textId="73A50C82" w:rsidR="003D4E8D" w:rsidRPr="00CA57F9" w:rsidRDefault="003D4E8D" w:rsidP="003D4E8D">
      <w:pPr>
        <w:rPr>
          <w:sz w:val="16"/>
          <w:szCs w:val="16"/>
        </w:rPr>
      </w:pPr>
      <w:bookmarkStart w:id="6" w:name="_Hlk25570604"/>
      <w:bookmarkEnd w:id="5"/>
      <w:r w:rsidRPr="00CA57F9">
        <w:rPr>
          <w:sz w:val="16"/>
          <w:szCs w:val="16"/>
          <w:vertAlign w:val="superscript"/>
        </w:rPr>
        <w:t xml:space="preserve">+ </w:t>
      </w:r>
      <w:r w:rsidRPr="00CA57F9">
        <w:rPr>
          <w:sz w:val="16"/>
          <w:szCs w:val="16"/>
        </w:rPr>
        <w:t>Je-li tento dodatek podepsán uznávaným elektronickým podpisem, je okamžik podpisu vždy obsažen v tomto podpisu.</w:t>
      </w:r>
    </w:p>
    <w:p w14:paraId="23DCA7A9" w14:textId="29B034FA" w:rsidR="003D4E8D" w:rsidRPr="00CA57F9" w:rsidRDefault="003D4E8D" w:rsidP="003D4E8D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CA57F9">
        <w:rPr>
          <w:sz w:val="16"/>
          <w:szCs w:val="16"/>
          <w:vertAlign w:val="superscript"/>
        </w:rPr>
        <w:t>++</w:t>
      </w:r>
      <w:r w:rsidRPr="00CA57F9">
        <w:rPr>
          <w:sz w:val="16"/>
          <w:szCs w:val="16"/>
        </w:rPr>
        <w:tab/>
        <w:t xml:space="preserve">a) </w:t>
      </w:r>
      <w:r w:rsidRPr="00CA57F9">
        <w:rPr>
          <w:sz w:val="16"/>
          <w:szCs w:val="16"/>
        </w:rPr>
        <w:tab/>
        <w:t>Je-li tento dodatek pojistitelem vyhotoven v listinné podobě a podepsán za něj vlastnoručně, uveďte jméno, příjmení a funkci osob/y podepisující/ch za pojistníka, jejich vlastnoruční podpis/y a případně též otisk razítka a doručte pojistiteli takto podepsaný stejnopis dodatku v listinné podobě.</w:t>
      </w:r>
    </w:p>
    <w:p w14:paraId="6318D65C" w14:textId="61F688C9" w:rsidR="003D4E8D" w:rsidRPr="00CA57F9" w:rsidRDefault="003D4E8D" w:rsidP="003D4E8D">
      <w:pPr>
        <w:tabs>
          <w:tab w:val="left" w:pos="142"/>
          <w:tab w:val="left" w:pos="426"/>
        </w:tabs>
        <w:ind w:left="426" w:hanging="426"/>
        <w:rPr>
          <w:sz w:val="16"/>
          <w:szCs w:val="16"/>
        </w:rPr>
      </w:pPr>
      <w:r w:rsidRPr="00CA57F9">
        <w:rPr>
          <w:sz w:val="16"/>
          <w:szCs w:val="16"/>
        </w:rPr>
        <w:tab/>
        <w:t xml:space="preserve">b) </w:t>
      </w:r>
      <w:r w:rsidRPr="00CA57F9">
        <w:rPr>
          <w:sz w:val="16"/>
          <w:szCs w:val="16"/>
        </w:rPr>
        <w:tab/>
        <w:t xml:space="preserve">Je-li tento dodatek pojistitelem vyhotoven v elektronické podobě a podepsán za něj uznávaným elektronickým podpisem, použijte též uznávaný elektronický podpis/y osob/y podepisující/ch za pojistníka, nebo v případě použití elektronického podpisu </w:t>
      </w:r>
      <w:proofErr w:type="gramStart"/>
      <w:r w:rsidRPr="00CA57F9">
        <w:rPr>
          <w:sz w:val="16"/>
          <w:szCs w:val="16"/>
        </w:rPr>
        <w:t>jiného</w:t>
      </w:r>
      <w:proofErr w:type="gramEnd"/>
      <w:r w:rsidRPr="00CA57F9">
        <w:rPr>
          <w:sz w:val="16"/>
          <w:szCs w:val="16"/>
        </w:rPr>
        <w:t xml:space="preserve"> než uznávaného vložte jméno, příjmení a funkci podepisující/ch osob/y do poznámky tohoto elektronického dokumentu, včetně uvedení data podpisu.</w:t>
      </w:r>
      <w:bookmarkStart w:id="7" w:name="_Hlk35628228"/>
      <w:r w:rsidR="006E2E6E" w:rsidRPr="00CA57F9">
        <w:rPr>
          <w:sz w:val="16"/>
          <w:szCs w:val="16"/>
        </w:rPr>
        <w:t xml:space="preserve"> </w:t>
      </w:r>
      <w:bookmarkStart w:id="8" w:name="_Hlk35685927"/>
      <w:r w:rsidR="006E2E6E" w:rsidRPr="00CA57F9">
        <w:rPr>
          <w:sz w:val="16"/>
          <w:szCs w:val="16"/>
        </w:rPr>
        <w:t>Takto tento elektronickým podpisem podepsaný elektronický dokument doručte pojistiteli</w:t>
      </w:r>
      <w:r w:rsidR="00BF1E49" w:rsidRPr="00CA57F9">
        <w:rPr>
          <w:sz w:val="16"/>
          <w:szCs w:val="16"/>
        </w:rPr>
        <w:t xml:space="preserve"> elektronickým prostředkem.</w:t>
      </w:r>
      <w:bookmarkEnd w:id="7"/>
      <w:r w:rsidR="006E2E6E" w:rsidRPr="00CA57F9">
        <w:rPr>
          <w:sz w:val="16"/>
          <w:szCs w:val="16"/>
        </w:rPr>
        <w:t xml:space="preserve"> </w:t>
      </w:r>
      <w:bookmarkEnd w:id="8"/>
    </w:p>
    <w:bookmarkEnd w:id="6"/>
    <w:p w14:paraId="771014CD" w14:textId="7E5D15AA" w:rsidR="004E646D" w:rsidRPr="00CA57F9" w:rsidRDefault="004E646D" w:rsidP="00CB2C6D">
      <w:pPr>
        <w:spacing w:before="480"/>
      </w:pPr>
      <w:r w:rsidRPr="00CA57F9">
        <w:t xml:space="preserve">Dodatek vypracoval(a): </w:t>
      </w:r>
      <w:r w:rsidR="002C5628">
        <w:t>xxxxxxxxxxxxxxxx</w:t>
      </w:r>
    </w:p>
    <w:sectPr w:rsidR="004E646D" w:rsidRPr="00CA57F9" w:rsidSect="008D719E">
      <w:headerReference w:type="default" r:id="rId9"/>
      <w:footerReference w:type="default" r:id="rId10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EA8D1" w14:textId="77777777" w:rsidR="0068187F" w:rsidRDefault="0068187F" w:rsidP="00FF471C">
      <w:r>
        <w:separator/>
      </w:r>
    </w:p>
  </w:endnote>
  <w:endnote w:type="continuationSeparator" w:id="0">
    <w:p w14:paraId="331BE795" w14:textId="77777777" w:rsidR="0068187F" w:rsidRDefault="0068187F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1607C" w14:textId="77777777" w:rsidR="002064C0" w:rsidRPr="00877EFF" w:rsidRDefault="002064C0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4190" w14:textId="77777777" w:rsidR="0068187F" w:rsidRDefault="0068187F" w:rsidP="00FF471C">
      <w:r>
        <w:separator/>
      </w:r>
    </w:p>
  </w:footnote>
  <w:footnote w:type="continuationSeparator" w:id="0">
    <w:p w14:paraId="2889A7B2" w14:textId="77777777" w:rsidR="0068187F" w:rsidRDefault="0068187F" w:rsidP="00FF4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E80B6" w14:textId="77777777" w:rsidR="002064C0" w:rsidRDefault="002064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930"/>
    <w:multiLevelType w:val="multilevel"/>
    <w:tmpl w:val="4474AAFE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0B2D"/>
    <w:multiLevelType w:val="multilevel"/>
    <w:tmpl w:val="DE2CFCA0"/>
    <w:styleLink w:val="slovn-velkpsmena"/>
    <w:lvl w:ilvl="0">
      <w:start w:val="1"/>
      <w:numFmt w:val="upperLetter"/>
      <w:pStyle w:val="slovn-Velkpsmena0"/>
      <w:lvlText w:val="%1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C143C2"/>
    <w:multiLevelType w:val="multilevel"/>
    <w:tmpl w:val="55669D8C"/>
    <w:lvl w:ilvl="0">
      <w:start w:val="1"/>
      <w:numFmt w:val="decimal"/>
      <w:lvlText w:val="1.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D38F4"/>
    <w:multiLevelType w:val="multilevel"/>
    <w:tmpl w:val="DE2CFCA0"/>
    <w:numStyleLink w:val="slovn-velkpsmena"/>
  </w:abstractNum>
  <w:abstractNum w:abstractNumId="15" w15:restartNumberingAfterBreak="0">
    <w:nsid w:val="77235E6F"/>
    <w:multiLevelType w:val="hybridMultilevel"/>
    <w:tmpl w:val="1566338A"/>
    <w:lvl w:ilvl="0" w:tplc="C23E6C82">
      <w:start w:val="97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56998"/>
    <w:multiLevelType w:val="multilevel"/>
    <w:tmpl w:val="B1EC5F9C"/>
    <w:lvl w:ilvl="0">
      <w:start w:val="1"/>
      <w:numFmt w:val="decimal"/>
      <w:pStyle w:val="Styl10bTunZarovnatdobloku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0"/>
  </w:num>
  <w:num w:numId="9">
    <w:abstractNumId w:val="14"/>
    <w:lvlOverride w:ilvl="0">
      <w:lvl w:ilvl="0">
        <w:start w:val="1"/>
        <w:numFmt w:val="upperLetter"/>
        <w:pStyle w:val="slovn-Velkpsmena0"/>
        <w:lvlText w:val="%1."/>
        <w:lvlJc w:val="left"/>
        <w:pPr>
          <w:tabs>
            <w:tab w:val="num" w:pos="425"/>
          </w:tabs>
          <w:ind w:left="425" w:hanging="425"/>
        </w:pPr>
        <w:rPr>
          <w:rFonts w:ascii="Koop Office" w:hAnsi="Koop Office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</w:num>
  <w:num w:numId="10">
    <w:abstractNumId w:val="4"/>
  </w:num>
  <w:num w:numId="11">
    <w:abstractNumId w:val="11"/>
  </w:num>
  <w:num w:numId="12">
    <w:abstractNumId w:val="1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4"/>
    <w:rsid w:val="00000829"/>
    <w:rsid w:val="00000DF1"/>
    <w:rsid w:val="00007072"/>
    <w:rsid w:val="00007AA8"/>
    <w:rsid w:val="00007CE7"/>
    <w:rsid w:val="00012E40"/>
    <w:rsid w:val="0001462A"/>
    <w:rsid w:val="00015ADC"/>
    <w:rsid w:val="00024476"/>
    <w:rsid w:val="000339CF"/>
    <w:rsid w:val="00034D2B"/>
    <w:rsid w:val="000400E7"/>
    <w:rsid w:val="00044839"/>
    <w:rsid w:val="000476E6"/>
    <w:rsid w:val="000505F9"/>
    <w:rsid w:val="00050F2F"/>
    <w:rsid w:val="000512D2"/>
    <w:rsid w:val="00053062"/>
    <w:rsid w:val="0005478C"/>
    <w:rsid w:val="00055FA3"/>
    <w:rsid w:val="00063C96"/>
    <w:rsid w:val="00066D92"/>
    <w:rsid w:val="00070339"/>
    <w:rsid w:val="00070CE3"/>
    <w:rsid w:val="000723D1"/>
    <w:rsid w:val="0007248A"/>
    <w:rsid w:val="00073CF2"/>
    <w:rsid w:val="00080CF5"/>
    <w:rsid w:val="000824F1"/>
    <w:rsid w:val="00087A45"/>
    <w:rsid w:val="00090CCF"/>
    <w:rsid w:val="00093452"/>
    <w:rsid w:val="00095D70"/>
    <w:rsid w:val="00096C8B"/>
    <w:rsid w:val="00097838"/>
    <w:rsid w:val="000A0408"/>
    <w:rsid w:val="000A15FF"/>
    <w:rsid w:val="000A4067"/>
    <w:rsid w:val="000A4701"/>
    <w:rsid w:val="000A73AE"/>
    <w:rsid w:val="000B1D06"/>
    <w:rsid w:val="000B3200"/>
    <w:rsid w:val="000C7550"/>
    <w:rsid w:val="000D0067"/>
    <w:rsid w:val="000D0856"/>
    <w:rsid w:val="000D2A28"/>
    <w:rsid w:val="000E7850"/>
    <w:rsid w:val="000F3A50"/>
    <w:rsid w:val="000F650D"/>
    <w:rsid w:val="00101D36"/>
    <w:rsid w:val="00107106"/>
    <w:rsid w:val="0010723D"/>
    <w:rsid w:val="0011033A"/>
    <w:rsid w:val="001160C6"/>
    <w:rsid w:val="00117B8C"/>
    <w:rsid w:val="00122398"/>
    <w:rsid w:val="00130594"/>
    <w:rsid w:val="0013165D"/>
    <w:rsid w:val="00133663"/>
    <w:rsid w:val="00135CAC"/>
    <w:rsid w:val="00142897"/>
    <w:rsid w:val="00142CDD"/>
    <w:rsid w:val="00150363"/>
    <w:rsid w:val="001511C6"/>
    <w:rsid w:val="00156F32"/>
    <w:rsid w:val="001600C3"/>
    <w:rsid w:val="00162CA8"/>
    <w:rsid w:val="0018046F"/>
    <w:rsid w:val="00182163"/>
    <w:rsid w:val="001829F0"/>
    <w:rsid w:val="00183C97"/>
    <w:rsid w:val="00184E09"/>
    <w:rsid w:val="00186B3D"/>
    <w:rsid w:val="00187F0F"/>
    <w:rsid w:val="001922CC"/>
    <w:rsid w:val="00193697"/>
    <w:rsid w:val="001A4D06"/>
    <w:rsid w:val="001A4F96"/>
    <w:rsid w:val="001A55B5"/>
    <w:rsid w:val="001B0445"/>
    <w:rsid w:val="001B170A"/>
    <w:rsid w:val="001B6506"/>
    <w:rsid w:val="001C2AD6"/>
    <w:rsid w:val="001C517F"/>
    <w:rsid w:val="001D0D57"/>
    <w:rsid w:val="001D5138"/>
    <w:rsid w:val="001D5B57"/>
    <w:rsid w:val="001F2AA2"/>
    <w:rsid w:val="001F2E42"/>
    <w:rsid w:val="001F64D0"/>
    <w:rsid w:val="001F7BD6"/>
    <w:rsid w:val="002028F1"/>
    <w:rsid w:val="00204E38"/>
    <w:rsid w:val="002064C0"/>
    <w:rsid w:val="00207D6B"/>
    <w:rsid w:val="002155DD"/>
    <w:rsid w:val="00216C3C"/>
    <w:rsid w:val="002247BA"/>
    <w:rsid w:val="002267E8"/>
    <w:rsid w:val="0023465B"/>
    <w:rsid w:val="002361D4"/>
    <w:rsid w:val="0024467F"/>
    <w:rsid w:val="002465EE"/>
    <w:rsid w:val="00250D16"/>
    <w:rsid w:val="00254175"/>
    <w:rsid w:val="00255904"/>
    <w:rsid w:val="0026162E"/>
    <w:rsid w:val="0026668B"/>
    <w:rsid w:val="002670F5"/>
    <w:rsid w:val="0027036F"/>
    <w:rsid w:val="00271961"/>
    <w:rsid w:val="0027392F"/>
    <w:rsid w:val="0027470E"/>
    <w:rsid w:val="00277386"/>
    <w:rsid w:val="00280823"/>
    <w:rsid w:val="00287F7C"/>
    <w:rsid w:val="002928E0"/>
    <w:rsid w:val="00292C60"/>
    <w:rsid w:val="00294BD2"/>
    <w:rsid w:val="002A12A2"/>
    <w:rsid w:val="002A47C0"/>
    <w:rsid w:val="002B4055"/>
    <w:rsid w:val="002B4072"/>
    <w:rsid w:val="002C5628"/>
    <w:rsid w:val="002C7D2F"/>
    <w:rsid w:val="002D2C34"/>
    <w:rsid w:val="002D39B8"/>
    <w:rsid w:val="002D4A05"/>
    <w:rsid w:val="002D6EF7"/>
    <w:rsid w:val="002E6859"/>
    <w:rsid w:val="002E752C"/>
    <w:rsid w:val="002F2C04"/>
    <w:rsid w:val="002F668C"/>
    <w:rsid w:val="0030285D"/>
    <w:rsid w:val="00302C6B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40CD6"/>
    <w:rsid w:val="00346AB2"/>
    <w:rsid w:val="00354B2A"/>
    <w:rsid w:val="00371F82"/>
    <w:rsid w:val="00373B1B"/>
    <w:rsid w:val="003751CC"/>
    <w:rsid w:val="00375986"/>
    <w:rsid w:val="0038135C"/>
    <w:rsid w:val="003925B1"/>
    <w:rsid w:val="003933D3"/>
    <w:rsid w:val="00394D0C"/>
    <w:rsid w:val="00395194"/>
    <w:rsid w:val="0039586C"/>
    <w:rsid w:val="00397F8A"/>
    <w:rsid w:val="003A680A"/>
    <w:rsid w:val="003B0339"/>
    <w:rsid w:val="003B5D77"/>
    <w:rsid w:val="003C0442"/>
    <w:rsid w:val="003C1C7E"/>
    <w:rsid w:val="003C4C9E"/>
    <w:rsid w:val="003D1AF4"/>
    <w:rsid w:val="003D4E8D"/>
    <w:rsid w:val="003E0CF5"/>
    <w:rsid w:val="003E5536"/>
    <w:rsid w:val="003E7EB8"/>
    <w:rsid w:val="003F4AF7"/>
    <w:rsid w:val="004048FE"/>
    <w:rsid w:val="004111C9"/>
    <w:rsid w:val="00412BD5"/>
    <w:rsid w:val="004137C8"/>
    <w:rsid w:val="00413E27"/>
    <w:rsid w:val="0041475F"/>
    <w:rsid w:val="00414B37"/>
    <w:rsid w:val="00423DEC"/>
    <w:rsid w:val="00425AA6"/>
    <w:rsid w:val="00426193"/>
    <w:rsid w:val="004277BA"/>
    <w:rsid w:val="004313F8"/>
    <w:rsid w:val="0043372E"/>
    <w:rsid w:val="00445D99"/>
    <w:rsid w:val="0044768B"/>
    <w:rsid w:val="00456A83"/>
    <w:rsid w:val="004618B2"/>
    <w:rsid w:val="00463814"/>
    <w:rsid w:val="00464D1B"/>
    <w:rsid w:val="004658D7"/>
    <w:rsid w:val="00473347"/>
    <w:rsid w:val="00473878"/>
    <w:rsid w:val="004768DA"/>
    <w:rsid w:val="00476C08"/>
    <w:rsid w:val="004822F6"/>
    <w:rsid w:val="0048272F"/>
    <w:rsid w:val="004833D0"/>
    <w:rsid w:val="00484251"/>
    <w:rsid w:val="00486022"/>
    <w:rsid w:val="004903F5"/>
    <w:rsid w:val="004944B7"/>
    <w:rsid w:val="00496C95"/>
    <w:rsid w:val="004A10B2"/>
    <w:rsid w:val="004A223A"/>
    <w:rsid w:val="004A2932"/>
    <w:rsid w:val="004B141D"/>
    <w:rsid w:val="004B2794"/>
    <w:rsid w:val="004B34C1"/>
    <w:rsid w:val="004B3663"/>
    <w:rsid w:val="004B4DC7"/>
    <w:rsid w:val="004B647F"/>
    <w:rsid w:val="004B6F18"/>
    <w:rsid w:val="004D2453"/>
    <w:rsid w:val="004D7CDC"/>
    <w:rsid w:val="004E646D"/>
    <w:rsid w:val="004E6BDB"/>
    <w:rsid w:val="004F17EE"/>
    <w:rsid w:val="004F1E5C"/>
    <w:rsid w:val="00511758"/>
    <w:rsid w:val="00511C6E"/>
    <w:rsid w:val="005141DD"/>
    <w:rsid w:val="005157B1"/>
    <w:rsid w:val="005161C4"/>
    <w:rsid w:val="00516565"/>
    <w:rsid w:val="00521E2A"/>
    <w:rsid w:val="00521E53"/>
    <w:rsid w:val="00525141"/>
    <w:rsid w:val="005329E1"/>
    <w:rsid w:val="00541E4F"/>
    <w:rsid w:val="00542FE9"/>
    <w:rsid w:val="00554750"/>
    <w:rsid w:val="005547AD"/>
    <w:rsid w:val="0055766F"/>
    <w:rsid w:val="00557F76"/>
    <w:rsid w:val="00561D4F"/>
    <w:rsid w:val="00562759"/>
    <w:rsid w:val="00564B1C"/>
    <w:rsid w:val="00566FAD"/>
    <w:rsid w:val="005721C6"/>
    <w:rsid w:val="0057758A"/>
    <w:rsid w:val="00577730"/>
    <w:rsid w:val="0058331E"/>
    <w:rsid w:val="00584E67"/>
    <w:rsid w:val="0058517B"/>
    <w:rsid w:val="0058597D"/>
    <w:rsid w:val="0058612C"/>
    <w:rsid w:val="0058777D"/>
    <w:rsid w:val="0059142D"/>
    <w:rsid w:val="005B15BF"/>
    <w:rsid w:val="005B4B6A"/>
    <w:rsid w:val="005B61DF"/>
    <w:rsid w:val="005C000C"/>
    <w:rsid w:val="005C42B5"/>
    <w:rsid w:val="005C6173"/>
    <w:rsid w:val="005D05B5"/>
    <w:rsid w:val="005D239B"/>
    <w:rsid w:val="005E0C81"/>
    <w:rsid w:val="005E3F28"/>
    <w:rsid w:val="005E52E5"/>
    <w:rsid w:val="005E6D93"/>
    <w:rsid w:val="005F2CAB"/>
    <w:rsid w:val="005F3154"/>
    <w:rsid w:val="005F3CBA"/>
    <w:rsid w:val="00602109"/>
    <w:rsid w:val="00616482"/>
    <w:rsid w:val="00623E58"/>
    <w:rsid w:val="00627014"/>
    <w:rsid w:val="00631371"/>
    <w:rsid w:val="0063247E"/>
    <w:rsid w:val="006352F6"/>
    <w:rsid w:val="006367EA"/>
    <w:rsid w:val="00640B01"/>
    <w:rsid w:val="006443B3"/>
    <w:rsid w:val="00647D3A"/>
    <w:rsid w:val="00653613"/>
    <w:rsid w:val="006543D2"/>
    <w:rsid w:val="006600BE"/>
    <w:rsid w:val="006675D0"/>
    <w:rsid w:val="006718E4"/>
    <w:rsid w:val="00674013"/>
    <w:rsid w:val="00681118"/>
    <w:rsid w:val="0068187F"/>
    <w:rsid w:val="0069207B"/>
    <w:rsid w:val="00694E7B"/>
    <w:rsid w:val="006957C3"/>
    <w:rsid w:val="00695BCE"/>
    <w:rsid w:val="00697228"/>
    <w:rsid w:val="006A0307"/>
    <w:rsid w:val="006A3D39"/>
    <w:rsid w:val="006A531B"/>
    <w:rsid w:val="006A5662"/>
    <w:rsid w:val="006B453D"/>
    <w:rsid w:val="006B487D"/>
    <w:rsid w:val="006B545D"/>
    <w:rsid w:val="006C0817"/>
    <w:rsid w:val="006C511A"/>
    <w:rsid w:val="006D3D06"/>
    <w:rsid w:val="006D70FC"/>
    <w:rsid w:val="006E12DD"/>
    <w:rsid w:val="006E2E6E"/>
    <w:rsid w:val="006E5684"/>
    <w:rsid w:val="006F4508"/>
    <w:rsid w:val="00711945"/>
    <w:rsid w:val="00712A91"/>
    <w:rsid w:val="007222D4"/>
    <w:rsid w:val="0072347C"/>
    <w:rsid w:val="007270A8"/>
    <w:rsid w:val="0073198C"/>
    <w:rsid w:val="007322C2"/>
    <w:rsid w:val="0073684F"/>
    <w:rsid w:val="00741785"/>
    <w:rsid w:val="00746BC8"/>
    <w:rsid w:val="00753899"/>
    <w:rsid w:val="007544E1"/>
    <w:rsid w:val="00757668"/>
    <w:rsid w:val="00765000"/>
    <w:rsid w:val="00773E80"/>
    <w:rsid w:val="0077432F"/>
    <w:rsid w:val="00775B6B"/>
    <w:rsid w:val="0077726A"/>
    <w:rsid w:val="00781027"/>
    <w:rsid w:val="00782020"/>
    <w:rsid w:val="00782181"/>
    <w:rsid w:val="007861A3"/>
    <w:rsid w:val="007A5F49"/>
    <w:rsid w:val="007B6250"/>
    <w:rsid w:val="007C3694"/>
    <w:rsid w:val="007C4E93"/>
    <w:rsid w:val="007C5878"/>
    <w:rsid w:val="007C5FF2"/>
    <w:rsid w:val="007D136B"/>
    <w:rsid w:val="007D1CB0"/>
    <w:rsid w:val="007D2D28"/>
    <w:rsid w:val="007D2F20"/>
    <w:rsid w:val="007E0E36"/>
    <w:rsid w:val="007E4914"/>
    <w:rsid w:val="007E5C50"/>
    <w:rsid w:val="007F2EC3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14BED"/>
    <w:rsid w:val="00820AB4"/>
    <w:rsid w:val="00820DEC"/>
    <w:rsid w:val="00822B14"/>
    <w:rsid w:val="00832DDD"/>
    <w:rsid w:val="0083612F"/>
    <w:rsid w:val="0083635A"/>
    <w:rsid w:val="0084603E"/>
    <w:rsid w:val="00852EA0"/>
    <w:rsid w:val="00861AAB"/>
    <w:rsid w:val="00862700"/>
    <w:rsid w:val="00863FD2"/>
    <w:rsid w:val="00866E1B"/>
    <w:rsid w:val="00873C2F"/>
    <w:rsid w:val="0087405A"/>
    <w:rsid w:val="0087734B"/>
    <w:rsid w:val="008838CD"/>
    <w:rsid w:val="00886F29"/>
    <w:rsid w:val="00890ED9"/>
    <w:rsid w:val="008A33FB"/>
    <w:rsid w:val="008B3DBA"/>
    <w:rsid w:val="008B5DA2"/>
    <w:rsid w:val="008B7028"/>
    <w:rsid w:val="008C004D"/>
    <w:rsid w:val="008C1DD9"/>
    <w:rsid w:val="008C2074"/>
    <w:rsid w:val="008C2488"/>
    <w:rsid w:val="008C34A6"/>
    <w:rsid w:val="008D1245"/>
    <w:rsid w:val="008D4BCE"/>
    <w:rsid w:val="008D719E"/>
    <w:rsid w:val="008E0983"/>
    <w:rsid w:val="008E402D"/>
    <w:rsid w:val="008E5597"/>
    <w:rsid w:val="008F010C"/>
    <w:rsid w:val="008F5003"/>
    <w:rsid w:val="008F56BF"/>
    <w:rsid w:val="008F5A8E"/>
    <w:rsid w:val="008F5A99"/>
    <w:rsid w:val="008F5AF9"/>
    <w:rsid w:val="008F602E"/>
    <w:rsid w:val="008F77D1"/>
    <w:rsid w:val="00902081"/>
    <w:rsid w:val="00902B19"/>
    <w:rsid w:val="00910D56"/>
    <w:rsid w:val="00912A8F"/>
    <w:rsid w:val="00914BEE"/>
    <w:rsid w:val="00915900"/>
    <w:rsid w:val="00916676"/>
    <w:rsid w:val="00920622"/>
    <w:rsid w:val="00923C73"/>
    <w:rsid w:val="00925605"/>
    <w:rsid w:val="00927C7B"/>
    <w:rsid w:val="00933B8B"/>
    <w:rsid w:val="00935D1C"/>
    <w:rsid w:val="00936528"/>
    <w:rsid w:val="0094214D"/>
    <w:rsid w:val="009421A5"/>
    <w:rsid w:val="0094395E"/>
    <w:rsid w:val="009470A2"/>
    <w:rsid w:val="009501FE"/>
    <w:rsid w:val="0095132D"/>
    <w:rsid w:val="00951F46"/>
    <w:rsid w:val="0095418B"/>
    <w:rsid w:val="009544C3"/>
    <w:rsid w:val="009665DB"/>
    <w:rsid w:val="00977A51"/>
    <w:rsid w:val="00981556"/>
    <w:rsid w:val="009837B9"/>
    <w:rsid w:val="00985AB7"/>
    <w:rsid w:val="00986E73"/>
    <w:rsid w:val="0099627C"/>
    <w:rsid w:val="009966F7"/>
    <w:rsid w:val="009A680F"/>
    <w:rsid w:val="009B22B4"/>
    <w:rsid w:val="009B710D"/>
    <w:rsid w:val="009C0F40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054"/>
    <w:rsid w:val="00A1790F"/>
    <w:rsid w:val="00A32127"/>
    <w:rsid w:val="00A405C5"/>
    <w:rsid w:val="00A50107"/>
    <w:rsid w:val="00A55AB8"/>
    <w:rsid w:val="00A55D5A"/>
    <w:rsid w:val="00A654E4"/>
    <w:rsid w:val="00A705B4"/>
    <w:rsid w:val="00A7212E"/>
    <w:rsid w:val="00A73413"/>
    <w:rsid w:val="00A74E6A"/>
    <w:rsid w:val="00A779BE"/>
    <w:rsid w:val="00A90139"/>
    <w:rsid w:val="00A90178"/>
    <w:rsid w:val="00A9134D"/>
    <w:rsid w:val="00A9650D"/>
    <w:rsid w:val="00AA3AA1"/>
    <w:rsid w:val="00AB10E8"/>
    <w:rsid w:val="00AB1243"/>
    <w:rsid w:val="00AB2C03"/>
    <w:rsid w:val="00AE6E36"/>
    <w:rsid w:val="00AE7B11"/>
    <w:rsid w:val="00AF5EDE"/>
    <w:rsid w:val="00AF6720"/>
    <w:rsid w:val="00B01403"/>
    <w:rsid w:val="00B02C15"/>
    <w:rsid w:val="00B05CAC"/>
    <w:rsid w:val="00B0677C"/>
    <w:rsid w:val="00B12B36"/>
    <w:rsid w:val="00B12D70"/>
    <w:rsid w:val="00B17E38"/>
    <w:rsid w:val="00B204C3"/>
    <w:rsid w:val="00B22504"/>
    <w:rsid w:val="00B24018"/>
    <w:rsid w:val="00B24972"/>
    <w:rsid w:val="00B2622D"/>
    <w:rsid w:val="00B31BFF"/>
    <w:rsid w:val="00B328CB"/>
    <w:rsid w:val="00B3345F"/>
    <w:rsid w:val="00B404A3"/>
    <w:rsid w:val="00B4735A"/>
    <w:rsid w:val="00B5761C"/>
    <w:rsid w:val="00B60D74"/>
    <w:rsid w:val="00B60E4C"/>
    <w:rsid w:val="00B61638"/>
    <w:rsid w:val="00B63FA4"/>
    <w:rsid w:val="00B67F2F"/>
    <w:rsid w:val="00B7101A"/>
    <w:rsid w:val="00B760DA"/>
    <w:rsid w:val="00B77C7F"/>
    <w:rsid w:val="00B90DE5"/>
    <w:rsid w:val="00B91BCA"/>
    <w:rsid w:val="00BA4D04"/>
    <w:rsid w:val="00BB2A89"/>
    <w:rsid w:val="00BB6D8E"/>
    <w:rsid w:val="00BC0C92"/>
    <w:rsid w:val="00BC0FDF"/>
    <w:rsid w:val="00BD059A"/>
    <w:rsid w:val="00BD06B5"/>
    <w:rsid w:val="00BD29D1"/>
    <w:rsid w:val="00BD3451"/>
    <w:rsid w:val="00BD3B20"/>
    <w:rsid w:val="00BD7761"/>
    <w:rsid w:val="00BE4DE7"/>
    <w:rsid w:val="00BE7A66"/>
    <w:rsid w:val="00BF13C4"/>
    <w:rsid w:val="00BF1E49"/>
    <w:rsid w:val="00C0786E"/>
    <w:rsid w:val="00C11F55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903"/>
    <w:rsid w:val="00C43606"/>
    <w:rsid w:val="00C44CAA"/>
    <w:rsid w:val="00C4742F"/>
    <w:rsid w:val="00C47A42"/>
    <w:rsid w:val="00C51587"/>
    <w:rsid w:val="00C57992"/>
    <w:rsid w:val="00C603E3"/>
    <w:rsid w:val="00C7003C"/>
    <w:rsid w:val="00C71DE4"/>
    <w:rsid w:val="00C74C65"/>
    <w:rsid w:val="00C772C0"/>
    <w:rsid w:val="00C80978"/>
    <w:rsid w:val="00C862EF"/>
    <w:rsid w:val="00C87335"/>
    <w:rsid w:val="00C93BDD"/>
    <w:rsid w:val="00C94DE2"/>
    <w:rsid w:val="00CA4137"/>
    <w:rsid w:val="00CA4B62"/>
    <w:rsid w:val="00CA57F9"/>
    <w:rsid w:val="00CB0D2D"/>
    <w:rsid w:val="00CB2C6D"/>
    <w:rsid w:val="00CB4A53"/>
    <w:rsid w:val="00CB5FEE"/>
    <w:rsid w:val="00CC08FD"/>
    <w:rsid w:val="00CD0193"/>
    <w:rsid w:val="00CD1796"/>
    <w:rsid w:val="00CD5D6B"/>
    <w:rsid w:val="00CE07DF"/>
    <w:rsid w:val="00CE37C6"/>
    <w:rsid w:val="00CE58AF"/>
    <w:rsid w:val="00CE6AC9"/>
    <w:rsid w:val="00CF24D3"/>
    <w:rsid w:val="00CF48C7"/>
    <w:rsid w:val="00D0308B"/>
    <w:rsid w:val="00D05CCA"/>
    <w:rsid w:val="00D104A7"/>
    <w:rsid w:val="00D12909"/>
    <w:rsid w:val="00D145AD"/>
    <w:rsid w:val="00D1768F"/>
    <w:rsid w:val="00D212AA"/>
    <w:rsid w:val="00D335D2"/>
    <w:rsid w:val="00D36347"/>
    <w:rsid w:val="00D36F62"/>
    <w:rsid w:val="00D44DD5"/>
    <w:rsid w:val="00D54E9A"/>
    <w:rsid w:val="00D6073C"/>
    <w:rsid w:val="00D65982"/>
    <w:rsid w:val="00D66A64"/>
    <w:rsid w:val="00D67DFE"/>
    <w:rsid w:val="00D70E93"/>
    <w:rsid w:val="00D717D8"/>
    <w:rsid w:val="00D71CC8"/>
    <w:rsid w:val="00D72AB1"/>
    <w:rsid w:val="00D734AB"/>
    <w:rsid w:val="00D73577"/>
    <w:rsid w:val="00D75784"/>
    <w:rsid w:val="00D77A4D"/>
    <w:rsid w:val="00D86F9E"/>
    <w:rsid w:val="00D91B8A"/>
    <w:rsid w:val="00D94E2A"/>
    <w:rsid w:val="00D96417"/>
    <w:rsid w:val="00DA0210"/>
    <w:rsid w:val="00DA183D"/>
    <w:rsid w:val="00DB0CAA"/>
    <w:rsid w:val="00DB239C"/>
    <w:rsid w:val="00DB3B70"/>
    <w:rsid w:val="00DB74C7"/>
    <w:rsid w:val="00DC698D"/>
    <w:rsid w:val="00DC75AA"/>
    <w:rsid w:val="00DD0659"/>
    <w:rsid w:val="00DD32ED"/>
    <w:rsid w:val="00DD55C5"/>
    <w:rsid w:val="00DD6D73"/>
    <w:rsid w:val="00DE3558"/>
    <w:rsid w:val="00DF04ED"/>
    <w:rsid w:val="00DF62A5"/>
    <w:rsid w:val="00E0039B"/>
    <w:rsid w:val="00E03F13"/>
    <w:rsid w:val="00E11C51"/>
    <w:rsid w:val="00E12ECF"/>
    <w:rsid w:val="00E17861"/>
    <w:rsid w:val="00E2062A"/>
    <w:rsid w:val="00E256C0"/>
    <w:rsid w:val="00E343BA"/>
    <w:rsid w:val="00E364FA"/>
    <w:rsid w:val="00E37124"/>
    <w:rsid w:val="00E41460"/>
    <w:rsid w:val="00E41B52"/>
    <w:rsid w:val="00E41C14"/>
    <w:rsid w:val="00E41D35"/>
    <w:rsid w:val="00E47688"/>
    <w:rsid w:val="00E53E3E"/>
    <w:rsid w:val="00E64336"/>
    <w:rsid w:val="00E64EBC"/>
    <w:rsid w:val="00E6665B"/>
    <w:rsid w:val="00E67795"/>
    <w:rsid w:val="00E7190C"/>
    <w:rsid w:val="00E74844"/>
    <w:rsid w:val="00E74871"/>
    <w:rsid w:val="00E75FBB"/>
    <w:rsid w:val="00E76F41"/>
    <w:rsid w:val="00E80BB8"/>
    <w:rsid w:val="00E8247A"/>
    <w:rsid w:val="00E86375"/>
    <w:rsid w:val="00E937DA"/>
    <w:rsid w:val="00EA0B4C"/>
    <w:rsid w:val="00EA6FE7"/>
    <w:rsid w:val="00EB199D"/>
    <w:rsid w:val="00EB5475"/>
    <w:rsid w:val="00EB5D7F"/>
    <w:rsid w:val="00EC0618"/>
    <w:rsid w:val="00EC19CD"/>
    <w:rsid w:val="00EC38BC"/>
    <w:rsid w:val="00EC5897"/>
    <w:rsid w:val="00EC6A37"/>
    <w:rsid w:val="00ED3462"/>
    <w:rsid w:val="00ED73ED"/>
    <w:rsid w:val="00ED7760"/>
    <w:rsid w:val="00EE163F"/>
    <w:rsid w:val="00EE2B81"/>
    <w:rsid w:val="00EE4199"/>
    <w:rsid w:val="00EE42C2"/>
    <w:rsid w:val="00EE7EB5"/>
    <w:rsid w:val="00EF52E7"/>
    <w:rsid w:val="00EF65C2"/>
    <w:rsid w:val="00F01C32"/>
    <w:rsid w:val="00F03D81"/>
    <w:rsid w:val="00F04F4F"/>
    <w:rsid w:val="00F071FF"/>
    <w:rsid w:val="00F11688"/>
    <w:rsid w:val="00F14109"/>
    <w:rsid w:val="00F161E1"/>
    <w:rsid w:val="00F1724E"/>
    <w:rsid w:val="00F23022"/>
    <w:rsid w:val="00F248E0"/>
    <w:rsid w:val="00F26672"/>
    <w:rsid w:val="00F309B8"/>
    <w:rsid w:val="00F3180F"/>
    <w:rsid w:val="00F34F4F"/>
    <w:rsid w:val="00F4220A"/>
    <w:rsid w:val="00F425A6"/>
    <w:rsid w:val="00F437FB"/>
    <w:rsid w:val="00F52A01"/>
    <w:rsid w:val="00F53A9B"/>
    <w:rsid w:val="00F577F6"/>
    <w:rsid w:val="00F6170F"/>
    <w:rsid w:val="00F61AC5"/>
    <w:rsid w:val="00F633E6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85F"/>
    <w:rsid w:val="00F84B82"/>
    <w:rsid w:val="00F90247"/>
    <w:rsid w:val="00F94F7B"/>
    <w:rsid w:val="00FA2377"/>
    <w:rsid w:val="00FA2C72"/>
    <w:rsid w:val="00FA4C01"/>
    <w:rsid w:val="00FA4E84"/>
    <w:rsid w:val="00FA6CD9"/>
    <w:rsid w:val="00FB3710"/>
    <w:rsid w:val="00FB41A7"/>
    <w:rsid w:val="00FB4F07"/>
    <w:rsid w:val="00FB7CF7"/>
    <w:rsid w:val="00FC1336"/>
    <w:rsid w:val="00FC5866"/>
    <w:rsid w:val="00FD4477"/>
    <w:rsid w:val="00FD684D"/>
    <w:rsid w:val="00FD78C2"/>
    <w:rsid w:val="00FE0ECD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83D2"/>
  <w15:docId w15:val="{C25E6D79-CFE1-4053-B93C-DAB2DF4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8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631371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7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B63FA4"/>
    <w:pPr>
      <w:spacing w:before="120" w:after="120"/>
      <w:jc w:val="left"/>
    </w:pPr>
    <w:rPr>
      <w:sz w:val="16"/>
      <w:szCs w:val="16"/>
    </w:rPr>
  </w:style>
  <w:style w:type="numbering" w:customStyle="1" w:styleId="slovn-velkpsmena">
    <w:name w:val="číslování - velká písmena"/>
    <w:uiPriority w:val="99"/>
    <w:rsid w:val="004137C8"/>
    <w:pPr>
      <w:numPr>
        <w:numId w:val="10"/>
      </w:numPr>
    </w:pPr>
  </w:style>
  <w:style w:type="paragraph" w:customStyle="1" w:styleId="slovn-Velkpsmena0">
    <w:name w:val="číslování - Velká písmena"/>
    <w:basedOn w:val="Normln"/>
    <w:qFormat/>
    <w:rsid w:val="00207D6B"/>
    <w:pPr>
      <w:numPr>
        <w:numId w:val="9"/>
      </w:numPr>
      <w:spacing w:before="480" w:after="240"/>
    </w:pPr>
  </w:style>
  <w:style w:type="paragraph" w:customStyle="1" w:styleId="odrka">
    <w:name w:val="odrážka"/>
    <w:basedOn w:val="Normln"/>
    <w:qFormat/>
    <w:rsid w:val="004111C9"/>
    <w:pPr>
      <w:numPr>
        <w:numId w:val="12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4111C9"/>
    <w:pPr>
      <w:numPr>
        <w:numId w:val="13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4111C9"/>
    <w:pPr>
      <w:numPr>
        <w:numId w:val="11"/>
      </w:numPr>
      <w:ind w:left="709" w:hanging="283"/>
    </w:pPr>
  </w:style>
  <w:style w:type="paragraph" w:customStyle="1" w:styleId="Zkladntext32">
    <w:name w:val="Základní text 32"/>
    <w:basedOn w:val="Normln"/>
    <w:rsid w:val="002064C0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Prosttext">
    <w:name w:val="Plain Text"/>
    <w:basedOn w:val="Normln"/>
    <w:link w:val="ProsttextChar"/>
    <w:uiPriority w:val="99"/>
    <w:rsid w:val="002064C0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064C0"/>
    <w:rPr>
      <w:rFonts w:ascii="Consolas" w:eastAsia="Times New Roman" w:hAnsi="Consolas" w:cs="Times New Roman"/>
      <w:sz w:val="21"/>
      <w:szCs w:val="21"/>
    </w:rPr>
  </w:style>
  <w:style w:type="paragraph" w:customStyle="1" w:styleId="Styl10bTunZarovnatdobloku">
    <w:name w:val="Styl 10 b. Tučné Zarovnat do bloku"/>
    <w:basedOn w:val="Normln"/>
    <w:autoRedefine/>
    <w:uiPriority w:val="99"/>
    <w:rsid w:val="002064C0"/>
    <w:pPr>
      <w:numPr>
        <w:numId w:val="16"/>
      </w:numPr>
      <w:spacing w:before="120"/>
    </w:pPr>
    <w:rPr>
      <w:b/>
      <w:bCs/>
      <w:szCs w:val="20"/>
    </w:rPr>
  </w:style>
  <w:style w:type="paragraph" w:customStyle="1" w:styleId="Styl10bZarovnatdobloku">
    <w:name w:val="Styl 10 b. Zarovnat do bloku"/>
    <w:basedOn w:val="Normln"/>
    <w:autoRedefine/>
    <w:uiPriority w:val="99"/>
    <w:rsid w:val="002064C0"/>
    <w:pPr>
      <w:tabs>
        <w:tab w:val="left" w:pos="42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F2EB-751B-45BA-980C-A2AE1CCB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1305</Words>
  <Characters>7703</Characters>
  <Application>Microsoft Office Word</Application>
  <DocSecurity>4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Dobrovodská Olga</cp:lastModifiedBy>
  <cp:revision>2</cp:revision>
  <dcterms:created xsi:type="dcterms:W3CDTF">2021-03-31T08:47:00Z</dcterms:created>
  <dcterms:modified xsi:type="dcterms:W3CDTF">2021-03-31T08:47:00Z</dcterms:modified>
</cp:coreProperties>
</file>