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3" w:rsidRDefault="00C801F1" w:rsidP="00C801F1">
      <w:pPr>
        <w:widowControl w:val="0"/>
        <w:spacing w:after="0" w:line="240" w:lineRule="auto"/>
        <w:jc w:val="center"/>
        <w:rPr>
          <w:rFonts w:ascii="Times New Roman" w:hAnsi="Times New Roman"/>
          <w:b/>
          <w:bCs/>
          <w:snapToGrid w:val="0"/>
          <w:sz w:val="32"/>
          <w:szCs w:val="32"/>
        </w:rPr>
      </w:pPr>
      <w:r>
        <w:rPr>
          <w:rFonts w:ascii="Times New Roman" w:hAnsi="Times New Roman"/>
          <w:b/>
          <w:bCs/>
          <w:snapToGrid w:val="0"/>
          <w:sz w:val="32"/>
          <w:szCs w:val="32"/>
        </w:rPr>
        <w:t xml:space="preserve">    </w:t>
      </w:r>
    </w:p>
    <w:p w:rsidR="00C801F1" w:rsidRDefault="00C801F1" w:rsidP="00C801F1">
      <w:pPr>
        <w:widowControl w:val="0"/>
        <w:spacing w:after="0" w:line="240" w:lineRule="auto"/>
        <w:jc w:val="center"/>
        <w:rPr>
          <w:rFonts w:ascii="Times New Roman" w:hAnsi="Times New Roman"/>
          <w:b/>
          <w:bCs/>
          <w:snapToGrid w:val="0"/>
          <w:sz w:val="32"/>
          <w:szCs w:val="32"/>
        </w:rPr>
      </w:pPr>
      <w:proofErr w:type="gramStart"/>
      <w:r>
        <w:rPr>
          <w:rFonts w:ascii="Times New Roman" w:hAnsi="Times New Roman"/>
          <w:b/>
          <w:bCs/>
          <w:snapToGrid w:val="0"/>
          <w:sz w:val="32"/>
          <w:szCs w:val="32"/>
        </w:rPr>
        <w:t>S  M  L  O  U V A</w:t>
      </w:r>
      <w:proofErr w:type="gramEnd"/>
      <w:r>
        <w:rPr>
          <w:rFonts w:ascii="Times New Roman" w:hAnsi="Times New Roman"/>
          <w:b/>
          <w:bCs/>
          <w:snapToGrid w:val="0"/>
          <w:sz w:val="32"/>
          <w:szCs w:val="32"/>
        </w:rPr>
        <w:t xml:space="preserve">  </w:t>
      </w:r>
    </w:p>
    <w:p w:rsidR="00EC4C39" w:rsidRPr="006D0F38" w:rsidRDefault="00EC4C39" w:rsidP="00C801F1">
      <w:pPr>
        <w:widowControl w:val="0"/>
        <w:spacing w:after="0" w:line="240" w:lineRule="auto"/>
        <w:jc w:val="center"/>
        <w:rPr>
          <w:rFonts w:ascii="Times New Roman" w:hAnsi="Times New Roman"/>
          <w:b/>
          <w:bCs/>
          <w:snapToGrid w:val="0"/>
          <w:sz w:val="32"/>
          <w:szCs w:val="32"/>
        </w:rPr>
      </w:pPr>
      <w:r>
        <w:rPr>
          <w:rFonts w:ascii="Times New Roman" w:hAnsi="Times New Roman"/>
          <w:b/>
          <w:bCs/>
          <w:snapToGrid w:val="0"/>
          <w:sz w:val="32"/>
          <w:szCs w:val="32"/>
        </w:rPr>
        <w:t>S</w:t>
      </w:r>
      <w:r w:rsidR="00235000">
        <w:rPr>
          <w:rFonts w:ascii="Times New Roman" w:hAnsi="Times New Roman"/>
          <w:b/>
          <w:bCs/>
          <w:snapToGrid w:val="0"/>
          <w:sz w:val="32"/>
          <w:szCs w:val="32"/>
        </w:rPr>
        <w:t>117</w:t>
      </w:r>
      <w:r>
        <w:rPr>
          <w:rFonts w:ascii="Times New Roman" w:hAnsi="Times New Roman"/>
          <w:b/>
          <w:bCs/>
          <w:snapToGrid w:val="0"/>
          <w:sz w:val="32"/>
          <w:szCs w:val="32"/>
        </w:rPr>
        <w:t>/2021/MG</w:t>
      </w:r>
    </w:p>
    <w:p w:rsidR="00C801F1" w:rsidRDefault="00C801F1" w:rsidP="00C801F1">
      <w:pPr>
        <w:widowControl w:val="0"/>
        <w:spacing w:after="0" w:line="240" w:lineRule="auto"/>
        <w:jc w:val="center"/>
        <w:rPr>
          <w:rFonts w:ascii="Times New Roman" w:hAnsi="Times New Roman"/>
          <w:snapToGrid w:val="0"/>
          <w:sz w:val="28"/>
          <w:szCs w:val="28"/>
        </w:rPr>
      </w:pPr>
      <w:r w:rsidRPr="006D0F38">
        <w:rPr>
          <w:rFonts w:ascii="Times New Roman" w:hAnsi="Times New Roman"/>
          <w:snapToGrid w:val="0"/>
          <w:sz w:val="28"/>
          <w:szCs w:val="28"/>
        </w:rPr>
        <w:t xml:space="preserve">o poskytování právních služeb, </w:t>
      </w:r>
    </w:p>
    <w:p w:rsidR="00C801F1" w:rsidRPr="003F25D7" w:rsidRDefault="00C801F1" w:rsidP="00C801F1">
      <w:pPr>
        <w:widowControl w:val="0"/>
        <w:spacing w:after="0" w:line="240" w:lineRule="auto"/>
        <w:jc w:val="center"/>
        <w:rPr>
          <w:rFonts w:ascii="Times New Roman" w:hAnsi="Times New Roman"/>
          <w:snapToGrid w:val="0"/>
          <w:sz w:val="8"/>
          <w:szCs w:val="8"/>
        </w:rPr>
      </w:pPr>
    </w:p>
    <w:p w:rsidR="00C801F1" w:rsidRPr="00E51D4C" w:rsidRDefault="00C801F1" w:rsidP="00C801F1">
      <w:pPr>
        <w:widowControl w:val="0"/>
        <w:spacing w:after="0" w:line="240" w:lineRule="auto"/>
        <w:jc w:val="center"/>
        <w:rPr>
          <w:rFonts w:ascii="Times New Roman" w:hAnsi="Times New Roman"/>
          <w:snapToGrid w:val="0"/>
        </w:rPr>
      </w:pPr>
      <w:r w:rsidRPr="00E51D4C">
        <w:rPr>
          <w:rFonts w:ascii="Times New Roman" w:hAnsi="Times New Roman"/>
          <w:snapToGrid w:val="0"/>
        </w:rPr>
        <w:t>kterou níže uvedeného dne, měsíce a roku uzavřeli:</w:t>
      </w:r>
    </w:p>
    <w:p w:rsidR="00C801F1" w:rsidRDefault="00C801F1" w:rsidP="00C801F1">
      <w:pPr>
        <w:widowControl w:val="0"/>
        <w:spacing w:after="0" w:line="240" w:lineRule="auto"/>
        <w:jc w:val="center"/>
        <w:rPr>
          <w:rFonts w:ascii="Times New Roman" w:hAnsi="Times New Roman"/>
          <w:snapToGrid w:val="0"/>
        </w:rPr>
      </w:pPr>
    </w:p>
    <w:p w:rsidR="00C801F1" w:rsidRPr="00E51D4C" w:rsidRDefault="00C801F1" w:rsidP="00C801F1">
      <w:pPr>
        <w:widowControl w:val="0"/>
        <w:spacing w:after="0" w:line="240" w:lineRule="auto"/>
        <w:jc w:val="center"/>
        <w:rPr>
          <w:rFonts w:ascii="Times New Roman" w:hAnsi="Times New Roman"/>
          <w:snapToGrid w:val="0"/>
        </w:rPr>
      </w:pPr>
    </w:p>
    <w:p w:rsidR="00C801F1" w:rsidRPr="00EF66A5" w:rsidRDefault="00C801F1" w:rsidP="00C801F1">
      <w:pPr>
        <w:spacing w:after="0" w:line="240" w:lineRule="auto"/>
        <w:ind w:left="360" w:hanging="360"/>
        <w:jc w:val="both"/>
        <w:rPr>
          <w:rFonts w:ascii="Times New Roman" w:hAnsi="Times New Roman"/>
          <w:b/>
          <w:snapToGrid w:val="0"/>
          <w:sz w:val="24"/>
          <w:szCs w:val="24"/>
        </w:rPr>
      </w:pPr>
      <w:r w:rsidRPr="00EF66A5">
        <w:rPr>
          <w:rFonts w:ascii="Times New Roman" w:hAnsi="Times New Roman"/>
          <w:b/>
          <w:snapToGrid w:val="0"/>
          <w:sz w:val="24"/>
          <w:szCs w:val="24"/>
        </w:rPr>
        <w:t xml:space="preserve">Klient:     </w:t>
      </w:r>
      <w:r>
        <w:rPr>
          <w:rFonts w:ascii="Times New Roman" w:hAnsi="Times New Roman"/>
          <w:b/>
          <w:snapToGrid w:val="0"/>
          <w:sz w:val="24"/>
          <w:szCs w:val="24"/>
        </w:rPr>
        <w:tab/>
      </w:r>
      <w:r w:rsidRPr="00EF66A5">
        <w:rPr>
          <w:rFonts w:ascii="Times New Roman" w:hAnsi="Times New Roman"/>
          <w:b/>
          <w:snapToGrid w:val="0"/>
          <w:sz w:val="24"/>
          <w:szCs w:val="24"/>
        </w:rPr>
        <w:t xml:space="preserve">Moravská galerie v Brně </w:t>
      </w:r>
    </w:p>
    <w:p w:rsidR="00C801F1" w:rsidRPr="00EF66A5" w:rsidRDefault="00C801F1" w:rsidP="00C801F1">
      <w:pPr>
        <w:spacing w:after="0" w:line="240" w:lineRule="auto"/>
        <w:ind w:left="708" w:firstLine="708"/>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Se sídlem: Husova 18, 662 26 Brno</w:t>
      </w:r>
    </w:p>
    <w:p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Zastoupena panem </w:t>
      </w:r>
      <w:r w:rsidRPr="00EF66A5">
        <w:rPr>
          <w:rFonts w:ascii="Times New Roman" w:eastAsia="Times New Roman" w:hAnsi="Times New Roman"/>
          <w:sz w:val="24"/>
          <w:szCs w:val="24"/>
          <w:lang w:eastAsia="cs-CZ"/>
        </w:rPr>
        <w:t xml:space="preserve">Mgr. Janem </w:t>
      </w:r>
      <w:proofErr w:type="spellStart"/>
      <w:r w:rsidRPr="00EF66A5">
        <w:rPr>
          <w:rFonts w:ascii="Times New Roman" w:eastAsia="Times New Roman" w:hAnsi="Times New Roman"/>
          <w:sz w:val="24"/>
          <w:szCs w:val="24"/>
          <w:lang w:eastAsia="cs-CZ"/>
        </w:rPr>
        <w:t>Pressem</w:t>
      </w:r>
      <w:proofErr w:type="spellEnd"/>
      <w:r w:rsidRPr="00EF66A5">
        <w:rPr>
          <w:rFonts w:ascii="Times New Roman" w:eastAsia="Times New Roman" w:hAnsi="Times New Roman"/>
          <w:sz w:val="24"/>
          <w:szCs w:val="24"/>
          <w:lang w:eastAsia="cs-CZ"/>
        </w:rPr>
        <w:t xml:space="preserve"> – ředitelem </w:t>
      </w:r>
    </w:p>
    <w:p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IČO:  00094871</w:t>
      </w:r>
    </w:p>
    <w:p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DIČ:  CZ00094871</w:t>
      </w:r>
    </w:p>
    <w:p w:rsidR="00C801F1" w:rsidRPr="00EF66A5" w:rsidRDefault="00C801F1" w:rsidP="00C801F1">
      <w:pPr>
        <w:spacing w:after="0" w:line="240" w:lineRule="auto"/>
        <w:ind w:left="696" w:firstLine="720"/>
        <w:jc w:val="both"/>
        <w:rPr>
          <w:rFonts w:ascii="Times New Roman" w:eastAsia="Times New Roman" w:hAnsi="Times New Roman"/>
          <w:sz w:val="24"/>
          <w:szCs w:val="24"/>
          <w:lang w:eastAsia="cs-CZ"/>
        </w:rPr>
      </w:pPr>
      <w:r w:rsidRPr="00EF66A5">
        <w:rPr>
          <w:rFonts w:ascii="Times New Roman" w:eastAsia="Times New Roman" w:hAnsi="Times New Roman"/>
          <w:sz w:val="24"/>
          <w:szCs w:val="24"/>
          <w:lang w:eastAsia="cs-CZ"/>
        </w:rPr>
        <w:t xml:space="preserve">Bankovní spojení:  Česká národní banka </w:t>
      </w:r>
    </w:p>
    <w:p w:rsidR="00C801F1" w:rsidRPr="00EF66A5" w:rsidRDefault="00C801F1" w:rsidP="00C801F1">
      <w:pPr>
        <w:spacing w:after="0" w:line="240" w:lineRule="auto"/>
        <w:ind w:left="708" w:firstLine="708"/>
        <w:rPr>
          <w:rFonts w:ascii="Times New Roman" w:hAnsi="Times New Roman"/>
          <w:snapToGrid w:val="0"/>
          <w:sz w:val="24"/>
          <w:szCs w:val="24"/>
        </w:rPr>
      </w:pPr>
      <w:r w:rsidRPr="00EF66A5">
        <w:rPr>
          <w:rFonts w:ascii="Times New Roman" w:eastAsia="Times New Roman" w:hAnsi="Times New Roman"/>
          <w:sz w:val="24"/>
          <w:szCs w:val="24"/>
          <w:lang w:eastAsia="cs-CZ"/>
        </w:rPr>
        <w:t>Číslo účtu:  </w:t>
      </w:r>
      <w:r w:rsidR="00FF50B4" w:rsidRPr="00FF50B4">
        <w:rPr>
          <w:rFonts w:ascii="Times New Roman" w:eastAsia="Times New Roman" w:hAnsi="Times New Roman"/>
          <w:sz w:val="24"/>
          <w:szCs w:val="24"/>
          <w:lang w:eastAsia="cs-CZ"/>
        </w:rPr>
        <w:t>197734621/0710</w:t>
      </w:r>
    </w:p>
    <w:p w:rsidR="00C801F1" w:rsidRPr="00EF66A5" w:rsidRDefault="00C801F1" w:rsidP="00C801F1">
      <w:pPr>
        <w:widowControl w:val="0"/>
        <w:spacing w:after="0" w:line="240" w:lineRule="auto"/>
        <w:rPr>
          <w:rFonts w:ascii="Times New Roman" w:hAnsi="Times New Roman"/>
          <w:b/>
          <w:snapToGrid w:val="0"/>
          <w:sz w:val="24"/>
          <w:szCs w:val="24"/>
        </w:rPr>
      </w:pPr>
      <w:r w:rsidRPr="00EF66A5">
        <w:rPr>
          <w:rFonts w:ascii="Times New Roman" w:hAnsi="Times New Roman"/>
          <w:b/>
          <w:snapToGrid w:val="0"/>
          <w:sz w:val="24"/>
          <w:szCs w:val="24"/>
        </w:rPr>
        <w:t>a</w:t>
      </w:r>
    </w:p>
    <w:p w:rsidR="00C801F1" w:rsidRPr="00E51D4C" w:rsidRDefault="00C801F1" w:rsidP="00C801F1">
      <w:pPr>
        <w:widowControl w:val="0"/>
        <w:spacing w:after="0" w:line="240" w:lineRule="auto"/>
        <w:rPr>
          <w:rFonts w:ascii="Times New Roman" w:hAnsi="Times New Roman"/>
          <w:snapToGrid w:val="0"/>
        </w:rPr>
      </w:pPr>
      <w:r>
        <w:rPr>
          <w:rFonts w:ascii="Times New Roman" w:hAnsi="Times New Roman"/>
          <w:snapToGrid w:val="0"/>
        </w:rPr>
        <w:t xml:space="preserve"> </w:t>
      </w:r>
    </w:p>
    <w:p w:rsidR="00967BA7" w:rsidRPr="00967BA7" w:rsidRDefault="00C801F1" w:rsidP="00967BA7">
      <w:pPr>
        <w:widowControl w:val="0"/>
        <w:spacing w:after="0" w:line="240" w:lineRule="auto"/>
        <w:rPr>
          <w:rFonts w:ascii="Times New Roman" w:hAnsi="Times New Roman"/>
          <w:b/>
          <w:snapToGrid w:val="0"/>
        </w:rPr>
      </w:pPr>
      <w:r>
        <w:rPr>
          <w:rFonts w:ascii="Times New Roman" w:hAnsi="Times New Roman"/>
          <w:b/>
          <w:snapToGrid w:val="0"/>
        </w:rPr>
        <w:t>Advokát:</w:t>
      </w:r>
      <w:r>
        <w:rPr>
          <w:rFonts w:ascii="Times New Roman" w:hAnsi="Times New Roman"/>
          <w:b/>
          <w:snapToGrid w:val="0"/>
        </w:rPr>
        <w:tab/>
      </w:r>
      <w:r w:rsidR="00967BA7" w:rsidRPr="00967BA7">
        <w:rPr>
          <w:rFonts w:ascii="Times New Roman" w:eastAsia="Times New Roman" w:hAnsi="Times New Roman"/>
          <w:b/>
          <w:bCs/>
          <w:sz w:val="24"/>
          <w:szCs w:val="24"/>
          <w:lang w:eastAsia="cs-CZ"/>
        </w:rPr>
        <w:t xml:space="preserve">JUDr. Martin Holík, </w:t>
      </w:r>
      <w:proofErr w:type="gramStart"/>
      <w:r w:rsidR="00967BA7" w:rsidRPr="00967BA7">
        <w:rPr>
          <w:rFonts w:ascii="Times New Roman" w:eastAsia="Times New Roman" w:hAnsi="Times New Roman"/>
          <w:b/>
          <w:bCs/>
          <w:sz w:val="24"/>
          <w:szCs w:val="24"/>
          <w:lang w:eastAsia="cs-CZ"/>
        </w:rPr>
        <w:t>LL.M.</w:t>
      </w:r>
      <w:proofErr w:type="gramEnd"/>
      <w:r w:rsidR="00967BA7" w:rsidRPr="00967BA7">
        <w:rPr>
          <w:rFonts w:ascii="Times New Roman" w:eastAsia="Times New Roman" w:hAnsi="Times New Roman"/>
          <w:b/>
          <w:bCs/>
          <w:sz w:val="24"/>
          <w:szCs w:val="24"/>
          <w:lang w:eastAsia="cs-CZ"/>
        </w:rPr>
        <w:t xml:space="preserve"> Eur.</w:t>
      </w:r>
    </w:p>
    <w:p w:rsidR="00967BA7" w:rsidRPr="00967BA7" w:rsidRDefault="00967BA7" w:rsidP="00967BA7">
      <w:pPr>
        <w:spacing w:after="0" w:line="240" w:lineRule="auto"/>
        <w:ind w:left="708" w:firstLine="708"/>
        <w:jc w:val="both"/>
        <w:rPr>
          <w:rFonts w:ascii="Times New Roman" w:eastAsia="Times New Roman" w:hAnsi="Times New Roman"/>
          <w:sz w:val="24"/>
          <w:szCs w:val="24"/>
          <w:lang w:eastAsia="cs-CZ"/>
        </w:rPr>
      </w:pPr>
      <w:r w:rsidRPr="00967BA7">
        <w:rPr>
          <w:rFonts w:ascii="Times New Roman" w:eastAsia="Times New Roman" w:hAnsi="Times New Roman"/>
          <w:sz w:val="24"/>
          <w:szCs w:val="24"/>
          <w:lang w:eastAsia="cs-CZ"/>
        </w:rPr>
        <w:t>S</w:t>
      </w:r>
      <w:r w:rsidR="00235000">
        <w:rPr>
          <w:rFonts w:ascii="Times New Roman" w:eastAsia="Times New Roman" w:hAnsi="Times New Roman"/>
          <w:sz w:val="24"/>
          <w:szCs w:val="24"/>
          <w:lang w:eastAsia="cs-CZ"/>
        </w:rPr>
        <w:t>e sídlem:  Havířská 432, Rosice</w:t>
      </w:r>
      <w:r w:rsidRPr="00967BA7">
        <w:rPr>
          <w:rFonts w:ascii="Times New Roman" w:eastAsia="Times New Roman" w:hAnsi="Times New Roman"/>
          <w:sz w:val="24"/>
          <w:szCs w:val="24"/>
          <w:lang w:eastAsia="cs-CZ"/>
        </w:rPr>
        <w:t xml:space="preserve"> 665 01</w:t>
      </w:r>
    </w:p>
    <w:p w:rsidR="00967BA7" w:rsidRPr="00967BA7" w:rsidRDefault="00967BA7" w:rsidP="00967BA7">
      <w:pPr>
        <w:tabs>
          <w:tab w:val="left" w:pos="3870"/>
        </w:tabs>
        <w:spacing w:after="0" w:line="240" w:lineRule="auto"/>
        <w:ind w:left="696" w:firstLine="720"/>
        <w:jc w:val="both"/>
        <w:rPr>
          <w:rFonts w:ascii="Times New Roman" w:eastAsia="Times New Roman" w:hAnsi="Times New Roman"/>
          <w:sz w:val="24"/>
          <w:szCs w:val="24"/>
          <w:lang w:eastAsia="cs-CZ"/>
        </w:rPr>
      </w:pPr>
      <w:r w:rsidRPr="00967BA7">
        <w:rPr>
          <w:rFonts w:ascii="Times New Roman" w:eastAsia="Times New Roman" w:hAnsi="Times New Roman"/>
          <w:sz w:val="24"/>
          <w:szCs w:val="24"/>
          <w:lang w:eastAsia="cs-CZ"/>
        </w:rPr>
        <w:t>IČO: 62111779</w:t>
      </w:r>
      <w:r w:rsidRPr="00967BA7">
        <w:rPr>
          <w:rFonts w:ascii="Times New Roman" w:eastAsia="Times New Roman" w:hAnsi="Times New Roman"/>
          <w:sz w:val="24"/>
          <w:szCs w:val="24"/>
          <w:lang w:eastAsia="cs-CZ"/>
        </w:rPr>
        <w:tab/>
      </w:r>
    </w:p>
    <w:p w:rsidR="00967BA7" w:rsidRPr="00967BA7" w:rsidRDefault="00967BA7" w:rsidP="00967BA7">
      <w:pPr>
        <w:spacing w:after="0" w:line="240" w:lineRule="auto"/>
        <w:ind w:left="696" w:firstLine="720"/>
        <w:jc w:val="both"/>
        <w:rPr>
          <w:rFonts w:ascii="Times New Roman" w:eastAsia="Times New Roman" w:hAnsi="Times New Roman"/>
          <w:sz w:val="24"/>
          <w:szCs w:val="24"/>
          <w:lang w:eastAsia="cs-CZ"/>
        </w:rPr>
      </w:pPr>
      <w:r w:rsidRPr="00967BA7">
        <w:rPr>
          <w:rFonts w:ascii="Times New Roman" w:eastAsia="Times New Roman" w:hAnsi="Times New Roman"/>
          <w:sz w:val="24"/>
          <w:szCs w:val="24"/>
          <w:lang w:eastAsia="cs-CZ"/>
        </w:rPr>
        <w:t>DIČ: CZ7504304027</w:t>
      </w:r>
    </w:p>
    <w:p w:rsidR="00967BA7" w:rsidRPr="00967BA7" w:rsidRDefault="00967BA7" w:rsidP="00967BA7">
      <w:pPr>
        <w:spacing w:after="0" w:line="240" w:lineRule="auto"/>
        <w:ind w:left="696" w:firstLine="720"/>
        <w:jc w:val="both"/>
        <w:rPr>
          <w:rFonts w:ascii="Times New Roman" w:eastAsia="Times New Roman" w:hAnsi="Times New Roman"/>
          <w:sz w:val="24"/>
          <w:szCs w:val="24"/>
          <w:lang w:eastAsia="cs-CZ"/>
        </w:rPr>
      </w:pPr>
      <w:r w:rsidRPr="00967BA7">
        <w:rPr>
          <w:rFonts w:ascii="Times New Roman" w:eastAsia="Times New Roman" w:hAnsi="Times New Roman"/>
          <w:sz w:val="24"/>
          <w:szCs w:val="24"/>
          <w:lang w:eastAsia="cs-CZ"/>
        </w:rPr>
        <w:t>Bankovní spojení: Česká spořitelna</w:t>
      </w:r>
    </w:p>
    <w:p w:rsidR="00967BA7" w:rsidRPr="00967BA7" w:rsidRDefault="00967BA7" w:rsidP="00967BA7">
      <w:pPr>
        <w:spacing w:after="0" w:line="240" w:lineRule="auto"/>
        <w:ind w:left="708" w:firstLine="708"/>
        <w:rPr>
          <w:rFonts w:ascii="Times New Roman" w:hAnsi="Times New Roman"/>
          <w:snapToGrid w:val="0"/>
        </w:rPr>
      </w:pPr>
      <w:r w:rsidRPr="00967BA7">
        <w:rPr>
          <w:rFonts w:ascii="Times New Roman" w:eastAsia="Times New Roman" w:hAnsi="Times New Roman"/>
          <w:sz w:val="24"/>
          <w:szCs w:val="24"/>
          <w:lang w:eastAsia="cs-CZ"/>
        </w:rPr>
        <w:t>Číslo účtu: 2059282339/0800</w:t>
      </w:r>
    </w:p>
    <w:p w:rsidR="00C801F1" w:rsidRDefault="00C801F1" w:rsidP="00967BA7">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Pr="00E51D4C" w:rsidDel="00F135EB" w:rsidRDefault="00C801F1" w:rsidP="00C801F1">
      <w:pPr>
        <w:widowControl w:val="0"/>
        <w:spacing w:after="0" w:line="240" w:lineRule="auto"/>
        <w:rPr>
          <w:rFonts w:ascii="Times New Roman" w:hAnsi="Times New Roman"/>
          <w:snapToGrid w:val="0"/>
        </w:rPr>
      </w:pPr>
      <w:r w:rsidRPr="00E51D4C">
        <w:rPr>
          <w:rFonts w:ascii="Times New Roman" w:hAnsi="Times New Roman"/>
          <w:snapToGrid w:val="0"/>
        </w:rPr>
        <w:tab/>
      </w:r>
      <w:r>
        <w:rPr>
          <w:rFonts w:ascii="Times New Roman" w:hAnsi="Times New Roman"/>
          <w:snapToGrid w:val="0"/>
        </w:rPr>
        <w:t xml:space="preserve"> </w:t>
      </w: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I.</w:t>
      </w:r>
    </w:p>
    <w:p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r>
      <w:r w:rsidRPr="00E51D4C">
        <w:rPr>
          <w:rFonts w:ascii="Times New Roman" w:hAnsi="Times New Roman"/>
          <w:snapToGrid w:val="0"/>
        </w:rPr>
        <w:t xml:space="preserve"> Podle této smlouvy je advokát povinen poskytovat klientovi právní </w:t>
      </w:r>
      <w:r>
        <w:rPr>
          <w:rFonts w:ascii="Times New Roman" w:hAnsi="Times New Roman"/>
          <w:snapToGrid w:val="0"/>
        </w:rPr>
        <w:t xml:space="preserve">služby </w:t>
      </w:r>
      <w:r w:rsidRPr="00E51D4C">
        <w:rPr>
          <w:rFonts w:ascii="Times New Roman" w:hAnsi="Times New Roman"/>
          <w:snapToGrid w:val="0"/>
        </w:rPr>
        <w:t>spočívající zejména v:</w:t>
      </w:r>
    </w:p>
    <w:p w:rsidR="00C801F1" w:rsidRPr="00E51D4C" w:rsidRDefault="00C801F1" w:rsidP="00C801F1">
      <w:pPr>
        <w:widowControl w:val="0"/>
        <w:spacing w:after="0" w:line="240" w:lineRule="auto"/>
        <w:jc w:val="both"/>
        <w:rPr>
          <w:rFonts w:ascii="Times New Roman" w:hAnsi="Times New Roman"/>
          <w:snapToGrid w:val="0"/>
        </w:rPr>
      </w:pPr>
    </w:p>
    <w:p w:rsidR="00C801F1" w:rsidRPr="00E51D4C"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zastupování klienta před státními a jinými orgány a při jednáních mezi klientem a jinými subjekty</w:t>
      </w:r>
    </w:p>
    <w:p w:rsidR="00C801F1" w:rsidRPr="00E51D4C"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poskytování právních porad a konzultací v rámci vyřizování běžné právní agendy</w:t>
      </w:r>
    </w:p>
    <w:p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sidRPr="00E51D4C">
        <w:rPr>
          <w:rFonts w:ascii="Times New Roman" w:hAnsi="Times New Roman"/>
          <w:snapToGrid w:val="0"/>
        </w:rPr>
        <w:t>příprav</w:t>
      </w:r>
      <w:r>
        <w:rPr>
          <w:rFonts w:ascii="Times New Roman" w:hAnsi="Times New Roman"/>
          <w:snapToGrid w:val="0"/>
        </w:rPr>
        <w:t>ě</w:t>
      </w:r>
      <w:r w:rsidRPr="00E51D4C">
        <w:rPr>
          <w:rFonts w:ascii="Times New Roman" w:hAnsi="Times New Roman"/>
          <w:snapToGrid w:val="0"/>
        </w:rPr>
        <w:t xml:space="preserve"> a sepisování potřebných</w:t>
      </w:r>
      <w:r>
        <w:rPr>
          <w:rFonts w:ascii="Times New Roman" w:hAnsi="Times New Roman"/>
          <w:snapToGrid w:val="0"/>
        </w:rPr>
        <w:t xml:space="preserve"> písemností právního charakteru</w:t>
      </w:r>
    </w:p>
    <w:p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poskytování výkladu obecně závazných právních předpisů</w:t>
      </w:r>
    </w:p>
    <w:p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přípravě interních dokumentů klienta</w:t>
      </w:r>
    </w:p>
    <w:p w:rsidR="00C801F1" w:rsidRDefault="00C801F1" w:rsidP="00C801F1">
      <w:pPr>
        <w:widowControl w:val="0"/>
        <w:numPr>
          <w:ilvl w:val="0"/>
          <w:numId w:val="1"/>
        </w:numPr>
        <w:autoSpaceDE w:val="0"/>
        <w:autoSpaceDN w:val="0"/>
        <w:spacing w:after="0" w:line="240" w:lineRule="auto"/>
        <w:jc w:val="both"/>
        <w:rPr>
          <w:rFonts w:ascii="Times New Roman" w:hAnsi="Times New Roman"/>
          <w:snapToGrid w:val="0"/>
        </w:rPr>
      </w:pPr>
      <w:r>
        <w:rPr>
          <w:rFonts w:ascii="Times New Roman" w:hAnsi="Times New Roman"/>
          <w:snapToGrid w:val="0"/>
        </w:rPr>
        <w:t>řešení dalších právních záležitostí dle požadavku klienta.</w:t>
      </w:r>
    </w:p>
    <w:p w:rsidR="00C801F1" w:rsidRDefault="00C801F1" w:rsidP="00C801F1">
      <w:pPr>
        <w:widowControl w:val="0"/>
        <w:autoSpaceDE w:val="0"/>
        <w:autoSpaceDN w:val="0"/>
        <w:spacing w:after="0" w:line="240" w:lineRule="auto"/>
        <w:jc w:val="both"/>
        <w:rPr>
          <w:rFonts w:ascii="Times New Roman" w:hAnsi="Times New Roman"/>
          <w:snapToGrid w:val="0"/>
        </w:rPr>
      </w:pPr>
    </w:p>
    <w:p w:rsidR="00C801F1" w:rsidRPr="00E51D4C" w:rsidRDefault="00C801F1" w:rsidP="00C801F1">
      <w:pPr>
        <w:widowControl w:val="0"/>
        <w:autoSpaceDE w:val="0"/>
        <w:autoSpaceDN w:val="0"/>
        <w:spacing w:after="0" w:line="240" w:lineRule="auto"/>
        <w:ind w:firstLine="720"/>
        <w:jc w:val="both"/>
        <w:rPr>
          <w:rFonts w:ascii="Times New Roman" w:hAnsi="Times New Roman"/>
          <w:snapToGrid w:val="0"/>
        </w:rPr>
      </w:pPr>
      <w:r>
        <w:rPr>
          <w:rFonts w:ascii="Times New Roman" w:hAnsi="Times New Roman"/>
          <w:snapToGrid w:val="0"/>
        </w:rPr>
        <w:t xml:space="preserve">V rámci poskytování právních služeb se advokát zavazuje projednávat osobně v sídle klienta </w:t>
      </w:r>
      <w:r w:rsidRPr="005259AD">
        <w:rPr>
          <w:rFonts w:ascii="Times New Roman" w:hAnsi="Times New Roman"/>
          <w:snapToGrid w:val="0"/>
        </w:rPr>
        <w:t xml:space="preserve">záležitosti, které jsou předmětem poskytování právních služeb, v rozsahu nejméně </w:t>
      </w:r>
      <w:r w:rsidR="00D97C8A">
        <w:rPr>
          <w:rFonts w:ascii="Times New Roman" w:hAnsi="Times New Roman"/>
          <w:snapToGrid w:val="0"/>
        </w:rPr>
        <w:t>čtyř</w:t>
      </w:r>
      <w:r w:rsidR="005259AD" w:rsidRPr="005259AD">
        <w:rPr>
          <w:rFonts w:ascii="Times New Roman" w:hAnsi="Times New Roman"/>
          <w:snapToGrid w:val="0"/>
        </w:rPr>
        <w:t xml:space="preserve"> </w:t>
      </w:r>
      <w:r w:rsidRPr="005259AD">
        <w:rPr>
          <w:rFonts w:ascii="Times New Roman" w:hAnsi="Times New Roman"/>
          <w:snapToGrid w:val="0"/>
        </w:rPr>
        <w:t>(</w:t>
      </w:r>
      <w:r w:rsidR="00D97C8A">
        <w:rPr>
          <w:rFonts w:ascii="Times New Roman" w:hAnsi="Times New Roman"/>
          <w:snapToGrid w:val="0"/>
        </w:rPr>
        <w:t>4</w:t>
      </w:r>
      <w:r w:rsidRPr="005259AD">
        <w:rPr>
          <w:rFonts w:ascii="Times New Roman" w:hAnsi="Times New Roman"/>
          <w:snapToGrid w:val="0"/>
        </w:rPr>
        <w:t xml:space="preserve">) hodin týdně. Další právní služby dle této smlouvy se advokát zavazuje poskytovat klientovi v rozsahu nejméně </w:t>
      </w:r>
      <w:r w:rsidR="00D97C8A">
        <w:rPr>
          <w:rFonts w:ascii="Times New Roman" w:hAnsi="Times New Roman"/>
          <w:snapToGrid w:val="0"/>
        </w:rPr>
        <w:t>deset</w:t>
      </w:r>
      <w:r w:rsidR="005259AD" w:rsidRPr="005259AD">
        <w:rPr>
          <w:rFonts w:ascii="Times New Roman" w:hAnsi="Times New Roman"/>
          <w:snapToGrid w:val="0"/>
        </w:rPr>
        <w:t xml:space="preserve"> </w:t>
      </w:r>
      <w:r w:rsidRPr="005259AD">
        <w:rPr>
          <w:rFonts w:ascii="Times New Roman" w:hAnsi="Times New Roman"/>
          <w:snapToGrid w:val="0"/>
        </w:rPr>
        <w:t>(</w:t>
      </w:r>
      <w:r w:rsidR="00D97C8A">
        <w:rPr>
          <w:rFonts w:ascii="Times New Roman" w:hAnsi="Times New Roman"/>
          <w:snapToGrid w:val="0"/>
        </w:rPr>
        <w:t>10</w:t>
      </w:r>
      <w:r w:rsidRPr="005259AD">
        <w:rPr>
          <w:rFonts w:ascii="Times New Roman" w:hAnsi="Times New Roman"/>
          <w:snapToGrid w:val="0"/>
        </w:rPr>
        <w:t>) hodin týdně.</w:t>
      </w:r>
    </w:p>
    <w:p w:rsidR="00C801F1" w:rsidRPr="00E51D4C" w:rsidRDefault="00C801F1" w:rsidP="00C801F1">
      <w:pPr>
        <w:widowControl w:val="0"/>
        <w:spacing w:after="0" w:line="240" w:lineRule="auto"/>
        <w:ind w:left="720"/>
        <w:jc w:val="both"/>
        <w:rPr>
          <w:rFonts w:ascii="Times New Roman" w:hAnsi="Times New Roman"/>
          <w:snapToGrid w:val="0"/>
        </w:rPr>
      </w:pPr>
    </w:p>
    <w:p w:rsidR="00C801F1" w:rsidRPr="00E51D4C" w:rsidRDefault="00C801F1" w:rsidP="00C801F1">
      <w:pPr>
        <w:widowControl w:val="0"/>
        <w:spacing w:after="0" w:line="240" w:lineRule="auto"/>
        <w:jc w:val="both"/>
        <w:rPr>
          <w:rFonts w:ascii="Times New Roman" w:hAnsi="Times New Roman"/>
          <w:snapToGrid w:val="0"/>
        </w:rPr>
      </w:pPr>
      <w:r>
        <w:rPr>
          <w:rFonts w:ascii="Times New Roman" w:hAnsi="Times New Roman"/>
          <w:snapToGrid w:val="0"/>
        </w:rPr>
        <w:tab/>
      </w:r>
      <w:r w:rsidRPr="00E51D4C">
        <w:rPr>
          <w:rFonts w:ascii="Times New Roman" w:hAnsi="Times New Roman"/>
          <w:snapToGrid w:val="0"/>
        </w:rPr>
        <w:t xml:space="preserve">Klient se zavazuje za </w:t>
      </w:r>
      <w:r>
        <w:rPr>
          <w:rFonts w:ascii="Times New Roman" w:hAnsi="Times New Roman"/>
          <w:snapToGrid w:val="0"/>
        </w:rPr>
        <w:t xml:space="preserve">poskytování právních služeb platit advokátovi </w:t>
      </w:r>
      <w:r w:rsidRPr="00E51D4C">
        <w:rPr>
          <w:rFonts w:ascii="Times New Roman" w:hAnsi="Times New Roman"/>
          <w:snapToGrid w:val="0"/>
        </w:rPr>
        <w:t xml:space="preserve">odměnu </w:t>
      </w:r>
      <w:r>
        <w:rPr>
          <w:rFonts w:ascii="Times New Roman" w:hAnsi="Times New Roman"/>
          <w:snapToGrid w:val="0"/>
        </w:rPr>
        <w:t xml:space="preserve">dle článku III. a hotové výdaje </w:t>
      </w:r>
      <w:r w:rsidRPr="00E51D4C">
        <w:rPr>
          <w:rFonts w:ascii="Times New Roman" w:hAnsi="Times New Roman"/>
          <w:snapToGrid w:val="0"/>
        </w:rPr>
        <w:t xml:space="preserve">dle </w:t>
      </w:r>
      <w:r>
        <w:rPr>
          <w:rFonts w:ascii="Times New Roman" w:hAnsi="Times New Roman"/>
          <w:snapToGrid w:val="0"/>
        </w:rPr>
        <w:t xml:space="preserve">článku IV. </w:t>
      </w:r>
      <w:r w:rsidRPr="00E51D4C">
        <w:rPr>
          <w:rFonts w:ascii="Times New Roman" w:hAnsi="Times New Roman"/>
          <w:snapToGrid w:val="0"/>
        </w:rPr>
        <w:t>této smlouvy.</w:t>
      </w:r>
    </w:p>
    <w:p w:rsidR="00C801F1" w:rsidRPr="00E51D4C" w:rsidRDefault="00C801F1" w:rsidP="00C801F1">
      <w:pPr>
        <w:widowControl w:val="0"/>
        <w:spacing w:after="0" w:line="240" w:lineRule="auto"/>
        <w:rPr>
          <w:rFonts w:ascii="Times New Roman" w:hAnsi="Times New Roman"/>
          <w:snapToGrid w:val="0"/>
        </w:rPr>
      </w:pP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II.</w:t>
      </w:r>
    </w:p>
    <w:p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 xml:space="preserve">Klient v případě potřeby uděluje </w:t>
      </w:r>
      <w:r>
        <w:rPr>
          <w:rFonts w:ascii="Times New Roman" w:hAnsi="Times New Roman"/>
          <w:snapToGrid w:val="0"/>
        </w:rPr>
        <w:t xml:space="preserve">advokátovi plnou moc </w:t>
      </w:r>
      <w:r w:rsidRPr="004C6962">
        <w:rPr>
          <w:rFonts w:ascii="Times New Roman" w:hAnsi="Times New Roman"/>
          <w:snapToGrid w:val="0"/>
        </w:rPr>
        <w:t xml:space="preserve">zvláštní listinou. </w:t>
      </w:r>
      <w:r>
        <w:rPr>
          <w:rFonts w:ascii="Times New Roman" w:hAnsi="Times New Roman"/>
          <w:snapToGrid w:val="0"/>
        </w:rPr>
        <w:t>V dané souvislosti klient b</w:t>
      </w:r>
      <w:r w:rsidRPr="004C6962">
        <w:rPr>
          <w:rFonts w:ascii="Times New Roman" w:hAnsi="Times New Roman"/>
          <w:snapToGrid w:val="0"/>
        </w:rPr>
        <w:t>ere</w:t>
      </w:r>
      <w:r>
        <w:rPr>
          <w:rFonts w:ascii="Times New Roman" w:hAnsi="Times New Roman"/>
          <w:snapToGrid w:val="0"/>
        </w:rPr>
        <w:t xml:space="preserve"> na vědomí, že </w:t>
      </w:r>
      <w:r w:rsidRPr="004C6962">
        <w:rPr>
          <w:rFonts w:ascii="Times New Roman" w:hAnsi="Times New Roman"/>
          <w:snapToGrid w:val="0"/>
        </w:rPr>
        <w:t xml:space="preserve">advokát se v rámci svého zmocnění může dát též </w:t>
      </w:r>
      <w:r w:rsidRPr="00431CA7">
        <w:rPr>
          <w:rFonts w:ascii="Times New Roman" w:hAnsi="Times New Roman"/>
          <w:snapToGrid w:val="0"/>
        </w:rPr>
        <w:t>zastoupit jiným advokátem</w:t>
      </w:r>
      <w:r w:rsidRPr="004C6962">
        <w:rPr>
          <w:rFonts w:ascii="Times New Roman" w:hAnsi="Times New Roman"/>
          <w:snapToGrid w:val="0"/>
        </w:rPr>
        <w:t xml:space="preserve"> a </w:t>
      </w:r>
      <w:r>
        <w:rPr>
          <w:rFonts w:ascii="Times New Roman" w:hAnsi="Times New Roman"/>
          <w:snapToGrid w:val="0"/>
        </w:rPr>
        <w:t xml:space="preserve">že při </w:t>
      </w:r>
      <w:r w:rsidRPr="004C6962">
        <w:rPr>
          <w:rFonts w:ascii="Times New Roman" w:hAnsi="Times New Roman"/>
          <w:snapToGrid w:val="0"/>
        </w:rPr>
        <w:t xml:space="preserve">jednotlivých úkonech může advokáta zastoupit advokátní koncipient, příp. jiný pracovník </w:t>
      </w:r>
      <w:r w:rsidRPr="004C6962">
        <w:rPr>
          <w:rFonts w:ascii="Times New Roman" w:hAnsi="Times New Roman"/>
          <w:snapToGrid w:val="0"/>
        </w:rPr>
        <w:lastRenderedPageBreak/>
        <w:t>advokáta (§ 26 odst. 1,2 zák. č. 85/1996 Sb.</w:t>
      </w:r>
      <w:r>
        <w:rPr>
          <w:rFonts w:ascii="Times New Roman" w:hAnsi="Times New Roman"/>
          <w:snapToGrid w:val="0"/>
        </w:rPr>
        <w:t>, o advokacii, v platném znění</w:t>
      </w:r>
      <w:r w:rsidRPr="004C6962">
        <w:rPr>
          <w:rFonts w:ascii="Times New Roman" w:hAnsi="Times New Roman"/>
          <w:snapToGrid w:val="0"/>
        </w:rPr>
        <w:t>).</w:t>
      </w:r>
    </w:p>
    <w:p w:rsidR="00C801F1" w:rsidRDefault="00C801F1" w:rsidP="00C801F1">
      <w:pPr>
        <w:widowControl w:val="0"/>
        <w:spacing w:after="0" w:line="240" w:lineRule="auto"/>
        <w:jc w:val="center"/>
        <w:rPr>
          <w:rFonts w:ascii="Times New Roman" w:hAnsi="Times New Roman"/>
          <w:snapToGrid w:val="0"/>
        </w:rPr>
      </w:pP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III.</w:t>
      </w:r>
    </w:p>
    <w:p w:rsidR="00C801F1"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 xml:space="preserve">      </w:t>
      </w:r>
      <w:r>
        <w:rPr>
          <w:rFonts w:ascii="Times New Roman" w:hAnsi="Times New Roman"/>
          <w:snapToGrid w:val="0"/>
        </w:rPr>
        <w:tab/>
        <w:t xml:space="preserve">Smluvní strany se dohodly na měsíční paušální odměně advokáta ve výši </w:t>
      </w:r>
      <w:r w:rsidR="00967BA7" w:rsidRPr="00967BA7">
        <w:rPr>
          <w:rFonts w:ascii="Times New Roman" w:hAnsi="Times New Roman"/>
          <w:snapToGrid w:val="0"/>
        </w:rPr>
        <w:t>60.000</w:t>
      </w:r>
      <w:r w:rsidRPr="00967BA7">
        <w:rPr>
          <w:rFonts w:ascii="Times New Roman" w:hAnsi="Times New Roman"/>
          <w:snapToGrid w:val="0"/>
        </w:rPr>
        <w:t xml:space="preserve"> Kč,</w:t>
      </w:r>
      <w:r w:rsidRPr="00E51D4C">
        <w:rPr>
          <w:rFonts w:ascii="Times New Roman" w:hAnsi="Times New Roman"/>
          <w:snapToGrid w:val="0"/>
        </w:rPr>
        <w:t xml:space="preserve"> navýšen</w:t>
      </w:r>
      <w:r>
        <w:rPr>
          <w:rFonts w:ascii="Times New Roman" w:hAnsi="Times New Roman"/>
          <w:snapToGrid w:val="0"/>
        </w:rPr>
        <w:t>é</w:t>
      </w:r>
      <w:r w:rsidRPr="00E51D4C">
        <w:rPr>
          <w:rFonts w:ascii="Times New Roman" w:hAnsi="Times New Roman"/>
          <w:snapToGrid w:val="0"/>
        </w:rPr>
        <w:t xml:space="preserve"> o daň z přidané hodnoty v zákonné </w:t>
      </w:r>
      <w:r>
        <w:rPr>
          <w:rFonts w:ascii="Times New Roman" w:hAnsi="Times New Roman"/>
          <w:snapToGrid w:val="0"/>
        </w:rPr>
        <w:t xml:space="preserve">sazbě a </w:t>
      </w:r>
      <w:r w:rsidRPr="00E51D4C">
        <w:rPr>
          <w:rFonts w:ascii="Times New Roman" w:hAnsi="Times New Roman"/>
          <w:snapToGrid w:val="0"/>
        </w:rPr>
        <w:t>výši.</w:t>
      </w:r>
    </w:p>
    <w:p w:rsidR="00C801F1" w:rsidRPr="00E51D4C" w:rsidRDefault="00C801F1" w:rsidP="00C801F1">
      <w:pPr>
        <w:widowControl w:val="0"/>
        <w:spacing w:after="0" w:line="240" w:lineRule="auto"/>
        <w:jc w:val="both"/>
        <w:rPr>
          <w:rFonts w:ascii="Times New Roman" w:hAnsi="Times New Roman"/>
          <w:snapToGrid w:val="0"/>
        </w:rPr>
      </w:pPr>
      <w:r w:rsidRPr="00E51D4C">
        <w:rPr>
          <w:rFonts w:ascii="Times New Roman" w:hAnsi="Times New Roman"/>
          <w:snapToGrid w:val="0"/>
        </w:rPr>
        <w:tab/>
        <w:t xml:space="preserve">Odměna a náhrada hotových výdajů </w:t>
      </w:r>
      <w:r>
        <w:rPr>
          <w:rFonts w:ascii="Times New Roman" w:hAnsi="Times New Roman"/>
          <w:snapToGrid w:val="0"/>
        </w:rPr>
        <w:t xml:space="preserve">(k tomu rovněž viz článek IV. této smlouvy) </w:t>
      </w:r>
      <w:r w:rsidRPr="00E51D4C">
        <w:rPr>
          <w:rFonts w:ascii="Times New Roman" w:hAnsi="Times New Roman"/>
          <w:snapToGrid w:val="0"/>
        </w:rPr>
        <w:t>j</w:t>
      </w:r>
      <w:r>
        <w:rPr>
          <w:rFonts w:ascii="Times New Roman" w:hAnsi="Times New Roman"/>
          <w:snapToGrid w:val="0"/>
        </w:rPr>
        <w:t>sou</w:t>
      </w:r>
      <w:r w:rsidRPr="00E51D4C">
        <w:rPr>
          <w:rFonts w:ascii="Times New Roman" w:hAnsi="Times New Roman"/>
          <w:snapToGrid w:val="0"/>
        </w:rPr>
        <w:t xml:space="preserve"> splatn</w:t>
      </w:r>
      <w:r>
        <w:rPr>
          <w:rFonts w:ascii="Times New Roman" w:hAnsi="Times New Roman"/>
          <w:snapToGrid w:val="0"/>
        </w:rPr>
        <w:t>é</w:t>
      </w:r>
      <w:r w:rsidRPr="00E51D4C">
        <w:rPr>
          <w:rFonts w:ascii="Times New Roman" w:hAnsi="Times New Roman"/>
          <w:snapToGrid w:val="0"/>
        </w:rPr>
        <w:t xml:space="preserve"> vždy po uplynutí kalendářního měsíce</w:t>
      </w:r>
      <w:r>
        <w:rPr>
          <w:rFonts w:ascii="Times New Roman" w:hAnsi="Times New Roman"/>
          <w:snapToGrid w:val="0"/>
        </w:rPr>
        <w:t>, za který jsou účtovány, a to</w:t>
      </w:r>
      <w:r w:rsidRPr="00E51D4C">
        <w:rPr>
          <w:rFonts w:ascii="Times New Roman" w:hAnsi="Times New Roman"/>
          <w:snapToGrid w:val="0"/>
        </w:rPr>
        <w:t xml:space="preserve"> na základě </w:t>
      </w:r>
      <w:r>
        <w:rPr>
          <w:rFonts w:ascii="Times New Roman" w:hAnsi="Times New Roman"/>
          <w:snapToGrid w:val="0"/>
        </w:rPr>
        <w:t>daňového dokladu (</w:t>
      </w:r>
      <w:r w:rsidRPr="00E51D4C">
        <w:rPr>
          <w:rFonts w:ascii="Times New Roman" w:hAnsi="Times New Roman"/>
          <w:snapToGrid w:val="0"/>
        </w:rPr>
        <w:t>faktury</w:t>
      </w:r>
      <w:r>
        <w:rPr>
          <w:rFonts w:ascii="Times New Roman" w:hAnsi="Times New Roman"/>
          <w:snapToGrid w:val="0"/>
        </w:rPr>
        <w:t>)</w:t>
      </w:r>
      <w:r w:rsidRPr="00E51D4C">
        <w:rPr>
          <w:rFonts w:ascii="Times New Roman" w:hAnsi="Times New Roman"/>
          <w:snapToGrid w:val="0"/>
        </w:rPr>
        <w:t xml:space="preserve"> vystavené</w:t>
      </w:r>
      <w:r>
        <w:rPr>
          <w:rFonts w:ascii="Times New Roman" w:hAnsi="Times New Roman"/>
          <w:snapToGrid w:val="0"/>
        </w:rPr>
        <w:t>ho</w:t>
      </w:r>
      <w:r w:rsidRPr="00E51D4C">
        <w:rPr>
          <w:rFonts w:ascii="Times New Roman" w:hAnsi="Times New Roman"/>
          <w:snapToGrid w:val="0"/>
        </w:rPr>
        <w:t xml:space="preserve"> advokátem</w:t>
      </w:r>
      <w:r>
        <w:rPr>
          <w:rFonts w:ascii="Times New Roman" w:hAnsi="Times New Roman"/>
          <w:snapToGrid w:val="0"/>
        </w:rPr>
        <w:t xml:space="preserve">. Daňový doklad na svoji odměnu a náhradu hotových výdajů je advokát povinen vystavit vždy nejdříve poslední pracovní den v kalendářním měsíci, za který je daňový doklad vystavován.  </w:t>
      </w:r>
    </w:p>
    <w:p w:rsidR="00C801F1" w:rsidRPr="00EF66A5" w:rsidRDefault="00C801F1" w:rsidP="00C801F1">
      <w:pPr>
        <w:widowControl w:val="0"/>
        <w:spacing w:after="0" w:line="240" w:lineRule="auto"/>
        <w:jc w:val="both"/>
        <w:rPr>
          <w:rFonts w:ascii="Times New Roman" w:eastAsia="Batang" w:hAnsi="Times New Roman"/>
          <w:lang w:bidi="he-IL"/>
        </w:rPr>
      </w:pPr>
      <w:r>
        <w:rPr>
          <w:rFonts w:ascii="Times New Roman" w:hAnsi="Times New Roman"/>
          <w:snapToGrid w:val="0"/>
        </w:rPr>
        <w:tab/>
      </w:r>
      <w:r w:rsidRPr="00EF66A5">
        <w:rPr>
          <w:rFonts w:ascii="Times New Roman" w:eastAsia="Batang" w:hAnsi="Times New Roman"/>
          <w:lang w:bidi="he-IL"/>
        </w:rPr>
        <w:t xml:space="preserve">Splatnost daňového dokladu </w:t>
      </w:r>
      <w:r>
        <w:rPr>
          <w:rFonts w:ascii="Times New Roman" w:eastAsia="Batang" w:hAnsi="Times New Roman"/>
          <w:lang w:bidi="he-IL"/>
        </w:rPr>
        <w:t>(</w:t>
      </w:r>
      <w:r w:rsidRPr="00EF66A5">
        <w:rPr>
          <w:rFonts w:ascii="Times New Roman" w:eastAsia="Batang" w:hAnsi="Times New Roman"/>
          <w:lang w:bidi="he-IL"/>
        </w:rPr>
        <w:t>faktury</w:t>
      </w:r>
      <w:r>
        <w:rPr>
          <w:rFonts w:ascii="Times New Roman" w:eastAsia="Batang" w:hAnsi="Times New Roman"/>
          <w:lang w:bidi="he-IL"/>
        </w:rPr>
        <w:t>)</w:t>
      </w:r>
      <w:r w:rsidRPr="00EF66A5">
        <w:rPr>
          <w:rFonts w:ascii="Times New Roman" w:eastAsia="Batang" w:hAnsi="Times New Roman"/>
          <w:lang w:bidi="he-IL"/>
        </w:rPr>
        <w:t xml:space="preserve"> dle předchozí</w:t>
      </w:r>
      <w:r>
        <w:rPr>
          <w:rFonts w:ascii="Times New Roman" w:eastAsia="Batang" w:hAnsi="Times New Roman"/>
          <w:lang w:bidi="he-IL"/>
        </w:rPr>
        <w:t xml:space="preserve">ho odstavce se </w:t>
      </w:r>
      <w:r w:rsidRPr="00EF66A5">
        <w:rPr>
          <w:rFonts w:ascii="Times New Roman" w:eastAsia="Batang" w:hAnsi="Times New Roman"/>
          <w:lang w:bidi="he-IL"/>
        </w:rPr>
        <w:t>dohod</w:t>
      </w:r>
      <w:r>
        <w:rPr>
          <w:rFonts w:ascii="Times New Roman" w:eastAsia="Batang" w:hAnsi="Times New Roman"/>
          <w:lang w:bidi="he-IL"/>
        </w:rPr>
        <w:t>o</w:t>
      </w:r>
      <w:r w:rsidRPr="00EF66A5">
        <w:rPr>
          <w:rFonts w:ascii="Times New Roman" w:eastAsia="Batang" w:hAnsi="Times New Roman"/>
          <w:lang w:bidi="he-IL"/>
        </w:rPr>
        <w:t xml:space="preserve">u smluvních stran stanoví na třicet (30) dnů ode dne vystavení daňového dokladu </w:t>
      </w:r>
      <w:r>
        <w:rPr>
          <w:rFonts w:ascii="Times New Roman" w:eastAsia="Batang" w:hAnsi="Times New Roman"/>
          <w:lang w:bidi="he-IL"/>
        </w:rPr>
        <w:t>(</w:t>
      </w:r>
      <w:r w:rsidRPr="00EF66A5">
        <w:rPr>
          <w:rFonts w:ascii="Times New Roman" w:eastAsia="Batang" w:hAnsi="Times New Roman"/>
          <w:lang w:bidi="he-IL"/>
        </w:rPr>
        <w:t>faktury</w:t>
      </w:r>
      <w:r>
        <w:rPr>
          <w:rFonts w:ascii="Times New Roman" w:eastAsia="Batang" w:hAnsi="Times New Roman"/>
          <w:lang w:bidi="he-IL"/>
        </w:rPr>
        <w:t>)</w:t>
      </w:r>
      <w:r w:rsidRPr="00EF66A5">
        <w:rPr>
          <w:rFonts w:ascii="Times New Roman" w:eastAsia="Batang" w:hAnsi="Times New Roman"/>
          <w:lang w:bidi="he-IL"/>
        </w:rPr>
        <w:t xml:space="preserve">. Advokát je povinen vystavený daňový doklad </w:t>
      </w:r>
      <w:r>
        <w:rPr>
          <w:rFonts w:ascii="Times New Roman" w:eastAsia="Batang" w:hAnsi="Times New Roman"/>
          <w:lang w:bidi="he-IL"/>
        </w:rPr>
        <w:t>(</w:t>
      </w:r>
      <w:r w:rsidRPr="00EF66A5">
        <w:rPr>
          <w:rFonts w:ascii="Times New Roman" w:eastAsia="Batang" w:hAnsi="Times New Roman"/>
          <w:lang w:bidi="he-IL"/>
        </w:rPr>
        <w:t>fakturu</w:t>
      </w:r>
      <w:r>
        <w:rPr>
          <w:rFonts w:ascii="Times New Roman" w:eastAsia="Batang" w:hAnsi="Times New Roman"/>
          <w:lang w:bidi="he-IL"/>
        </w:rPr>
        <w:t>)</w:t>
      </w:r>
      <w:r w:rsidRPr="00EF66A5">
        <w:rPr>
          <w:rFonts w:ascii="Times New Roman" w:eastAsia="Batang" w:hAnsi="Times New Roman"/>
          <w:lang w:bidi="he-IL"/>
        </w:rPr>
        <w:t xml:space="preserve"> klientovi vždy osobně předat anebo odeslat (a) formou prosté (nikoli doporučené) poštovní zásilky na klientovu výše v záhlaví této smlouvy uvedenou adresu pro doručování nebo (b) formou elektronické zprávy na výše uvedenou e-mailovou adresu klienta, to ale vždy s takovým předstihem, aby měl klient možnost daňový doklad </w:t>
      </w:r>
      <w:r>
        <w:rPr>
          <w:rFonts w:ascii="Times New Roman" w:eastAsia="Batang" w:hAnsi="Times New Roman"/>
          <w:lang w:bidi="he-IL"/>
        </w:rPr>
        <w:t>(</w:t>
      </w:r>
      <w:r w:rsidRPr="00EF66A5">
        <w:rPr>
          <w:rFonts w:ascii="Times New Roman" w:eastAsia="Batang" w:hAnsi="Times New Roman"/>
          <w:lang w:bidi="he-IL"/>
        </w:rPr>
        <w:t>fakturu</w:t>
      </w:r>
      <w:r>
        <w:rPr>
          <w:rFonts w:ascii="Times New Roman" w:eastAsia="Batang" w:hAnsi="Times New Roman"/>
          <w:lang w:bidi="he-IL"/>
        </w:rPr>
        <w:t>)</w:t>
      </w:r>
      <w:r w:rsidRPr="00EF66A5">
        <w:rPr>
          <w:rFonts w:ascii="Times New Roman" w:eastAsia="Batang" w:hAnsi="Times New Roman"/>
          <w:lang w:bidi="he-IL"/>
        </w:rPr>
        <w:t xml:space="preserve"> vždy řádně a včas uhradit.       </w:t>
      </w:r>
    </w:p>
    <w:p w:rsidR="00C801F1" w:rsidRPr="00EF66A5" w:rsidRDefault="00C801F1" w:rsidP="00C801F1">
      <w:pPr>
        <w:widowControl w:val="0"/>
        <w:spacing w:after="0" w:line="240" w:lineRule="auto"/>
        <w:jc w:val="both"/>
        <w:rPr>
          <w:rFonts w:ascii="Times New Roman" w:hAnsi="Times New Roman"/>
          <w:snapToGrid w:val="0"/>
        </w:rPr>
      </w:pPr>
    </w:p>
    <w:p w:rsidR="00C801F1" w:rsidRPr="00DF5A6D" w:rsidRDefault="00C801F1" w:rsidP="00C801F1">
      <w:pPr>
        <w:tabs>
          <w:tab w:val="left" w:pos="426"/>
        </w:tabs>
        <w:spacing w:after="0" w:line="240" w:lineRule="auto"/>
        <w:jc w:val="center"/>
        <w:rPr>
          <w:rFonts w:ascii="Times New Roman" w:hAnsi="Times New Roman"/>
          <w:b/>
        </w:rPr>
      </w:pPr>
      <w:r w:rsidRPr="00DF5A6D">
        <w:rPr>
          <w:rFonts w:ascii="Times New Roman" w:hAnsi="Times New Roman"/>
          <w:b/>
        </w:rPr>
        <w:t>IV.</w:t>
      </w:r>
    </w:p>
    <w:p w:rsidR="00C801F1" w:rsidRPr="00EF66A5"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r w:rsidRPr="00EF66A5">
        <w:rPr>
          <w:rFonts w:ascii="Times New Roman" w:hAnsi="Times New Roman"/>
        </w:rPr>
        <w:t xml:space="preserve">Nad rámec odměny dle článku III. rovněž advokátovi přísluší i náhrada nákladů právního zastoupení v soudním či jiném řízení, která mu bude jako právnímu zástupci klienta přiznána soudem, rozhodcem či jinou autoritou, jestliže tato náhrada bude placena ze zdrojů odlišných od zdrojů klienta, tj. zejména ze zdrojů státu či protistrany (bez ohledu na to, zda dobrovolně nebo na základě úkonů soudního exekutora či soudního vykonavatele). Smluvní strany ujednávají, že nárok advokáta na odměnu dle předchozí věty vzniká až v okamžiku, kdy bude advokát subjektem, který bude vyplacení této odměny advokátovi zajišťovat (tj. zejména příslušným soudním exekutorem nebo právním zástupcem protistrany), o této skutečnosti (tj. o tom, že jsou připraveny finanční prostředky na proplacení odměny) vyrozuměn.  </w:t>
      </w:r>
    </w:p>
    <w:p w:rsidR="00C801F1" w:rsidRDefault="00C801F1" w:rsidP="00C801F1">
      <w:pPr>
        <w:tabs>
          <w:tab w:val="left" w:pos="426"/>
        </w:tabs>
        <w:spacing w:after="0" w:line="240" w:lineRule="auto"/>
        <w:jc w:val="both"/>
        <w:rPr>
          <w:rFonts w:ascii="Times New Roman" w:hAnsi="Times New Roman"/>
        </w:rPr>
      </w:pPr>
    </w:p>
    <w:p w:rsidR="00C801F1"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r w:rsidRPr="00EF66A5">
        <w:rPr>
          <w:rFonts w:ascii="Times New Roman" w:hAnsi="Times New Roman"/>
        </w:rPr>
        <w:t xml:space="preserve">Odměna dle </w:t>
      </w:r>
      <w:r>
        <w:rPr>
          <w:rFonts w:ascii="Times New Roman" w:hAnsi="Times New Roman"/>
        </w:rPr>
        <w:t xml:space="preserve">článku III. </w:t>
      </w:r>
      <w:r w:rsidRPr="00EF66A5">
        <w:rPr>
          <w:rFonts w:ascii="Times New Roman" w:hAnsi="Times New Roman"/>
        </w:rPr>
        <w:t xml:space="preserve">rovněž nezahrnuje hotové výdaje a ostatní náklady advokáta vzniklé, respektive účelně vynaložené, v souvislosti s poskytováním právních služeb (dále společně jen jako „hotové výdaje“), kdy tyto je advokát oprávněn požadovat k úhradě a klient povinen </w:t>
      </w:r>
      <w:r>
        <w:rPr>
          <w:rFonts w:ascii="Times New Roman" w:hAnsi="Times New Roman"/>
        </w:rPr>
        <w:t xml:space="preserve">advokátovi </w:t>
      </w:r>
      <w:r w:rsidRPr="00EF66A5">
        <w:rPr>
          <w:rFonts w:ascii="Times New Roman" w:hAnsi="Times New Roman"/>
        </w:rPr>
        <w:t xml:space="preserve">hradit nad rámec odměny. Nad rámec odměny je klient povinen advokátovi hradit zejména následující hotové výdaje: </w:t>
      </w:r>
    </w:p>
    <w:p w:rsidR="00C801F1" w:rsidRPr="00EF66A5" w:rsidRDefault="00C801F1" w:rsidP="00C801F1">
      <w:pPr>
        <w:tabs>
          <w:tab w:val="left" w:pos="426"/>
        </w:tabs>
        <w:spacing w:after="0" w:line="240" w:lineRule="auto"/>
        <w:jc w:val="both"/>
        <w:rPr>
          <w:rFonts w:ascii="Times New Roman" w:hAnsi="Times New Roman"/>
        </w:rPr>
      </w:pPr>
    </w:p>
    <w:p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cestovní výdaje – tyto výdaje je dle dohody smluvních stran klient povinen advokátovi hradit ve výši dle obecně závazných právních předpisů o cestovních náhradách v případě, bude-li advokát nebo některý jeho zaměstnanec dle požadavku nebo potřeby klienta tomuto poskytovat právní služby mimo území Statutárního města Brna,</w:t>
      </w:r>
    </w:p>
    <w:p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náhradu za ztrátu času – tyto výdaje je dle dohody smluvních stran klient povinen advokátovi hradit ve výši 100,- Kč bez DPH za každou započatou půlhodinu, kterou stráví advokát nebo některý jeho zaměstnanec na cestě, bude-li dle požadavku nebo potřeby klienta tomuto poskytovat právní služby mimo sídl</w:t>
      </w:r>
      <w:r>
        <w:rPr>
          <w:rFonts w:ascii="Times New Roman" w:hAnsi="Times New Roman"/>
          <w:lang w:bidi="he-IL"/>
        </w:rPr>
        <w:t>o</w:t>
      </w:r>
      <w:r w:rsidRPr="00D96006">
        <w:rPr>
          <w:rFonts w:ascii="Times New Roman" w:hAnsi="Times New Roman"/>
          <w:lang w:bidi="he-IL"/>
        </w:rPr>
        <w:t xml:space="preserve"> své advokátní kanceláře či sídl</w:t>
      </w:r>
      <w:r>
        <w:rPr>
          <w:rFonts w:ascii="Times New Roman" w:hAnsi="Times New Roman"/>
          <w:lang w:bidi="he-IL"/>
        </w:rPr>
        <w:t>o</w:t>
      </w:r>
      <w:r w:rsidRPr="00D96006">
        <w:rPr>
          <w:rFonts w:ascii="Times New Roman" w:hAnsi="Times New Roman"/>
          <w:lang w:bidi="he-IL"/>
        </w:rPr>
        <w:t xml:space="preserve"> klienta,</w:t>
      </w:r>
    </w:p>
    <w:p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výdaje na nocleh – tyto výdaje je dle dohody smluvních stran klient povinen advokátovi hradit ve skutečné výši v případě, bude-li advokát nebo některý jeho zaměstnanec dle požadavku nebo potřeby klienta tomuto poskytovat právní služby mimo území Statutárního města Brna,</w:t>
      </w:r>
    </w:p>
    <w:p w:rsidR="00C801F1" w:rsidRPr="00D96006"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poštovné – tyto výdaje je dle dohody smluvních stran klient povinen advokátovi hradit ve skutečné výši, a</w:t>
      </w:r>
    </w:p>
    <w:p w:rsidR="00C801F1" w:rsidRPr="00DF5A6D" w:rsidRDefault="00C801F1" w:rsidP="00C801F1">
      <w:pPr>
        <w:numPr>
          <w:ilvl w:val="0"/>
          <w:numId w:val="2"/>
        </w:numPr>
        <w:tabs>
          <w:tab w:val="left" w:pos="709"/>
        </w:tabs>
        <w:spacing w:after="0" w:line="240" w:lineRule="auto"/>
        <w:ind w:left="709" w:hanging="425"/>
        <w:jc w:val="both"/>
        <w:rPr>
          <w:rFonts w:ascii="Times New Roman" w:hAnsi="Times New Roman"/>
          <w:lang w:bidi="he-IL"/>
        </w:rPr>
      </w:pPr>
      <w:r w:rsidRPr="00D96006">
        <w:rPr>
          <w:rFonts w:ascii="Times New Roman" w:hAnsi="Times New Roman"/>
          <w:lang w:bidi="he-IL"/>
        </w:rPr>
        <w:t>další prokázané</w:t>
      </w:r>
      <w:r>
        <w:rPr>
          <w:rFonts w:ascii="Times New Roman" w:hAnsi="Times New Roman"/>
          <w:lang w:bidi="he-IL"/>
        </w:rPr>
        <w:t xml:space="preserve"> </w:t>
      </w:r>
      <w:r w:rsidRPr="00DF5A6D">
        <w:rPr>
          <w:rFonts w:ascii="Times New Roman" w:hAnsi="Times New Roman"/>
          <w:lang w:bidi="he-IL"/>
        </w:rPr>
        <w:t xml:space="preserve">hotové výdaje </w:t>
      </w:r>
      <w:r>
        <w:rPr>
          <w:rFonts w:ascii="Times New Roman" w:hAnsi="Times New Roman"/>
          <w:lang w:bidi="he-IL"/>
        </w:rPr>
        <w:t xml:space="preserve">přímo </w:t>
      </w:r>
      <w:r w:rsidRPr="00DF5A6D">
        <w:rPr>
          <w:rFonts w:ascii="Times New Roman" w:hAnsi="Times New Roman"/>
          <w:lang w:bidi="he-IL"/>
        </w:rPr>
        <w:t>související s poskytováním právní pomoci dle této smlouvy</w:t>
      </w:r>
      <w:r>
        <w:rPr>
          <w:rFonts w:ascii="Times New Roman" w:hAnsi="Times New Roman"/>
          <w:lang w:bidi="he-IL"/>
        </w:rPr>
        <w:t xml:space="preserve"> (například znalečné, překlady z nebo do cizího jazyka, odborná vyjádření, poplatky soudu, rozhodci nebo správnímu či jinému orgánu)</w:t>
      </w:r>
      <w:r w:rsidRPr="00DF5A6D">
        <w:rPr>
          <w:rFonts w:ascii="Times New Roman" w:hAnsi="Times New Roman"/>
          <w:lang w:bidi="he-IL"/>
        </w:rPr>
        <w:t xml:space="preserve">, kdy o tyto výdaje je advokát oprávněn vyúčtování své odměny rovněž navýšit.  </w:t>
      </w:r>
    </w:p>
    <w:p w:rsidR="00C801F1" w:rsidRDefault="00C801F1" w:rsidP="00C801F1">
      <w:pPr>
        <w:tabs>
          <w:tab w:val="left" w:pos="426"/>
        </w:tabs>
        <w:spacing w:after="0" w:line="240" w:lineRule="auto"/>
        <w:jc w:val="both"/>
        <w:rPr>
          <w:rFonts w:ascii="Times New Roman" w:hAnsi="Times New Roman"/>
        </w:rPr>
      </w:pPr>
      <w:r w:rsidRPr="00EF66A5">
        <w:rPr>
          <w:rFonts w:ascii="Times New Roman" w:hAnsi="Times New Roman"/>
        </w:rPr>
        <w:tab/>
      </w:r>
      <w:r>
        <w:rPr>
          <w:rFonts w:ascii="Times New Roman" w:hAnsi="Times New Roman"/>
        </w:rPr>
        <w:tab/>
      </w:r>
    </w:p>
    <w:p w:rsidR="00C801F1" w:rsidRPr="00EF66A5" w:rsidRDefault="00C801F1" w:rsidP="00C801F1">
      <w:pPr>
        <w:tabs>
          <w:tab w:val="left" w:pos="426"/>
        </w:tabs>
        <w:spacing w:after="0" w:line="240" w:lineRule="auto"/>
        <w:jc w:val="both"/>
        <w:rPr>
          <w:rFonts w:ascii="Times New Roman" w:hAnsi="Times New Roman"/>
        </w:rPr>
      </w:pPr>
      <w:r>
        <w:rPr>
          <w:rFonts w:ascii="Times New Roman" w:hAnsi="Times New Roman"/>
        </w:rPr>
        <w:tab/>
      </w:r>
      <w:r>
        <w:rPr>
          <w:rFonts w:ascii="Times New Roman" w:hAnsi="Times New Roman"/>
        </w:rPr>
        <w:tab/>
      </w:r>
      <w:r w:rsidRPr="00EF66A5">
        <w:rPr>
          <w:rFonts w:ascii="Times New Roman" w:hAnsi="Times New Roman"/>
        </w:rPr>
        <w:t xml:space="preserve">Smluvní strany </w:t>
      </w:r>
      <w:r>
        <w:rPr>
          <w:rFonts w:ascii="Times New Roman" w:hAnsi="Times New Roman"/>
        </w:rPr>
        <w:t xml:space="preserve">ale v dané souvislosti </w:t>
      </w:r>
      <w:r w:rsidRPr="00EF66A5">
        <w:rPr>
          <w:rFonts w:ascii="Times New Roman" w:hAnsi="Times New Roman"/>
        </w:rPr>
        <w:t>ujednávají, že advokát není povinen za klienta platit soudní ani jiné poplatky za zahájení nebo pokračování v řízení (a</w:t>
      </w:r>
      <w:r>
        <w:rPr>
          <w:rFonts w:ascii="Times New Roman" w:hAnsi="Times New Roman"/>
        </w:rPr>
        <w:t>ť</w:t>
      </w:r>
      <w:r w:rsidRPr="00EF66A5">
        <w:rPr>
          <w:rFonts w:ascii="Times New Roman" w:hAnsi="Times New Roman"/>
        </w:rPr>
        <w:t xml:space="preserve"> již soudním, rozhodčím, správním </w:t>
      </w:r>
      <w:r w:rsidRPr="00EF66A5">
        <w:rPr>
          <w:rFonts w:ascii="Times New Roman" w:hAnsi="Times New Roman"/>
        </w:rPr>
        <w:lastRenderedPageBreak/>
        <w:t xml:space="preserve">či jiném řízení), je však povinen o jejich vyměření k tomu příslušným subjektem informovat klienta vždy s takovým předstihem, aby měl klient možnost příslušný vyměřený poplatek vždy řádně a včas uhradit. </w:t>
      </w:r>
    </w:p>
    <w:p w:rsidR="00C801F1" w:rsidRPr="00EF66A5" w:rsidRDefault="00C801F1" w:rsidP="00C801F1">
      <w:pPr>
        <w:widowControl w:val="0"/>
        <w:spacing w:after="0" w:line="240" w:lineRule="auto"/>
        <w:jc w:val="both"/>
        <w:rPr>
          <w:rFonts w:ascii="Times New Roman" w:hAnsi="Times New Roman"/>
          <w:snapToGrid w:val="0"/>
        </w:rPr>
      </w:pP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w:t>
      </w:r>
    </w:p>
    <w:p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Klient se zavazuje poskytovat advokátovi včasné, pravdivé</w:t>
      </w:r>
      <w:r>
        <w:rPr>
          <w:rFonts w:ascii="Times New Roman" w:hAnsi="Times New Roman"/>
          <w:snapToGrid w:val="0"/>
        </w:rPr>
        <w:t xml:space="preserve">, </w:t>
      </w:r>
      <w:r w:rsidRPr="004C6962">
        <w:rPr>
          <w:rFonts w:ascii="Times New Roman" w:hAnsi="Times New Roman"/>
          <w:snapToGrid w:val="0"/>
        </w:rPr>
        <w:t>úplné a přehledné informace a</w:t>
      </w:r>
      <w:r>
        <w:rPr>
          <w:rFonts w:ascii="Times New Roman" w:hAnsi="Times New Roman"/>
          <w:snapToGrid w:val="0"/>
        </w:rPr>
        <w:t xml:space="preserve"> současně mu </w:t>
      </w:r>
      <w:r w:rsidRPr="004C6962">
        <w:rPr>
          <w:rFonts w:ascii="Times New Roman" w:hAnsi="Times New Roman"/>
          <w:snapToGrid w:val="0"/>
        </w:rPr>
        <w:t>předkládat veškerý</w:t>
      </w:r>
      <w:r>
        <w:rPr>
          <w:rFonts w:ascii="Times New Roman" w:hAnsi="Times New Roman"/>
          <w:snapToGrid w:val="0"/>
        </w:rPr>
        <w:t xml:space="preserve"> </w:t>
      </w:r>
      <w:r w:rsidRPr="004C6962">
        <w:rPr>
          <w:rFonts w:ascii="Times New Roman" w:hAnsi="Times New Roman"/>
          <w:snapToGrid w:val="0"/>
        </w:rPr>
        <w:t>listinný materiál, potřebný k řádnému poskytování právní služby.</w:t>
      </w: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w:t>
      </w:r>
    </w:p>
    <w:p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 xml:space="preserve">  Advokát odpovídá klientovi za škodu, způsobenou mu</w:t>
      </w:r>
      <w:r>
        <w:rPr>
          <w:rFonts w:ascii="Times New Roman" w:hAnsi="Times New Roman"/>
          <w:snapToGrid w:val="0"/>
        </w:rPr>
        <w:t xml:space="preserve"> </w:t>
      </w:r>
      <w:r w:rsidRPr="004C6962">
        <w:rPr>
          <w:rFonts w:ascii="Times New Roman" w:hAnsi="Times New Roman"/>
          <w:snapToGrid w:val="0"/>
        </w:rPr>
        <w:t>v souvislosti s výkonem advokacie a to i tehdy, byla-li škoda</w:t>
      </w:r>
      <w:r>
        <w:rPr>
          <w:rFonts w:ascii="Times New Roman" w:hAnsi="Times New Roman"/>
          <w:snapToGrid w:val="0"/>
        </w:rPr>
        <w:t xml:space="preserve"> </w:t>
      </w:r>
      <w:r w:rsidRPr="004C6962">
        <w:rPr>
          <w:rFonts w:ascii="Times New Roman" w:hAnsi="Times New Roman"/>
          <w:snapToGrid w:val="0"/>
        </w:rPr>
        <w:t>způsobena v souvislosti s výkonem advokacie jeho zástupcem nebo</w:t>
      </w:r>
      <w:r>
        <w:rPr>
          <w:rFonts w:ascii="Times New Roman" w:hAnsi="Times New Roman"/>
          <w:snapToGrid w:val="0"/>
        </w:rPr>
        <w:t xml:space="preserve"> jeho pracovníkem. P</w:t>
      </w:r>
      <w:r w:rsidRPr="004C6962">
        <w:rPr>
          <w:rFonts w:ascii="Times New Roman" w:hAnsi="Times New Roman"/>
          <w:snapToGrid w:val="0"/>
        </w:rPr>
        <w:t>řípadná odpovědnost těchto osob podle pracovně</w:t>
      </w:r>
      <w:r>
        <w:rPr>
          <w:rFonts w:ascii="Times New Roman" w:hAnsi="Times New Roman"/>
          <w:snapToGrid w:val="0"/>
        </w:rPr>
        <w:t>-</w:t>
      </w:r>
      <w:r w:rsidRPr="004C6962">
        <w:rPr>
          <w:rFonts w:ascii="Times New Roman" w:hAnsi="Times New Roman"/>
          <w:snapToGrid w:val="0"/>
        </w:rPr>
        <w:t>právních předpisů tím není</w:t>
      </w:r>
      <w:r>
        <w:rPr>
          <w:rFonts w:ascii="Times New Roman" w:hAnsi="Times New Roman"/>
          <w:snapToGrid w:val="0"/>
        </w:rPr>
        <w:t xml:space="preserve"> </w:t>
      </w:r>
      <w:r w:rsidRPr="004C6962">
        <w:rPr>
          <w:rFonts w:ascii="Times New Roman" w:hAnsi="Times New Roman"/>
          <w:snapToGrid w:val="0"/>
        </w:rPr>
        <w:t xml:space="preserve">dotčena. Této odpovědnosti se </w:t>
      </w:r>
      <w:r>
        <w:rPr>
          <w:rFonts w:ascii="Times New Roman" w:hAnsi="Times New Roman"/>
          <w:snapToGrid w:val="0"/>
        </w:rPr>
        <w:t xml:space="preserve">advokát </w:t>
      </w:r>
      <w:r w:rsidRPr="004C6962">
        <w:rPr>
          <w:rFonts w:ascii="Times New Roman" w:hAnsi="Times New Roman"/>
          <w:snapToGrid w:val="0"/>
        </w:rPr>
        <w:t>zprostí</w:t>
      </w:r>
      <w:r>
        <w:rPr>
          <w:rFonts w:ascii="Times New Roman" w:hAnsi="Times New Roman"/>
          <w:snapToGrid w:val="0"/>
        </w:rPr>
        <w:t xml:space="preserve"> tehdy, </w:t>
      </w:r>
      <w:r w:rsidRPr="004C6962">
        <w:rPr>
          <w:rFonts w:ascii="Times New Roman" w:hAnsi="Times New Roman"/>
          <w:snapToGrid w:val="0"/>
        </w:rPr>
        <w:t>prokáže-li, že škodě nemohlo být zabráněno ani při vynaložení</w:t>
      </w:r>
      <w:r>
        <w:rPr>
          <w:rFonts w:ascii="Times New Roman" w:hAnsi="Times New Roman"/>
          <w:snapToGrid w:val="0"/>
        </w:rPr>
        <w:t xml:space="preserve"> </w:t>
      </w:r>
      <w:r w:rsidRPr="004C6962">
        <w:rPr>
          <w:rFonts w:ascii="Times New Roman" w:hAnsi="Times New Roman"/>
          <w:snapToGrid w:val="0"/>
        </w:rPr>
        <w:t xml:space="preserve">veškerého úsilí, které lze na něm </w:t>
      </w:r>
      <w:r>
        <w:rPr>
          <w:rFonts w:ascii="Times New Roman" w:hAnsi="Times New Roman"/>
          <w:snapToGrid w:val="0"/>
        </w:rPr>
        <w:t xml:space="preserve">spravedlivě </w:t>
      </w:r>
      <w:r w:rsidRPr="004C6962">
        <w:rPr>
          <w:rFonts w:ascii="Times New Roman" w:hAnsi="Times New Roman"/>
          <w:snapToGrid w:val="0"/>
        </w:rPr>
        <w:t>požadovat.</w:t>
      </w:r>
    </w:p>
    <w:p w:rsidR="00C801F1" w:rsidRPr="004C6962" w:rsidRDefault="00C801F1" w:rsidP="00C801F1">
      <w:pPr>
        <w:widowControl w:val="0"/>
        <w:spacing w:after="0" w:line="240" w:lineRule="auto"/>
        <w:rPr>
          <w:rFonts w:ascii="Times New Roman" w:hAnsi="Times New Roman"/>
          <w:snapToGrid w:val="0"/>
        </w:rPr>
      </w:pP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VII.</w:t>
      </w:r>
    </w:p>
    <w:p w:rsidR="00C801F1" w:rsidRDefault="00C801F1" w:rsidP="00C801F1">
      <w:pPr>
        <w:pStyle w:val="Zkladntext"/>
        <w:spacing w:line="240" w:lineRule="auto"/>
        <w:rPr>
          <w:rFonts w:ascii="Times New Roman" w:hAnsi="Times New Roman"/>
          <w:sz w:val="22"/>
          <w:szCs w:val="22"/>
        </w:rPr>
      </w:pPr>
      <w:r w:rsidRPr="004C6962">
        <w:rPr>
          <w:rFonts w:ascii="Times New Roman" w:hAnsi="Times New Roman"/>
          <w:sz w:val="22"/>
          <w:szCs w:val="22"/>
        </w:rPr>
        <w:t xml:space="preserve">     </w:t>
      </w:r>
      <w:r>
        <w:rPr>
          <w:rFonts w:ascii="Times New Roman" w:hAnsi="Times New Roman"/>
          <w:sz w:val="22"/>
          <w:szCs w:val="22"/>
        </w:rPr>
        <w:tab/>
      </w:r>
      <w:r w:rsidRPr="004C6962">
        <w:rPr>
          <w:rFonts w:ascii="Times New Roman" w:hAnsi="Times New Roman"/>
          <w:sz w:val="22"/>
          <w:szCs w:val="22"/>
        </w:rPr>
        <w:t xml:space="preserve">Tato smlouva se uzavírá s účinností </w:t>
      </w:r>
      <w:r w:rsidRPr="00266C43">
        <w:rPr>
          <w:rFonts w:ascii="Times New Roman" w:hAnsi="Times New Roman"/>
          <w:sz w:val="22"/>
          <w:szCs w:val="22"/>
        </w:rPr>
        <w:t xml:space="preserve">od </w:t>
      </w:r>
      <w:r w:rsidR="00266C43" w:rsidRPr="00266C43">
        <w:rPr>
          <w:rFonts w:ascii="Times New Roman" w:hAnsi="Times New Roman"/>
          <w:b/>
          <w:sz w:val="22"/>
          <w:szCs w:val="22"/>
          <w:lang w:val="cs-CZ"/>
        </w:rPr>
        <w:t>podpisu smlouvy</w:t>
      </w:r>
      <w:r w:rsidR="00D97C8A">
        <w:rPr>
          <w:rFonts w:ascii="Times New Roman" w:hAnsi="Times New Roman"/>
          <w:b/>
          <w:sz w:val="22"/>
          <w:szCs w:val="22"/>
          <w:lang w:val="cs-CZ"/>
        </w:rPr>
        <w:t xml:space="preserve"> a jejího zveřejnění na Registru smluv</w:t>
      </w:r>
      <w:r w:rsidRPr="00266C43">
        <w:rPr>
          <w:rFonts w:ascii="Times New Roman" w:hAnsi="Times New Roman"/>
          <w:sz w:val="22"/>
          <w:szCs w:val="22"/>
        </w:rPr>
        <w:t xml:space="preserve"> na dobu </w:t>
      </w:r>
      <w:r w:rsidR="005259AD">
        <w:rPr>
          <w:rFonts w:ascii="Times New Roman" w:hAnsi="Times New Roman"/>
          <w:sz w:val="22"/>
          <w:szCs w:val="22"/>
          <w:lang w:val="cs-CZ"/>
        </w:rPr>
        <w:t>určitou</w:t>
      </w:r>
      <w:r w:rsidR="00266C43">
        <w:rPr>
          <w:rFonts w:ascii="Times New Roman" w:hAnsi="Times New Roman"/>
          <w:sz w:val="22"/>
          <w:szCs w:val="22"/>
          <w:lang w:val="cs-CZ"/>
        </w:rPr>
        <w:t>,</w:t>
      </w:r>
      <w:r w:rsidR="005259AD">
        <w:rPr>
          <w:rFonts w:ascii="Times New Roman" w:hAnsi="Times New Roman"/>
          <w:sz w:val="22"/>
          <w:szCs w:val="22"/>
          <w:lang w:val="cs-CZ"/>
        </w:rPr>
        <w:t xml:space="preserve"> a to </w:t>
      </w:r>
      <w:r w:rsidR="00D97C8A">
        <w:rPr>
          <w:rFonts w:ascii="Times New Roman" w:hAnsi="Times New Roman"/>
          <w:sz w:val="22"/>
          <w:szCs w:val="22"/>
          <w:lang w:val="cs-CZ"/>
        </w:rPr>
        <w:t>na dobu 12</w:t>
      </w:r>
      <w:r w:rsidR="00266C43">
        <w:rPr>
          <w:rFonts w:ascii="Times New Roman" w:hAnsi="Times New Roman"/>
          <w:sz w:val="22"/>
          <w:szCs w:val="22"/>
          <w:lang w:val="cs-CZ"/>
        </w:rPr>
        <w:t xml:space="preserve"> měsíců.</w:t>
      </w:r>
      <w:r w:rsidRPr="004C6962">
        <w:rPr>
          <w:rFonts w:ascii="Times New Roman" w:hAnsi="Times New Roman"/>
          <w:sz w:val="22"/>
          <w:szCs w:val="22"/>
        </w:rPr>
        <w:t xml:space="preserve"> Lze ji</w:t>
      </w:r>
      <w:r>
        <w:rPr>
          <w:rFonts w:ascii="Times New Roman" w:hAnsi="Times New Roman"/>
          <w:sz w:val="22"/>
          <w:szCs w:val="22"/>
        </w:rPr>
        <w:t xml:space="preserve"> zrušit dohodou nebo výpovědí </w:t>
      </w:r>
      <w:r w:rsidRPr="004C6962">
        <w:rPr>
          <w:rFonts w:ascii="Times New Roman" w:hAnsi="Times New Roman"/>
          <w:sz w:val="22"/>
          <w:szCs w:val="22"/>
        </w:rPr>
        <w:t>kterékoliv ze smluvních stran</w:t>
      </w:r>
      <w:r>
        <w:rPr>
          <w:rFonts w:ascii="Times New Roman" w:hAnsi="Times New Roman"/>
          <w:sz w:val="22"/>
          <w:szCs w:val="22"/>
        </w:rPr>
        <w:t xml:space="preserve"> z jakéhokoli důvodu nebo i bez udání důvodu</w:t>
      </w:r>
      <w:r w:rsidRPr="004C6962">
        <w:rPr>
          <w:rFonts w:ascii="Times New Roman" w:hAnsi="Times New Roman"/>
          <w:sz w:val="22"/>
          <w:szCs w:val="22"/>
        </w:rPr>
        <w:t xml:space="preserve">. Výpovědní lhůta činí </w:t>
      </w:r>
      <w:r>
        <w:rPr>
          <w:rFonts w:ascii="Times New Roman" w:hAnsi="Times New Roman"/>
          <w:sz w:val="22"/>
          <w:szCs w:val="22"/>
        </w:rPr>
        <w:t xml:space="preserve">tři (3) </w:t>
      </w:r>
      <w:r w:rsidRPr="004C6962">
        <w:rPr>
          <w:rFonts w:ascii="Times New Roman" w:hAnsi="Times New Roman"/>
          <w:sz w:val="22"/>
          <w:szCs w:val="22"/>
        </w:rPr>
        <w:t>měsíc</w:t>
      </w:r>
      <w:r>
        <w:rPr>
          <w:rFonts w:ascii="Times New Roman" w:hAnsi="Times New Roman"/>
          <w:sz w:val="22"/>
          <w:szCs w:val="22"/>
        </w:rPr>
        <w:t>e</w:t>
      </w:r>
      <w:r w:rsidRPr="004C6962">
        <w:rPr>
          <w:rFonts w:ascii="Times New Roman" w:hAnsi="Times New Roman"/>
          <w:sz w:val="22"/>
          <w:szCs w:val="22"/>
        </w:rPr>
        <w:t xml:space="preserve"> a počne běžet prvním dnem </w:t>
      </w:r>
      <w:r>
        <w:rPr>
          <w:rFonts w:ascii="Times New Roman" w:hAnsi="Times New Roman"/>
          <w:sz w:val="22"/>
          <w:szCs w:val="22"/>
        </w:rPr>
        <w:t xml:space="preserve">kalendářního </w:t>
      </w:r>
      <w:r w:rsidRPr="004C6962">
        <w:rPr>
          <w:rFonts w:ascii="Times New Roman" w:hAnsi="Times New Roman"/>
          <w:sz w:val="22"/>
          <w:szCs w:val="22"/>
        </w:rPr>
        <w:t xml:space="preserve">měsíce </w:t>
      </w:r>
      <w:r>
        <w:rPr>
          <w:rFonts w:ascii="Times New Roman" w:hAnsi="Times New Roman"/>
          <w:sz w:val="22"/>
          <w:szCs w:val="22"/>
        </w:rPr>
        <w:t xml:space="preserve">následujícího po kalendářním měsíci </w:t>
      </w:r>
      <w:r w:rsidRPr="004C6962">
        <w:rPr>
          <w:rFonts w:ascii="Times New Roman" w:hAnsi="Times New Roman"/>
          <w:sz w:val="22"/>
          <w:szCs w:val="22"/>
        </w:rPr>
        <w:t>doruč</w:t>
      </w:r>
      <w:r>
        <w:rPr>
          <w:rFonts w:ascii="Times New Roman" w:hAnsi="Times New Roman"/>
          <w:sz w:val="22"/>
          <w:szCs w:val="22"/>
        </w:rPr>
        <w:t xml:space="preserve">ení písemné </w:t>
      </w:r>
      <w:r w:rsidRPr="004C6962">
        <w:rPr>
          <w:rFonts w:ascii="Times New Roman" w:hAnsi="Times New Roman"/>
          <w:sz w:val="22"/>
          <w:szCs w:val="22"/>
        </w:rPr>
        <w:t xml:space="preserve">výpovědi druhé </w:t>
      </w:r>
      <w:r>
        <w:rPr>
          <w:rFonts w:ascii="Times New Roman" w:hAnsi="Times New Roman"/>
          <w:sz w:val="22"/>
          <w:szCs w:val="22"/>
        </w:rPr>
        <w:t xml:space="preserve">smluvní </w:t>
      </w:r>
      <w:r w:rsidRPr="004C6962">
        <w:rPr>
          <w:rFonts w:ascii="Times New Roman" w:hAnsi="Times New Roman"/>
          <w:sz w:val="22"/>
          <w:szCs w:val="22"/>
        </w:rPr>
        <w:t>straně.</w:t>
      </w:r>
    </w:p>
    <w:p w:rsidR="00C801F1" w:rsidRPr="00736047" w:rsidRDefault="00C801F1" w:rsidP="00C801F1">
      <w:pPr>
        <w:pStyle w:val="Zkladntext"/>
        <w:spacing w:line="240" w:lineRule="auto"/>
        <w:ind w:firstLine="708"/>
        <w:rPr>
          <w:rFonts w:ascii="Times New Roman" w:hAnsi="Times New Roman"/>
          <w:sz w:val="22"/>
          <w:szCs w:val="22"/>
          <w:lang w:val="cs-CZ"/>
        </w:rPr>
      </w:pPr>
      <w:r w:rsidRPr="0001497D">
        <w:rPr>
          <w:rFonts w:ascii="Times New Roman" w:hAnsi="Times New Roman"/>
          <w:sz w:val="22"/>
          <w:szCs w:val="22"/>
        </w:rPr>
        <w:t>Bez ohledu na ujednání předchozího odstavce je klient oprávněn od této smlouvy písemně odstoupit v případě, jestliže advokát ztratí způsobilost k výkonu advokacie nebo jestliže klient prokáže, že advokát svým jednáním úmyslně poškodil jeho dobré jmén</w:t>
      </w:r>
      <w:r w:rsidR="00736047">
        <w:rPr>
          <w:rFonts w:ascii="Times New Roman" w:hAnsi="Times New Roman"/>
          <w:sz w:val="22"/>
          <w:szCs w:val="22"/>
        </w:rPr>
        <w:t>o, pověst nebo oprávněné zájmy.</w:t>
      </w:r>
    </w:p>
    <w:p w:rsidR="00C801F1" w:rsidRDefault="00C801F1" w:rsidP="00C801F1">
      <w:pPr>
        <w:pStyle w:val="Zkladntext"/>
        <w:spacing w:line="240" w:lineRule="auto"/>
        <w:ind w:firstLine="708"/>
        <w:rPr>
          <w:rFonts w:ascii="Times New Roman" w:hAnsi="Times New Roman"/>
          <w:sz w:val="22"/>
          <w:szCs w:val="22"/>
          <w:lang w:val="cs-CZ"/>
        </w:rPr>
      </w:pPr>
      <w:r w:rsidRPr="0001497D">
        <w:rPr>
          <w:rFonts w:ascii="Times New Roman" w:hAnsi="Times New Roman"/>
          <w:sz w:val="22"/>
          <w:szCs w:val="22"/>
        </w:rPr>
        <w:t>V případech stanovených v zákonech nebo stavovskými předpisy (§ 19, § 20 odst. 1 zákona č. 85/1996 Sb., o advokacii, v</w:t>
      </w:r>
      <w:r>
        <w:rPr>
          <w:rFonts w:ascii="Times New Roman" w:hAnsi="Times New Roman"/>
          <w:sz w:val="22"/>
          <w:szCs w:val="22"/>
        </w:rPr>
        <w:t> </w:t>
      </w:r>
      <w:r w:rsidRPr="0001497D">
        <w:rPr>
          <w:rFonts w:ascii="Times New Roman" w:hAnsi="Times New Roman"/>
          <w:sz w:val="22"/>
          <w:szCs w:val="22"/>
        </w:rPr>
        <w:t>platném</w:t>
      </w:r>
      <w:r>
        <w:rPr>
          <w:rFonts w:ascii="Times New Roman" w:hAnsi="Times New Roman"/>
          <w:sz w:val="22"/>
          <w:szCs w:val="22"/>
        </w:rPr>
        <w:t xml:space="preserve"> znění</w:t>
      </w:r>
      <w:r w:rsidRPr="0001497D">
        <w:rPr>
          <w:rFonts w:ascii="Times New Roman" w:hAnsi="Times New Roman"/>
          <w:sz w:val="22"/>
          <w:szCs w:val="22"/>
        </w:rPr>
        <w:t xml:space="preserve">, a článek 7 odst. 3, článek </w:t>
      </w:r>
      <w:smartTag w:uri="urn:schemas-microsoft-com:office:smarttags" w:element="metricconverter">
        <w:smartTagPr>
          <w:attr w:name="ProductID" w:val="8 a"/>
        </w:smartTagPr>
        <w:r w:rsidRPr="0001497D">
          <w:rPr>
            <w:rFonts w:ascii="Times New Roman" w:hAnsi="Times New Roman"/>
            <w:sz w:val="22"/>
            <w:szCs w:val="22"/>
          </w:rPr>
          <w:t>8 a</w:t>
        </w:r>
      </w:smartTag>
      <w:r w:rsidRPr="0001497D">
        <w:rPr>
          <w:rFonts w:ascii="Times New Roman" w:hAnsi="Times New Roman"/>
          <w:sz w:val="22"/>
          <w:szCs w:val="22"/>
        </w:rPr>
        <w:t xml:space="preserve"> 9 odst. 3 stavovského předpisu, jímž se stanoví pravidla profesionální etiky a pravidla soutěže advokátů v ČR) je advokát povinen poskytnutí právních služeb odmítnout nebo od této smlouvy odstoupit. Pokud tak advokát hodlá učinit, je povinen provést vždy přiměřená opatření k odvrácení závažné újmy, která klientovi bezprostředně hrozí.</w:t>
      </w:r>
    </w:p>
    <w:p w:rsidR="00736047" w:rsidRPr="00736047" w:rsidRDefault="00736047" w:rsidP="00736047">
      <w:pPr>
        <w:pStyle w:val="Zkladntext"/>
        <w:spacing w:line="240" w:lineRule="auto"/>
        <w:ind w:firstLine="708"/>
        <w:rPr>
          <w:rFonts w:ascii="Times New Roman" w:hAnsi="Times New Roman"/>
          <w:sz w:val="22"/>
          <w:szCs w:val="22"/>
          <w:lang w:val="cs-CZ"/>
        </w:rPr>
      </w:pPr>
      <w:r w:rsidRPr="00736047">
        <w:rPr>
          <w:rFonts w:ascii="Times New Roman" w:hAnsi="Times New Roman"/>
          <w:sz w:val="22"/>
          <w:szCs w:val="22"/>
          <w:lang w:val="cs-CZ"/>
        </w:rPr>
        <w:t>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rsidR="00736047" w:rsidRPr="00736047" w:rsidRDefault="00736047" w:rsidP="00736047">
      <w:pPr>
        <w:pStyle w:val="Zkladntext"/>
        <w:spacing w:line="240" w:lineRule="auto"/>
        <w:ind w:firstLine="708"/>
        <w:rPr>
          <w:rFonts w:ascii="Times New Roman" w:hAnsi="Times New Roman"/>
          <w:sz w:val="22"/>
          <w:szCs w:val="22"/>
          <w:lang w:val="cs-CZ"/>
        </w:rPr>
      </w:pPr>
      <w:r w:rsidRPr="00736047">
        <w:rPr>
          <w:rFonts w:ascii="Times New Roman" w:hAnsi="Times New Roman"/>
          <w:sz w:val="22"/>
          <w:szCs w:val="22"/>
          <w:lang w:val="cs-CZ"/>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736047">
        <w:rPr>
          <w:rFonts w:ascii="Times New Roman" w:hAnsi="Times New Roman"/>
          <w:sz w:val="22"/>
          <w:szCs w:val="22"/>
          <w:lang w:val="cs-CZ"/>
        </w:rPr>
        <w:t>metadat</w:t>
      </w:r>
      <w:proofErr w:type="spellEnd"/>
      <w:r w:rsidRPr="00736047">
        <w:rPr>
          <w:rFonts w:ascii="Times New Roman" w:hAnsi="Times New Roman"/>
          <w:sz w:val="22"/>
          <w:szCs w:val="22"/>
          <w:lang w:val="cs-CZ"/>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w:t>
      </w:r>
      <w:r>
        <w:rPr>
          <w:rFonts w:ascii="Times New Roman" w:hAnsi="Times New Roman"/>
          <w:sz w:val="22"/>
          <w:szCs w:val="22"/>
          <w:lang w:val="cs-CZ"/>
        </w:rPr>
        <w:t xml:space="preserve">dující e-mailové adresy: </w:t>
      </w:r>
      <w:bookmarkStart w:id="0" w:name="_GoBack"/>
      <w:bookmarkEnd w:id="0"/>
      <w:r w:rsidR="00967BA7" w:rsidRPr="00692D21">
        <w:rPr>
          <w:rFonts w:ascii="Times New Roman" w:hAnsi="Times New Roman"/>
          <w:sz w:val="22"/>
          <w:szCs w:val="22"/>
          <w:lang w:val="cs-CZ"/>
        </w:rPr>
        <w:t>holik.adv@seznam.cz.</w:t>
      </w:r>
    </w:p>
    <w:p w:rsidR="00C801F1" w:rsidRPr="004C6962" w:rsidRDefault="00C801F1" w:rsidP="00C801F1">
      <w:pPr>
        <w:widowControl w:val="0"/>
        <w:spacing w:after="0" w:line="240" w:lineRule="auto"/>
        <w:rPr>
          <w:rFonts w:ascii="Times New Roman" w:hAnsi="Times New Roman"/>
          <w:snapToGrid w:val="0"/>
        </w:rPr>
      </w:pPr>
    </w:p>
    <w:p w:rsidR="00C801F1" w:rsidRPr="00DF5A6D" w:rsidRDefault="00C801F1" w:rsidP="00C801F1">
      <w:pPr>
        <w:widowControl w:val="0"/>
        <w:spacing w:after="0" w:line="240" w:lineRule="auto"/>
        <w:jc w:val="center"/>
        <w:rPr>
          <w:rFonts w:ascii="Times New Roman" w:hAnsi="Times New Roman"/>
          <w:b/>
          <w:snapToGrid w:val="0"/>
        </w:rPr>
      </w:pPr>
      <w:r w:rsidRPr="00DF5A6D">
        <w:rPr>
          <w:rFonts w:ascii="Times New Roman" w:hAnsi="Times New Roman"/>
          <w:b/>
          <w:snapToGrid w:val="0"/>
        </w:rPr>
        <w:t>VIII.</w:t>
      </w:r>
    </w:p>
    <w:p w:rsidR="00C801F1" w:rsidRPr="004C6962" w:rsidRDefault="00C801F1" w:rsidP="00C801F1">
      <w:pPr>
        <w:widowControl w:val="0"/>
        <w:spacing w:after="0" w:line="240" w:lineRule="auto"/>
        <w:jc w:val="both"/>
        <w:rPr>
          <w:rFonts w:ascii="Times New Roman" w:hAnsi="Times New Roman"/>
          <w:snapToGrid w:val="0"/>
        </w:rPr>
      </w:pPr>
      <w:r w:rsidRPr="004C6962">
        <w:rPr>
          <w:rFonts w:ascii="Times New Roman" w:hAnsi="Times New Roman"/>
          <w:snapToGrid w:val="0"/>
        </w:rPr>
        <w:t xml:space="preserve">    </w:t>
      </w:r>
      <w:r>
        <w:rPr>
          <w:rFonts w:ascii="Times New Roman" w:hAnsi="Times New Roman"/>
          <w:snapToGrid w:val="0"/>
        </w:rPr>
        <w:tab/>
      </w:r>
      <w:r w:rsidRPr="004C6962">
        <w:rPr>
          <w:rFonts w:ascii="Times New Roman" w:hAnsi="Times New Roman"/>
          <w:snapToGrid w:val="0"/>
        </w:rPr>
        <w:t>Smlouva se vyhotovuje ve 2</w:t>
      </w:r>
      <w:r>
        <w:rPr>
          <w:rFonts w:ascii="Times New Roman" w:hAnsi="Times New Roman"/>
          <w:snapToGrid w:val="0"/>
        </w:rPr>
        <w:t xml:space="preserve"> s</w:t>
      </w:r>
      <w:r w:rsidRPr="004C6962">
        <w:rPr>
          <w:rFonts w:ascii="Times New Roman" w:hAnsi="Times New Roman"/>
          <w:snapToGrid w:val="0"/>
        </w:rPr>
        <w:t>tejnopisech, z nichž každý z účastníků obdrží jedno vyhotovení.</w:t>
      </w:r>
    </w:p>
    <w:p w:rsidR="00C801F1" w:rsidRPr="00E51D4C"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Pr="00E51D4C" w:rsidRDefault="00C801F1" w:rsidP="00C801F1">
      <w:pPr>
        <w:widowControl w:val="0"/>
        <w:spacing w:after="0" w:line="240" w:lineRule="auto"/>
        <w:rPr>
          <w:rFonts w:ascii="Times New Roman" w:hAnsi="Times New Roman"/>
          <w:snapToGrid w:val="0"/>
        </w:rPr>
      </w:pPr>
      <w:r w:rsidRPr="00E51D4C">
        <w:rPr>
          <w:rFonts w:ascii="Times New Roman" w:hAnsi="Times New Roman"/>
          <w:snapToGrid w:val="0"/>
        </w:rPr>
        <w:t>V Brně, dne</w:t>
      </w:r>
      <w:r>
        <w:rPr>
          <w:rFonts w:ascii="Times New Roman" w:hAnsi="Times New Roman"/>
          <w:snapToGrid w:val="0"/>
        </w:rPr>
        <w:t xml:space="preserve">:  </w:t>
      </w:r>
    </w:p>
    <w:p w:rsidR="00C801F1" w:rsidRPr="00E51D4C"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p w:rsidR="00C801F1" w:rsidRDefault="00C801F1" w:rsidP="00C801F1">
      <w:pPr>
        <w:widowControl w:val="0"/>
        <w:spacing w:after="0" w:line="240" w:lineRule="auto"/>
        <w:rPr>
          <w:rFonts w:ascii="Times New Roman" w:hAnsi="Times New Roman"/>
          <w:snapToGrid w:val="0"/>
        </w:rPr>
      </w:pPr>
    </w:p>
    <w:tbl>
      <w:tblPr>
        <w:tblW w:w="0" w:type="auto"/>
        <w:tblBorders>
          <w:insideH w:val="single" w:sz="4" w:space="0" w:color="auto"/>
        </w:tblBorders>
        <w:tblLook w:val="04A0" w:firstRow="1" w:lastRow="0" w:firstColumn="1" w:lastColumn="0" w:noHBand="0" w:noVBand="1"/>
      </w:tblPr>
      <w:tblGrid>
        <w:gridCol w:w="4606"/>
        <w:gridCol w:w="4606"/>
      </w:tblGrid>
      <w:tr w:rsidR="00C801F1" w:rsidRPr="005D21C5" w:rsidTr="00C801F1">
        <w:tc>
          <w:tcPr>
            <w:tcW w:w="4606" w:type="dxa"/>
          </w:tcPr>
          <w:p w:rsidR="00C801F1" w:rsidRPr="005D21C5" w:rsidRDefault="00C801F1" w:rsidP="00C801F1">
            <w:pPr>
              <w:widowControl w:val="0"/>
              <w:spacing w:after="0" w:line="240" w:lineRule="auto"/>
              <w:jc w:val="center"/>
              <w:rPr>
                <w:rFonts w:ascii="Times New Roman" w:hAnsi="Times New Roman"/>
                <w:snapToGrid w:val="0"/>
              </w:rPr>
            </w:pPr>
            <w:r w:rsidRPr="005D21C5">
              <w:rPr>
                <w:rFonts w:ascii="Times New Roman" w:hAnsi="Times New Roman"/>
                <w:snapToGrid w:val="0"/>
              </w:rPr>
              <w:t>………………………………………</w:t>
            </w:r>
          </w:p>
          <w:p w:rsidR="00C801F1" w:rsidRPr="005D21C5" w:rsidRDefault="00C801F1" w:rsidP="00C801F1">
            <w:pPr>
              <w:spacing w:after="0" w:line="240" w:lineRule="auto"/>
              <w:ind w:left="360" w:hanging="360"/>
              <w:jc w:val="center"/>
              <w:rPr>
                <w:rFonts w:ascii="Times New Roman" w:hAnsi="Times New Roman"/>
                <w:b/>
                <w:snapToGrid w:val="0"/>
              </w:rPr>
            </w:pPr>
            <w:r w:rsidRPr="005D21C5">
              <w:rPr>
                <w:rFonts w:ascii="Times New Roman" w:hAnsi="Times New Roman"/>
                <w:b/>
                <w:snapToGrid w:val="0"/>
              </w:rPr>
              <w:t>Moravská galerie v Brně</w:t>
            </w:r>
          </w:p>
          <w:p w:rsidR="00C801F1" w:rsidRPr="005D21C5" w:rsidRDefault="00C801F1" w:rsidP="00C801F1">
            <w:pPr>
              <w:widowControl w:val="0"/>
              <w:spacing w:after="0" w:line="240" w:lineRule="auto"/>
              <w:jc w:val="center"/>
              <w:rPr>
                <w:rFonts w:ascii="Times New Roman" w:hAnsi="Times New Roman"/>
                <w:snapToGrid w:val="0"/>
              </w:rPr>
            </w:pPr>
            <w:r w:rsidRPr="005D21C5">
              <w:rPr>
                <w:rFonts w:ascii="Times New Roman" w:eastAsia="Times New Roman" w:hAnsi="Times New Roman"/>
                <w:lang w:eastAsia="cs-CZ"/>
              </w:rPr>
              <w:t>Mgr. Jan Press – ředitel</w:t>
            </w:r>
          </w:p>
        </w:tc>
        <w:tc>
          <w:tcPr>
            <w:tcW w:w="4606" w:type="dxa"/>
          </w:tcPr>
          <w:p w:rsidR="00C801F1" w:rsidRPr="00967BA7" w:rsidRDefault="00C801F1" w:rsidP="00C801F1">
            <w:pPr>
              <w:widowControl w:val="0"/>
              <w:spacing w:after="0" w:line="240" w:lineRule="auto"/>
              <w:jc w:val="center"/>
              <w:rPr>
                <w:rFonts w:ascii="Times New Roman" w:hAnsi="Times New Roman"/>
                <w:snapToGrid w:val="0"/>
              </w:rPr>
            </w:pPr>
            <w:r w:rsidRPr="00967BA7">
              <w:rPr>
                <w:rFonts w:ascii="Times New Roman" w:hAnsi="Times New Roman"/>
                <w:snapToGrid w:val="0"/>
              </w:rPr>
              <w:t>………………………………………</w:t>
            </w:r>
          </w:p>
          <w:p w:rsidR="00967BA7" w:rsidRPr="00967BA7" w:rsidRDefault="00967BA7" w:rsidP="00967BA7">
            <w:pPr>
              <w:widowControl w:val="0"/>
              <w:spacing w:after="0" w:line="240" w:lineRule="auto"/>
              <w:jc w:val="center"/>
              <w:rPr>
                <w:rFonts w:ascii="Times New Roman" w:hAnsi="Times New Roman"/>
                <w:b/>
                <w:bCs/>
                <w:snapToGrid w:val="0"/>
              </w:rPr>
            </w:pPr>
            <w:r w:rsidRPr="00967BA7">
              <w:rPr>
                <w:rFonts w:ascii="Times New Roman" w:hAnsi="Times New Roman"/>
                <w:b/>
                <w:bCs/>
                <w:snapToGrid w:val="0"/>
              </w:rPr>
              <w:t xml:space="preserve">JUDr. Martin Holík, </w:t>
            </w:r>
            <w:proofErr w:type="gramStart"/>
            <w:r w:rsidRPr="00967BA7">
              <w:rPr>
                <w:rFonts w:ascii="Times New Roman" w:hAnsi="Times New Roman"/>
                <w:b/>
                <w:bCs/>
                <w:snapToGrid w:val="0"/>
              </w:rPr>
              <w:t>LL.M.</w:t>
            </w:r>
            <w:proofErr w:type="gramEnd"/>
            <w:r w:rsidRPr="00967BA7">
              <w:rPr>
                <w:rFonts w:ascii="Times New Roman" w:hAnsi="Times New Roman"/>
                <w:b/>
                <w:bCs/>
                <w:snapToGrid w:val="0"/>
              </w:rPr>
              <w:t xml:space="preserve"> Eur.</w:t>
            </w:r>
          </w:p>
          <w:p w:rsidR="00C801F1" w:rsidRPr="00967BA7" w:rsidRDefault="00967BA7" w:rsidP="00967BA7">
            <w:pPr>
              <w:widowControl w:val="0"/>
              <w:spacing w:after="0" w:line="240" w:lineRule="auto"/>
              <w:jc w:val="center"/>
              <w:rPr>
                <w:rFonts w:ascii="Times New Roman" w:hAnsi="Times New Roman"/>
                <w:snapToGrid w:val="0"/>
              </w:rPr>
            </w:pPr>
            <w:r w:rsidRPr="00967BA7">
              <w:rPr>
                <w:rFonts w:ascii="Times New Roman" w:hAnsi="Times New Roman"/>
                <w:snapToGrid w:val="0"/>
              </w:rPr>
              <w:t>Advokát</w:t>
            </w:r>
          </w:p>
        </w:tc>
      </w:tr>
    </w:tbl>
    <w:p w:rsidR="004F7C58" w:rsidRDefault="004F7C58"/>
    <w:sectPr w:rsidR="004F7C58" w:rsidSect="00FE791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B56F0"/>
    <w:multiLevelType w:val="hybridMultilevel"/>
    <w:tmpl w:val="97FC3394"/>
    <w:lvl w:ilvl="0" w:tplc="34E0BDEC">
      <w:start w:val="2"/>
      <w:numFmt w:val="bullet"/>
      <w:lvlText w:val="-"/>
      <w:lvlJc w:val="left"/>
      <w:pPr>
        <w:ind w:left="780" w:hanging="360"/>
      </w:pPr>
      <w:rPr>
        <w:rFonts w:ascii="Calibri" w:eastAsia="Times New Roman" w:hAnsi="Calibri"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nsid w:val="516D19F1"/>
    <w:multiLevelType w:val="hybridMultilevel"/>
    <w:tmpl w:val="086C636C"/>
    <w:lvl w:ilvl="0" w:tplc="D504879C">
      <w:start w:val="3"/>
      <w:numFmt w:val="bullet"/>
      <w:lvlText w:val="-"/>
      <w:lvlJc w:val="left"/>
      <w:pPr>
        <w:tabs>
          <w:tab w:val="num" w:pos="720"/>
        </w:tabs>
        <w:ind w:left="720" w:hanging="360"/>
      </w:pPr>
      <w:rPr>
        <w:rFonts w:ascii="Courier New" w:eastAsia="Times New Roman"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F1"/>
    <w:rsid w:val="00235000"/>
    <w:rsid w:val="00266C43"/>
    <w:rsid w:val="00293181"/>
    <w:rsid w:val="00350E74"/>
    <w:rsid w:val="00395925"/>
    <w:rsid w:val="003973D2"/>
    <w:rsid w:val="003A41F3"/>
    <w:rsid w:val="00431CA7"/>
    <w:rsid w:val="004F7C58"/>
    <w:rsid w:val="005259AD"/>
    <w:rsid w:val="00736047"/>
    <w:rsid w:val="00740D7F"/>
    <w:rsid w:val="007A2004"/>
    <w:rsid w:val="008E1547"/>
    <w:rsid w:val="00935AAC"/>
    <w:rsid w:val="00967BA7"/>
    <w:rsid w:val="00C35660"/>
    <w:rsid w:val="00C801F1"/>
    <w:rsid w:val="00D97C8A"/>
    <w:rsid w:val="00EC4C39"/>
    <w:rsid w:val="00FC6926"/>
    <w:rsid w:val="00FE7915"/>
    <w:rsid w:val="00FF5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1F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801F1"/>
    <w:pPr>
      <w:widowControl w:val="0"/>
      <w:autoSpaceDE w:val="0"/>
      <w:autoSpaceDN w:val="0"/>
      <w:spacing w:after="0" w:line="360" w:lineRule="atLeast"/>
      <w:jc w:val="both"/>
    </w:pPr>
    <w:rPr>
      <w:rFonts w:ascii="Courier New" w:eastAsia="Times New Roman" w:hAnsi="Courier New"/>
      <w:sz w:val="24"/>
      <w:szCs w:val="24"/>
      <w:lang w:val="x-none" w:eastAsia="x-none"/>
    </w:rPr>
  </w:style>
  <w:style w:type="character" w:customStyle="1" w:styleId="ZkladntextChar">
    <w:name w:val="Základní text Char"/>
    <w:link w:val="Zkladntext"/>
    <w:uiPriority w:val="99"/>
    <w:rsid w:val="00C801F1"/>
    <w:rPr>
      <w:rFonts w:ascii="Courier New" w:eastAsia="Times New Roman" w:hAnsi="Courier New" w:cs="Times New Roman"/>
      <w:sz w:val="24"/>
      <w:szCs w:val="24"/>
      <w:lang w:val="x-none" w:eastAsia="x-none"/>
    </w:rPr>
  </w:style>
  <w:style w:type="character" w:styleId="Odkaznakoment">
    <w:name w:val="annotation reference"/>
    <w:uiPriority w:val="99"/>
    <w:semiHidden/>
    <w:unhideWhenUsed/>
    <w:rsid w:val="00395925"/>
    <w:rPr>
      <w:sz w:val="16"/>
      <w:szCs w:val="16"/>
    </w:rPr>
  </w:style>
  <w:style w:type="paragraph" w:styleId="Textkomente">
    <w:name w:val="annotation text"/>
    <w:basedOn w:val="Normln"/>
    <w:link w:val="TextkomenteChar"/>
    <w:uiPriority w:val="99"/>
    <w:semiHidden/>
    <w:unhideWhenUsed/>
    <w:rsid w:val="00395925"/>
    <w:rPr>
      <w:sz w:val="20"/>
      <w:szCs w:val="20"/>
    </w:rPr>
  </w:style>
  <w:style w:type="character" w:customStyle="1" w:styleId="TextkomenteChar">
    <w:name w:val="Text komentáře Char"/>
    <w:link w:val="Textkomente"/>
    <w:uiPriority w:val="99"/>
    <w:semiHidden/>
    <w:rsid w:val="00395925"/>
    <w:rPr>
      <w:lang w:eastAsia="en-US"/>
    </w:rPr>
  </w:style>
  <w:style w:type="paragraph" w:styleId="Pedmtkomente">
    <w:name w:val="annotation subject"/>
    <w:basedOn w:val="Textkomente"/>
    <w:next w:val="Textkomente"/>
    <w:link w:val="PedmtkomenteChar"/>
    <w:uiPriority w:val="99"/>
    <w:semiHidden/>
    <w:unhideWhenUsed/>
    <w:rsid w:val="00395925"/>
    <w:rPr>
      <w:b/>
      <w:bCs/>
    </w:rPr>
  </w:style>
  <w:style w:type="character" w:customStyle="1" w:styleId="PedmtkomenteChar">
    <w:name w:val="Předmět komentáře Char"/>
    <w:link w:val="Pedmtkomente"/>
    <w:uiPriority w:val="99"/>
    <w:semiHidden/>
    <w:rsid w:val="00395925"/>
    <w:rPr>
      <w:b/>
      <w:bCs/>
      <w:lang w:eastAsia="en-US"/>
    </w:rPr>
  </w:style>
  <w:style w:type="paragraph" w:styleId="Textbubliny">
    <w:name w:val="Balloon Text"/>
    <w:basedOn w:val="Normln"/>
    <w:link w:val="TextbublinyChar"/>
    <w:uiPriority w:val="99"/>
    <w:semiHidden/>
    <w:unhideWhenUsed/>
    <w:rsid w:val="0039592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959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DD24-4B37-45E2-9FB7-0E7DABC9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1500</Words>
  <Characters>8855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Jan</dc:creator>
  <cp:lastModifiedBy>Žďárský Michal</cp:lastModifiedBy>
  <cp:revision>7</cp:revision>
  <cp:lastPrinted>2021-03-29T12:42:00Z</cp:lastPrinted>
  <dcterms:created xsi:type="dcterms:W3CDTF">2021-03-19T12:41:00Z</dcterms:created>
  <dcterms:modified xsi:type="dcterms:W3CDTF">2021-03-29T12:42:00Z</dcterms:modified>
</cp:coreProperties>
</file>