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C55869">
        <w:trPr>
          <w:cantSplit/>
        </w:trPr>
        <w:tc>
          <w:tcPr>
            <w:tcW w:w="215" w:type="dxa"/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00074276</w:t>
            </w:r>
          </w:p>
        </w:tc>
        <w:tc>
          <w:tcPr>
            <w:tcW w:w="539" w:type="dxa"/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CZ00074276</w:t>
            </w:r>
          </w:p>
        </w:tc>
      </w:tr>
      <w:tr w:rsidR="00C55869">
        <w:trPr>
          <w:cantSplit/>
        </w:trPr>
        <w:tc>
          <w:tcPr>
            <w:tcW w:w="215" w:type="dxa"/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C55869" w:rsidRDefault="00C55869"/>
        </w:tc>
        <w:tc>
          <w:tcPr>
            <w:tcW w:w="323" w:type="dxa"/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Muzeum Cheb, p. o. Karlovarského kraje</w:t>
            </w:r>
          </w:p>
        </w:tc>
      </w:tr>
      <w:tr w:rsidR="00C55869">
        <w:trPr>
          <w:cantSplit/>
        </w:trPr>
        <w:tc>
          <w:tcPr>
            <w:tcW w:w="1830" w:type="dxa"/>
            <w:gridSpan w:val="3"/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nám. Krále Jiřího z Poděbrad</w:t>
            </w:r>
          </w:p>
        </w:tc>
        <w:tc>
          <w:tcPr>
            <w:tcW w:w="4847" w:type="dxa"/>
            <w:gridSpan w:val="5"/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55869">
        <w:trPr>
          <w:cantSplit/>
        </w:trPr>
        <w:tc>
          <w:tcPr>
            <w:tcW w:w="1830" w:type="dxa"/>
            <w:gridSpan w:val="3"/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350  02  Cheb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26324105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CZ26324105</w:t>
            </w:r>
          </w:p>
        </w:tc>
      </w:tr>
      <w:tr w:rsidR="00C55869">
        <w:trPr>
          <w:cantSplit/>
        </w:trPr>
        <w:tc>
          <w:tcPr>
            <w:tcW w:w="1830" w:type="dxa"/>
            <w:gridSpan w:val="3"/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ZIP o.p.s.</w:t>
            </w:r>
          </w:p>
        </w:tc>
      </w:tr>
      <w:tr w:rsidR="00C55869">
        <w:trPr>
          <w:cantSplit/>
        </w:trPr>
        <w:tc>
          <w:tcPr>
            <w:tcW w:w="215" w:type="dxa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KB Cheb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55869">
        <w:trPr>
          <w:cantSplit/>
        </w:trPr>
        <w:tc>
          <w:tcPr>
            <w:tcW w:w="215" w:type="dxa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C55869" w:rsidRDefault="00105E1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Anonymizováno</w:t>
            </w:r>
          </w:p>
        </w:tc>
        <w:tc>
          <w:tcPr>
            <w:tcW w:w="538" w:type="dxa"/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Tomanova 3-5</w:t>
            </w:r>
          </w:p>
        </w:tc>
      </w:tr>
      <w:tr w:rsidR="00C55869">
        <w:trPr>
          <w:cantSplit/>
        </w:trPr>
        <w:tc>
          <w:tcPr>
            <w:tcW w:w="1830" w:type="dxa"/>
            <w:gridSpan w:val="3"/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55869">
        <w:trPr>
          <w:cantSplit/>
        </w:trPr>
        <w:tc>
          <w:tcPr>
            <w:tcW w:w="1830" w:type="dxa"/>
            <w:gridSpan w:val="3"/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301  00  Plzeň</w:t>
            </w:r>
            <w:proofErr w:type="gramEnd"/>
          </w:p>
        </w:tc>
      </w:tr>
      <w:tr w:rsidR="00C55869">
        <w:trPr>
          <w:cantSplit/>
        </w:trPr>
        <w:tc>
          <w:tcPr>
            <w:tcW w:w="5276" w:type="dxa"/>
            <w:gridSpan w:val="9"/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55869">
        <w:trPr>
          <w:cantSplit/>
        </w:trPr>
        <w:tc>
          <w:tcPr>
            <w:tcW w:w="10769" w:type="dxa"/>
            <w:gridSpan w:val="16"/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55869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Vás: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technické zajištění zjišťovacího archeologického výzkumu na stavbě: "Rekonstrukce statku Doubrava čp. 8" v k.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Doubravy u Lipové.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místo: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Obec Lipová, </w:t>
            </w:r>
            <w:proofErr w:type="spellStart"/>
            <w:r>
              <w:rPr>
                <w:rFonts w:ascii="Courier New" w:hAnsi="Courier New"/>
                <w:sz w:val="18"/>
              </w:rPr>
              <w:t>ppč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. </w:t>
            </w:r>
            <w:proofErr w:type="gramStart"/>
            <w:r>
              <w:rPr>
                <w:rFonts w:ascii="Courier New" w:hAnsi="Courier New"/>
                <w:sz w:val="18"/>
              </w:rPr>
              <w:t>st. 1  v k.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Doubravy u Lipové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druh a rozsah požadovaných </w:t>
            </w:r>
            <w:proofErr w:type="gramStart"/>
            <w:r>
              <w:rPr>
                <w:rFonts w:ascii="Courier New" w:hAnsi="Courier New"/>
                <w:sz w:val="18"/>
              </w:rPr>
              <w:t>činnosti:,</w:t>
            </w:r>
            <w:proofErr w:type="gramEnd"/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výkopové a dokumentační práce archeologického souvrství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3x archeologický dělník na 3 dny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1x </w:t>
            </w:r>
            <w:proofErr w:type="gramStart"/>
            <w:r>
              <w:rPr>
                <w:rFonts w:ascii="Courier New" w:hAnsi="Courier New"/>
                <w:sz w:val="18"/>
              </w:rPr>
              <w:t>dokumentátor  na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3 dny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předpokládaná výměra: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max. možný rozsah </w:t>
            </w:r>
            <w:proofErr w:type="spellStart"/>
            <w:r>
              <w:rPr>
                <w:rFonts w:ascii="Courier New" w:hAnsi="Courier New"/>
                <w:sz w:val="18"/>
              </w:rPr>
              <w:t>exkavovaných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souvrství je 9m?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a předpokládaný termín dokončení: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6. 4. 2021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dokončení 9. 4. 2021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harmonogram: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1. - 3. den: výkopové práce v jednotlivých sondách, které jsou průběžně dokumentovány, vybírání a třídění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nálezů, označení stratigrafických situací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3. den: dokončení kompletní dokumentace nalezených situací (fotografická, kresebná, měřičská)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4. den: zakázku lze fakturovat po předání díla objednavateli, digitální i fyzická podoba dle povahy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předávaného materiálu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Cena: </w:t>
            </w:r>
            <w:proofErr w:type="gramStart"/>
            <w:r>
              <w:rPr>
                <w:rFonts w:ascii="Courier New" w:hAnsi="Courier New"/>
                <w:sz w:val="18"/>
              </w:rPr>
              <w:t>16030,08 ,-Kč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včetně DPH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 w:rsidP="00105E1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Žadatel:    </w:t>
            </w:r>
            <w:r w:rsidR="00105E19"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Příkazce operace:   Ing. Martina Kulová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Správce rozpočtu:   </w:t>
            </w:r>
            <w:r w:rsidR="00105E19"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C55869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5869" w:rsidRDefault="00C558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"/>
        <w:gridCol w:w="165"/>
        <w:gridCol w:w="50"/>
        <w:gridCol w:w="915"/>
        <w:gridCol w:w="50"/>
        <w:gridCol w:w="9490"/>
        <w:gridCol w:w="50"/>
      </w:tblGrid>
      <w:tr w:rsidR="00C55869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Chebu</w:t>
            </w:r>
            <w:proofErr w:type="gramEnd"/>
          </w:p>
        </w:tc>
      </w:tr>
      <w:tr w:rsidR="00C55869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31.03.2021</w:t>
            </w:r>
            <w:proofErr w:type="gramEnd"/>
          </w:p>
        </w:tc>
      </w:tr>
      <w:tr w:rsidR="00C55869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C55869" w:rsidRDefault="00105E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C55869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C55869" w:rsidRDefault="00105E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C55869">
        <w:trPr>
          <w:gridAfter w:val="1"/>
          <w:wAfter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C55869" w:rsidRDefault="00105E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  <w:bookmarkStart w:id="0" w:name="_GoBack"/>
            <w:bookmarkEnd w:id="0"/>
          </w:p>
        </w:tc>
      </w:tr>
      <w:tr w:rsidR="00C55869">
        <w:trPr>
          <w:gridBefore w:val="1"/>
          <w:wBefore w:w="50" w:type="dxa"/>
          <w:cantSplit/>
        </w:trPr>
        <w:tc>
          <w:tcPr>
            <w:tcW w:w="215" w:type="dxa"/>
            <w:gridSpan w:val="2"/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C55869" w:rsidRDefault="00DD3BE7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C55869">
        <w:trPr>
          <w:cantSplit/>
        </w:trPr>
        <w:tc>
          <w:tcPr>
            <w:tcW w:w="10769" w:type="dxa"/>
            <w:vAlign w:val="center"/>
          </w:tcPr>
          <w:p w:rsidR="00C55869" w:rsidRDefault="00C558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3BE7" w:rsidRDefault="00DD3BE7"/>
    <w:sectPr w:rsidR="00DD3BE7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DB" w:rsidRDefault="00C536DB">
      <w:pPr>
        <w:spacing w:after="0" w:line="240" w:lineRule="auto"/>
      </w:pPr>
      <w:r>
        <w:separator/>
      </w:r>
    </w:p>
  </w:endnote>
  <w:endnote w:type="continuationSeparator" w:id="0">
    <w:p w:rsidR="00C536DB" w:rsidRDefault="00C5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DB" w:rsidRDefault="00C536DB">
      <w:pPr>
        <w:spacing w:after="0" w:line="240" w:lineRule="auto"/>
      </w:pPr>
      <w:r>
        <w:separator/>
      </w:r>
    </w:p>
  </w:footnote>
  <w:footnote w:type="continuationSeparator" w:id="0">
    <w:p w:rsidR="00C536DB" w:rsidRDefault="00C5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C55869">
      <w:trPr>
        <w:cantSplit/>
      </w:trPr>
      <w:tc>
        <w:tcPr>
          <w:tcW w:w="10769" w:type="dxa"/>
          <w:gridSpan w:val="2"/>
          <w:vAlign w:val="center"/>
        </w:tcPr>
        <w:p w:rsidR="00C55869" w:rsidRDefault="00C5586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55869">
      <w:trPr>
        <w:cantSplit/>
      </w:trPr>
      <w:tc>
        <w:tcPr>
          <w:tcW w:w="5922" w:type="dxa"/>
          <w:vAlign w:val="center"/>
        </w:tcPr>
        <w:p w:rsidR="00C55869" w:rsidRDefault="00DD3BE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C55869" w:rsidRDefault="00DD3BE7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35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5869"/>
    <w:rsid w:val="00105E19"/>
    <w:rsid w:val="008B7242"/>
    <w:rsid w:val="00C536DB"/>
    <w:rsid w:val="00C55869"/>
    <w:rsid w:val="00D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2021-03-31T08:33:00Z</dcterms:created>
  <dcterms:modified xsi:type="dcterms:W3CDTF">2021-04-01T07:46:00Z</dcterms:modified>
</cp:coreProperties>
</file>