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FA72CB">
        <w:trPr>
          <w:cantSplit/>
        </w:trPr>
        <w:tc>
          <w:tcPr>
            <w:tcW w:w="215" w:type="dxa"/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00074276</w:t>
            </w:r>
          </w:p>
        </w:tc>
        <w:tc>
          <w:tcPr>
            <w:tcW w:w="539" w:type="dxa"/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CZ00074276</w:t>
            </w:r>
          </w:p>
        </w:tc>
      </w:tr>
      <w:tr w:rsidR="00FA72CB">
        <w:trPr>
          <w:cantSplit/>
        </w:trPr>
        <w:tc>
          <w:tcPr>
            <w:tcW w:w="215" w:type="dxa"/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FA72CB" w:rsidRDefault="00FA72CB"/>
        </w:tc>
        <w:tc>
          <w:tcPr>
            <w:tcW w:w="323" w:type="dxa"/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Muzeum Cheb, p. o. Karlovarského kraje</w:t>
            </w:r>
          </w:p>
        </w:tc>
      </w:tr>
      <w:tr w:rsidR="00FA72CB">
        <w:trPr>
          <w:cantSplit/>
        </w:trPr>
        <w:tc>
          <w:tcPr>
            <w:tcW w:w="1830" w:type="dxa"/>
            <w:gridSpan w:val="3"/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Krále Jiřího z Poděbrad</w:t>
            </w:r>
          </w:p>
        </w:tc>
        <w:tc>
          <w:tcPr>
            <w:tcW w:w="4847" w:type="dxa"/>
            <w:gridSpan w:val="5"/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A72CB">
        <w:trPr>
          <w:cantSplit/>
        </w:trPr>
        <w:tc>
          <w:tcPr>
            <w:tcW w:w="1830" w:type="dxa"/>
            <w:gridSpan w:val="3"/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350  02  Cheb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26324105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CZ26324105</w:t>
            </w:r>
          </w:p>
        </w:tc>
      </w:tr>
      <w:tr w:rsidR="00FA72CB">
        <w:trPr>
          <w:cantSplit/>
        </w:trPr>
        <w:tc>
          <w:tcPr>
            <w:tcW w:w="1830" w:type="dxa"/>
            <w:gridSpan w:val="3"/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ZIP o.p.s.</w:t>
            </w:r>
          </w:p>
        </w:tc>
      </w:tr>
      <w:tr w:rsidR="00FA72CB">
        <w:trPr>
          <w:cantSplit/>
        </w:trPr>
        <w:tc>
          <w:tcPr>
            <w:tcW w:w="215" w:type="dxa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KB Cheb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A72CB">
        <w:trPr>
          <w:cantSplit/>
        </w:trPr>
        <w:tc>
          <w:tcPr>
            <w:tcW w:w="215" w:type="dxa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FA72CB" w:rsidRDefault="00636C8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Anonymizováno</w:t>
            </w:r>
          </w:p>
        </w:tc>
        <w:tc>
          <w:tcPr>
            <w:tcW w:w="538" w:type="dxa"/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Tomanova 3-5</w:t>
            </w:r>
          </w:p>
        </w:tc>
      </w:tr>
      <w:tr w:rsidR="00FA72CB">
        <w:trPr>
          <w:cantSplit/>
        </w:trPr>
        <w:tc>
          <w:tcPr>
            <w:tcW w:w="1830" w:type="dxa"/>
            <w:gridSpan w:val="3"/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A72CB">
        <w:trPr>
          <w:cantSplit/>
        </w:trPr>
        <w:tc>
          <w:tcPr>
            <w:tcW w:w="1830" w:type="dxa"/>
            <w:gridSpan w:val="3"/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301  00  Plzeň</w:t>
            </w:r>
            <w:proofErr w:type="gramEnd"/>
          </w:p>
        </w:tc>
      </w:tr>
      <w:tr w:rsidR="00FA72CB">
        <w:trPr>
          <w:cantSplit/>
        </w:trPr>
        <w:tc>
          <w:tcPr>
            <w:tcW w:w="5276" w:type="dxa"/>
            <w:gridSpan w:val="9"/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A72CB">
        <w:trPr>
          <w:cantSplit/>
        </w:trPr>
        <w:tc>
          <w:tcPr>
            <w:tcW w:w="10769" w:type="dxa"/>
            <w:gridSpan w:val="16"/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A72CB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ORJ 2009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u Vás technické zajištění zjišťovacího archeologického výzkumu na stavbě: "Rekonstrukce objektu hospody </w:t>
            </w:r>
            <w:proofErr w:type="gramStart"/>
            <w:r>
              <w:rPr>
                <w:rFonts w:ascii="Courier New" w:hAnsi="Courier New"/>
                <w:sz w:val="18"/>
              </w:rPr>
              <w:t>na</w:t>
            </w:r>
            <w:proofErr w:type="gramEnd"/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obecní úřad Hazlov, IV. etapa"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Hazlova.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místo: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obec Hazlov, </w:t>
            </w:r>
            <w:proofErr w:type="spellStart"/>
            <w:r>
              <w:rPr>
                <w:rFonts w:ascii="Courier New" w:hAnsi="Courier New"/>
                <w:sz w:val="18"/>
              </w:rPr>
              <w:t>ppč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. 9/3 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Hazlova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druh a rozsah požadovaných </w:t>
            </w:r>
            <w:proofErr w:type="gramStart"/>
            <w:r>
              <w:rPr>
                <w:rFonts w:ascii="Courier New" w:hAnsi="Courier New"/>
                <w:sz w:val="18"/>
              </w:rPr>
              <w:t>činnosti:,</w:t>
            </w:r>
            <w:proofErr w:type="gramEnd"/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výkopové a dokumentační práce archeologického souvrství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1x archeologický dělník na 5 dní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1x </w:t>
            </w:r>
            <w:proofErr w:type="gramStart"/>
            <w:r>
              <w:rPr>
                <w:rFonts w:ascii="Courier New" w:hAnsi="Courier New"/>
                <w:sz w:val="18"/>
              </w:rPr>
              <w:t>dokumentátor  na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5 dní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výměra: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max. možný rozsah </w:t>
            </w:r>
            <w:proofErr w:type="spellStart"/>
            <w:r>
              <w:rPr>
                <w:rFonts w:ascii="Courier New" w:hAnsi="Courier New"/>
                <w:sz w:val="18"/>
              </w:rPr>
              <w:t>exkavovaných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souvrství je 6m?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a předpokládaný termín dokončení: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8. 3. 2021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dokončení 12. 3. 2021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harmonogram: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1. - 4. den: výkopové práce, které jsou průběžně fotograficky dokumentovány, vybírání a třídění nálezů,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označení stratigrafických situací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5. den: kompletní dokumentace nalezených situací (fotografická, kresebná, měřičská)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6. den: zakázku lze fakturovat po předání díla objednavateli, digitální i fyzická podoba dle povahy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předávaného materiálu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Předpokládaná </w:t>
            </w:r>
            <w:proofErr w:type="gramStart"/>
            <w:r>
              <w:rPr>
                <w:rFonts w:ascii="Courier New" w:hAnsi="Courier New"/>
                <w:sz w:val="18"/>
              </w:rPr>
              <w:t>cena:  do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15 101.- Kč včetně DPH.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Žadatel: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636C8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Příkazce </w:t>
            </w:r>
            <w:proofErr w:type="spellStart"/>
            <w:r>
              <w:rPr>
                <w:rFonts w:ascii="Courier New" w:hAnsi="Courier New"/>
                <w:sz w:val="18"/>
              </w:rPr>
              <w:t>oparace</w:t>
            </w:r>
            <w:proofErr w:type="spellEnd"/>
            <w:r>
              <w:rPr>
                <w:rFonts w:ascii="Courier New" w:hAnsi="Courier New"/>
                <w:sz w:val="18"/>
              </w:rPr>
              <w:t>: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Ing. Martina Kulová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Správce rozpočtu:</w:t>
            </w: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636C8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  <w:bookmarkStart w:id="0" w:name="_GoBack"/>
            <w:bookmarkEnd w:id="0"/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A72C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A72CB" w:rsidRDefault="00FA72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FA72CB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Chebu</w:t>
            </w:r>
            <w:proofErr w:type="gramEnd"/>
          </w:p>
        </w:tc>
      </w:tr>
      <w:tr w:rsidR="00FA72CB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01.04.2021</w:t>
            </w:r>
            <w:proofErr w:type="gramEnd"/>
          </w:p>
        </w:tc>
      </w:tr>
      <w:tr w:rsidR="00FA72CB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A72CB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A72CB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A72CB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FA72CB" w:rsidRDefault="00ED162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FA72CB">
        <w:trPr>
          <w:cantSplit/>
        </w:trPr>
        <w:tc>
          <w:tcPr>
            <w:tcW w:w="10769" w:type="dxa"/>
            <w:vAlign w:val="center"/>
          </w:tcPr>
          <w:p w:rsidR="00FA72CB" w:rsidRDefault="00FA72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ED1628" w:rsidRDefault="00ED1628"/>
    <w:sectPr w:rsidR="00ED1628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11" w:rsidRDefault="00D04011">
      <w:pPr>
        <w:spacing w:after="0" w:line="240" w:lineRule="auto"/>
      </w:pPr>
      <w:r>
        <w:separator/>
      </w:r>
    </w:p>
  </w:endnote>
  <w:endnote w:type="continuationSeparator" w:id="0">
    <w:p w:rsidR="00D04011" w:rsidRDefault="00D0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11" w:rsidRDefault="00D04011">
      <w:pPr>
        <w:spacing w:after="0" w:line="240" w:lineRule="auto"/>
      </w:pPr>
      <w:r>
        <w:separator/>
      </w:r>
    </w:p>
  </w:footnote>
  <w:footnote w:type="continuationSeparator" w:id="0">
    <w:p w:rsidR="00D04011" w:rsidRDefault="00D0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FA72CB">
      <w:trPr>
        <w:cantSplit/>
      </w:trPr>
      <w:tc>
        <w:tcPr>
          <w:tcW w:w="10769" w:type="dxa"/>
          <w:gridSpan w:val="2"/>
          <w:vAlign w:val="center"/>
        </w:tcPr>
        <w:p w:rsidR="00FA72CB" w:rsidRDefault="00FA72CB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FA72CB">
      <w:trPr>
        <w:cantSplit/>
      </w:trPr>
      <w:tc>
        <w:tcPr>
          <w:tcW w:w="5922" w:type="dxa"/>
          <w:vAlign w:val="center"/>
        </w:tcPr>
        <w:p w:rsidR="00FA72CB" w:rsidRDefault="00ED162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FA72CB" w:rsidRDefault="00ED162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20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72CB"/>
    <w:rsid w:val="00636C8F"/>
    <w:rsid w:val="00992429"/>
    <w:rsid w:val="00D04011"/>
    <w:rsid w:val="00ED1628"/>
    <w:rsid w:val="00F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2021-04-01T08:00:00Z</dcterms:created>
  <dcterms:modified xsi:type="dcterms:W3CDTF">2021-04-01T08:09:00Z</dcterms:modified>
</cp:coreProperties>
</file>