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B3" w:rsidRPr="00347055" w:rsidRDefault="000926B3">
      <w:pPr>
        <w:rPr>
          <w:rFonts w:ascii="Garamond" w:hAnsi="Garamond"/>
          <w:sz w:val="24"/>
          <w:szCs w:val="24"/>
        </w:rPr>
      </w:pPr>
    </w:p>
    <w:p w:rsidR="00347055" w:rsidRPr="00347055" w:rsidRDefault="00347055">
      <w:pPr>
        <w:rPr>
          <w:rFonts w:ascii="Garamond" w:hAnsi="Garamond"/>
          <w:sz w:val="24"/>
          <w:szCs w:val="24"/>
        </w:rPr>
      </w:pPr>
    </w:p>
    <w:p w:rsidR="00347055" w:rsidRPr="00347055" w:rsidRDefault="00347055" w:rsidP="00347055">
      <w:pPr>
        <w:jc w:val="center"/>
        <w:rPr>
          <w:rFonts w:ascii="Garamond" w:hAnsi="Garamond"/>
          <w:b/>
          <w:sz w:val="24"/>
          <w:szCs w:val="24"/>
        </w:rPr>
      </w:pPr>
      <w:r w:rsidRPr="00347055">
        <w:rPr>
          <w:rFonts w:ascii="Garamond" w:hAnsi="Garamond"/>
          <w:b/>
          <w:sz w:val="24"/>
          <w:szCs w:val="24"/>
        </w:rPr>
        <w:t xml:space="preserve">Dodatek </w:t>
      </w:r>
      <w:proofErr w:type="gramStart"/>
      <w:r w:rsidRPr="00347055">
        <w:rPr>
          <w:rFonts w:ascii="Garamond" w:hAnsi="Garamond"/>
          <w:b/>
          <w:sz w:val="24"/>
          <w:szCs w:val="24"/>
        </w:rPr>
        <w:t>č. 1  Smlouvy</w:t>
      </w:r>
      <w:proofErr w:type="gramEnd"/>
      <w:r w:rsidRPr="00347055">
        <w:rPr>
          <w:rFonts w:ascii="Garamond" w:hAnsi="Garamond"/>
          <w:b/>
          <w:sz w:val="24"/>
          <w:szCs w:val="24"/>
        </w:rPr>
        <w:t xml:space="preserve"> o dílo </w:t>
      </w:r>
    </w:p>
    <w:p w:rsidR="00347055" w:rsidRPr="00347055" w:rsidRDefault="00347055" w:rsidP="00347055">
      <w:pPr>
        <w:jc w:val="center"/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 xml:space="preserve"> </w:t>
      </w:r>
    </w:p>
    <w:p w:rsidR="00347055" w:rsidRPr="00347055" w:rsidRDefault="00347055" w:rsidP="00347055">
      <w:pPr>
        <w:jc w:val="center"/>
        <w:rPr>
          <w:rFonts w:ascii="Garamond" w:hAnsi="Garamond"/>
          <w:sz w:val="24"/>
          <w:szCs w:val="24"/>
        </w:rPr>
      </w:pPr>
    </w:p>
    <w:p w:rsidR="00347055" w:rsidRPr="00347055" w:rsidRDefault="00347055" w:rsidP="00347055">
      <w:pPr>
        <w:jc w:val="center"/>
        <w:rPr>
          <w:rFonts w:ascii="Garamond" w:hAnsi="Garamond"/>
          <w:b/>
          <w:sz w:val="24"/>
          <w:szCs w:val="24"/>
        </w:rPr>
      </w:pPr>
      <w:r w:rsidRPr="00347055">
        <w:rPr>
          <w:rFonts w:ascii="Garamond" w:hAnsi="Garamond"/>
          <w:b/>
          <w:sz w:val="24"/>
          <w:szCs w:val="24"/>
        </w:rPr>
        <w:t>Smluvní strany</w:t>
      </w:r>
    </w:p>
    <w:p w:rsidR="00347055" w:rsidRPr="00347055" w:rsidRDefault="00347055" w:rsidP="00347055">
      <w:pPr>
        <w:jc w:val="center"/>
        <w:rPr>
          <w:rFonts w:ascii="Garamond" w:hAnsi="Garamond"/>
          <w:b/>
          <w:sz w:val="24"/>
          <w:szCs w:val="24"/>
        </w:rPr>
      </w:pPr>
    </w:p>
    <w:p w:rsidR="00347055" w:rsidRPr="00347055" w:rsidRDefault="00347055" w:rsidP="00347055">
      <w:pPr>
        <w:rPr>
          <w:rFonts w:ascii="Garamond" w:hAnsi="Garamond"/>
          <w:b/>
          <w:bCs/>
          <w:sz w:val="24"/>
          <w:szCs w:val="24"/>
        </w:rPr>
      </w:pPr>
      <w:r w:rsidRPr="00347055">
        <w:rPr>
          <w:rFonts w:ascii="Garamond" w:hAnsi="Garamond"/>
          <w:b/>
          <w:sz w:val="24"/>
          <w:szCs w:val="24"/>
        </w:rPr>
        <w:t>Zadavatel:</w:t>
      </w:r>
      <w:r w:rsidRPr="00347055">
        <w:rPr>
          <w:rFonts w:ascii="Garamond" w:hAnsi="Garamond"/>
          <w:b/>
          <w:sz w:val="24"/>
          <w:szCs w:val="24"/>
        </w:rPr>
        <w:tab/>
      </w:r>
      <w:r w:rsidRPr="00347055">
        <w:rPr>
          <w:rFonts w:ascii="Garamond" w:hAnsi="Garamond"/>
          <w:b/>
          <w:sz w:val="24"/>
          <w:szCs w:val="24"/>
        </w:rPr>
        <w:tab/>
      </w:r>
      <w:r w:rsidRPr="00347055">
        <w:rPr>
          <w:rFonts w:ascii="Garamond" w:hAnsi="Garamond"/>
          <w:b/>
          <w:sz w:val="24"/>
          <w:szCs w:val="24"/>
        </w:rPr>
        <w:tab/>
      </w:r>
      <w:r w:rsidRPr="00347055">
        <w:rPr>
          <w:rFonts w:ascii="Garamond" w:hAnsi="Garamond"/>
          <w:b/>
          <w:bCs/>
          <w:sz w:val="24"/>
          <w:szCs w:val="24"/>
        </w:rPr>
        <w:t>Česká republika – Okresní soud v Ostravě</w:t>
      </w:r>
    </w:p>
    <w:p w:rsidR="00347055" w:rsidRPr="00347055" w:rsidRDefault="00347055" w:rsidP="00347055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  <w:r w:rsidRPr="00347055">
        <w:rPr>
          <w:rFonts w:ascii="Garamond" w:hAnsi="Garamond"/>
        </w:rPr>
        <w:t>sídlo:</w:t>
      </w:r>
      <w:r w:rsidRPr="00347055">
        <w:rPr>
          <w:rFonts w:ascii="Garamond" w:hAnsi="Garamond"/>
        </w:rPr>
        <w:tab/>
      </w:r>
      <w:r w:rsidRPr="00347055">
        <w:rPr>
          <w:rFonts w:ascii="Garamond" w:hAnsi="Garamond"/>
        </w:rPr>
        <w:tab/>
      </w:r>
      <w:r w:rsidRPr="00347055">
        <w:rPr>
          <w:rFonts w:ascii="Garamond" w:hAnsi="Garamond"/>
        </w:rPr>
        <w:tab/>
      </w:r>
      <w:r w:rsidRPr="00347055">
        <w:rPr>
          <w:rFonts w:ascii="Garamond" w:hAnsi="Garamond"/>
        </w:rPr>
        <w:tab/>
        <w:t>U Soudu 6187/4, 708 82 Ostrava - Poruba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zastoupen: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>Mgr. Tomáš Kamradek, předseda Okresního soudu v Ostravě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IČ: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>00025267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DIČ: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>CZ00025267  - nejsme plátci DPH</w:t>
      </w:r>
    </w:p>
    <w:p w:rsidR="00347055" w:rsidRPr="00347055" w:rsidRDefault="00347055" w:rsidP="00347055">
      <w:pPr>
        <w:ind w:left="2830" w:hanging="2830"/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dále také jen jako „zadavatel“</w:t>
      </w:r>
    </w:p>
    <w:p w:rsidR="00347055" w:rsidRPr="00347055" w:rsidRDefault="00347055" w:rsidP="00347055">
      <w:pPr>
        <w:jc w:val="center"/>
        <w:rPr>
          <w:rFonts w:ascii="Garamond" w:hAnsi="Garamond"/>
          <w:b/>
          <w:sz w:val="24"/>
          <w:szCs w:val="24"/>
        </w:rPr>
      </w:pPr>
    </w:p>
    <w:p w:rsidR="00347055" w:rsidRPr="00347055" w:rsidRDefault="00347055" w:rsidP="00347055">
      <w:pPr>
        <w:keepNext/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b/>
          <w:sz w:val="24"/>
          <w:szCs w:val="24"/>
        </w:rPr>
        <w:t>Dodavatel: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proofErr w:type="spellStart"/>
      <w:r w:rsidRPr="00347055">
        <w:rPr>
          <w:rFonts w:ascii="Garamond" w:hAnsi="Garamond"/>
          <w:b/>
          <w:sz w:val="24"/>
          <w:szCs w:val="24"/>
        </w:rPr>
        <w:t>Stavona</w:t>
      </w:r>
      <w:proofErr w:type="spellEnd"/>
      <w:r w:rsidRPr="00347055">
        <w:rPr>
          <w:rFonts w:ascii="Garamond" w:hAnsi="Garamond"/>
          <w:b/>
          <w:sz w:val="24"/>
          <w:szCs w:val="24"/>
        </w:rPr>
        <w:t xml:space="preserve"> Olomouc s.r.o.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sídlo: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 xml:space="preserve">Chválkovická č. 218/52, 779 00 Olomouc                                  </w:t>
      </w:r>
    </w:p>
    <w:p w:rsidR="00347055" w:rsidRPr="00347055" w:rsidRDefault="00771030" w:rsidP="003470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Pr="00771030">
        <w:rPr>
          <w:rFonts w:ascii="Garamond" w:hAnsi="Garamond"/>
          <w:sz w:val="24"/>
          <w:szCs w:val="24"/>
          <w:highlight w:val="black"/>
        </w:rPr>
        <w:t>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771030">
        <w:rPr>
          <w:rFonts w:ascii="Garamond" w:hAnsi="Garamond"/>
          <w:sz w:val="24"/>
          <w:szCs w:val="24"/>
          <w:highlight w:val="black"/>
        </w:rPr>
        <w:t>xxxxxx</w:t>
      </w:r>
      <w:proofErr w:type="spellEnd"/>
      <w:r w:rsidR="00347055" w:rsidRPr="00347055">
        <w:rPr>
          <w:rFonts w:ascii="Garamond" w:hAnsi="Garamond"/>
          <w:sz w:val="24"/>
          <w:szCs w:val="24"/>
        </w:rPr>
        <w:t>, jednatel společnosti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IČ: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>25877488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DIČ: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>CZ25877488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 xml:space="preserve">                                                                                                  </w:t>
      </w:r>
    </w:p>
    <w:p w:rsidR="00347055" w:rsidRPr="00347055" w:rsidRDefault="00347055" w:rsidP="00347055">
      <w:pPr>
        <w:ind w:left="2830" w:hanging="2830"/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registrace: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>Obchodní rejstřík vedený Krajským soudem v Ostravě, spisová značka C 24020</w:t>
      </w:r>
    </w:p>
    <w:p w:rsidR="00347055" w:rsidRPr="00347055" w:rsidRDefault="00347055" w:rsidP="00347055">
      <w:pPr>
        <w:ind w:left="2830" w:hanging="2830"/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 xml:space="preserve">dále také jen jako „dodavatel“ </w:t>
      </w:r>
      <w:r w:rsidRPr="00347055">
        <w:rPr>
          <w:rFonts w:ascii="Garamond" w:hAnsi="Garamond"/>
          <w:sz w:val="24"/>
          <w:szCs w:val="24"/>
        </w:rPr>
        <w:tab/>
        <w:t xml:space="preserve">             </w:t>
      </w:r>
      <w:r w:rsidRPr="00347055">
        <w:rPr>
          <w:rFonts w:ascii="Garamond" w:hAnsi="Garamond"/>
          <w:sz w:val="24"/>
          <w:szCs w:val="24"/>
        </w:rPr>
        <w:tab/>
        <w:t xml:space="preserve"> 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  <w:t xml:space="preserve">             </w:t>
      </w:r>
    </w:p>
    <w:p w:rsidR="00347055" w:rsidRPr="00347055" w:rsidRDefault="00347055" w:rsidP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bCs/>
          <w:sz w:val="24"/>
          <w:szCs w:val="24"/>
        </w:rPr>
        <w:t xml:space="preserve">                                                  </w:t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  <w:r w:rsidRPr="00347055">
        <w:rPr>
          <w:rFonts w:ascii="Garamond" w:hAnsi="Garamond"/>
          <w:sz w:val="24"/>
          <w:szCs w:val="24"/>
        </w:rPr>
        <w:tab/>
      </w:r>
    </w:p>
    <w:p w:rsidR="00347055" w:rsidRDefault="00347055">
      <w:pPr>
        <w:rPr>
          <w:rFonts w:ascii="Garamond" w:hAnsi="Garamond"/>
          <w:sz w:val="24"/>
          <w:szCs w:val="24"/>
        </w:rPr>
      </w:pPr>
      <w:r w:rsidRPr="00347055">
        <w:rPr>
          <w:rFonts w:ascii="Garamond" w:hAnsi="Garamond"/>
          <w:sz w:val="24"/>
          <w:szCs w:val="24"/>
        </w:rPr>
        <w:t>uzavírají dodatek</w:t>
      </w:r>
      <w:r>
        <w:rPr>
          <w:rFonts w:ascii="Garamond" w:hAnsi="Garamond"/>
          <w:sz w:val="24"/>
          <w:szCs w:val="24"/>
        </w:rPr>
        <w:t xml:space="preserve"> č. 1 ke Smlouvě o dílo uzavřené dne 24. 8. 2020 na provedení výměny koberců a vymalování všech kanceláří a dalších prostor </w:t>
      </w:r>
      <w:r w:rsidR="003F06F0">
        <w:rPr>
          <w:rFonts w:ascii="Garamond" w:hAnsi="Garamond"/>
          <w:sz w:val="24"/>
          <w:szCs w:val="24"/>
        </w:rPr>
        <w:t xml:space="preserve">budovy soudu </w:t>
      </w:r>
      <w:r>
        <w:rPr>
          <w:rFonts w:ascii="Garamond" w:hAnsi="Garamond"/>
          <w:sz w:val="24"/>
          <w:szCs w:val="24"/>
        </w:rPr>
        <w:t>tohoto znění:</w:t>
      </w:r>
    </w:p>
    <w:p w:rsidR="00347055" w:rsidRDefault="00347055">
      <w:pPr>
        <w:rPr>
          <w:rFonts w:ascii="Garamond" w:hAnsi="Garamond"/>
          <w:sz w:val="24"/>
          <w:szCs w:val="24"/>
        </w:rPr>
      </w:pPr>
    </w:p>
    <w:p w:rsidR="003F06F0" w:rsidRDefault="003F06F0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Položkový rozpočet provedených prací, jež tvoří přílohu smlouvy o dílo jako součást zadávacího řízení, se v závislosti na skutečné výměry ploch, na kterých jsou práce prováděny, mění takto:</w:t>
      </w:r>
    </w:p>
    <w:p w:rsidR="003F06F0" w:rsidRDefault="003F06F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výměna koberců – z</w:t>
      </w:r>
      <w:r w:rsidR="00FB3C6E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6</w:t>
      </w:r>
      <w:r w:rsidR="00FB3C6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500 m</w:t>
      </w:r>
      <w:r w:rsidRPr="00FB3C6E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 xml:space="preserve"> na 6 873,01 </w:t>
      </w:r>
      <w:r w:rsidR="00FB3C6E">
        <w:rPr>
          <w:rFonts w:ascii="Garamond" w:hAnsi="Garamond"/>
          <w:sz w:val="24"/>
          <w:szCs w:val="24"/>
        </w:rPr>
        <w:t>m</w:t>
      </w:r>
      <w:r w:rsidR="00FB3C6E" w:rsidRPr="00FB3C6E">
        <w:rPr>
          <w:rFonts w:ascii="Garamond" w:hAnsi="Garamond"/>
          <w:sz w:val="24"/>
          <w:szCs w:val="24"/>
          <w:vertAlign w:val="superscript"/>
        </w:rPr>
        <w:t>2</w:t>
      </w:r>
    </w:p>
    <w:p w:rsidR="003F06F0" w:rsidRDefault="003F06F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výmalba – z 27 000 </w:t>
      </w:r>
      <w:r w:rsidR="00FB3C6E">
        <w:rPr>
          <w:rFonts w:ascii="Garamond" w:hAnsi="Garamond"/>
          <w:sz w:val="24"/>
          <w:szCs w:val="24"/>
        </w:rPr>
        <w:t>m</w:t>
      </w:r>
      <w:r w:rsidR="00FB3C6E" w:rsidRPr="00FB3C6E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 xml:space="preserve"> na 34 973,17 </w:t>
      </w:r>
      <w:r w:rsidR="00FB3C6E">
        <w:rPr>
          <w:rFonts w:ascii="Garamond" w:hAnsi="Garamond"/>
          <w:sz w:val="24"/>
          <w:szCs w:val="24"/>
        </w:rPr>
        <w:t>m</w:t>
      </w:r>
      <w:r w:rsidR="00FB3C6E" w:rsidRPr="00FB3C6E">
        <w:rPr>
          <w:rFonts w:ascii="Garamond" w:hAnsi="Garamond"/>
          <w:sz w:val="24"/>
          <w:szCs w:val="24"/>
          <w:vertAlign w:val="superscript"/>
        </w:rPr>
        <w:t>2</w:t>
      </w:r>
    </w:p>
    <w:p w:rsidR="003F06F0" w:rsidRDefault="003F06F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oprava omítek menších prasklin jemnou matovou směsí – ze 700 </w:t>
      </w:r>
      <w:r w:rsidR="00FB3C6E">
        <w:rPr>
          <w:rFonts w:ascii="Garamond" w:hAnsi="Garamond"/>
          <w:sz w:val="24"/>
          <w:szCs w:val="24"/>
        </w:rPr>
        <w:t>m</w:t>
      </w:r>
      <w:r w:rsidR="00FB3C6E" w:rsidRPr="00FB3C6E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 xml:space="preserve"> na 757 </w:t>
      </w:r>
      <w:r w:rsidR="00FB3C6E">
        <w:rPr>
          <w:rFonts w:ascii="Garamond" w:hAnsi="Garamond"/>
          <w:sz w:val="24"/>
          <w:szCs w:val="24"/>
        </w:rPr>
        <w:t>m</w:t>
      </w:r>
      <w:r w:rsidR="00FB3C6E" w:rsidRPr="00FB3C6E">
        <w:rPr>
          <w:rFonts w:ascii="Garamond" w:hAnsi="Garamond"/>
          <w:sz w:val="24"/>
          <w:szCs w:val="24"/>
          <w:vertAlign w:val="superscript"/>
        </w:rPr>
        <w:t>2</w:t>
      </w:r>
    </w:p>
    <w:p w:rsidR="003F06F0" w:rsidRDefault="003F06F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oprava větších prasklin – plošné natažení omítky – ze 700 </w:t>
      </w:r>
      <w:r w:rsidR="00FB3C6E">
        <w:rPr>
          <w:rFonts w:ascii="Garamond" w:hAnsi="Garamond"/>
          <w:sz w:val="24"/>
          <w:szCs w:val="24"/>
        </w:rPr>
        <w:t>m</w:t>
      </w:r>
      <w:r w:rsidR="00FB3C6E" w:rsidRPr="00FB3C6E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 xml:space="preserve"> na 395,20 </w:t>
      </w:r>
      <w:r w:rsidR="00FB3C6E">
        <w:rPr>
          <w:rFonts w:ascii="Garamond" w:hAnsi="Garamond"/>
          <w:sz w:val="24"/>
          <w:szCs w:val="24"/>
        </w:rPr>
        <w:t>m</w:t>
      </w:r>
      <w:r w:rsidR="00FB3C6E" w:rsidRPr="00FB3C6E">
        <w:rPr>
          <w:rFonts w:ascii="Garamond" w:hAnsi="Garamond"/>
          <w:sz w:val="24"/>
          <w:szCs w:val="24"/>
          <w:vertAlign w:val="superscript"/>
        </w:rPr>
        <w:t>2</w:t>
      </w:r>
    </w:p>
    <w:p w:rsidR="003F06F0" w:rsidRDefault="003F06F0">
      <w:pPr>
        <w:rPr>
          <w:rFonts w:ascii="Garamond" w:hAnsi="Garamond"/>
          <w:sz w:val="24"/>
          <w:szCs w:val="24"/>
        </w:rPr>
      </w:pPr>
    </w:p>
    <w:p w:rsidR="003F06F0" w:rsidRDefault="003F06F0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Maximální celková cena díla dle odst. 1 čl. V </w:t>
      </w:r>
      <w:r w:rsidR="00FB3C6E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mlouvy o dílo se v návaznosti na změny položkového rozpočtu mění na částku </w:t>
      </w:r>
      <w:r w:rsidR="00164485">
        <w:rPr>
          <w:rFonts w:ascii="Garamond" w:hAnsi="Garamond"/>
          <w:sz w:val="24"/>
          <w:szCs w:val="24"/>
        </w:rPr>
        <w:t>5 147 382,24 Kč včetně DPH.</w:t>
      </w: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ostatním </w:t>
      </w:r>
      <w:r w:rsidR="008A1643">
        <w:rPr>
          <w:rFonts w:ascii="Garamond" w:hAnsi="Garamond"/>
          <w:sz w:val="24"/>
          <w:szCs w:val="24"/>
        </w:rPr>
        <w:t>zůstává S</w:t>
      </w:r>
      <w:r>
        <w:rPr>
          <w:rFonts w:ascii="Garamond" w:hAnsi="Garamond"/>
          <w:sz w:val="24"/>
          <w:szCs w:val="24"/>
        </w:rPr>
        <w:t>mlouva o dílo beze změny.</w:t>
      </w: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Ostrava dne</w:t>
      </w:r>
      <w:r w:rsidR="00771030">
        <w:rPr>
          <w:rFonts w:ascii="Garamond" w:hAnsi="Garamond"/>
          <w:sz w:val="24"/>
          <w:szCs w:val="24"/>
        </w:rPr>
        <w:t xml:space="preserve"> 31. 3. 2021</w:t>
      </w:r>
      <w:r w:rsidR="0092796B">
        <w:rPr>
          <w:rFonts w:ascii="Garamond" w:hAnsi="Garamond"/>
          <w:sz w:val="24"/>
          <w:szCs w:val="24"/>
        </w:rPr>
        <w:tab/>
      </w:r>
      <w:r w:rsidR="0092796B">
        <w:rPr>
          <w:rFonts w:ascii="Garamond" w:hAnsi="Garamond"/>
          <w:sz w:val="24"/>
          <w:szCs w:val="24"/>
        </w:rPr>
        <w:tab/>
      </w:r>
      <w:r w:rsidR="00771030">
        <w:rPr>
          <w:rFonts w:ascii="Garamond" w:hAnsi="Garamond"/>
          <w:sz w:val="24"/>
          <w:szCs w:val="24"/>
        </w:rPr>
        <w:tab/>
      </w:r>
      <w:r w:rsidR="0077103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Olomouc dne</w:t>
      </w:r>
      <w:r w:rsidR="00771030">
        <w:rPr>
          <w:rFonts w:ascii="Garamond" w:hAnsi="Garamond"/>
          <w:sz w:val="24"/>
          <w:szCs w:val="24"/>
        </w:rPr>
        <w:t xml:space="preserve"> 29. 3. 2021</w:t>
      </w: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zadavatele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 dodavatele</w:t>
      </w: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</w:t>
      </w:r>
      <w:r w:rsidR="00771030">
        <w:rPr>
          <w:rFonts w:ascii="Garamond" w:hAnsi="Garamond"/>
          <w:sz w:val="24"/>
          <w:szCs w:val="24"/>
        </w:rPr>
        <w:t xml:space="preserve"> Tomáš Kamradek</w:t>
      </w:r>
      <w:r w:rsidR="00771030">
        <w:rPr>
          <w:rFonts w:ascii="Garamond" w:hAnsi="Garamond"/>
          <w:sz w:val="24"/>
          <w:szCs w:val="24"/>
        </w:rPr>
        <w:tab/>
      </w:r>
      <w:r w:rsidR="00771030">
        <w:rPr>
          <w:rFonts w:ascii="Garamond" w:hAnsi="Garamond"/>
          <w:sz w:val="24"/>
          <w:szCs w:val="24"/>
        </w:rPr>
        <w:tab/>
      </w:r>
      <w:r w:rsidR="00771030">
        <w:rPr>
          <w:rFonts w:ascii="Garamond" w:hAnsi="Garamond"/>
          <w:sz w:val="24"/>
          <w:szCs w:val="24"/>
        </w:rPr>
        <w:tab/>
      </w:r>
      <w:r w:rsidR="00771030">
        <w:rPr>
          <w:rFonts w:ascii="Garamond" w:hAnsi="Garamond"/>
          <w:sz w:val="24"/>
          <w:szCs w:val="24"/>
        </w:rPr>
        <w:tab/>
      </w:r>
      <w:proofErr w:type="spellStart"/>
      <w:r w:rsidR="00771030" w:rsidRPr="00771030">
        <w:rPr>
          <w:rFonts w:ascii="Garamond" w:hAnsi="Garamond"/>
          <w:sz w:val="24"/>
          <w:szCs w:val="24"/>
          <w:highlight w:val="black"/>
        </w:rPr>
        <w:t>xxx</w:t>
      </w:r>
      <w:proofErr w:type="spellEnd"/>
      <w:r w:rsidR="00771030">
        <w:rPr>
          <w:rFonts w:ascii="Garamond" w:hAnsi="Garamond"/>
          <w:sz w:val="24"/>
          <w:szCs w:val="24"/>
        </w:rPr>
        <w:t xml:space="preserve"> </w:t>
      </w:r>
      <w:proofErr w:type="spellStart"/>
      <w:r w:rsidR="00771030" w:rsidRPr="00771030">
        <w:rPr>
          <w:rFonts w:ascii="Garamond" w:hAnsi="Garamond"/>
          <w:sz w:val="24"/>
          <w:szCs w:val="24"/>
          <w:highlight w:val="black"/>
        </w:rPr>
        <w:t>xxxxxx</w:t>
      </w:r>
      <w:bookmarkStart w:id="0" w:name="_GoBack"/>
      <w:bookmarkEnd w:id="0"/>
      <w:proofErr w:type="spellEnd"/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jednatel</w:t>
      </w:r>
    </w:p>
    <w:p w:rsidR="00164485" w:rsidRDefault="00164485" w:rsidP="003F06F0">
      <w:pPr>
        <w:jc w:val="both"/>
        <w:rPr>
          <w:rFonts w:ascii="Garamond" w:hAnsi="Garamond"/>
          <w:sz w:val="24"/>
          <w:szCs w:val="24"/>
        </w:rPr>
      </w:pPr>
    </w:p>
    <w:p w:rsidR="00164485" w:rsidRPr="00347055" w:rsidRDefault="00164485" w:rsidP="003F06F0">
      <w:pPr>
        <w:jc w:val="both"/>
        <w:rPr>
          <w:rFonts w:ascii="Garamond" w:hAnsi="Garamond"/>
          <w:sz w:val="24"/>
          <w:szCs w:val="24"/>
        </w:rPr>
      </w:pPr>
    </w:p>
    <w:sectPr w:rsidR="00164485" w:rsidRPr="0034705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55"/>
    <w:rsid w:val="000926B3"/>
    <w:rsid w:val="00164485"/>
    <w:rsid w:val="00347055"/>
    <w:rsid w:val="003F06F0"/>
    <w:rsid w:val="00771030"/>
    <w:rsid w:val="008A1643"/>
    <w:rsid w:val="0092796B"/>
    <w:rsid w:val="0099143E"/>
    <w:rsid w:val="00BA2D32"/>
    <w:rsid w:val="00E138BF"/>
    <w:rsid w:val="00F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055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4705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470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055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4705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470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Musialová Markéta</cp:lastModifiedBy>
  <cp:revision>2</cp:revision>
  <cp:lastPrinted>2021-03-29T11:22:00Z</cp:lastPrinted>
  <dcterms:created xsi:type="dcterms:W3CDTF">2021-03-30T09:59:00Z</dcterms:created>
  <dcterms:modified xsi:type="dcterms:W3CDTF">2021-03-30T09:59:00Z</dcterms:modified>
</cp:coreProperties>
</file>