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  <w:gridCol w:w="3828"/>
      </w:tblGrid>
      <w:tr w:rsidR="000E17BA" w:rsidRPr="000E17BA" w:rsidTr="000474E8">
        <w:tblPrEx>
          <w:tblCellMar>
            <w:top w:w="0" w:type="dxa"/>
            <w:bottom w:w="0" w:type="dxa"/>
          </w:tblCellMar>
        </w:tblPrEx>
        <w:trPr>
          <w:trHeight w:val="1127"/>
        </w:trPr>
        <w:tc>
          <w:tcPr>
            <w:tcW w:w="10915" w:type="dxa"/>
            <w:vAlign w:val="center"/>
          </w:tcPr>
          <w:p w:rsidR="000E17BA" w:rsidRPr="000E17BA" w:rsidRDefault="000E17BA" w:rsidP="000E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1524000" cy="781050"/>
                  <wp:effectExtent l="0" t="0" r="0" b="0"/>
                  <wp:docPr id="1" name="Obrázek 1" descr="C:\W\Fvs\VFAKI\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W\Fvs\VFAKI\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:rsidR="000E17BA" w:rsidRPr="000E17BA" w:rsidRDefault="000E17BA" w:rsidP="000E17B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cs-CZ"/>
              </w:rPr>
            </w:pPr>
          </w:p>
          <w:p w:rsidR="000E17BA" w:rsidRPr="000E17BA" w:rsidRDefault="000E17BA" w:rsidP="000E17BA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cs-CZ"/>
              </w:rPr>
            </w:pPr>
            <w:r w:rsidRPr="000E17BA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cs-CZ"/>
              </w:rPr>
              <w:t xml:space="preserve">se sídlem 28. října 1235/169 </w:t>
            </w:r>
          </w:p>
          <w:p w:rsidR="000E17BA" w:rsidRPr="000E17BA" w:rsidRDefault="000E17BA" w:rsidP="000E17BA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cs-CZ"/>
              </w:rPr>
            </w:pPr>
            <w:r w:rsidRPr="000E17BA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cs-CZ"/>
              </w:rPr>
              <w:t>Mariánské Hory</w:t>
            </w:r>
          </w:p>
          <w:p w:rsidR="000E17BA" w:rsidRPr="000E17BA" w:rsidRDefault="000E17BA" w:rsidP="000E17BA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</w:pPr>
            <w:proofErr w:type="gramStart"/>
            <w:r w:rsidRPr="000E17BA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cs-CZ"/>
              </w:rPr>
              <w:t>709 00  Ostrava</w:t>
            </w:r>
            <w:proofErr w:type="gramEnd"/>
          </w:p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0E17BA" w:rsidRPr="000E17BA" w:rsidTr="000474E8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14743" w:type="dxa"/>
            <w:gridSpan w:val="2"/>
          </w:tcPr>
          <w:p w:rsidR="000E17BA" w:rsidRPr="000E17BA" w:rsidRDefault="000E17BA" w:rsidP="000E17BA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sz w:val="24"/>
                <w:szCs w:val="20"/>
                <w:lang w:eastAsia="cs-CZ"/>
              </w:rPr>
            </w:pPr>
          </w:p>
          <w:p w:rsidR="000E17BA" w:rsidRPr="000E17BA" w:rsidRDefault="000E17BA" w:rsidP="000E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0E17BA" w:rsidRPr="000E17BA" w:rsidRDefault="000E17BA" w:rsidP="000E17B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Příloha číslo 1</w:t>
            </w:r>
          </w:p>
          <w:p w:rsidR="000E17BA" w:rsidRPr="000E17BA" w:rsidRDefault="000E17BA" w:rsidP="000E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0E17BA" w:rsidRPr="000E17BA" w:rsidRDefault="000E17BA" w:rsidP="000E17BA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z w:val="24"/>
                <w:szCs w:val="20"/>
                <w:lang w:eastAsia="cs-CZ"/>
              </w:rPr>
            </w:pPr>
            <w:r w:rsidRPr="000E17BA">
              <w:rPr>
                <w:rFonts w:ascii="Arial" w:eastAsia="Times New Roman" w:hAnsi="Arial" w:cs="Times New Roman"/>
                <w:b/>
                <w:sz w:val="24"/>
                <w:szCs w:val="20"/>
                <w:lang w:eastAsia="cs-CZ"/>
              </w:rPr>
              <w:t xml:space="preserve">Seznam odběrných míst </w:t>
            </w:r>
          </w:p>
          <w:p w:rsidR="000E17BA" w:rsidRPr="000E17BA" w:rsidRDefault="000E17BA" w:rsidP="000E17BA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cs-CZ"/>
              </w:rPr>
            </w:pPr>
            <w:r w:rsidRPr="000E17BA">
              <w:rPr>
                <w:rFonts w:ascii="Arial" w:eastAsia="Times New Roman" w:hAnsi="Arial" w:cs="Times New Roman"/>
                <w:b/>
                <w:sz w:val="24"/>
                <w:szCs w:val="20"/>
                <w:lang w:eastAsia="cs-CZ"/>
              </w:rPr>
              <w:t xml:space="preserve">ke smlouvě VVVKP číslo 27815 / 477141500 </w:t>
            </w:r>
          </w:p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cs-CZ"/>
              </w:rPr>
              <w:t xml:space="preserve"> </w:t>
            </w:r>
          </w:p>
          <w:p w:rsidR="000E17BA" w:rsidRPr="000E17BA" w:rsidRDefault="000E17BA" w:rsidP="000E17B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8"/>
                <w:szCs w:val="20"/>
                <w:lang w:eastAsia="cs-CZ"/>
              </w:rPr>
            </w:pPr>
          </w:p>
        </w:tc>
      </w:tr>
    </w:tbl>
    <w:p w:rsidR="000E17BA" w:rsidRPr="000E17BA" w:rsidRDefault="000E17BA" w:rsidP="000E17BA">
      <w:pPr>
        <w:spacing w:after="0" w:line="240" w:lineRule="auto"/>
        <w:rPr>
          <w:rFonts w:ascii="Times New Roman" w:eastAsia="Times New Roman" w:hAnsi="Times New Roman" w:cs="Times New Roman"/>
          <w:sz w:val="4"/>
          <w:szCs w:val="20"/>
          <w:lang w:eastAsia="cs-CZ"/>
        </w:rPr>
      </w:pPr>
    </w:p>
    <w:p w:rsidR="000E17BA" w:rsidRPr="000E17BA" w:rsidRDefault="000E17BA" w:rsidP="000E17BA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134"/>
        <w:gridCol w:w="3685"/>
        <w:gridCol w:w="1276"/>
        <w:gridCol w:w="1843"/>
        <w:gridCol w:w="1417"/>
        <w:gridCol w:w="1559"/>
        <w:gridCol w:w="1560"/>
        <w:gridCol w:w="1136"/>
      </w:tblGrid>
      <w:tr w:rsidR="000E17BA" w:rsidRPr="000E17BA" w:rsidTr="000474E8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  <w:shd w:val="pct10" w:color="auto" w:fill="FFFFFF"/>
          </w:tcPr>
          <w:p w:rsidR="000E17BA" w:rsidRPr="000E17BA" w:rsidRDefault="000E17BA" w:rsidP="000E17BA">
            <w:pPr>
              <w:tabs>
                <w:tab w:val="left" w:pos="110"/>
              </w:tabs>
              <w:suppressAutoHyphens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číslo obce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pct10" w:color="auto" w:fill="FFFFFF"/>
          </w:tcPr>
          <w:p w:rsidR="000E17BA" w:rsidRPr="000E17BA" w:rsidRDefault="000E17BA" w:rsidP="000E17BA">
            <w:pPr>
              <w:suppressAutoHyphens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číslo odběru</w:t>
            </w:r>
          </w:p>
        </w:tc>
        <w:tc>
          <w:tcPr>
            <w:tcW w:w="3685" w:type="dxa"/>
            <w:tcBorders>
              <w:top w:val="single" w:sz="12" w:space="0" w:color="auto"/>
              <w:bottom w:val="nil"/>
            </w:tcBorders>
            <w:shd w:val="pct10" w:color="auto" w:fill="FFFFFF"/>
          </w:tcPr>
          <w:p w:rsidR="000E17BA" w:rsidRPr="000E17BA" w:rsidRDefault="000E17BA" w:rsidP="000E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katastr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shd w:val="pct10" w:color="auto" w:fill="FFFFFF"/>
          </w:tcPr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čís. parcely</w:t>
            </w:r>
          </w:p>
        </w:tc>
        <w:tc>
          <w:tcPr>
            <w:tcW w:w="1843" w:type="dxa"/>
            <w:tcBorders>
              <w:top w:val="single" w:sz="12" w:space="0" w:color="auto"/>
              <w:bottom w:val="nil"/>
            </w:tcBorders>
            <w:shd w:val="pct10" w:color="auto" w:fill="FFFFFF"/>
          </w:tcPr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shd w:val="pct10" w:color="auto" w:fill="FFFFFF"/>
          </w:tcPr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profil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  <w:shd w:val="pct10" w:color="auto" w:fill="FFFFFF"/>
          </w:tcPr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čís. parcely místa</w:t>
            </w:r>
          </w:p>
        </w:tc>
        <w:tc>
          <w:tcPr>
            <w:tcW w:w="1560" w:type="dxa"/>
            <w:tcBorders>
              <w:top w:val="single" w:sz="12" w:space="0" w:color="auto"/>
              <w:bottom w:val="nil"/>
            </w:tcBorders>
            <w:shd w:val="pct10" w:color="auto" w:fill="FFFFFF"/>
          </w:tcPr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kvalita vody</w:t>
            </w:r>
          </w:p>
        </w:tc>
        <w:tc>
          <w:tcPr>
            <w:tcW w:w="1136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limity (do)</w:t>
            </w:r>
          </w:p>
        </w:tc>
      </w:tr>
      <w:tr w:rsidR="000E17BA" w:rsidRPr="000E17BA" w:rsidTr="000474E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35" w:type="dxa"/>
            <w:tcBorders>
              <w:top w:val="nil"/>
              <w:left w:val="single" w:sz="12" w:space="0" w:color="auto"/>
              <w:bottom w:val="nil"/>
            </w:tcBorders>
            <w:shd w:val="pct10" w:color="auto" w:fill="FFFFFF"/>
          </w:tcPr>
          <w:p w:rsidR="000E17BA" w:rsidRPr="000E17BA" w:rsidRDefault="000E17BA" w:rsidP="000E17BA">
            <w:pPr>
              <w:tabs>
                <w:tab w:val="left" w:pos="110"/>
              </w:tabs>
              <w:suppressAutoHyphens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Vlastník  *)</w:t>
            </w:r>
            <w:proofErr w:type="gramEnd"/>
          </w:p>
        </w:tc>
        <w:tc>
          <w:tcPr>
            <w:tcW w:w="1134" w:type="dxa"/>
            <w:tcBorders>
              <w:top w:val="nil"/>
              <w:bottom w:val="nil"/>
            </w:tcBorders>
            <w:shd w:val="pct10" w:color="auto" w:fill="FFFFFF"/>
          </w:tcPr>
          <w:p w:rsidR="000E17BA" w:rsidRPr="000E17BA" w:rsidRDefault="000E17BA" w:rsidP="000E17BA">
            <w:pPr>
              <w:suppressAutoHyphens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(V)</w:t>
            </w:r>
            <w:proofErr w:type="spellStart"/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odné</w:t>
            </w:r>
            <w:proofErr w:type="spellEnd"/>
          </w:p>
        </w:tc>
        <w:tc>
          <w:tcPr>
            <w:tcW w:w="3685" w:type="dxa"/>
            <w:tcBorders>
              <w:top w:val="nil"/>
              <w:bottom w:val="nil"/>
            </w:tcBorders>
            <w:shd w:val="pct10" w:color="auto" w:fill="FFFFFF"/>
          </w:tcPr>
          <w:p w:rsidR="000E17BA" w:rsidRPr="000E17BA" w:rsidRDefault="000E17BA" w:rsidP="000E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adresa odběrného místa</w:t>
            </w:r>
          </w:p>
        </w:tc>
        <w:tc>
          <w:tcPr>
            <w:tcW w:w="1276" w:type="dxa"/>
            <w:tcBorders>
              <w:top w:val="nil"/>
            </w:tcBorders>
            <w:shd w:val="pct10" w:color="auto" w:fill="FFFFFF"/>
          </w:tcPr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odb.místa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  <w:shd w:val="pct10" w:color="auto" w:fill="FFFFFF"/>
          </w:tcPr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přípojky</w:t>
            </w:r>
          </w:p>
        </w:tc>
        <w:tc>
          <w:tcPr>
            <w:tcW w:w="1417" w:type="dxa"/>
            <w:tcBorders>
              <w:top w:val="nil"/>
            </w:tcBorders>
            <w:shd w:val="pct10" w:color="auto" w:fill="FFFFFF"/>
          </w:tcPr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přípojky</w:t>
            </w:r>
          </w:p>
        </w:tc>
        <w:tc>
          <w:tcPr>
            <w:tcW w:w="1559" w:type="dxa"/>
            <w:tcBorders>
              <w:top w:val="nil"/>
            </w:tcBorders>
            <w:shd w:val="pct10" w:color="auto" w:fill="FFFFFF"/>
          </w:tcPr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připojení na řád  </w:t>
            </w:r>
          </w:p>
        </w:tc>
        <w:tc>
          <w:tcPr>
            <w:tcW w:w="1560" w:type="dxa"/>
            <w:tcBorders>
              <w:bottom w:val="nil"/>
            </w:tcBorders>
            <w:shd w:val="pct10" w:color="auto" w:fill="FFFFFF"/>
          </w:tcPr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vápník mg/l</w:t>
            </w:r>
          </w:p>
        </w:tc>
        <w:tc>
          <w:tcPr>
            <w:tcW w:w="1136" w:type="dxa"/>
            <w:tcBorders>
              <w:bottom w:val="nil"/>
              <w:right w:val="single" w:sz="12" w:space="0" w:color="auto"/>
            </w:tcBorders>
            <w:shd w:val="pct10" w:color="auto" w:fill="FFFFFF"/>
          </w:tcPr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Q</w:t>
            </w: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cs-CZ"/>
              </w:rPr>
              <w:t>h</w:t>
            </w:r>
            <w:proofErr w:type="spellEnd"/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</w:t>
            </w:r>
            <w:r w:rsidRPr="000E17B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l/s</w:t>
            </w:r>
          </w:p>
        </w:tc>
      </w:tr>
      <w:tr w:rsidR="000E17BA" w:rsidRPr="000E17BA" w:rsidTr="000474E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135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pct10" w:color="auto" w:fill="FFFFFF"/>
          </w:tcPr>
          <w:p w:rsidR="000E17BA" w:rsidRPr="000E17BA" w:rsidRDefault="000E17BA" w:rsidP="000E17BA">
            <w:pPr>
              <w:tabs>
                <w:tab w:val="left" w:pos="110"/>
              </w:tabs>
              <w:suppressAutoHyphens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(V:)</w:t>
            </w:r>
            <w:proofErr w:type="spellStart"/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odovodu</w:t>
            </w:r>
            <w:proofErr w:type="spellEnd"/>
          </w:p>
          <w:p w:rsidR="000E17BA" w:rsidRPr="000E17BA" w:rsidRDefault="000E17BA" w:rsidP="000E17BA">
            <w:pPr>
              <w:tabs>
                <w:tab w:val="left" w:pos="110"/>
              </w:tabs>
              <w:suppressAutoHyphens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(K:)</w:t>
            </w:r>
            <w:proofErr w:type="spellStart"/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analizace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  <w:shd w:val="pct10" w:color="auto" w:fill="FFFFFF"/>
          </w:tcPr>
          <w:p w:rsidR="000E17BA" w:rsidRPr="000E17BA" w:rsidRDefault="000E17BA" w:rsidP="000E17BA">
            <w:pPr>
              <w:suppressAutoHyphens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(S)točné</w:t>
            </w:r>
          </w:p>
          <w:p w:rsidR="000E17BA" w:rsidRPr="000E17BA" w:rsidRDefault="000E17BA" w:rsidP="000E17BA">
            <w:pPr>
              <w:suppressAutoHyphens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Počet osob  </w:t>
            </w:r>
          </w:p>
        </w:tc>
        <w:tc>
          <w:tcPr>
            <w:tcW w:w="3685" w:type="dxa"/>
            <w:tcBorders>
              <w:top w:val="nil"/>
              <w:bottom w:val="single" w:sz="12" w:space="0" w:color="auto"/>
            </w:tcBorders>
            <w:shd w:val="pct10" w:color="auto" w:fill="FFFFFF"/>
          </w:tcPr>
          <w:p w:rsidR="000E17BA" w:rsidRPr="000E17BA" w:rsidRDefault="000E17BA" w:rsidP="000E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gridSpan w:val="3"/>
            <w:tcBorders>
              <w:bottom w:val="single" w:sz="12" w:space="0" w:color="auto"/>
            </w:tcBorders>
            <w:shd w:val="pct10" w:color="auto" w:fill="FFFFFF"/>
          </w:tcPr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vodovodní přípojka</w:t>
            </w:r>
          </w:p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kanalizační přípojka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pct10" w:color="auto" w:fill="FFFFFF"/>
          </w:tcPr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vodovodní</w:t>
            </w:r>
          </w:p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kanalizační</w:t>
            </w:r>
          </w:p>
        </w:tc>
        <w:tc>
          <w:tcPr>
            <w:tcW w:w="1560" w:type="dxa"/>
            <w:tcBorders>
              <w:top w:val="nil"/>
              <w:bottom w:val="single" w:sz="12" w:space="0" w:color="auto"/>
            </w:tcBorders>
            <w:shd w:val="pct10" w:color="auto" w:fill="FFFFFF"/>
          </w:tcPr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hořčík mg/l</w:t>
            </w:r>
          </w:p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dusičnany mg/l</w:t>
            </w:r>
          </w:p>
        </w:tc>
        <w:tc>
          <w:tcPr>
            <w:tcW w:w="1136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Q</w:t>
            </w: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cs-CZ"/>
              </w:rPr>
              <w:t>h</w:t>
            </w:r>
            <w:proofErr w:type="spellEnd"/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cs-CZ"/>
              </w:rPr>
              <w:t xml:space="preserve">  </w:t>
            </w: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0E17B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</w:t>
            </w:r>
            <w:r w:rsidRPr="000E17B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cs-CZ"/>
              </w:rPr>
              <w:t>3</w:t>
            </w:r>
            <w:r w:rsidRPr="000E17B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/hod</w:t>
            </w:r>
          </w:p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Q</w:t>
            </w: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cs-CZ"/>
              </w:rPr>
              <w:t>max</w:t>
            </w:r>
            <w:proofErr w:type="spellEnd"/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cs-CZ"/>
              </w:rPr>
              <w:t xml:space="preserve">  </w:t>
            </w: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</w:t>
            </w:r>
            <w:r w:rsidRPr="000E17B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l/s     </w:t>
            </w: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cs-CZ"/>
              </w:rPr>
              <w:t xml:space="preserve"> a časové omezení</w:t>
            </w:r>
          </w:p>
        </w:tc>
      </w:tr>
      <w:tr w:rsidR="000E17BA" w:rsidRPr="000E17BA" w:rsidTr="000474E8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1135" w:type="dxa"/>
            <w:tcBorders>
              <w:top w:val="nil"/>
              <w:left w:val="single" w:sz="12" w:space="0" w:color="auto"/>
              <w:bottom w:val="nil"/>
            </w:tcBorders>
          </w:tcPr>
          <w:p w:rsidR="000E17BA" w:rsidRPr="000E17BA" w:rsidRDefault="000E17BA" w:rsidP="000E17BA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41111      .</w:t>
            </w:r>
            <w:proofErr w:type="gramEnd"/>
          </w:p>
          <w:p w:rsidR="000E17BA" w:rsidRPr="000E17BA" w:rsidRDefault="000E17BA" w:rsidP="000E17BA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</w:t>
            </w:r>
          </w:p>
          <w:p w:rsidR="000E17BA" w:rsidRPr="000E17BA" w:rsidRDefault="000E17BA" w:rsidP="000E17BA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K:1 *)   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E17BA" w:rsidRPr="000E17BA" w:rsidRDefault="000E17BA" w:rsidP="000E1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111248</w:t>
            </w:r>
          </w:p>
          <w:p w:rsidR="000E17BA" w:rsidRPr="000E17BA" w:rsidRDefault="000E17BA" w:rsidP="000E1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</w:t>
            </w:r>
          </w:p>
          <w:p w:rsidR="000E17BA" w:rsidRPr="000E17BA" w:rsidRDefault="000E17BA" w:rsidP="000E1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0E17BA" w:rsidRPr="000E17BA" w:rsidRDefault="000E17BA" w:rsidP="000E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Nový Jičín-Horní Předměstí</w:t>
            </w:r>
          </w:p>
          <w:p w:rsidR="000E17BA" w:rsidRPr="000E17BA" w:rsidRDefault="000E17BA" w:rsidP="000E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Nový Jičín, Riegrova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1620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E17BA" w:rsidRPr="000E17BA" w:rsidRDefault="000E17BA" w:rsidP="000E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0E17BA" w:rsidRPr="000E17BA" w:rsidRDefault="000E17BA" w:rsidP="000E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0E17BA" w:rsidRPr="000E17BA" w:rsidRDefault="000E17BA" w:rsidP="000E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E17BA" w:rsidRPr="000E17BA" w:rsidRDefault="000E17BA" w:rsidP="000E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0E17BA" w:rsidRPr="000E17BA" w:rsidRDefault="000E17BA" w:rsidP="000E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0E17BA" w:rsidRPr="000E17BA" w:rsidRDefault="000E17BA" w:rsidP="000E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246/1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bottom w:val="nil"/>
              <w:right w:val="single" w:sz="12" w:space="0" w:color="auto"/>
            </w:tcBorders>
          </w:tcPr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</w:p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</w:p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</w:p>
        </w:tc>
      </w:tr>
      <w:tr w:rsidR="000E17BA" w:rsidRPr="000E17BA" w:rsidTr="000474E8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135" w:type="dxa"/>
            <w:tcBorders>
              <w:left w:val="single" w:sz="12" w:space="0" w:color="auto"/>
              <w:bottom w:val="nil"/>
            </w:tcBorders>
          </w:tcPr>
          <w:p w:rsidR="000E17BA" w:rsidRPr="000E17BA" w:rsidRDefault="000E17BA" w:rsidP="000E17BA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41111      .</w:t>
            </w:r>
            <w:proofErr w:type="gramEnd"/>
          </w:p>
          <w:p w:rsidR="000E17BA" w:rsidRPr="000E17BA" w:rsidRDefault="000E17BA" w:rsidP="000E17BA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V:1 *)    </w:t>
            </w:r>
          </w:p>
          <w:p w:rsidR="000E17BA" w:rsidRPr="000E17BA" w:rsidRDefault="000E17BA" w:rsidP="000E17BA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K:1 *)    </w:t>
            </w:r>
          </w:p>
        </w:tc>
        <w:tc>
          <w:tcPr>
            <w:tcW w:w="1134" w:type="dxa"/>
            <w:tcBorders>
              <w:bottom w:val="nil"/>
            </w:tcBorders>
          </w:tcPr>
          <w:p w:rsidR="000E17BA" w:rsidRPr="000E17BA" w:rsidRDefault="000E17BA" w:rsidP="000E1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1070104</w:t>
            </w:r>
          </w:p>
          <w:p w:rsidR="000E17BA" w:rsidRPr="000E17BA" w:rsidRDefault="000E17BA" w:rsidP="000E1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V+S</w:t>
            </w:r>
          </w:p>
          <w:p w:rsidR="000E17BA" w:rsidRPr="000E17BA" w:rsidRDefault="000E17BA" w:rsidP="000E1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0E17BA" w:rsidRPr="000E17BA" w:rsidRDefault="000E17BA" w:rsidP="000E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Nový Jičín-Horní Předměstí</w:t>
            </w:r>
          </w:p>
          <w:p w:rsidR="000E17BA" w:rsidRPr="000E17BA" w:rsidRDefault="000E17BA" w:rsidP="000E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Nový Jičín, Riegrova</w:t>
            </w:r>
          </w:p>
        </w:tc>
        <w:tc>
          <w:tcPr>
            <w:tcW w:w="1276" w:type="dxa"/>
            <w:tcBorders>
              <w:bottom w:val="nil"/>
            </w:tcBorders>
          </w:tcPr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1620</w:t>
            </w:r>
          </w:p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1620</w:t>
            </w:r>
          </w:p>
        </w:tc>
        <w:tc>
          <w:tcPr>
            <w:tcW w:w="1843" w:type="dxa"/>
            <w:tcBorders>
              <w:bottom w:val="nil"/>
            </w:tcBorders>
          </w:tcPr>
          <w:p w:rsidR="000E17BA" w:rsidRPr="000E17BA" w:rsidRDefault="000E17BA" w:rsidP="000E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0E17BA" w:rsidRPr="000E17BA" w:rsidRDefault="000E17BA" w:rsidP="000E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OC ocel</w:t>
            </w:r>
          </w:p>
          <w:p w:rsidR="000E17BA" w:rsidRPr="000E17BA" w:rsidRDefault="000E17BA" w:rsidP="000E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E17BA" w:rsidRPr="000E17BA" w:rsidRDefault="000E17BA" w:rsidP="000E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0E17BA" w:rsidRPr="000E17BA" w:rsidRDefault="000E17BA" w:rsidP="000E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200 mm</w:t>
            </w:r>
          </w:p>
          <w:p w:rsidR="000E17BA" w:rsidRPr="000E17BA" w:rsidRDefault="000E17BA" w:rsidP="000E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246/1</w:t>
            </w:r>
          </w:p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246/1</w:t>
            </w:r>
          </w:p>
        </w:tc>
        <w:tc>
          <w:tcPr>
            <w:tcW w:w="1560" w:type="dxa"/>
            <w:tcBorders>
              <w:bottom w:val="nil"/>
            </w:tcBorders>
          </w:tcPr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9,0 - 31,0</w:t>
            </w:r>
          </w:p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1,0 - 10,0</w:t>
            </w:r>
          </w:p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1,0 - 11,0</w:t>
            </w:r>
          </w:p>
        </w:tc>
        <w:tc>
          <w:tcPr>
            <w:tcW w:w="1136" w:type="dxa"/>
            <w:tcBorders>
              <w:bottom w:val="nil"/>
              <w:right w:val="single" w:sz="12" w:space="0" w:color="auto"/>
            </w:tcBorders>
          </w:tcPr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0,20</w:t>
            </w:r>
          </w:p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0,72</w:t>
            </w:r>
          </w:p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</w:p>
        </w:tc>
      </w:tr>
      <w:tr w:rsidR="000E17BA" w:rsidRPr="000E17BA" w:rsidTr="000474E8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135" w:type="dxa"/>
            <w:tcBorders>
              <w:left w:val="single" w:sz="12" w:space="0" w:color="auto"/>
              <w:bottom w:val="nil"/>
            </w:tcBorders>
          </w:tcPr>
          <w:p w:rsidR="000E17BA" w:rsidRPr="000E17BA" w:rsidRDefault="000E17BA" w:rsidP="000E17BA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p w:rsidR="000E17BA" w:rsidRPr="000E17BA" w:rsidRDefault="000E17BA" w:rsidP="000E17BA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</w:tcPr>
          <w:p w:rsidR="000E17BA" w:rsidRPr="000E17BA" w:rsidRDefault="000E17BA" w:rsidP="000E1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0E17BA" w:rsidRPr="000E17BA" w:rsidRDefault="000E17BA" w:rsidP="000E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0E17BA" w:rsidRPr="000E17BA" w:rsidRDefault="000E17BA" w:rsidP="000E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E17BA" w:rsidRPr="000E17BA" w:rsidRDefault="000E17BA" w:rsidP="000E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bottom w:val="nil"/>
              <w:right w:val="single" w:sz="12" w:space="0" w:color="auto"/>
            </w:tcBorders>
          </w:tcPr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7BA" w:rsidRPr="000E17BA" w:rsidTr="000474E8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</w:tcPr>
          <w:p w:rsidR="000E17BA" w:rsidRPr="000E17BA" w:rsidRDefault="000E17BA" w:rsidP="000E17BA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p w:rsidR="000E17BA" w:rsidRPr="000E17BA" w:rsidRDefault="000E17BA" w:rsidP="000E17BA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E17B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E17BA" w:rsidRPr="000E17BA" w:rsidRDefault="000E17BA" w:rsidP="000E1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0E17BA" w:rsidRPr="000E17BA" w:rsidRDefault="000E17BA" w:rsidP="000E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0E17BA" w:rsidRPr="000E17BA" w:rsidRDefault="000E17BA" w:rsidP="000E1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0E17BA" w:rsidRPr="000E17BA" w:rsidRDefault="000E17BA" w:rsidP="000E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0E17BA" w:rsidRPr="000E17BA" w:rsidRDefault="000E17BA" w:rsidP="000E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bottom w:val="single" w:sz="12" w:space="0" w:color="auto"/>
              <w:right w:val="single" w:sz="12" w:space="0" w:color="auto"/>
            </w:tcBorders>
          </w:tcPr>
          <w:p w:rsidR="000E17BA" w:rsidRPr="000E17BA" w:rsidRDefault="000E17BA" w:rsidP="000E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0E17BA" w:rsidRPr="000E17BA" w:rsidRDefault="000E17BA" w:rsidP="000E17BA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0E17BA" w:rsidRPr="000E17BA" w:rsidRDefault="000E17BA" w:rsidP="000E17BA">
      <w:pPr>
        <w:spacing w:after="0" w:line="240" w:lineRule="auto"/>
        <w:ind w:left="-142"/>
        <w:rPr>
          <w:rFonts w:ascii="Courier New" w:eastAsia="Times New Roman" w:hAnsi="Courier New" w:cs="Times New Roman"/>
          <w:sz w:val="20"/>
          <w:szCs w:val="20"/>
          <w:lang w:eastAsia="cs-CZ"/>
        </w:rPr>
      </w:pPr>
      <w:r w:rsidRPr="000E17BA">
        <w:rPr>
          <w:rFonts w:ascii="Courier New" w:eastAsia="Times New Roman" w:hAnsi="Courier New" w:cs="Times New Roman"/>
          <w:sz w:val="20"/>
          <w:szCs w:val="20"/>
          <w:lang w:eastAsia="cs-CZ"/>
        </w:rPr>
        <w:t xml:space="preserve">  *) Přehled vlastníků (V)</w:t>
      </w:r>
      <w:proofErr w:type="spellStart"/>
      <w:r w:rsidRPr="000E17BA">
        <w:rPr>
          <w:rFonts w:ascii="Courier New" w:eastAsia="Times New Roman" w:hAnsi="Courier New" w:cs="Times New Roman"/>
          <w:sz w:val="20"/>
          <w:szCs w:val="20"/>
          <w:lang w:eastAsia="cs-CZ"/>
        </w:rPr>
        <w:t>odovodu</w:t>
      </w:r>
      <w:proofErr w:type="spellEnd"/>
      <w:r w:rsidRPr="000E17BA">
        <w:rPr>
          <w:rFonts w:ascii="Courier New" w:eastAsia="Times New Roman" w:hAnsi="Courier New" w:cs="Times New Roman"/>
          <w:sz w:val="20"/>
          <w:szCs w:val="20"/>
          <w:lang w:eastAsia="cs-CZ"/>
        </w:rPr>
        <w:t xml:space="preserve"> a (K)</w:t>
      </w:r>
      <w:proofErr w:type="spellStart"/>
      <w:r w:rsidRPr="000E17BA">
        <w:rPr>
          <w:rFonts w:ascii="Courier New" w:eastAsia="Times New Roman" w:hAnsi="Courier New" w:cs="Times New Roman"/>
          <w:sz w:val="20"/>
          <w:szCs w:val="20"/>
          <w:lang w:eastAsia="cs-CZ"/>
        </w:rPr>
        <w:t>analizace</w:t>
      </w:r>
      <w:proofErr w:type="spellEnd"/>
    </w:p>
    <w:p w:rsidR="000E17BA" w:rsidRPr="000E17BA" w:rsidRDefault="000E17BA" w:rsidP="000E17BA">
      <w:pPr>
        <w:spacing w:after="0" w:line="240" w:lineRule="auto"/>
        <w:ind w:left="-142"/>
        <w:rPr>
          <w:rFonts w:ascii="Courier New" w:eastAsia="Times New Roman" w:hAnsi="Courier New" w:cs="Times New Roman"/>
          <w:sz w:val="20"/>
          <w:szCs w:val="20"/>
          <w:lang w:eastAsia="cs-CZ"/>
        </w:rPr>
      </w:pPr>
      <w:r w:rsidRPr="000E17BA">
        <w:rPr>
          <w:rFonts w:ascii="Courier New" w:eastAsia="Times New Roman" w:hAnsi="Courier New" w:cs="Times New Roman"/>
          <w:sz w:val="20"/>
          <w:szCs w:val="20"/>
          <w:lang w:eastAsia="cs-CZ"/>
        </w:rPr>
        <w:t xml:space="preserve">     -------------------------------------------</w:t>
      </w:r>
    </w:p>
    <w:p w:rsidR="000E17BA" w:rsidRPr="000E17BA" w:rsidRDefault="000E17BA" w:rsidP="000E17BA">
      <w:pPr>
        <w:spacing w:after="0" w:line="240" w:lineRule="auto"/>
        <w:ind w:left="-142"/>
        <w:rPr>
          <w:rFonts w:ascii="Courier New" w:eastAsia="Times New Roman" w:hAnsi="Courier New" w:cs="Times New Roman"/>
          <w:sz w:val="20"/>
          <w:szCs w:val="20"/>
          <w:lang w:eastAsia="cs-CZ"/>
        </w:rPr>
      </w:pPr>
      <w:r w:rsidRPr="000E17BA">
        <w:rPr>
          <w:rFonts w:ascii="Courier New" w:eastAsia="Times New Roman" w:hAnsi="Courier New" w:cs="Times New Roman"/>
          <w:sz w:val="20"/>
          <w:szCs w:val="20"/>
          <w:lang w:eastAsia="cs-CZ"/>
        </w:rPr>
        <w:t xml:space="preserve">  1. Severomoravské vodovody a kanalizace Ostrava a.s</w:t>
      </w:r>
    </w:p>
    <w:p w:rsidR="000E17BA" w:rsidRPr="000E17BA" w:rsidRDefault="000E17BA" w:rsidP="000E17BA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0E17BA" w:rsidRPr="000E17BA" w:rsidRDefault="000E17BA" w:rsidP="000E17BA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0E17BA" w:rsidRPr="000E17BA" w:rsidRDefault="000E17BA" w:rsidP="000E17BA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0E17BA" w:rsidRPr="000E17BA" w:rsidRDefault="000E17BA" w:rsidP="000E17BA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0E17BA" w:rsidRPr="000E17BA" w:rsidRDefault="000E17BA" w:rsidP="000E17BA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0E17BA" w:rsidRPr="000E17BA" w:rsidRDefault="000E17BA" w:rsidP="000E17BA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4"/>
          <w:szCs w:val="20"/>
          <w:lang w:eastAsia="cs-CZ"/>
        </w:rPr>
      </w:pPr>
      <w:r w:rsidRPr="000E17BA">
        <w:rPr>
          <w:rFonts w:ascii="Arial" w:eastAsia="Times New Roman" w:hAnsi="Arial" w:cs="Times New Roman"/>
          <w:b/>
          <w:sz w:val="24"/>
          <w:szCs w:val="20"/>
          <w:lang w:eastAsia="cs-CZ"/>
        </w:rPr>
        <w:t>Výpočet množství srážkových vod odváděných do kanalizace</w:t>
      </w:r>
    </w:p>
    <w:p w:rsidR="000E17BA" w:rsidRPr="000E17BA" w:rsidRDefault="000E17BA" w:rsidP="000E17B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cs-CZ"/>
        </w:rPr>
      </w:pPr>
    </w:p>
    <w:p w:rsidR="000E17BA" w:rsidRPr="000E17BA" w:rsidRDefault="000E17BA" w:rsidP="000E17B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cs-CZ"/>
        </w:rPr>
      </w:pPr>
      <w:r w:rsidRPr="000E17BA">
        <w:rPr>
          <w:rFonts w:ascii="Times New Roman" w:eastAsia="Times New Roman" w:hAnsi="Times New Roman" w:cs="Times New Roman"/>
          <w:sz w:val="16"/>
          <w:szCs w:val="20"/>
          <w:lang w:eastAsia="cs-CZ"/>
        </w:rPr>
        <w:t xml:space="preserve">Výpočet množství srážkových vod odváděných do kanalizace je proveden dle Přílohy č. 16 </w:t>
      </w:r>
      <w:proofErr w:type="spellStart"/>
      <w:r w:rsidRPr="000E17BA">
        <w:rPr>
          <w:rFonts w:ascii="Times New Roman" w:eastAsia="Times New Roman" w:hAnsi="Times New Roman" w:cs="Times New Roman"/>
          <w:sz w:val="16"/>
          <w:szCs w:val="20"/>
          <w:lang w:eastAsia="cs-CZ"/>
        </w:rPr>
        <w:t>vyhl</w:t>
      </w:r>
      <w:proofErr w:type="spellEnd"/>
      <w:r w:rsidRPr="000E17BA">
        <w:rPr>
          <w:rFonts w:ascii="Times New Roman" w:eastAsia="Times New Roman" w:hAnsi="Times New Roman" w:cs="Times New Roman"/>
          <w:sz w:val="16"/>
          <w:szCs w:val="20"/>
          <w:lang w:eastAsia="cs-CZ"/>
        </w:rPr>
        <w:t xml:space="preserve">. č. 428/2001 Sb., v platném znění jako součet redukovaných ploch v m2 krát dlouhodobý srážkový normál. Dlouhodobý srážkový normál je průměrem ročních srážek v dané oblasti za </w:t>
      </w:r>
      <w:proofErr w:type="gramStart"/>
      <w:r w:rsidRPr="000E17BA">
        <w:rPr>
          <w:rFonts w:ascii="Times New Roman" w:eastAsia="Times New Roman" w:hAnsi="Times New Roman" w:cs="Times New Roman"/>
          <w:sz w:val="16"/>
          <w:szCs w:val="20"/>
          <w:lang w:eastAsia="cs-CZ"/>
        </w:rPr>
        <w:t>30ti</w:t>
      </w:r>
      <w:proofErr w:type="gramEnd"/>
      <w:r w:rsidRPr="000E17BA">
        <w:rPr>
          <w:rFonts w:ascii="Times New Roman" w:eastAsia="Times New Roman" w:hAnsi="Times New Roman" w:cs="Times New Roman"/>
          <w:sz w:val="16"/>
          <w:szCs w:val="20"/>
          <w:lang w:eastAsia="cs-CZ"/>
        </w:rPr>
        <w:t xml:space="preserve"> letí, v současné době za období let 1961-1990. Poskytovatelem těchto údajů je Český hydrometeorologický ústav v Ostravě.</w:t>
      </w:r>
    </w:p>
    <w:p w:rsidR="000E17BA" w:rsidRPr="000E17BA" w:rsidRDefault="000E17BA" w:rsidP="000E17BA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0E17BA" w:rsidRPr="000E17BA" w:rsidRDefault="000E17BA" w:rsidP="000E17BA">
      <w:pPr>
        <w:spacing w:after="0" w:line="240" w:lineRule="auto"/>
        <w:ind w:left="-142"/>
        <w:rPr>
          <w:rFonts w:ascii="Courier New" w:eastAsia="Times New Roman" w:hAnsi="Courier New" w:cs="Times New Roman"/>
          <w:sz w:val="20"/>
          <w:szCs w:val="20"/>
          <w:lang w:eastAsia="cs-CZ"/>
        </w:rPr>
      </w:pPr>
    </w:p>
    <w:p w:rsidR="000E17BA" w:rsidRPr="000E17BA" w:rsidRDefault="000E17BA" w:rsidP="000E17BA">
      <w:pPr>
        <w:spacing w:after="0" w:line="240" w:lineRule="auto"/>
        <w:ind w:left="-142"/>
        <w:rPr>
          <w:rFonts w:ascii="Courier New" w:eastAsia="Times New Roman" w:hAnsi="Courier New" w:cs="Times New Roman"/>
          <w:sz w:val="20"/>
          <w:szCs w:val="20"/>
          <w:lang w:eastAsia="cs-CZ"/>
        </w:rPr>
      </w:pPr>
      <w:r w:rsidRPr="000E17BA">
        <w:rPr>
          <w:rFonts w:ascii="Courier New" w:eastAsia="Times New Roman" w:hAnsi="Courier New" w:cs="Times New Roman"/>
          <w:sz w:val="20"/>
          <w:szCs w:val="20"/>
          <w:lang w:eastAsia="cs-CZ"/>
        </w:rPr>
        <w:t xml:space="preserve"> 1. Číslo odběru: 111248</w:t>
      </w:r>
    </w:p>
    <w:p w:rsidR="000E17BA" w:rsidRPr="000E17BA" w:rsidRDefault="000E17BA" w:rsidP="000E17BA">
      <w:pPr>
        <w:spacing w:after="0" w:line="240" w:lineRule="auto"/>
        <w:ind w:left="-142"/>
        <w:rPr>
          <w:rFonts w:ascii="Courier New" w:eastAsia="Times New Roman" w:hAnsi="Courier New" w:cs="Times New Roman"/>
          <w:sz w:val="20"/>
          <w:szCs w:val="20"/>
          <w:lang w:eastAsia="cs-CZ"/>
        </w:rPr>
      </w:pPr>
      <w:r w:rsidRPr="000E17BA">
        <w:rPr>
          <w:rFonts w:ascii="Courier New" w:eastAsia="Times New Roman" w:hAnsi="Courier New" w:cs="Times New Roman"/>
          <w:sz w:val="20"/>
          <w:szCs w:val="20"/>
          <w:lang w:eastAsia="cs-CZ"/>
        </w:rPr>
        <w:t>Lokalita: 41-</w:t>
      </w:r>
      <w:proofErr w:type="gramStart"/>
      <w:r w:rsidRPr="000E17BA">
        <w:rPr>
          <w:rFonts w:ascii="Courier New" w:eastAsia="Times New Roman" w:hAnsi="Courier New" w:cs="Times New Roman"/>
          <w:sz w:val="20"/>
          <w:szCs w:val="20"/>
          <w:lang w:eastAsia="cs-CZ"/>
        </w:rPr>
        <w:t>N.Jičín</w:t>
      </w:r>
      <w:proofErr w:type="gramEnd"/>
      <w:r w:rsidRPr="000E17BA">
        <w:rPr>
          <w:rFonts w:ascii="Courier New" w:eastAsia="Times New Roman" w:hAnsi="Courier New" w:cs="Times New Roman"/>
          <w:sz w:val="20"/>
          <w:szCs w:val="20"/>
          <w:lang w:eastAsia="cs-CZ"/>
        </w:rPr>
        <w:t xml:space="preserve"> (Bernartice, </w:t>
      </w:r>
      <w:proofErr w:type="spellStart"/>
      <w:r w:rsidRPr="000E17BA">
        <w:rPr>
          <w:rFonts w:ascii="Courier New" w:eastAsia="Times New Roman" w:hAnsi="Courier New" w:cs="Times New Roman"/>
          <w:sz w:val="20"/>
          <w:szCs w:val="20"/>
          <w:lang w:eastAsia="cs-CZ"/>
        </w:rPr>
        <w:t>Šenov,St.Jičín</w:t>
      </w:r>
      <w:proofErr w:type="spellEnd"/>
      <w:r w:rsidRPr="000E17BA">
        <w:rPr>
          <w:rFonts w:ascii="Courier New" w:eastAsia="Times New Roman" w:hAnsi="Courier New" w:cs="Times New Roman"/>
          <w:sz w:val="20"/>
          <w:szCs w:val="20"/>
          <w:lang w:eastAsia="cs-CZ"/>
        </w:rPr>
        <w:t xml:space="preserve">, Ženklava, </w:t>
      </w:r>
    </w:p>
    <w:p w:rsidR="000E17BA" w:rsidRPr="000E17BA" w:rsidRDefault="000E17BA" w:rsidP="000E17BA">
      <w:pPr>
        <w:spacing w:after="0" w:line="240" w:lineRule="auto"/>
        <w:ind w:left="-142"/>
        <w:rPr>
          <w:rFonts w:ascii="Courier New" w:eastAsia="Times New Roman" w:hAnsi="Courier New" w:cs="Times New Roman"/>
          <w:sz w:val="20"/>
          <w:szCs w:val="20"/>
          <w:lang w:eastAsia="cs-CZ"/>
        </w:rPr>
      </w:pPr>
      <w:r w:rsidRPr="000E17BA">
        <w:rPr>
          <w:rFonts w:ascii="Courier New" w:eastAsia="Times New Roman" w:hAnsi="Courier New" w:cs="Times New Roman"/>
          <w:sz w:val="20"/>
          <w:szCs w:val="20"/>
          <w:lang w:eastAsia="cs-CZ"/>
        </w:rPr>
        <w:t xml:space="preserve">Štramberk)                                                                 </w:t>
      </w:r>
    </w:p>
    <w:p w:rsidR="000E17BA" w:rsidRPr="000E17BA" w:rsidRDefault="000E17BA" w:rsidP="000E17BA">
      <w:pPr>
        <w:spacing w:after="0" w:line="240" w:lineRule="auto"/>
        <w:ind w:left="-142"/>
        <w:rPr>
          <w:rFonts w:ascii="Courier New" w:eastAsia="Times New Roman" w:hAnsi="Courier New" w:cs="Times New Roman"/>
          <w:sz w:val="20"/>
          <w:szCs w:val="20"/>
          <w:lang w:eastAsia="cs-CZ"/>
        </w:rPr>
      </w:pPr>
      <w:r w:rsidRPr="000E17BA">
        <w:rPr>
          <w:rFonts w:ascii="Courier New" w:eastAsia="Times New Roman" w:hAnsi="Courier New" w:cs="Times New Roman"/>
          <w:sz w:val="20"/>
          <w:szCs w:val="20"/>
          <w:lang w:eastAsia="cs-CZ"/>
        </w:rPr>
        <w:t xml:space="preserve">                         Dlouhodobý srážkový normál: 0,7878</w:t>
      </w:r>
    </w:p>
    <w:p w:rsidR="000E17BA" w:rsidRPr="000E17BA" w:rsidRDefault="000E17BA" w:rsidP="000E17BA">
      <w:pPr>
        <w:spacing w:after="0" w:line="240" w:lineRule="auto"/>
        <w:ind w:left="-142"/>
        <w:rPr>
          <w:rFonts w:ascii="Courier New" w:eastAsia="Times New Roman" w:hAnsi="Courier New" w:cs="Times New Roman"/>
          <w:sz w:val="20"/>
          <w:szCs w:val="20"/>
          <w:lang w:eastAsia="cs-CZ"/>
        </w:rPr>
      </w:pPr>
    </w:p>
    <w:p w:rsidR="000E17BA" w:rsidRPr="000E17BA" w:rsidRDefault="000E17BA" w:rsidP="000E17BA">
      <w:pPr>
        <w:spacing w:after="0" w:line="240" w:lineRule="auto"/>
        <w:ind w:left="-142"/>
        <w:rPr>
          <w:rFonts w:ascii="Courier New" w:eastAsia="Times New Roman" w:hAnsi="Courier New" w:cs="Times New Roman"/>
          <w:sz w:val="20"/>
          <w:szCs w:val="20"/>
          <w:lang w:eastAsia="cs-CZ"/>
        </w:rPr>
      </w:pPr>
      <w:r w:rsidRPr="000E17BA">
        <w:rPr>
          <w:rFonts w:ascii="Courier New" w:eastAsia="Times New Roman" w:hAnsi="Courier New" w:cs="Times New Roman"/>
          <w:sz w:val="20"/>
          <w:szCs w:val="20"/>
          <w:lang w:eastAsia="cs-CZ"/>
        </w:rPr>
        <w:t xml:space="preserve">A)zastavěné </w:t>
      </w:r>
      <w:proofErr w:type="gramStart"/>
      <w:r w:rsidRPr="000E17BA">
        <w:rPr>
          <w:rFonts w:ascii="Courier New" w:eastAsia="Times New Roman" w:hAnsi="Courier New" w:cs="Times New Roman"/>
          <w:sz w:val="20"/>
          <w:szCs w:val="20"/>
          <w:lang w:eastAsia="cs-CZ"/>
        </w:rPr>
        <w:t>plochy a                  m2</w:t>
      </w:r>
      <w:proofErr w:type="gramEnd"/>
      <w:r w:rsidRPr="000E17BA">
        <w:rPr>
          <w:rFonts w:ascii="Courier New" w:eastAsia="Times New Roman" w:hAnsi="Courier New" w:cs="Times New Roman"/>
          <w:sz w:val="20"/>
          <w:szCs w:val="20"/>
          <w:lang w:eastAsia="cs-CZ"/>
        </w:rPr>
        <w:t xml:space="preserve"> *  </w:t>
      </w:r>
      <w:proofErr w:type="spellStart"/>
      <w:r w:rsidRPr="000E17BA">
        <w:rPr>
          <w:rFonts w:ascii="Courier New" w:eastAsia="Times New Roman" w:hAnsi="Courier New" w:cs="Times New Roman"/>
          <w:sz w:val="20"/>
          <w:szCs w:val="20"/>
          <w:lang w:eastAsia="cs-CZ"/>
        </w:rPr>
        <w:t>koef</w:t>
      </w:r>
      <w:proofErr w:type="spellEnd"/>
      <w:r w:rsidRPr="000E17BA">
        <w:rPr>
          <w:rFonts w:ascii="Courier New" w:eastAsia="Times New Roman" w:hAnsi="Courier New" w:cs="Times New Roman"/>
          <w:sz w:val="20"/>
          <w:szCs w:val="20"/>
          <w:lang w:eastAsia="cs-CZ"/>
        </w:rPr>
        <w:t xml:space="preserve">. </w:t>
      </w:r>
      <w:proofErr w:type="gramStart"/>
      <w:r w:rsidRPr="000E17BA">
        <w:rPr>
          <w:rFonts w:ascii="Courier New" w:eastAsia="Times New Roman" w:hAnsi="Courier New" w:cs="Times New Roman"/>
          <w:sz w:val="20"/>
          <w:szCs w:val="20"/>
          <w:lang w:eastAsia="cs-CZ"/>
        </w:rPr>
        <w:t>=    m2</w:t>
      </w:r>
      <w:proofErr w:type="gramEnd"/>
    </w:p>
    <w:p w:rsidR="000E17BA" w:rsidRPr="000E17BA" w:rsidRDefault="000E17BA" w:rsidP="000E17BA">
      <w:pPr>
        <w:spacing w:after="0" w:line="240" w:lineRule="auto"/>
        <w:ind w:left="-142"/>
        <w:rPr>
          <w:rFonts w:ascii="Courier New" w:eastAsia="Times New Roman" w:hAnsi="Courier New" w:cs="Times New Roman"/>
          <w:sz w:val="20"/>
          <w:szCs w:val="20"/>
          <w:lang w:eastAsia="cs-CZ"/>
        </w:rPr>
      </w:pPr>
      <w:r w:rsidRPr="000E17BA">
        <w:rPr>
          <w:rFonts w:ascii="Courier New" w:eastAsia="Times New Roman" w:hAnsi="Courier New" w:cs="Times New Roman"/>
          <w:sz w:val="20"/>
          <w:szCs w:val="20"/>
          <w:lang w:eastAsia="cs-CZ"/>
        </w:rPr>
        <w:t xml:space="preserve">  těžce propustné zpevněné </w:t>
      </w:r>
      <w:proofErr w:type="gramStart"/>
      <w:r w:rsidRPr="000E17BA">
        <w:rPr>
          <w:rFonts w:ascii="Courier New" w:eastAsia="Times New Roman" w:hAnsi="Courier New" w:cs="Times New Roman"/>
          <w:sz w:val="20"/>
          <w:szCs w:val="20"/>
          <w:lang w:eastAsia="cs-CZ"/>
        </w:rPr>
        <w:t>plochy    335</w:t>
      </w:r>
      <w:proofErr w:type="gramEnd"/>
      <w:r w:rsidRPr="000E17BA">
        <w:rPr>
          <w:rFonts w:ascii="Courier New" w:eastAsia="Times New Roman" w:hAnsi="Courier New" w:cs="Times New Roman"/>
          <w:sz w:val="20"/>
          <w:szCs w:val="20"/>
          <w:lang w:eastAsia="cs-CZ"/>
        </w:rPr>
        <w:t xml:space="preserve"> * 0,9000 =   302</w:t>
      </w:r>
    </w:p>
    <w:p w:rsidR="000E17BA" w:rsidRPr="000E17BA" w:rsidRDefault="000E17BA" w:rsidP="000E17BA">
      <w:pPr>
        <w:spacing w:after="0" w:line="240" w:lineRule="auto"/>
        <w:ind w:left="-142"/>
        <w:rPr>
          <w:rFonts w:ascii="Courier New" w:eastAsia="Times New Roman" w:hAnsi="Courier New" w:cs="Times New Roman"/>
          <w:sz w:val="20"/>
          <w:szCs w:val="20"/>
          <w:lang w:eastAsia="cs-CZ"/>
        </w:rPr>
      </w:pPr>
      <w:r w:rsidRPr="000E17BA">
        <w:rPr>
          <w:rFonts w:ascii="Courier New" w:eastAsia="Times New Roman" w:hAnsi="Courier New" w:cs="Times New Roman"/>
          <w:sz w:val="20"/>
          <w:szCs w:val="20"/>
          <w:lang w:eastAsia="cs-CZ"/>
        </w:rPr>
        <w:t xml:space="preserve">                                                  -------</w:t>
      </w:r>
    </w:p>
    <w:p w:rsidR="000E17BA" w:rsidRPr="000E17BA" w:rsidRDefault="000E17BA" w:rsidP="000E17BA">
      <w:pPr>
        <w:spacing w:after="0" w:line="240" w:lineRule="auto"/>
        <w:ind w:left="-142"/>
        <w:rPr>
          <w:rFonts w:ascii="Courier New" w:eastAsia="Times New Roman" w:hAnsi="Courier New" w:cs="Times New Roman"/>
          <w:sz w:val="20"/>
          <w:szCs w:val="20"/>
          <w:lang w:eastAsia="cs-CZ"/>
        </w:rPr>
      </w:pPr>
      <w:r w:rsidRPr="000E17BA">
        <w:rPr>
          <w:rFonts w:ascii="Courier New" w:eastAsia="Times New Roman" w:hAnsi="Courier New" w:cs="Times New Roman"/>
          <w:sz w:val="20"/>
          <w:szCs w:val="20"/>
          <w:lang w:eastAsia="cs-CZ"/>
        </w:rPr>
        <w:t xml:space="preserve">                                          Součet:     302 * 0,7878 /4</w:t>
      </w:r>
    </w:p>
    <w:p w:rsidR="000E17BA" w:rsidRPr="000E17BA" w:rsidRDefault="000E17BA" w:rsidP="000E17BA">
      <w:pPr>
        <w:spacing w:after="0" w:line="240" w:lineRule="auto"/>
        <w:ind w:left="-142"/>
        <w:rPr>
          <w:rFonts w:ascii="Courier New" w:eastAsia="Times New Roman" w:hAnsi="Courier New" w:cs="Times New Roman"/>
          <w:sz w:val="20"/>
          <w:szCs w:val="20"/>
          <w:lang w:eastAsia="cs-CZ"/>
        </w:rPr>
      </w:pPr>
      <w:r w:rsidRPr="000E17BA">
        <w:rPr>
          <w:rFonts w:ascii="Courier New" w:eastAsia="Times New Roman" w:hAnsi="Courier New" w:cs="Times New Roman"/>
          <w:sz w:val="20"/>
          <w:szCs w:val="20"/>
          <w:lang w:eastAsia="cs-CZ"/>
        </w:rPr>
        <w:t xml:space="preserve">                                              </w:t>
      </w:r>
      <w:proofErr w:type="gramStart"/>
      <w:r w:rsidRPr="000E17BA">
        <w:rPr>
          <w:rFonts w:ascii="Courier New" w:eastAsia="Times New Roman" w:hAnsi="Courier New" w:cs="Times New Roman"/>
          <w:sz w:val="20"/>
          <w:szCs w:val="20"/>
          <w:lang w:eastAsia="cs-CZ"/>
        </w:rPr>
        <w:t>tj.      59</w:t>
      </w:r>
      <w:proofErr w:type="gramEnd"/>
      <w:r w:rsidRPr="000E17BA">
        <w:rPr>
          <w:rFonts w:ascii="Courier New" w:eastAsia="Times New Roman" w:hAnsi="Courier New" w:cs="Times New Roman"/>
          <w:sz w:val="20"/>
          <w:szCs w:val="20"/>
          <w:lang w:eastAsia="cs-CZ"/>
        </w:rPr>
        <w:t xml:space="preserve"> m3/čtvrtletně</w:t>
      </w:r>
    </w:p>
    <w:p w:rsidR="000E17BA" w:rsidRPr="000E17BA" w:rsidRDefault="000E17BA" w:rsidP="000E17BA">
      <w:pPr>
        <w:spacing w:after="0" w:line="240" w:lineRule="auto"/>
        <w:ind w:left="-142"/>
        <w:rPr>
          <w:rFonts w:ascii="Courier New" w:eastAsia="Times New Roman" w:hAnsi="Courier New" w:cs="Times New Roman"/>
          <w:sz w:val="20"/>
          <w:szCs w:val="20"/>
          <w:lang w:eastAsia="cs-CZ"/>
        </w:rPr>
      </w:pPr>
      <w:r w:rsidRPr="000E17BA">
        <w:rPr>
          <w:rFonts w:ascii="Courier New" w:eastAsia="Times New Roman" w:hAnsi="Courier New" w:cs="Times New Roman"/>
          <w:sz w:val="20"/>
          <w:szCs w:val="20"/>
          <w:lang w:eastAsia="cs-CZ"/>
        </w:rPr>
        <w:t xml:space="preserve">                                          Celkem:     236 m3/rok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0E17BA" w:rsidRPr="000E17BA" w:rsidTr="000474E8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0632" w:type="dxa"/>
            <w:vAlign w:val="center"/>
          </w:tcPr>
          <w:p w:rsidR="000E17BA" w:rsidRPr="000E17BA" w:rsidRDefault="000E17BA" w:rsidP="000E17B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8"/>
                <w:szCs w:val="20"/>
                <w:lang w:eastAsia="cs-CZ"/>
              </w:rPr>
            </w:pPr>
          </w:p>
        </w:tc>
      </w:tr>
    </w:tbl>
    <w:p w:rsidR="000E17BA" w:rsidRPr="000E17BA" w:rsidRDefault="000E17BA" w:rsidP="000E17BA">
      <w:pPr>
        <w:spacing w:after="0" w:line="240" w:lineRule="auto"/>
        <w:rPr>
          <w:rFonts w:ascii="Times New Roman" w:eastAsia="Times New Roman" w:hAnsi="Times New Roman" w:cs="Times New Roman"/>
          <w:sz w:val="8"/>
          <w:szCs w:val="20"/>
          <w:lang w:eastAsia="cs-CZ"/>
        </w:rPr>
      </w:pPr>
    </w:p>
    <w:p w:rsidR="004732A4" w:rsidRDefault="004732A4">
      <w:bookmarkStart w:id="0" w:name="_GoBack"/>
      <w:bookmarkEnd w:id="0"/>
    </w:p>
    <w:sectPr w:rsidR="004732A4" w:rsidSect="000E17BA">
      <w:footerReference w:type="default" r:id="rId6"/>
      <w:footerReference w:type="first" r:id="rId7"/>
      <w:pgSz w:w="16838" w:h="11906" w:orient="landscape" w:code="9"/>
      <w:pgMar w:top="851" w:right="964" w:bottom="851" w:left="1162" w:header="708" w:footer="708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343" w:rsidRDefault="000E17BA">
    <w:pPr>
      <w:pStyle w:val="Zpat"/>
      <w:jc w:val="center"/>
      <w:rPr>
        <w:rFonts w:ascii="Arial" w:hAnsi="Arial"/>
      </w:rPr>
    </w:pPr>
    <w:proofErr w:type="spellStart"/>
    <w:r>
      <w:rPr>
        <w:rFonts w:ascii="Arial" w:hAnsi="Arial"/>
        <w:lang w:val="en-US"/>
      </w:rPr>
      <w:t>Strana</w:t>
    </w:r>
    <w:proofErr w:type="spellEnd"/>
    <w:r>
      <w:rPr>
        <w:rFonts w:ascii="Arial" w:hAnsi="Arial"/>
        <w:lang w:val="en-US"/>
      </w:rPr>
      <w:t xml:space="preserve"> </w:t>
    </w:r>
    <w:r>
      <w:rPr>
        <w:rStyle w:val="slostrnky"/>
        <w:rFonts w:ascii="Arial" w:hAnsi="Arial"/>
      </w:rPr>
      <w:fldChar w:fldCharType="begin"/>
    </w:r>
    <w:r>
      <w:rPr>
        <w:rStyle w:val="slostrnky"/>
        <w:rFonts w:ascii="Arial" w:hAnsi="Arial"/>
      </w:rPr>
      <w:instrText xml:space="preserve"> PAGE </w:instrText>
    </w:r>
    <w:r>
      <w:rPr>
        <w:rStyle w:val="slostrnky"/>
        <w:rFonts w:ascii="Arial" w:hAnsi="Arial"/>
      </w:rPr>
      <w:fldChar w:fldCharType="separate"/>
    </w:r>
    <w:r>
      <w:rPr>
        <w:rStyle w:val="slostrnky"/>
        <w:rFonts w:ascii="Arial" w:hAnsi="Arial"/>
        <w:noProof/>
      </w:rPr>
      <w:t>2</w:t>
    </w:r>
    <w:r>
      <w:rPr>
        <w:rStyle w:val="slostrnky"/>
        <w:rFonts w:ascii="Arial" w:hAnsi="Arial"/>
      </w:rPr>
      <w:fldChar w:fldCharType="end"/>
    </w:r>
    <w:r>
      <w:rPr>
        <w:rStyle w:val="slostrnky"/>
        <w:rFonts w:ascii="Arial" w:hAnsi="Arial"/>
      </w:rPr>
      <w:t>, Příloha číslo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343" w:rsidRDefault="000E17BA">
    <w:pPr>
      <w:pStyle w:val="Zpat"/>
      <w:jc w:val="right"/>
      <w:rPr>
        <w:rFonts w:ascii="Arial" w:hAnsi="Arial"/>
      </w:rPr>
    </w:pPr>
    <w:proofErr w:type="spellStart"/>
    <w:r>
      <w:rPr>
        <w:rFonts w:ascii="Arial" w:hAnsi="Arial"/>
        <w:lang w:val="en-US"/>
      </w:rPr>
      <w:t>Strana</w:t>
    </w:r>
    <w:proofErr w:type="spellEnd"/>
    <w:r>
      <w:rPr>
        <w:rFonts w:ascii="Arial" w:hAnsi="Arial"/>
        <w:lang w:val="en-US"/>
      </w:rPr>
      <w:t xml:space="preserve"> </w:t>
    </w:r>
    <w:r>
      <w:rPr>
        <w:rStyle w:val="slostrnky"/>
        <w:rFonts w:ascii="Arial" w:hAnsi="Arial"/>
      </w:rPr>
      <w:fldChar w:fldCharType="begin"/>
    </w:r>
    <w:r>
      <w:rPr>
        <w:rStyle w:val="slostrnky"/>
        <w:rFonts w:ascii="Arial" w:hAnsi="Arial"/>
      </w:rPr>
      <w:instrText xml:space="preserve"> PAGE </w:instrText>
    </w:r>
    <w:r>
      <w:rPr>
        <w:rStyle w:val="slostrnky"/>
        <w:rFonts w:ascii="Arial" w:hAnsi="Arial"/>
      </w:rPr>
      <w:fldChar w:fldCharType="separate"/>
    </w:r>
    <w:r>
      <w:rPr>
        <w:rStyle w:val="slostrnky"/>
        <w:rFonts w:ascii="Arial" w:hAnsi="Arial"/>
        <w:noProof/>
      </w:rPr>
      <w:t>1</w:t>
    </w:r>
    <w:r>
      <w:rPr>
        <w:rStyle w:val="slostrnky"/>
        <w:rFonts w:ascii="Arial" w:hAnsi="Arial"/>
      </w:rPr>
      <w:fldChar w:fldCharType="end"/>
    </w:r>
    <w:r>
      <w:rPr>
        <w:rStyle w:val="slostrnky"/>
        <w:rFonts w:ascii="Arial" w:hAnsi="Arial"/>
      </w:rPr>
      <w:t xml:space="preserve">, Příloha číslo 1                                   </w:t>
    </w:r>
    <w:r>
      <w:rPr>
        <w:rStyle w:val="slostrnky"/>
        <w:rFonts w:ascii="Arial" w:hAnsi="Arial"/>
      </w:rPr>
      <w:t xml:space="preserve">                                                   </w:t>
    </w:r>
    <w:r>
      <w:rPr>
        <w:noProof/>
        <w:sz w:val="12"/>
      </w:rPr>
      <w:drawing>
        <wp:inline distT="0" distB="0" distL="0" distR="0">
          <wp:extent cx="971550" cy="361950"/>
          <wp:effectExtent l="0" t="0" r="0" b="0"/>
          <wp:docPr id="2" name="Obrázek 2" descr="C:\W\Fvs\VFAKI\O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\Fvs\VFAKI\OQ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6343" w:rsidRDefault="000E17BA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BA"/>
    <w:rsid w:val="000E17BA"/>
    <w:rsid w:val="0047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F4792-8716-4BD4-99A3-C8C58C0B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17BA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17BA"/>
    <w:rPr>
      <w:rFonts w:ascii="Arial" w:eastAsia="Times New Roman" w:hAnsi="Arial" w:cs="Times New Roman"/>
      <w:b/>
      <w:sz w:val="36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0E17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0E17B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0E17BA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E17BA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rsid w:val="000E17BA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0E17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0E17B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0E17B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17B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file:///C:\W\Fvs\VFAKI\OV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C:\W\Fvs\VFAKI\OQ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Kremlová Karla</dc:creator>
  <cp:keywords/>
  <dc:description/>
  <cp:lastModifiedBy>Kremlová Karla</cp:lastModifiedBy>
  <cp:revision>1</cp:revision>
  <dcterms:created xsi:type="dcterms:W3CDTF">2021-03-31T14:46:00Z</dcterms:created>
  <dcterms:modified xsi:type="dcterms:W3CDTF">2021-03-31T14:46:00Z</dcterms:modified>
</cp:coreProperties>
</file>