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D" w:rsidRDefault="00C31033">
      <w:pPr>
        <w:pStyle w:val="Nadpis30"/>
        <w:keepNext/>
        <w:keepLines/>
        <w:shd w:val="clear" w:color="auto" w:fill="auto"/>
        <w:spacing w:after="23" w:line="210" w:lineRule="exact"/>
        <w:ind w:right="260"/>
      </w:pPr>
      <w:bookmarkStart w:id="0" w:name="bookmark0"/>
      <w:r>
        <w:t>DODATEK č. 2 ke smlouvě příkazníka č. 04/2016</w:t>
      </w:r>
      <w:bookmarkEnd w:id="0"/>
    </w:p>
    <w:p w:rsidR="003C086D" w:rsidRDefault="00C31033">
      <w:pPr>
        <w:pStyle w:val="Zkladntext30"/>
        <w:shd w:val="clear" w:color="auto" w:fill="auto"/>
        <w:spacing w:before="0" w:after="263" w:line="210" w:lineRule="exact"/>
        <w:ind w:left="5240"/>
      </w:pPr>
      <w:r>
        <w:t>příkazce č. 2016/SITMP/0065</w:t>
      </w:r>
    </w:p>
    <w:p w:rsidR="003C086D" w:rsidRDefault="00C31033">
      <w:pPr>
        <w:pStyle w:val="Zkladntext40"/>
        <w:shd w:val="clear" w:color="auto" w:fill="auto"/>
        <w:spacing w:before="0" w:after="7" w:line="240" w:lineRule="exact"/>
        <w:ind w:right="260"/>
      </w:pPr>
      <w:r>
        <w:t>SMLOUVA O ZAJIŠTĚNI TECHNICKÉHO DOZORU NA STAVBĚ</w:t>
      </w:r>
    </w:p>
    <w:p w:rsidR="003C086D" w:rsidRDefault="00C31033">
      <w:pPr>
        <w:pStyle w:val="Zkladntext40"/>
        <w:shd w:val="clear" w:color="auto" w:fill="auto"/>
        <w:spacing w:before="0" w:after="266" w:line="240" w:lineRule="exact"/>
        <w:ind w:right="260"/>
      </w:pPr>
      <w:r>
        <w:t>dle ust. § 2430 a násl. zákona č. 89/2012 Sb., občanský zákoník</w:t>
      </w:r>
    </w:p>
    <w:p w:rsidR="003C086D" w:rsidRDefault="00C31033">
      <w:pPr>
        <w:pStyle w:val="Nadpis20"/>
        <w:keepNext/>
        <w:keepLines/>
        <w:shd w:val="clear" w:color="auto" w:fill="auto"/>
        <w:spacing w:before="0" w:after="24" w:line="180" w:lineRule="exact"/>
        <w:ind w:left="4720"/>
      </w:pPr>
      <w:bookmarkStart w:id="1" w:name="bookmark1"/>
      <w:r>
        <w:t>I.</w:t>
      </w:r>
      <w:bookmarkEnd w:id="1"/>
    </w:p>
    <w:p w:rsidR="003C086D" w:rsidRDefault="00C31033">
      <w:pPr>
        <w:pStyle w:val="Zkladntext30"/>
        <w:shd w:val="clear" w:color="auto" w:fill="auto"/>
        <w:spacing w:before="0" w:after="226" w:line="210" w:lineRule="exact"/>
        <w:ind w:right="260"/>
        <w:jc w:val="center"/>
      </w:pPr>
      <w:r>
        <w:t>Smluvní strany</w:t>
      </w:r>
    </w:p>
    <w:p w:rsidR="003C086D" w:rsidRDefault="00C31033">
      <w:pPr>
        <w:pStyle w:val="Zkladntext50"/>
        <w:numPr>
          <w:ilvl w:val="0"/>
          <w:numId w:val="1"/>
        </w:numPr>
        <w:shd w:val="clear" w:color="auto" w:fill="auto"/>
        <w:tabs>
          <w:tab w:val="left" w:pos="334"/>
          <w:tab w:val="left" w:pos="1646"/>
        </w:tabs>
        <w:spacing w:before="0"/>
      </w:pPr>
      <w:r>
        <w:rPr>
          <w:rStyle w:val="Zkladntext5BookAntiqua105ptNetun0"/>
        </w:rPr>
        <w:t>Příkazce:</w:t>
      </w:r>
      <w:r>
        <w:rPr>
          <w:rStyle w:val="Zkladntext5BookAntiqua105ptNetun"/>
        </w:rPr>
        <w:tab/>
      </w:r>
      <w:r>
        <w:t xml:space="preserve">SPRÁVA INFORMAČNÍCH TECHNOLOGIÍ MĚSTA </w:t>
      </w:r>
      <w:r>
        <w:t>PLZNĚ, příspěvková organizace</w:t>
      </w:r>
    </w:p>
    <w:p w:rsidR="003C086D" w:rsidRDefault="00C31033">
      <w:pPr>
        <w:pStyle w:val="Zkladntext20"/>
        <w:shd w:val="clear" w:color="auto" w:fill="auto"/>
        <w:tabs>
          <w:tab w:val="left" w:pos="1646"/>
          <w:tab w:val="center" w:pos="3915"/>
          <w:tab w:val="center" w:pos="4627"/>
        </w:tabs>
        <w:ind w:firstLine="0"/>
      </w:pPr>
      <w:r>
        <w:t>sídlo:</w:t>
      </w:r>
      <w:r>
        <w:tab/>
        <w:t>Dominikánská 4, 301</w:t>
      </w:r>
      <w:r>
        <w:tab/>
        <w:t>00</w:t>
      </w:r>
      <w:r>
        <w:tab/>
        <w:t>Plzeň</w:t>
      </w:r>
    </w:p>
    <w:p w:rsidR="003C086D" w:rsidRDefault="00C31033">
      <w:pPr>
        <w:pStyle w:val="Zkladntext20"/>
        <w:shd w:val="clear" w:color="auto" w:fill="auto"/>
        <w:ind w:firstLine="0"/>
      </w:pPr>
      <w:r>
        <w:t xml:space="preserve">odpovědný zástupce ve věcech smluvních: </w:t>
      </w:r>
      <w:r>
        <w:rPr>
          <w:rStyle w:val="Zkladntext2Tun"/>
        </w:rPr>
        <w:t>Ing. Luděk Santora, ředitel</w:t>
      </w:r>
    </w:p>
    <w:p w:rsidR="003C086D" w:rsidRDefault="00C31033">
      <w:pPr>
        <w:pStyle w:val="Zkladntext20"/>
        <w:shd w:val="clear" w:color="auto" w:fill="auto"/>
        <w:tabs>
          <w:tab w:val="left" w:pos="1646"/>
        </w:tabs>
        <w:ind w:firstLine="0"/>
      </w:pPr>
      <w:r>
        <w:t>IČO:</w:t>
      </w:r>
      <w:r>
        <w:tab/>
        <w:t>663 627 17</w:t>
      </w:r>
    </w:p>
    <w:p w:rsidR="003C086D" w:rsidRDefault="00C31033">
      <w:pPr>
        <w:pStyle w:val="Zkladntext20"/>
        <w:shd w:val="clear" w:color="auto" w:fill="auto"/>
        <w:tabs>
          <w:tab w:val="left" w:pos="1646"/>
        </w:tabs>
        <w:ind w:firstLine="0"/>
      </w:pPr>
      <w:r>
        <w:t>DIČ:</w:t>
      </w:r>
      <w:r>
        <w:tab/>
        <w:t>CZ 663 627 17</w:t>
      </w:r>
    </w:p>
    <w:p w:rsidR="003C086D" w:rsidRDefault="00C31033">
      <w:pPr>
        <w:pStyle w:val="Zkladntext20"/>
        <w:shd w:val="clear" w:color="auto" w:fill="auto"/>
        <w:ind w:firstLine="0"/>
      </w:pPr>
      <w:r>
        <w:t xml:space="preserve">Bankovní spojení: </w:t>
      </w:r>
      <w:r w:rsidRPr="00C31033">
        <w:rPr>
          <w:color w:val="FF0000"/>
        </w:rPr>
        <w:t>xxx</w:t>
      </w:r>
    </w:p>
    <w:p w:rsidR="003C086D" w:rsidRDefault="00C31033">
      <w:pPr>
        <w:pStyle w:val="Zkladntext20"/>
        <w:shd w:val="clear" w:color="auto" w:fill="auto"/>
        <w:spacing w:after="480"/>
        <w:ind w:firstLine="0"/>
      </w:pPr>
      <w:r>
        <w:t>(dále jen příkazce)</w:t>
      </w:r>
    </w:p>
    <w:p w:rsidR="003C086D" w:rsidRDefault="00C31033">
      <w:pPr>
        <w:pStyle w:val="Zkladntext30"/>
        <w:shd w:val="clear" w:color="auto" w:fill="auto"/>
        <w:tabs>
          <w:tab w:val="left" w:pos="2768"/>
        </w:tabs>
        <w:spacing w:before="0" w:after="0" w:line="274" w:lineRule="exact"/>
        <w:jc w:val="both"/>
      </w:pPr>
      <w:r>
        <w:rPr>
          <w:rStyle w:val="Zkladntext3Netun"/>
        </w:rPr>
        <w:t xml:space="preserve">2. </w:t>
      </w:r>
      <w:r>
        <w:rPr>
          <w:rStyle w:val="Zkladntext3Netun0"/>
        </w:rPr>
        <w:t>Příkazník:</w:t>
      </w:r>
      <w:r>
        <w:rPr>
          <w:rStyle w:val="Zkladntext3Netun"/>
        </w:rPr>
        <w:tab/>
      </w:r>
      <w:r>
        <w:t>Ing. Luboš Luhový</w:t>
      </w:r>
    </w:p>
    <w:p w:rsidR="003C086D" w:rsidRDefault="00C31033">
      <w:pPr>
        <w:pStyle w:val="Zkladntext20"/>
        <w:shd w:val="clear" w:color="auto" w:fill="auto"/>
        <w:tabs>
          <w:tab w:val="left" w:pos="2768"/>
        </w:tabs>
        <w:ind w:firstLine="0"/>
      </w:pPr>
      <w:r>
        <w:t>sídlo:</w:t>
      </w:r>
      <w:r>
        <w:tab/>
        <w:t>U Hřiště 18, 312 00 Plzeň</w:t>
      </w:r>
    </w:p>
    <w:p w:rsidR="003C086D" w:rsidRDefault="00C31033">
      <w:pPr>
        <w:pStyle w:val="Zkladntext20"/>
        <w:shd w:val="clear" w:color="auto" w:fill="auto"/>
        <w:tabs>
          <w:tab w:val="left" w:pos="2768"/>
        </w:tabs>
        <w:ind w:firstLine="0"/>
      </w:pPr>
      <w:r>
        <w:t>IČO:</w:t>
      </w:r>
      <w:r>
        <w:tab/>
        <w:t>64383911</w:t>
      </w:r>
    </w:p>
    <w:p w:rsidR="003C086D" w:rsidRDefault="00C31033">
      <w:pPr>
        <w:pStyle w:val="Zkladntext20"/>
        <w:shd w:val="clear" w:color="auto" w:fill="auto"/>
        <w:tabs>
          <w:tab w:val="left" w:pos="2768"/>
        </w:tabs>
        <w:ind w:firstLine="0"/>
      </w:pPr>
      <w:r>
        <w:t>DIČ:</w:t>
      </w:r>
      <w:r>
        <w:tab/>
        <w:t>CZ 6508200468</w:t>
      </w:r>
    </w:p>
    <w:p w:rsidR="00C31033" w:rsidRDefault="00C31033">
      <w:pPr>
        <w:pStyle w:val="Zkladntext20"/>
        <w:shd w:val="clear" w:color="auto" w:fill="auto"/>
        <w:tabs>
          <w:tab w:val="left" w:pos="2768"/>
        </w:tabs>
        <w:ind w:right="1540" w:firstLine="0"/>
        <w:jc w:val="left"/>
        <w:rPr>
          <w:color w:val="FF0000"/>
        </w:rPr>
      </w:pPr>
      <w:r>
        <w:t xml:space="preserve">živnostenský list </w:t>
      </w:r>
      <w:r w:rsidRPr="00C31033">
        <w:rPr>
          <w:color w:val="FF0000"/>
        </w:rPr>
        <w:t>xxx</w:t>
      </w:r>
    </w:p>
    <w:p w:rsidR="00C31033" w:rsidRDefault="00C31033" w:rsidP="00C31033">
      <w:pPr>
        <w:pStyle w:val="Zkladntext20"/>
        <w:shd w:val="clear" w:color="auto" w:fill="auto"/>
        <w:tabs>
          <w:tab w:val="left" w:pos="2768"/>
        </w:tabs>
        <w:ind w:right="1540" w:firstLine="0"/>
        <w:jc w:val="left"/>
      </w:pPr>
      <w:r>
        <w:t>bankovní spojení</w:t>
      </w:r>
      <w:r>
        <w:t>:</w:t>
      </w:r>
      <w:r>
        <w:tab/>
      </w:r>
      <w:r w:rsidRPr="00C31033">
        <w:rPr>
          <w:color w:val="FF0000"/>
        </w:rPr>
        <w:t>xxx</w:t>
      </w:r>
      <w:r>
        <w:t xml:space="preserve"> </w:t>
      </w:r>
    </w:p>
    <w:p w:rsidR="003C086D" w:rsidRDefault="00C31033" w:rsidP="00C31033">
      <w:pPr>
        <w:pStyle w:val="Zkladntext20"/>
        <w:shd w:val="clear" w:color="auto" w:fill="auto"/>
        <w:tabs>
          <w:tab w:val="left" w:pos="2768"/>
        </w:tabs>
        <w:ind w:right="1540" w:firstLine="0"/>
        <w:jc w:val="left"/>
      </w:pPr>
      <w:r>
        <w:t>(dále jen příkazník)</w:t>
      </w:r>
    </w:p>
    <w:p w:rsidR="003C086D" w:rsidRDefault="00C31033">
      <w:pPr>
        <w:pStyle w:val="Nadpis30"/>
        <w:keepNext/>
        <w:keepLines/>
        <w:shd w:val="clear" w:color="auto" w:fill="auto"/>
        <w:spacing w:after="0" w:line="274" w:lineRule="exact"/>
        <w:ind w:left="4720"/>
        <w:jc w:val="left"/>
      </w:pPr>
      <w:bookmarkStart w:id="2" w:name="bookmark2"/>
      <w:r>
        <w:t>II.</w:t>
      </w:r>
      <w:bookmarkEnd w:id="2"/>
    </w:p>
    <w:p w:rsidR="003C086D" w:rsidRDefault="00C31033">
      <w:pPr>
        <w:pStyle w:val="Zkladntext20"/>
        <w:shd w:val="clear" w:color="auto" w:fill="auto"/>
        <w:spacing w:after="240"/>
        <w:ind w:firstLine="0"/>
      </w:pPr>
      <w:r>
        <w:t xml:space="preserve">V článku III. „ </w:t>
      </w:r>
      <w:r>
        <w:rPr>
          <w:rStyle w:val="Zkladntext2Tun"/>
        </w:rPr>
        <w:t xml:space="preserve">Termín plnění“ </w:t>
      </w:r>
      <w:r>
        <w:t>se na základě bodu III.2. a bodu IV.8. mění bod III. 1. a jeho nové znění je následující:</w:t>
      </w:r>
    </w:p>
    <w:p w:rsidR="003C086D" w:rsidRDefault="00C31033">
      <w:pPr>
        <w:pStyle w:val="Zkladntext20"/>
        <w:numPr>
          <w:ilvl w:val="0"/>
          <w:numId w:val="2"/>
        </w:numPr>
        <w:shd w:val="clear" w:color="auto" w:fill="auto"/>
        <w:tabs>
          <w:tab w:val="left" w:pos="474"/>
        </w:tabs>
        <w:ind w:firstLine="0"/>
      </w:pPr>
      <w:r>
        <w:t xml:space="preserve">1. Příkazník se zavazuje naplnit předmět smlouvy dle těchto sjednaných </w:t>
      </w:r>
      <w:r>
        <w:t>termínů :</w:t>
      </w:r>
    </w:p>
    <w:p w:rsidR="003C086D" w:rsidRDefault="00C31033">
      <w:pPr>
        <w:pStyle w:val="Zkladntext20"/>
        <w:numPr>
          <w:ilvl w:val="0"/>
          <w:numId w:val="3"/>
        </w:numPr>
        <w:shd w:val="clear" w:color="auto" w:fill="auto"/>
        <w:tabs>
          <w:tab w:val="left" w:pos="1002"/>
          <w:tab w:val="left" w:pos="6344"/>
        </w:tabs>
        <w:ind w:left="620" w:firstLine="0"/>
      </w:pPr>
      <w:r>
        <w:t>Termín zahájení činnosti</w:t>
      </w:r>
      <w:r>
        <w:tab/>
        <w:t>: 14.07.2016</w:t>
      </w:r>
    </w:p>
    <w:p w:rsidR="003C086D" w:rsidRDefault="00C31033">
      <w:pPr>
        <w:pStyle w:val="Zkladntext20"/>
        <w:numPr>
          <w:ilvl w:val="0"/>
          <w:numId w:val="3"/>
        </w:numPr>
        <w:shd w:val="clear" w:color="auto" w:fill="auto"/>
        <w:tabs>
          <w:tab w:val="left" w:pos="6344"/>
        </w:tabs>
        <w:spacing w:after="443"/>
        <w:ind w:left="620" w:firstLine="0"/>
      </w:pPr>
      <w:r>
        <w:t xml:space="preserve"> Termín splnění činnosti v rozsahu dle čl. II.2.</w:t>
      </w:r>
      <w:r>
        <w:tab/>
        <w:t>: 31.03.2017</w:t>
      </w:r>
    </w:p>
    <w:p w:rsidR="003C086D" w:rsidRDefault="00C31033">
      <w:pPr>
        <w:pStyle w:val="Nadpis10"/>
        <w:keepNext/>
        <w:keepLines/>
        <w:shd w:val="clear" w:color="auto" w:fill="auto"/>
        <w:spacing w:before="0" w:line="320" w:lineRule="exact"/>
        <w:ind w:left="4720"/>
      </w:pPr>
      <w:bookmarkStart w:id="3" w:name="bookmark3"/>
      <w:r>
        <w:t>ffl.</w:t>
      </w:r>
      <w:bookmarkEnd w:id="3"/>
    </w:p>
    <w:p w:rsidR="003C086D" w:rsidRDefault="00C31033">
      <w:pPr>
        <w:pStyle w:val="Zkladntext20"/>
        <w:shd w:val="clear" w:color="auto" w:fill="auto"/>
        <w:spacing w:after="240"/>
        <w:ind w:firstLine="0"/>
        <w:jc w:val="left"/>
      </w:pPr>
      <w:r>
        <w:t xml:space="preserve">V článku IV. </w:t>
      </w:r>
      <w:r>
        <w:rPr>
          <w:rStyle w:val="Zkladntext2Tun"/>
        </w:rPr>
        <w:t xml:space="preserve">„Úplata a platební podmínky </w:t>
      </w:r>
      <w:r>
        <w:t>„ se mění bod IV. 1, IV.2 a jejich nové znění je následující:</w:t>
      </w:r>
    </w:p>
    <w:p w:rsidR="003C086D" w:rsidRDefault="00C31033">
      <w:pPr>
        <w:pStyle w:val="Zkladntext20"/>
        <w:numPr>
          <w:ilvl w:val="0"/>
          <w:numId w:val="2"/>
        </w:numPr>
        <w:shd w:val="clear" w:color="auto" w:fill="auto"/>
        <w:tabs>
          <w:tab w:val="left" w:pos="483"/>
        </w:tabs>
        <w:ind w:left="620"/>
        <w:jc w:val="left"/>
      </w:pPr>
      <w:r>
        <w:t>1 Příkazce se zavazuje úplatu za prove</w:t>
      </w:r>
      <w:r>
        <w:t>dení prací uvedených v čl.II. této smlouvy zaplatit na účet příkazníka, který je uvedený v záhlaví této smlouvy, částku sjednanou v čl. IV. odst. 1. takto:</w:t>
      </w:r>
    </w:p>
    <w:p w:rsidR="003C086D" w:rsidRDefault="00C31033">
      <w:pPr>
        <w:pStyle w:val="Zkladntext20"/>
        <w:numPr>
          <w:ilvl w:val="0"/>
          <w:numId w:val="4"/>
        </w:numPr>
        <w:shd w:val="clear" w:color="auto" w:fill="auto"/>
        <w:tabs>
          <w:tab w:val="left" w:pos="1390"/>
          <w:tab w:val="left" w:pos="7415"/>
        </w:tabs>
        <w:spacing w:line="278" w:lineRule="exact"/>
        <w:ind w:left="1060" w:firstLine="0"/>
      </w:pPr>
      <w:r>
        <w:t>fáze - občasný technický dozor investora</w:t>
      </w:r>
      <w:r>
        <w:tab/>
        <w:t>204.967,- Kč</w:t>
      </w:r>
    </w:p>
    <w:p w:rsidR="003C086D" w:rsidRDefault="00C31033">
      <w:pPr>
        <w:pStyle w:val="Zkladntext20"/>
        <w:shd w:val="clear" w:color="auto" w:fill="auto"/>
        <w:tabs>
          <w:tab w:val="left" w:pos="7415"/>
        </w:tabs>
        <w:spacing w:line="278" w:lineRule="exact"/>
        <w:ind w:left="1060" w:firstLine="0"/>
      </w:pPr>
      <w:r>
        <w:t>Celkem bez DPH</w:t>
      </w:r>
      <w:r>
        <w:tab/>
        <w:t>204.967,- Kč</w:t>
      </w:r>
    </w:p>
    <w:p w:rsidR="003C086D" w:rsidRDefault="00C31033">
      <w:pPr>
        <w:pStyle w:val="Zkladntext20"/>
        <w:shd w:val="clear" w:color="auto" w:fill="auto"/>
        <w:tabs>
          <w:tab w:val="left" w:pos="7415"/>
        </w:tabs>
        <w:spacing w:after="295" w:line="278" w:lineRule="exact"/>
        <w:ind w:left="1060" w:firstLine="0"/>
      </w:pPr>
      <w:r>
        <w:t>DPH 21%</w:t>
      </w:r>
      <w:r>
        <w:tab/>
        <w:t>43.043,-Kč</w:t>
      </w:r>
    </w:p>
    <w:p w:rsidR="003C086D" w:rsidRDefault="00C31033">
      <w:pPr>
        <w:pStyle w:val="Nadpis30"/>
        <w:keepNext/>
        <w:keepLines/>
        <w:shd w:val="clear" w:color="auto" w:fill="auto"/>
        <w:spacing w:after="0" w:line="210" w:lineRule="exact"/>
        <w:ind w:left="10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377487104" behindDoc="1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0</wp:posOffset>
                </wp:positionV>
                <wp:extent cx="829310" cy="133350"/>
                <wp:effectExtent l="0" t="0" r="1905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D" w:rsidRDefault="00C31033">
                            <w:pPr>
                              <w:pStyle w:val="Zkladntext30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248.010,-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3pt;margin-top:0;width:65.3pt;height:10.5pt;z-index:-125829376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Yq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" filled="f" stroked="f">
                <v:textbox style="mso-fit-shape-to-text:t" inset="0,0,0,0">
                  <w:txbxContent>
                    <w:p w:rsidR="003C086D" w:rsidRDefault="00C31033">
                      <w:pPr>
                        <w:pStyle w:val="Zkladntext30"/>
                        <w:shd w:val="clear" w:color="auto" w:fill="auto"/>
                        <w:spacing w:before="0" w:after="0" w:line="21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248.010,-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4"/>
      <w:r>
        <w:t>Cena včetně DPH</w:t>
      </w:r>
      <w:bookmarkEnd w:id="4"/>
      <w:r>
        <w:br w:type="page"/>
      </w:r>
    </w:p>
    <w:p w:rsidR="003C086D" w:rsidRDefault="00C31033">
      <w:pPr>
        <w:pStyle w:val="Zkladntext20"/>
        <w:shd w:val="clear" w:color="auto" w:fill="auto"/>
        <w:ind w:left="540" w:hanging="540"/>
        <w:jc w:val="left"/>
      </w:pPr>
      <w:r>
        <w:lastRenderedPageBreak/>
        <w:t>IV.2 Příkazce se zavazuje úplatu za provedení prací uvedených v čl.II. této smlouvy zaplatit na účet příkazníka, který je uvedený v záhlaví této smlouvy, částku sjednanou v čl. IV. odst. 1. takto: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left" w:pos="1802"/>
          <w:tab w:val="right" w:pos="3155"/>
          <w:tab w:val="right" w:pos="5941"/>
          <w:tab w:val="center" w:pos="6558"/>
        </w:tabs>
        <w:ind w:left="800" w:firstLine="0"/>
      </w:pPr>
      <w:r>
        <w:t>dílčí</w:t>
      </w:r>
      <w:r>
        <w:tab/>
        <w:t>faktura ve</w:t>
      </w:r>
      <w:r>
        <w:tab/>
        <w:t>výši</w:t>
      </w:r>
      <w:r>
        <w:tab/>
      </w:r>
      <w:r>
        <w:t>20.000,-Kč bez DPH k datu</w:t>
      </w:r>
      <w:r>
        <w:tab/>
        <w:t>10.08.2016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left" w:pos="1826"/>
          <w:tab w:val="right" w:pos="3155"/>
          <w:tab w:val="right" w:pos="5941"/>
          <w:tab w:val="center" w:pos="6558"/>
        </w:tabs>
        <w:ind w:left="800" w:firstLine="0"/>
      </w:pPr>
      <w:r>
        <w:t>dílčí</w:t>
      </w:r>
      <w:r>
        <w:tab/>
        <w:t>faktura ve</w:t>
      </w:r>
      <w:r>
        <w:tab/>
        <w:t>výši</w:t>
      </w:r>
      <w:r>
        <w:tab/>
        <w:t>20.000,- Kč bez DPH k datu</w:t>
      </w:r>
      <w:r>
        <w:tab/>
        <w:t>10.09.2016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left" w:pos="1821"/>
          <w:tab w:val="right" w:pos="3155"/>
          <w:tab w:val="right" w:pos="5941"/>
          <w:tab w:val="center" w:pos="6558"/>
        </w:tabs>
        <w:ind w:left="800" w:firstLine="0"/>
      </w:pPr>
      <w:r>
        <w:t>dílčí</w:t>
      </w:r>
      <w:r>
        <w:tab/>
        <w:t>faktura ve</w:t>
      </w:r>
      <w:r>
        <w:tab/>
        <w:t>výši</w:t>
      </w:r>
      <w:r>
        <w:tab/>
        <w:t>20.000,-Kč bez DPH k datu</w:t>
      </w:r>
      <w:r>
        <w:tab/>
        <w:t>10.10.2016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left" w:pos="1830"/>
          <w:tab w:val="right" w:pos="3155"/>
          <w:tab w:val="right" w:pos="5941"/>
          <w:tab w:val="center" w:pos="6558"/>
        </w:tabs>
        <w:ind w:left="800" w:firstLine="0"/>
      </w:pPr>
      <w:r>
        <w:t>dílčí</w:t>
      </w:r>
      <w:r>
        <w:tab/>
        <w:t>faktura ve</w:t>
      </w:r>
      <w:r>
        <w:tab/>
        <w:t>výši</w:t>
      </w:r>
      <w:r>
        <w:tab/>
        <w:t>20.000,-Kč bez DPH k datu</w:t>
      </w:r>
      <w:r>
        <w:tab/>
        <w:t>10.11.2016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left" w:pos="1821"/>
          <w:tab w:val="right" w:pos="3155"/>
          <w:tab w:val="right" w:pos="5941"/>
          <w:tab w:val="center" w:pos="6558"/>
        </w:tabs>
        <w:ind w:left="800" w:firstLine="0"/>
      </w:pPr>
      <w:r>
        <w:t>dílčí</w:t>
      </w:r>
      <w:r>
        <w:tab/>
        <w:t>faktura ve</w:t>
      </w:r>
      <w:r>
        <w:tab/>
        <w:t>výši</w:t>
      </w:r>
      <w:r>
        <w:tab/>
        <w:t xml:space="preserve">20.000,-Kč bez DPH </w:t>
      </w:r>
      <w:r>
        <w:t>k datu</w:t>
      </w:r>
      <w:r>
        <w:tab/>
        <w:t>10.12.2016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right" w:pos="3155"/>
          <w:tab w:val="left" w:pos="3362"/>
          <w:tab w:val="center" w:pos="6558"/>
        </w:tabs>
        <w:ind w:left="800" w:firstLine="0"/>
      </w:pPr>
      <w:r>
        <w:t>dílčí</w:t>
      </w:r>
      <w:r>
        <w:tab/>
        <w:t>faktura ve výši</w:t>
      </w:r>
      <w:r>
        <w:tab/>
        <w:t>20.000,-Kč bez DPH k datu</w:t>
      </w:r>
      <w:r>
        <w:tab/>
        <w:t>10.01.2017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right" w:pos="3155"/>
          <w:tab w:val="left" w:pos="3366"/>
          <w:tab w:val="center" w:pos="6558"/>
        </w:tabs>
        <w:ind w:left="800" w:firstLine="0"/>
      </w:pPr>
      <w:r>
        <w:t>dílčí</w:t>
      </w:r>
      <w:r>
        <w:tab/>
        <w:t>faktura ve výši</w:t>
      </w:r>
      <w:r>
        <w:tab/>
        <w:t>20.000,- Kč bez DPH k datu</w:t>
      </w:r>
      <w:r>
        <w:tab/>
        <w:t>31.01.2017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right" w:pos="3155"/>
          <w:tab w:val="left" w:pos="3362"/>
          <w:tab w:val="center" w:pos="6558"/>
        </w:tabs>
        <w:ind w:left="800" w:firstLine="0"/>
      </w:pPr>
      <w:r>
        <w:t>dílčí</w:t>
      </w:r>
      <w:r>
        <w:tab/>
        <w:t>faktura ve výši</w:t>
      </w:r>
      <w:r>
        <w:tab/>
        <w:t>20.000,-Kč bez DPH k datu</w:t>
      </w:r>
      <w:r>
        <w:tab/>
        <w:t>28.02.2017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  <w:tab w:val="right" w:pos="3155"/>
          <w:tab w:val="left" w:pos="3366"/>
          <w:tab w:val="center" w:pos="6558"/>
        </w:tabs>
        <w:ind w:left="800" w:firstLine="0"/>
      </w:pPr>
      <w:r>
        <w:t>dílčí</w:t>
      </w:r>
      <w:r>
        <w:tab/>
        <w:t>faktura ve výši</w:t>
      </w:r>
      <w:r>
        <w:tab/>
        <w:t>20.000,- Kč bez DPH k datu</w:t>
      </w:r>
      <w:r>
        <w:tab/>
        <w:t>31.03.2017</w:t>
      </w:r>
    </w:p>
    <w:p w:rsidR="003C086D" w:rsidRDefault="00C31033">
      <w:pPr>
        <w:pStyle w:val="Zkladntext20"/>
        <w:numPr>
          <w:ilvl w:val="0"/>
          <w:numId w:val="5"/>
        </w:numPr>
        <w:shd w:val="clear" w:color="auto" w:fill="auto"/>
        <w:tabs>
          <w:tab w:val="left" w:pos="1245"/>
        </w:tabs>
        <w:spacing w:after="240"/>
        <w:ind w:left="1200" w:right="560" w:hanging="400"/>
        <w:jc w:val="left"/>
      </w:pPr>
      <w:r>
        <w:t>doplatek do smluvní ceny 24.967,- Kč bez DPH po splnění předmětu smlouvy dle čl. II.2.</w:t>
      </w:r>
    </w:p>
    <w:p w:rsidR="003C086D" w:rsidRDefault="00C31033">
      <w:pPr>
        <w:pStyle w:val="Zkladntext20"/>
        <w:shd w:val="clear" w:color="auto" w:fill="auto"/>
        <w:spacing w:after="291"/>
        <w:ind w:left="540" w:firstLine="0"/>
        <w:jc w:val="left"/>
      </w:pPr>
      <w:r>
        <w:t>Úhrada faktur příkazcem, ve výše uvedených termínech, je podmíněna skutečností, že realizace stavby nebude v prodlení, oproti schválenému harmonogramu výstavby, z viny p</w:t>
      </w:r>
      <w:r>
        <w:t>říkazníka.</w:t>
      </w:r>
    </w:p>
    <w:p w:rsidR="003C086D" w:rsidRDefault="00C31033">
      <w:pPr>
        <w:pStyle w:val="Zkladntext30"/>
        <w:shd w:val="clear" w:color="auto" w:fill="auto"/>
        <w:spacing w:before="0" w:after="212" w:line="210" w:lineRule="exact"/>
        <w:ind w:right="240"/>
        <w:jc w:val="center"/>
      </w:pPr>
      <w:r>
        <w:t>IV.</w:t>
      </w:r>
    </w:p>
    <w:p w:rsidR="003C086D" w:rsidRDefault="00C31033">
      <w:pPr>
        <w:pStyle w:val="Zkladntext20"/>
        <w:numPr>
          <w:ilvl w:val="0"/>
          <w:numId w:val="6"/>
        </w:numPr>
        <w:shd w:val="clear" w:color="auto" w:fill="auto"/>
        <w:tabs>
          <w:tab w:val="left" w:pos="775"/>
        </w:tabs>
        <w:ind w:left="360" w:firstLine="0"/>
      </w:pPr>
      <w:r>
        <w:t>Ostatní ujednání smlouvy se nemění a zůstávají v platnosti v plném rozsahu.</w:t>
      </w:r>
    </w:p>
    <w:p w:rsidR="003C086D" w:rsidRDefault="00C31033">
      <w:pPr>
        <w:pStyle w:val="Zkladntext20"/>
        <w:numPr>
          <w:ilvl w:val="0"/>
          <w:numId w:val="6"/>
        </w:numPr>
        <w:shd w:val="clear" w:color="auto" w:fill="auto"/>
        <w:tabs>
          <w:tab w:val="left" w:pos="775"/>
        </w:tabs>
        <w:spacing w:after="831"/>
        <w:ind w:left="800" w:hanging="4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875665</wp:posOffset>
                </wp:positionV>
                <wp:extent cx="2170430" cy="133350"/>
                <wp:effectExtent l="1270" t="0" r="635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D" w:rsidRDefault="00C31033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        </w:t>
                            </w:r>
                            <w:r>
                              <w:rPr>
                                <w:rStyle w:val="Zkladntext2Exact"/>
                              </w:rPr>
                              <w:t>V Plzni, dne 30.1.2017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1pt;margin-top:68.95pt;width:170.9pt;height:10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4ksA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" filled="f" stroked="f">
                <v:textbox style="mso-fit-shape-to-text:t" inset="0,0,0,0">
                  <w:txbxContent>
                    <w:p w:rsidR="003C086D" w:rsidRDefault="00C31033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        </w:t>
                      </w:r>
                      <w:r>
                        <w:rPr>
                          <w:rStyle w:val="Zkladntext2Exact"/>
                        </w:rPr>
                        <w:t>V Plzni, dne 30.1.2017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Dodatek č.2 má celkem dvě strany, je vypracován ve 2 stejnopisech, z nichž každá ze smluvních stran obdrží po jednom vyhotovení.</w:t>
      </w:r>
    </w:p>
    <w:p w:rsidR="00C31033" w:rsidRDefault="00C31033" w:rsidP="00C31033">
      <w:pPr>
        <w:pStyle w:val="Zkladntext20"/>
        <w:shd w:val="clear" w:color="auto" w:fill="auto"/>
        <w:spacing w:line="210" w:lineRule="exact"/>
        <w:ind w:left="41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0815" simplePos="0" relativeHeight="377487106" behindDoc="1" locked="0" layoutInCell="1" allowOverlap="1">
                <wp:simplePos x="0" y="0"/>
                <wp:positionH relativeFrom="margin">
                  <wp:posOffset>3910330</wp:posOffset>
                </wp:positionH>
                <wp:positionV relativeFrom="paragraph">
                  <wp:posOffset>826135</wp:posOffset>
                </wp:positionV>
                <wp:extent cx="1825625" cy="15557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86D" w:rsidRDefault="003C086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C086D" w:rsidRDefault="00C31033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Ing. Luboš Luhový, příkazník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7.9pt;margin-top:65.05pt;width:143.75pt;height:12.25pt;z-index:-125829374;visibility:visible;mso-wrap-style:square;mso-width-percent:0;mso-height-percent:0;mso-wrap-distance-left:5pt;mso-wrap-distance-top:0;mso-wrap-distance-right:1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TDrQ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" filled="f" stroked="f">
                <v:textbox style="mso-fit-shape-to-text:t" inset="0,0,0,0">
                  <w:txbxContent>
                    <w:p w:rsidR="003C086D" w:rsidRDefault="003C086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C086D" w:rsidRDefault="00C31033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Ing. Luboš Luhový, příkazník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                                </w:t>
      </w:r>
      <w:bookmarkStart w:id="5" w:name="_GoBack"/>
      <w:bookmarkEnd w:id="5"/>
      <w:r>
        <w:t>V Plzni, dne 30.1.2017</w:t>
      </w:r>
    </w:p>
    <w:p w:rsidR="00C31033" w:rsidRDefault="00C31033" w:rsidP="00C31033">
      <w:pPr>
        <w:pStyle w:val="Zkladntext20"/>
        <w:shd w:val="clear" w:color="auto" w:fill="auto"/>
        <w:spacing w:line="210" w:lineRule="exact"/>
        <w:ind w:left="4100" w:firstLine="0"/>
        <w:jc w:val="left"/>
      </w:pPr>
    </w:p>
    <w:p w:rsidR="003C086D" w:rsidRDefault="00C31033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Pr="00C31033">
        <w:rPr>
          <w:sz w:val="19"/>
          <w:szCs w:val="19"/>
        </w:rPr>
        <w:t>Ing. Luděk Šantora, ředitel</w:t>
      </w:r>
    </w:p>
    <w:p w:rsidR="003C086D" w:rsidRDefault="003C086D">
      <w:pPr>
        <w:spacing w:before="10" w:after="10" w:line="240" w:lineRule="exact"/>
        <w:rPr>
          <w:sz w:val="19"/>
          <w:szCs w:val="19"/>
        </w:rPr>
      </w:pPr>
    </w:p>
    <w:p w:rsidR="003C086D" w:rsidRDefault="003C086D">
      <w:pPr>
        <w:rPr>
          <w:sz w:val="2"/>
          <w:szCs w:val="2"/>
        </w:rPr>
        <w:sectPr w:rsidR="003C086D" w:rsidSect="00C31033">
          <w:type w:val="continuous"/>
          <w:pgSz w:w="11900" w:h="16840"/>
          <w:pgMar w:top="1493" w:right="1127" w:bottom="1493" w:left="993" w:header="0" w:footer="3" w:gutter="0"/>
          <w:cols w:space="720"/>
          <w:noEndnote/>
          <w:docGrid w:linePitch="360"/>
        </w:sectPr>
      </w:pPr>
    </w:p>
    <w:p w:rsidR="003C086D" w:rsidRDefault="00C31033">
      <w:pPr>
        <w:pStyle w:val="Zkladntext60"/>
        <w:shd w:val="clear" w:color="auto" w:fill="auto"/>
        <w:spacing w:after="109"/>
        <w:ind w:right="480"/>
      </w:pPr>
      <w:r>
        <w:lastRenderedPageBreak/>
        <w:t>Správa informačních technologií</w:t>
      </w:r>
    </w:p>
    <w:p w:rsidR="003C086D" w:rsidRDefault="00C31033">
      <w:pPr>
        <w:pStyle w:val="Zkladntext70"/>
        <w:shd w:val="clear" w:color="auto" w:fill="auto"/>
        <w:spacing w:before="0"/>
      </w:pPr>
      <w:r>
        <w:rPr>
          <w:rStyle w:val="Zkladntext7Arial85pt"/>
        </w:rPr>
        <w:t xml:space="preserve">Dominikánská </w:t>
      </w:r>
      <w:r>
        <w:t xml:space="preserve">4,30100 Plzeň IČ; </w:t>
      </w:r>
      <w:r>
        <w:rPr>
          <w:rStyle w:val="Zkladntext7BookAntiquaTun"/>
        </w:rPr>
        <w:t xml:space="preserve">66362717, </w:t>
      </w:r>
      <w:r>
        <w:t xml:space="preserve">DIČ: </w:t>
      </w:r>
      <w:r>
        <w:rPr>
          <w:rStyle w:val="Zkladntext7BookAntiquaTun"/>
        </w:rPr>
        <w:t>CZ66362717</w:t>
      </w:r>
    </w:p>
    <w:p w:rsidR="003C086D" w:rsidRDefault="00C31033">
      <w:pPr>
        <w:pStyle w:val="Zkladntext80"/>
        <w:shd w:val="clear" w:color="auto" w:fill="auto"/>
        <w:spacing w:line="240" w:lineRule="exact"/>
      </w:pPr>
      <w:r>
        <w:br w:type="column"/>
      </w:r>
      <w:r>
        <w:rPr>
          <w:rStyle w:val="Zkladntext81"/>
        </w:rPr>
        <w:lastRenderedPageBreak/>
        <w:t>Ing.</w:t>
      </w:r>
      <w:r>
        <w:t xml:space="preserve"> Luboš Luhový</w:t>
      </w:r>
    </w:p>
    <w:p w:rsidR="003C086D" w:rsidRDefault="00C31033">
      <w:pPr>
        <w:pStyle w:val="Zkladntext90"/>
        <w:shd w:val="clear" w:color="auto" w:fill="auto"/>
      </w:pPr>
      <w:r>
        <w:t xml:space="preserve">U Hřiště 18, 312 14 Plzeň </w:t>
      </w:r>
      <w:r>
        <w:rPr>
          <w:rStyle w:val="Zkladntext9ArialUnicodeMS"/>
        </w:rPr>
        <w:t xml:space="preserve">IČO: </w:t>
      </w:r>
      <w:r>
        <w:t xml:space="preserve">64383911, </w:t>
      </w:r>
      <w:r>
        <w:rPr>
          <w:rStyle w:val="Zkladntext9ArialUnicodeMS"/>
        </w:rPr>
        <w:t xml:space="preserve">DIČ: </w:t>
      </w:r>
      <w:r>
        <w:t>CZ6508200468 lei: 377 460 522, mob; 603 849 723</w:t>
      </w:r>
    </w:p>
    <w:sectPr w:rsidR="003C086D">
      <w:type w:val="continuous"/>
      <w:pgSz w:w="11900" w:h="16840"/>
      <w:pgMar w:top="1493" w:right="1898" w:bottom="1493" w:left="1218" w:header="0" w:footer="3" w:gutter="0"/>
      <w:cols w:num="2" w:space="720" w:equalWidth="0">
        <w:col w:w="2486" w:space="3533"/>
        <w:col w:w="276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33" w:rsidRDefault="00C31033">
      <w:r>
        <w:separator/>
      </w:r>
    </w:p>
  </w:endnote>
  <w:endnote w:type="continuationSeparator" w:id="0">
    <w:p w:rsidR="00C31033" w:rsidRDefault="00C3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33" w:rsidRDefault="00C31033"/>
  </w:footnote>
  <w:footnote w:type="continuationSeparator" w:id="0">
    <w:p w:rsidR="00C31033" w:rsidRDefault="00C31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83D"/>
    <w:multiLevelType w:val="multilevel"/>
    <w:tmpl w:val="57944F0E"/>
    <w:lvl w:ilvl="0">
      <w:start w:val="2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57F63"/>
    <w:multiLevelType w:val="multilevel"/>
    <w:tmpl w:val="B6847CD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B6091"/>
    <w:multiLevelType w:val="multilevel"/>
    <w:tmpl w:val="DE725D20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70FF0"/>
    <w:multiLevelType w:val="multilevel"/>
    <w:tmpl w:val="5940401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A4243"/>
    <w:multiLevelType w:val="multilevel"/>
    <w:tmpl w:val="9724C6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E357A"/>
    <w:multiLevelType w:val="multilevel"/>
    <w:tmpl w:val="B39AAF9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6D"/>
    <w:rsid w:val="003C086D"/>
    <w:rsid w:val="00C3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BookAntiqua105ptNetun">
    <w:name w:val="Základní text (5) + Book Antiqua;10;5 pt;Ne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BookAntiqua105ptNetun0">
    <w:name w:val="Základní text (5) + Book Antiqua;10;5 pt;Ne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0">
    <w:name w:val="Základní text (3) + Ne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Arial85pt">
    <w:name w:val="Základní text (7) + Arial;8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BookAntiquaTun">
    <w:name w:val="Základní text (7) + Book Antiqua;Tučné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ArialUnicodeMS">
    <w:name w:val="Základní text (9) + Arial Unicode MS"/>
    <w:basedOn w:val="Zkladntext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2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187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202" w:lineRule="exact"/>
      <w:jc w:val="both"/>
    </w:pPr>
    <w:rPr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  <w:ind w:firstLine="68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BookAntiqua105ptNetun">
    <w:name w:val="Základní text (5) + Book Antiqua;10;5 pt;Ne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BookAntiqua105ptNetun0">
    <w:name w:val="Základní text (5) + Book Antiqua;10;5 pt;Ne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0">
    <w:name w:val="Základní text (3) + Ne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Arial85pt">
    <w:name w:val="Základní text (7) + Arial;8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BookAntiquaTun">
    <w:name w:val="Základní text (7) + Book Antiqua;Tučné"/>
    <w:basedOn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ArialUnicodeMS">
    <w:name w:val="Základní text (9) + Arial Unicode MS"/>
    <w:basedOn w:val="Zkladntext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2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187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202" w:lineRule="exact"/>
      <w:jc w:val="both"/>
    </w:pPr>
    <w:rPr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  <w:ind w:firstLine="68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Spilka Vladimír</dc:creator>
  <cp:lastModifiedBy>Spilka Vladimír</cp:lastModifiedBy>
  <cp:revision>1</cp:revision>
  <dcterms:created xsi:type="dcterms:W3CDTF">2017-03-07T11:52:00Z</dcterms:created>
  <dcterms:modified xsi:type="dcterms:W3CDTF">2017-03-07T11:55:00Z</dcterms:modified>
</cp:coreProperties>
</file>