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0F50" w14:textId="37A29B5A" w:rsidR="00B851ED" w:rsidRDefault="00C560F3" w:rsidP="00B851ED">
      <w:pPr>
        <w:pStyle w:val="Nzev"/>
        <w:rPr>
          <w:rFonts w:ascii="Calibri" w:hAnsi="Calibri"/>
          <w:sz w:val="28"/>
          <w:u w:val="single"/>
        </w:rPr>
      </w:pPr>
      <w:r>
        <w:rPr>
          <w:rFonts w:ascii="Calibri" w:hAnsi="Calibri"/>
          <w:sz w:val="28"/>
          <w:u w:val="single"/>
        </w:rPr>
        <w:t>DOHODA O NAROVNÁNÍ</w:t>
      </w:r>
    </w:p>
    <w:p w14:paraId="742EAAED" w14:textId="77777777" w:rsidR="00C560F3" w:rsidRPr="004A6423" w:rsidRDefault="00C560F3" w:rsidP="00B851ED">
      <w:pPr>
        <w:pStyle w:val="Nzev"/>
        <w:rPr>
          <w:rFonts w:ascii="Calibri" w:hAnsi="Calibri"/>
          <w:sz w:val="28"/>
          <w:u w:val="single"/>
        </w:rPr>
      </w:pPr>
    </w:p>
    <w:p w14:paraId="3D150A02" w14:textId="65FCD7C2" w:rsidR="00677A22" w:rsidRPr="00677A22" w:rsidRDefault="00C560F3" w:rsidP="00677A22">
      <w:pPr>
        <w:pStyle w:val="Nzev"/>
        <w:outlineLvl w:val="0"/>
        <w:rPr>
          <w:rFonts w:ascii="Calibri" w:hAnsi="Calibri"/>
          <w:szCs w:val="24"/>
        </w:rPr>
      </w:pPr>
      <w:r>
        <w:rPr>
          <w:rFonts w:ascii="Calibri" w:hAnsi="Calibri"/>
          <w:szCs w:val="24"/>
        </w:rPr>
        <w:t xml:space="preserve">V SOUVISLOSTI S </w:t>
      </w:r>
      <w:r w:rsidR="00677A22" w:rsidRPr="00677A22">
        <w:rPr>
          <w:rFonts w:ascii="Calibri" w:hAnsi="Calibri"/>
          <w:szCs w:val="24"/>
        </w:rPr>
        <w:t>DODATK</w:t>
      </w:r>
      <w:r w:rsidR="00677A22">
        <w:rPr>
          <w:rFonts w:ascii="Calibri" w:hAnsi="Calibri"/>
          <w:szCs w:val="24"/>
        </w:rPr>
        <w:t>EM</w:t>
      </w:r>
      <w:r w:rsidR="00677A22" w:rsidRPr="00677A22">
        <w:rPr>
          <w:rFonts w:ascii="Calibri" w:hAnsi="Calibri"/>
          <w:szCs w:val="24"/>
        </w:rPr>
        <w:t xml:space="preserve"> Č. 4 K PŘÍKAZNÍ SMLOUVĚ</w:t>
      </w:r>
    </w:p>
    <w:p w14:paraId="3BE2B64A" w14:textId="6B2DCC03" w:rsidR="00B851ED" w:rsidRPr="004A6423" w:rsidRDefault="00677A22" w:rsidP="00677A22">
      <w:pPr>
        <w:pStyle w:val="Nzev"/>
        <w:outlineLvl w:val="0"/>
        <w:rPr>
          <w:rFonts w:ascii="Calibri" w:hAnsi="Calibri"/>
          <w:szCs w:val="24"/>
        </w:rPr>
      </w:pPr>
      <w:r w:rsidRPr="00677A22">
        <w:rPr>
          <w:rFonts w:ascii="Calibri" w:hAnsi="Calibri"/>
          <w:szCs w:val="24"/>
        </w:rPr>
        <w:t xml:space="preserve"> O OBSTARÁVÁNÍ DODÁVEK A SLUŽEB PŘI SPRÁVĚ NEMOVITOSTÍ (2016/01122/OKÚ - OS)</w:t>
      </w:r>
    </w:p>
    <w:p w14:paraId="0377FDCB" w14:textId="77777777" w:rsidR="00B851ED" w:rsidRPr="004A6423" w:rsidRDefault="00B851ED" w:rsidP="00B851ED">
      <w:pPr>
        <w:jc w:val="both"/>
        <w:rPr>
          <w:rFonts w:ascii="Calibri" w:hAnsi="Calibri"/>
          <w:b/>
          <w:sz w:val="24"/>
        </w:rPr>
      </w:pPr>
    </w:p>
    <w:p w14:paraId="441F17B5" w14:textId="77777777" w:rsidR="00C560F3" w:rsidRPr="00C560F3" w:rsidRDefault="00B851ED" w:rsidP="00C560F3">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sidR="00C560F3">
        <w:rPr>
          <w:rFonts w:ascii="Calibri" w:hAnsi="Calibri"/>
          <w:sz w:val="22"/>
          <w:szCs w:val="22"/>
          <w:lang w:eastAsia="en-US"/>
        </w:rPr>
        <w:t>á</w:t>
      </w:r>
      <w:r w:rsidRPr="004A6423">
        <w:rPr>
          <w:rFonts w:ascii="Calibri" w:hAnsi="Calibri"/>
          <w:sz w:val="22"/>
          <w:szCs w:val="22"/>
          <w:lang w:eastAsia="en-US"/>
        </w:rPr>
        <w:t xml:space="preserve"> </w:t>
      </w:r>
      <w:r w:rsidR="00C560F3" w:rsidRPr="00C560F3">
        <w:rPr>
          <w:rFonts w:ascii="Calibri" w:hAnsi="Calibri"/>
          <w:sz w:val="22"/>
          <w:szCs w:val="22"/>
          <w:lang w:eastAsia="en-US"/>
        </w:rPr>
        <w:t>§ 1903 a násl. zákona č. 89/2012 Sb., občanský zákoník,</w:t>
      </w:r>
    </w:p>
    <w:p w14:paraId="2D4FFE1C" w14:textId="77DD43E1" w:rsidR="00B851ED" w:rsidRPr="004A6423" w:rsidRDefault="00C560F3" w:rsidP="00C560F3">
      <w:pPr>
        <w:autoSpaceDE w:val="0"/>
        <w:autoSpaceDN w:val="0"/>
        <w:adjustRightInd w:val="0"/>
        <w:jc w:val="center"/>
        <w:rPr>
          <w:rFonts w:ascii="Calibri" w:hAnsi="Calibri"/>
          <w:sz w:val="22"/>
          <w:szCs w:val="22"/>
          <w:lang w:eastAsia="en-US"/>
        </w:rPr>
      </w:pPr>
      <w:r w:rsidRPr="00C560F3">
        <w:rPr>
          <w:rFonts w:ascii="Calibri" w:hAnsi="Calibri"/>
          <w:sz w:val="22"/>
          <w:szCs w:val="22"/>
          <w:lang w:eastAsia="en-US"/>
        </w:rPr>
        <w:t>ve znění pozdějších předpisů</w:t>
      </w:r>
    </w:p>
    <w:p w14:paraId="70D435D6" w14:textId="77777777" w:rsidR="00B851ED" w:rsidRPr="004A6423" w:rsidRDefault="00B851ED" w:rsidP="00B851ED">
      <w:pPr>
        <w:outlineLvl w:val="0"/>
        <w:rPr>
          <w:rFonts w:ascii="Calibri" w:hAnsi="Calibri"/>
          <w:b/>
          <w:sz w:val="22"/>
          <w:szCs w:val="22"/>
        </w:rPr>
      </w:pPr>
    </w:p>
    <w:p w14:paraId="18223F64" w14:textId="77777777"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14:paraId="74E6A17D" w14:textId="77777777" w:rsidR="00B851ED" w:rsidRPr="004A6423" w:rsidRDefault="00B851ED" w:rsidP="00B851ED">
      <w:pPr>
        <w:outlineLvl w:val="0"/>
        <w:rPr>
          <w:rFonts w:ascii="Calibri" w:hAnsi="Calibri"/>
          <w:b/>
          <w:sz w:val="22"/>
          <w:szCs w:val="22"/>
        </w:rPr>
      </w:pPr>
    </w:p>
    <w:p w14:paraId="4ECE2129" w14:textId="77777777" w:rsidR="00B851ED" w:rsidRPr="004A6423" w:rsidRDefault="00B851ED" w:rsidP="00B851ED">
      <w:pPr>
        <w:jc w:val="both"/>
        <w:rPr>
          <w:rFonts w:ascii="Calibri" w:hAnsi="Calibri"/>
          <w:b/>
          <w:sz w:val="22"/>
          <w:szCs w:val="22"/>
          <w:u w:val="single"/>
        </w:rPr>
      </w:pPr>
    </w:p>
    <w:p w14:paraId="54DAF956" w14:textId="77777777"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14:paraId="6F9C311B" w14:textId="77777777" w:rsidR="00B851ED" w:rsidRPr="004A6423" w:rsidRDefault="00B851ED" w:rsidP="00B851ED">
      <w:pPr>
        <w:jc w:val="both"/>
        <w:rPr>
          <w:rFonts w:ascii="Calibri" w:hAnsi="Calibri"/>
          <w:sz w:val="22"/>
          <w:szCs w:val="22"/>
        </w:rPr>
      </w:pPr>
    </w:p>
    <w:p w14:paraId="5614C2FB" w14:textId="77777777"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14:paraId="7588FFDB" w14:textId="77777777"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14:paraId="23CC6B3F" w14:textId="77777777"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14:paraId="743B1EEF" w14:textId="77777777" w:rsidR="00916D41" w:rsidRPr="004A6423" w:rsidRDefault="00916D41" w:rsidP="00916D41">
      <w:pPr>
        <w:jc w:val="both"/>
        <w:rPr>
          <w:rFonts w:ascii="Calibri" w:hAnsi="Calibri"/>
          <w:sz w:val="22"/>
          <w:szCs w:val="22"/>
        </w:rPr>
      </w:pPr>
      <w:r w:rsidRPr="004A6423">
        <w:rPr>
          <w:rFonts w:ascii="Calibri" w:hAnsi="Calibri"/>
          <w:sz w:val="22"/>
          <w:szCs w:val="22"/>
        </w:rPr>
        <w:t xml:space="preserve">za níž jedná </w:t>
      </w:r>
      <w:r>
        <w:rPr>
          <w:rFonts w:ascii="Calibri" w:eastAsia="Arial Unicode MS" w:hAnsi="Calibri"/>
          <w:bCs/>
          <w:sz w:val="22"/>
          <w:szCs w:val="22"/>
        </w:rPr>
        <w:t>Jiří Ptáček</w:t>
      </w:r>
      <w:r w:rsidRPr="004A6423">
        <w:rPr>
          <w:rFonts w:ascii="Calibri" w:eastAsia="Arial Unicode MS" w:hAnsi="Calibri"/>
          <w:bCs/>
          <w:sz w:val="22"/>
          <w:szCs w:val="22"/>
        </w:rPr>
        <w:t>, starost</w:t>
      </w:r>
      <w:r>
        <w:rPr>
          <w:rFonts w:ascii="Calibri" w:eastAsia="Arial Unicode MS" w:hAnsi="Calibri"/>
          <w:bCs/>
          <w:sz w:val="22"/>
          <w:szCs w:val="22"/>
        </w:rPr>
        <w:t>a</w:t>
      </w:r>
      <w:r w:rsidRPr="004A6423">
        <w:rPr>
          <w:rFonts w:ascii="Calibri" w:eastAsia="Arial Unicode MS" w:hAnsi="Calibri"/>
          <w:bCs/>
          <w:sz w:val="22"/>
          <w:szCs w:val="22"/>
        </w:rPr>
        <w:t xml:space="preserve"> </w:t>
      </w:r>
    </w:p>
    <w:p w14:paraId="1B1EA8DE" w14:textId="77777777" w:rsidR="00B851ED" w:rsidRPr="004A6423" w:rsidRDefault="00B851ED" w:rsidP="00B851ED">
      <w:pPr>
        <w:jc w:val="both"/>
        <w:rPr>
          <w:rFonts w:ascii="Calibri" w:hAnsi="Calibri"/>
          <w:color w:val="000000"/>
          <w:sz w:val="22"/>
          <w:szCs w:val="22"/>
          <w:shd w:val="clear" w:color="auto" w:fill="EAEFF8"/>
        </w:rPr>
      </w:pPr>
    </w:p>
    <w:p w14:paraId="024111D0" w14:textId="77777777"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14:paraId="1554FEC7" w14:textId="77777777" w:rsidR="00B851ED" w:rsidRPr="004A6423" w:rsidRDefault="00B851ED" w:rsidP="00B851ED">
      <w:pPr>
        <w:rPr>
          <w:rFonts w:ascii="Calibri" w:hAnsi="Calibri"/>
          <w:sz w:val="22"/>
          <w:szCs w:val="22"/>
        </w:rPr>
      </w:pPr>
    </w:p>
    <w:p w14:paraId="78BEE432" w14:textId="77777777"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14:paraId="4E454315" w14:textId="77777777" w:rsidR="00B851ED" w:rsidRPr="004A6423" w:rsidRDefault="00B851ED" w:rsidP="00B851ED">
      <w:pPr>
        <w:rPr>
          <w:rFonts w:ascii="Calibri" w:hAnsi="Calibri"/>
          <w:sz w:val="22"/>
          <w:szCs w:val="22"/>
          <w:shd w:val="clear" w:color="auto" w:fill="FFFFFF"/>
        </w:rPr>
      </w:pPr>
    </w:p>
    <w:p w14:paraId="522B4C47" w14:textId="77777777"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14:paraId="621A1CDA" w14:textId="77777777"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14:paraId="1ED1C7F7" w14:textId="77777777"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14:paraId="70F1105D" w14:textId="77777777"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sp.</w:t>
      </w:r>
      <w:r w:rsidR="00916D41">
        <w:rPr>
          <w:rFonts w:ascii="Calibri" w:hAnsi="Calibri"/>
          <w:sz w:val="22"/>
          <w:szCs w:val="22"/>
          <w:shd w:val="clear" w:color="auto" w:fill="FFFFFF"/>
        </w:rPr>
        <w:t xml:space="preserve"> </w:t>
      </w:r>
      <w:r w:rsidRPr="004A6423">
        <w:rPr>
          <w:rFonts w:ascii="Calibri" w:hAnsi="Calibri"/>
          <w:sz w:val="22"/>
          <w:szCs w:val="22"/>
          <w:shd w:val="clear" w:color="auto" w:fill="FFFFFF"/>
        </w:rPr>
        <w:t>zn. B 15071 vedená u Městského soudu v Praze</w:t>
      </w:r>
    </w:p>
    <w:p w14:paraId="6B0DC47B" w14:textId="77777777" w:rsidR="00916D41" w:rsidRPr="00D65FD9" w:rsidRDefault="00916D41" w:rsidP="00916D41">
      <w:pPr>
        <w:rPr>
          <w:rFonts w:ascii="Calibri" w:hAnsi="Calibri"/>
          <w:sz w:val="22"/>
          <w:szCs w:val="22"/>
          <w:shd w:val="clear" w:color="auto" w:fill="FFFFFF"/>
        </w:rPr>
      </w:pPr>
      <w:r w:rsidRPr="004A6423">
        <w:rPr>
          <w:rFonts w:ascii="Calibri" w:hAnsi="Calibri"/>
          <w:sz w:val="22"/>
          <w:szCs w:val="22"/>
          <w:shd w:val="clear" w:color="auto" w:fill="FFFFFF"/>
        </w:rPr>
        <w:t>za níž jedná</w:t>
      </w:r>
      <w:r>
        <w:rPr>
          <w:rFonts w:ascii="Calibri" w:hAnsi="Calibri"/>
          <w:sz w:val="22"/>
          <w:szCs w:val="22"/>
          <w:shd w:val="clear" w:color="auto" w:fill="FFFFFF"/>
        </w:rPr>
        <w:t xml:space="preserve"> </w:t>
      </w:r>
      <w:r w:rsidRPr="00D65FD9">
        <w:rPr>
          <w:rFonts w:ascii="Calibri" w:hAnsi="Calibri"/>
          <w:sz w:val="22"/>
          <w:szCs w:val="22"/>
          <w:shd w:val="clear" w:color="auto" w:fill="FFFFFF"/>
        </w:rPr>
        <w:t>RNDr. Jan Materna, Ph.D.</w:t>
      </w:r>
      <w:r>
        <w:rPr>
          <w:rFonts w:ascii="Calibri" w:hAnsi="Calibri"/>
          <w:sz w:val="22"/>
          <w:szCs w:val="22"/>
          <w:shd w:val="clear" w:color="auto" w:fill="FFFFFF"/>
        </w:rPr>
        <w:t xml:space="preserve">, předseda představenstva a </w:t>
      </w:r>
      <w:r w:rsidR="008C4383">
        <w:rPr>
          <w:rFonts w:ascii="Calibri" w:hAnsi="Calibri"/>
          <w:sz w:val="22"/>
          <w:szCs w:val="22"/>
          <w:shd w:val="clear" w:color="auto" w:fill="FFFFFF"/>
        </w:rPr>
        <w:t>Ing. Robert Kufa, Ph.D.</w:t>
      </w:r>
      <w:r>
        <w:rPr>
          <w:rFonts w:ascii="Calibri" w:hAnsi="Calibri"/>
          <w:sz w:val="22"/>
          <w:szCs w:val="22"/>
          <w:shd w:val="clear" w:color="auto" w:fill="FFFFFF"/>
        </w:rPr>
        <w:t>, místopředseda představenstva.</w:t>
      </w:r>
      <w:r w:rsidRPr="004A6423">
        <w:rPr>
          <w:rFonts w:ascii="Calibri" w:hAnsi="Calibri"/>
          <w:sz w:val="22"/>
          <w:szCs w:val="22"/>
          <w:shd w:val="clear" w:color="auto" w:fill="FFFFFF"/>
        </w:rPr>
        <w:t xml:space="preserve"> </w:t>
      </w:r>
    </w:p>
    <w:p w14:paraId="0A3796E7" w14:textId="77777777" w:rsidR="00B851ED" w:rsidRPr="004A6423" w:rsidRDefault="00B851ED" w:rsidP="00B851ED">
      <w:pPr>
        <w:jc w:val="both"/>
        <w:rPr>
          <w:rFonts w:ascii="Calibri" w:hAnsi="Calibri"/>
          <w:sz w:val="22"/>
          <w:szCs w:val="22"/>
        </w:rPr>
      </w:pPr>
    </w:p>
    <w:p w14:paraId="11A4C4E8" w14:textId="77777777"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14:paraId="7922B977" w14:textId="53274739" w:rsidR="00B851ED" w:rsidRDefault="00B851ED" w:rsidP="00B851ED">
      <w:pPr>
        <w:jc w:val="both"/>
        <w:rPr>
          <w:rFonts w:ascii="Calibri" w:hAnsi="Calibri"/>
          <w:sz w:val="22"/>
          <w:szCs w:val="22"/>
        </w:rPr>
      </w:pPr>
    </w:p>
    <w:p w14:paraId="24E443EE" w14:textId="4C516CEE" w:rsidR="00C560F3" w:rsidRDefault="00C560F3" w:rsidP="00B851ED">
      <w:pPr>
        <w:jc w:val="both"/>
        <w:rPr>
          <w:rFonts w:ascii="Calibri" w:hAnsi="Calibri"/>
          <w:sz w:val="22"/>
          <w:szCs w:val="22"/>
        </w:rPr>
      </w:pPr>
      <w:r>
        <w:rPr>
          <w:rFonts w:ascii="Calibri" w:hAnsi="Calibri"/>
          <w:sz w:val="22"/>
          <w:szCs w:val="22"/>
        </w:rPr>
        <w:t>VZHLEDEM K TOMU, ŽE:</w:t>
      </w:r>
    </w:p>
    <w:p w14:paraId="6ACCBFA0" w14:textId="28CFF778" w:rsidR="00C560F3" w:rsidRDefault="00C560F3" w:rsidP="00B851ED">
      <w:pPr>
        <w:jc w:val="both"/>
        <w:rPr>
          <w:rFonts w:ascii="Calibri" w:hAnsi="Calibri"/>
          <w:sz w:val="22"/>
          <w:szCs w:val="22"/>
        </w:rPr>
      </w:pPr>
    </w:p>
    <w:p w14:paraId="372C8F3A" w14:textId="31F56A36" w:rsidR="00C560F3" w:rsidRPr="00C560F3" w:rsidRDefault="00C560F3" w:rsidP="00C560F3">
      <w:pPr>
        <w:numPr>
          <w:ilvl w:val="1"/>
          <w:numId w:val="4"/>
        </w:numPr>
        <w:ind w:left="709"/>
        <w:jc w:val="both"/>
        <w:rPr>
          <w:rFonts w:ascii="Calibri" w:hAnsi="Calibri"/>
          <w:sz w:val="22"/>
          <w:szCs w:val="22"/>
        </w:rPr>
      </w:pPr>
      <w:r w:rsidRPr="00BC3B1B">
        <w:rPr>
          <w:rFonts w:asciiTheme="minorHAnsi" w:hAnsiTheme="minorHAnsi" w:cstheme="minorHAnsi"/>
          <w:sz w:val="22"/>
          <w:szCs w:val="22"/>
        </w:rPr>
        <w:t xml:space="preserve">Smluvní strany uzavřely dne 21.11.2016 </w:t>
      </w:r>
      <w:r w:rsidR="005043E6">
        <w:rPr>
          <w:rFonts w:ascii="Calibri" w:hAnsi="Calibri"/>
          <w:sz w:val="22"/>
          <w:szCs w:val="22"/>
        </w:rPr>
        <w:t xml:space="preserve">příkazní smlouvu o obstarávání dodávek a služeb při správě nemovitostí, ve znění dodatku č. 1 ze dne 2. 2. 2017, dodatku č. 2 ze dne 8. 6. 2018 a dodatku č. 3 ze dne </w:t>
      </w:r>
      <w:r w:rsidR="005043E6" w:rsidRPr="00050368">
        <w:rPr>
          <w:rFonts w:ascii="Calibri" w:hAnsi="Calibri"/>
          <w:sz w:val="22"/>
          <w:szCs w:val="22"/>
        </w:rPr>
        <w:t>17.</w:t>
      </w:r>
      <w:r w:rsidR="005043E6">
        <w:rPr>
          <w:rFonts w:ascii="Calibri" w:hAnsi="Calibri"/>
          <w:sz w:val="22"/>
          <w:szCs w:val="22"/>
        </w:rPr>
        <w:t> </w:t>
      </w:r>
      <w:r w:rsidR="005043E6" w:rsidRPr="00050368">
        <w:rPr>
          <w:rFonts w:ascii="Calibri" w:hAnsi="Calibri"/>
          <w:sz w:val="22"/>
          <w:szCs w:val="22"/>
        </w:rPr>
        <w:t>2. 2020</w:t>
      </w:r>
      <w:r>
        <w:rPr>
          <w:rFonts w:asciiTheme="minorHAnsi" w:hAnsiTheme="minorHAnsi" w:cstheme="minorHAnsi"/>
          <w:sz w:val="22"/>
          <w:szCs w:val="22"/>
        </w:rPr>
        <w:t xml:space="preserve"> </w:t>
      </w:r>
      <w:r w:rsidRPr="00BC3B1B">
        <w:rPr>
          <w:rFonts w:asciiTheme="minorHAnsi" w:hAnsiTheme="minorHAnsi" w:cstheme="minorHAnsi"/>
          <w:sz w:val="22"/>
          <w:szCs w:val="22"/>
        </w:rPr>
        <w:t>(dále jen „</w:t>
      </w:r>
      <w:r w:rsidRPr="00BC3B1B">
        <w:rPr>
          <w:rFonts w:asciiTheme="minorHAnsi" w:hAnsiTheme="minorHAnsi" w:cstheme="minorHAnsi"/>
          <w:b/>
          <w:sz w:val="22"/>
          <w:szCs w:val="22"/>
        </w:rPr>
        <w:t xml:space="preserve">Smlouva o </w:t>
      </w:r>
      <w:r w:rsidR="005043E6">
        <w:rPr>
          <w:rFonts w:asciiTheme="minorHAnsi" w:hAnsiTheme="minorHAnsi" w:cstheme="minorHAnsi"/>
          <w:b/>
          <w:sz w:val="22"/>
          <w:szCs w:val="22"/>
        </w:rPr>
        <w:t>obstarávání</w:t>
      </w:r>
      <w:r w:rsidRPr="00BC3B1B">
        <w:rPr>
          <w:rFonts w:asciiTheme="minorHAnsi" w:hAnsiTheme="minorHAnsi" w:cstheme="minorHAnsi"/>
          <w:sz w:val="22"/>
          <w:szCs w:val="22"/>
        </w:rPr>
        <w:t>“)</w:t>
      </w:r>
      <w:r>
        <w:rPr>
          <w:rFonts w:asciiTheme="minorHAnsi" w:hAnsiTheme="minorHAnsi" w:cstheme="minorHAnsi"/>
          <w:sz w:val="22"/>
          <w:szCs w:val="22"/>
        </w:rPr>
        <w:t>,</w:t>
      </w:r>
    </w:p>
    <w:p w14:paraId="093CD14A" w14:textId="77777777" w:rsidR="00C560F3" w:rsidRPr="00C560F3" w:rsidRDefault="00C560F3" w:rsidP="00C560F3">
      <w:pPr>
        <w:ind w:left="709"/>
        <w:jc w:val="both"/>
        <w:rPr>
          <w:rFonts w:ascii="Calibri" w:hAnsi="Calibri"/>
          <w:sz w:val="22"/>
          <w:szCs w:val="22"/>
        </w:rPr>
      </w:pPr>
    </w:p>
    <w:p w14:paraId="1B2D4869" w14:textId="1B8A385E" w:rsidR="00C560F3" w:rsidRDefault="00C560F3" w:rsidP="00C560F3">
      <w:pPr>
        <w:numPr>
          <w:ilvl w:val="1"/>
          <w:numId w:val="4"/>
        </w:numPr>
        <w:ind w:left="709"/>
        <w:jc w:val="both"/>
        <w:rPr>
          <w:rFonts w:ascii="Calibri" w:hAnsi="Calibri"/>
          <w:sz w:val="22"/>
          <w:szCs w:val="22"/>
        </w:rPr>
      </w:pPr>
      <w:r>
        <w:rPr>
          <w:rFonts w:asciiTheme="minorHAnsi" w:hAnsiTheme="minorHAnsi" w:cstheme="minorHAnsi"/>
          <w:sz w:val="22"/>
          <w:szCs w:val="22"/>
        </w:rPr>
        <w:t xml:space="preserve">Městská část uzavřela </w:t>
      </w:r>
      <w:r w:rsidR="005043E6">
        <w:rPr>
          <w:rFonts w:asciiTheme="minorHAnsi" w:hAnsiTheme="minorHAnsi" w:cstheme="minorHAnsi"/>
          <w:sz w:val="22"/>
          <w:szCs w:val="22"/>
        </w:rPr>
        <w:t xml:space="preserve">dne 7. 9. 2020 </w:t>
      </w:r>
      <w:r>
        <w:rPr>
          <w:rFonts w:asciiTheme="minorHAnsi" w:hAnsiTheme="minorHAnsi" w:cstheme="minorHAnsi"/>
          <w:sz w:val="22"/>
          <w:szCs w:val="22"/>
        </w:rPr>
        <w:t xml:space="preserve">se Správcem </w:t>
      </w:r>
      <w:r w:rsidRPr="00C560F3">
        <w:rPr>
          <w:rFonts w:ascii="Calibri" w:hAnsi="Calibri"/>
          <w:sz w:val="22"/>
          <w:szCs w:val="22"/>
        </w:rPr>
        <w:t xml:space="preserve">dodatek č. </w:t>
      </w:r>
      <w:r w:rsidR="005043E6">
        <w:rPr>
          <w:rFonts w:ascii="Calibri" w:hAnsi="Calibri"/>
          <w:sz w:val="22"/>
          <w:szCs w:val="22"/>
        </w:rPr>
        <w:t>4</w:t>
      </w:r>
      <w:r w:rsidRPr="00C560F3">
        <w:rPr>
          <w:rFonts w:ascii="Calibri" w:hAnsi="Calibri"/>
          <w:sz w:val="22"/>
          <w:szCs w:val="22"/>
        </w:rPr>
        <w:t xml:space="preserve"> k</w:t>
      </w:r>
      <w:r>
        <w:rPr>
          <w:rFonts w:ascii="Calibri" w:hAnsi="Calibri"/>
          <w:sz w:val="22"/>
          <w:szCs w:val="22"/>
        </w:rPr>
        <w:t xml:space="preserve">e Smlouvě o </w:t>
      </w:r>
      <w:r w:rsidR="005043E6">
        <w:rPr>
          <w:rFonts w:ascii="Calibri" w:hAnsi="Calibri"/>
          <w:sz w:val="22"/>
          <w:szCs w:val="22"/>
        </w:rPr>
        <w:t>obstarávání</w:t>
      </w:r>
      <w:r w:rsidRPr="00C560F3">
        <w:rPr>
          <w:rFonts w:ascii="Calibri" w:hAnsi="Calibri"/>
          <w:sz w:val="22"/>
          <w:szCs w:val="22"/>
        </w:rPr>
        <w:t xml:space="preserve">, ve kterém bylo v části C </w:t>
      </w:r>
      <w:r>
        <w:rPr>
          <w:rFonts w:ascii="Calibri" w:hAnsi="Calibri"/>
          <w:sz w:val="22"/>
          <w:szCs w:val="22"/>
        </w:rPr>
        <w:t>–</w:t>
      </w:r>
      <w:r w:rsidRPr="00C560F3">
        <w:rPr>
          <w:rFonts w:ascii="Calibri" w:hAnsi="Calibri"/>
          <w:sz w:val="22"/>
          <w:szCs w:val="22"/>
        </w:rPr>
        <w:t xml:space="preserve"> Závěrečná</w:t>
      </w:r>
      <w:r>
        <w:rPr>
          <w:rFonts w:ascii="Calibri" w:hAnsi="Calibri"/>
          <w:sz w:val="22"/>
          <w:szCs w:val="22"/>
        </w:rPr>
        <w:t xml:space="preserve"> </w:t>
      </w:r>
      <w:r w:rsidRPr="00C560F3">
        <w:rPr>
          <w:rFonts w:ascii="Calibri" w:hAnsi="Calibri"/>
          <w:sz w:val="22"/>
          <w:szCs w:val="22"/>
        </w:rPr>
        <w:t>ustanovení v odst. 1 stanoveno: „</w:t>
      </w:r>
      <w:r w:rsidR="005043E6">
        <w:rPr>
          <w:rFonts w:ascii="Calibri" w:hAnsi="Calibri"/>
          <w:sz w:val="22"/>
          <w:szCs w:val="22"/>
          <w:lang w:eastAsia="en-US"/>
        </w:rPr>
        <w:t>Smluvní strany se dohodly na tom, že ceny uvedené v Příloze č. 2 této smlouvy jsou závazné mezi smluvními stranami pro veškerá plnění poskytnutá ze strany Příkazníka a odměnu za ně ode dne 1. 4. 2020. Vypořádání fakturace cen vyúčtovaných před datem uzavření tohoto dodatku za období od 1. 4. 2020 je Příkazník povinen provést nejpozději do jednoho měsíce od nabytí účinnosti tohoto dodatku</w:t>
      </w:r>
      <w:r w:rsidRPr="00C560F3">
        <w:rPr>
          <w:rFonts w:ascii="Calibri" w:hAnsi="Calibri"/>
          <w:sz w:val="22"/>
          <w:szCs w:val="22"/>
        </w:rPr>
        <w:t>.“ V odstavci 2 je pak uvedeno, že: „Tento dodatek nabývá platnosti dnem jeho podpisu oběma smluvními stranami. Účinnost tento dodatek nabude prvním dnem měsíce následujícího od zveřejnění tohoto dodatku.“</w:t>
      </w:r>
      <w:r>
        <w:rPr>
          <w:rFonts w:ascii="Calibri" w:hAnsi="Calibri"/>
          <w:sz w:val="22"/>
          <w:szCs w:val="22"/>
        </w:rPr>
        <w:t>,</w:t>
      </w:r>
      <w:r w:rsidRPr="00C560F3">
        <w:rPr>
          <w:rFonts w:ascii="Calibri" w:hAnsi="Calibri"/>
          <w:sz w:val="22"/>
          <w:szCs w:val="22"/>
        </w:rPr>
        <w:t xml:space="preserve"> </w:t>
      </w:r>
    </w:p>
    <w:p w14:paraId="333FA063" w14:textId="77777777" w:rsidR="00C560F3" w:rsidRDefault="00C560F3" w:rsidP="00C560F3">
      <w:pPr>
        <w:pStyle w:val="Odstavecseseznamem"/>
        <w:rPr>
          <w:rFonts w:ascii="Calibri" w:hAnsi="Calibri"/>
          <w:sz w:val="22"/>
          <w:szCs w:val="22"/>
        </w:rPr>
      </w:pPr>
    </w:p>
    <w:p w14:paraId="351EC733" w14:textId="2EAFDCEB" w:rsidR="00C560F3" w:rsidRDefault="00C560F3" w:rsidP="00C560F3">
      <w:pPr>
        <w:numPr>
          <w:ilvl w:val="1"/>
          <w:numId w:val="4"/>
        </w:numPr>
        <w:ind w:left="709"/>
        <w:jc w:val="both"/>
        <w:rPr>
          <w:rFonts w:ascii="Calibri" w:hAnsi="Calibri"/>
          <w:sz w:val="22"/>
          <w:szCs w:val="22"/>
        </w:rPr>
      </w:pPr>
      <w:r w:rsidRPr="00C560F3">
        <w:rPr>
          <w:rFonts w:ascii="Calibri" w:hAnsi="Calibri"/>
          <w:sz w:val="22"/>
          <w:szCs w:val="22"/>
        </w:rPr>
        <w:t xml:space="preserve">Dodatek č. </w:t>
      </w:r>
      <w:r w:rsidR="005043E6">
        <w:rPr>
          <w:rFonts w:ascii="Calibri" w:hAnsi="Calibri"/>
          <w:sz w:val="22"/>
          <w:szCs w:val="22"/>
        </w:rPr>
        <w:t>4</w:t>
      </w:r>
      <w:r w:rsidRPr="00C560F3">
        <w:rPr>
          <w:rFonts w:ascii="Calibri" w:hAnsi="Calibri"/>
          <w:sz w:val="22"/>
          <w:szCs w:val="22"/>
        </w:rPr>
        <w:t xml:space="preserve"> </w:t>
      </w:r>
      <w:r>
        <w:rPr>
          <w:rFonts w:ascii="Calibri" w:hAnsi="Calibri"/>
          <w:sz w:val="22"/>
          <w:szCs w:val="22"/>
        </w:rPr>
        <w:t xml:space="preserve">ke Smlouvě o </w:t>
      </w:r>
      <w:r w:rsidR="005043E6">
        <w:rPr>
          <w:rFonts w:ascii="Calibri" w:hAnsi="Calibri"/>
          <w:sz w:val="22"/>
          <w:szCs w:val="22"/>
        </w:rPr>
        <w:t>obstarávání</w:t>
      </w:r>
      <w:r>
        <w:rPr>
          <w:rFonts w:ascii="Calibri" w:hAnsi="Calibri"/>
          <w:sz w:val="22"/>
          <w:szCs w:val="22"/>
        </w:rPr>
        <w:t xml:space="preserve"> </w:t>
      </w:r>
      <w:r w:rsidRPr="00C560F3">
        <w:rPr>
          <w:rFonts w:ascii="Calibri" w:hAnsi="Calibri"/>
          <w:sz w:val="22"/>
          <w:szCs w:val="22"/>
        </w:rPr>
        <w:t>byl</w:t>
      </w:r>
      <w:r w:rsidR="00D05D97">
        <w:rPr>
          <w:rFonts w:ascii="Calibri" w:hAnsi="Calibri"/>
          <w:sz w:val="22"/>
          <w:szCs w:val="22"/>
        </w:rPr>
        <w:t xml:space="preserve"> schválen usnesením Rady Městské části ze dne 13.7.2020, kterým bylo revokováno původní usnesení Rady Městské části </w:t>
      </w:r>
      <w:r w:rsidR="00D05D97" w:rsidRPr="00C560F3">
        <w:rPr>
          <w:rFonts w:ascii="Calibri" w:hAnsi="Calibri"/>
          <w:sz w:val="22"/>
          <w:szCs w:val="22"/>
        </w:rPr>
        <w:t>č. 21</w:t>
      </w:r>
      <w:r w:rsidR="005043E6">
        <w:rPr>
          <w:rFonts w:ascii="Calibri" w:hAnsi="Calibri"/>
          <w:sz w:val="22"/>
          <w:szCs w:val="22"/>
        </w:rPr>
        <w:t>8</w:t>
      </w:r>
      <w:r w:rsidR="00D05D97" w:rsidRPr="00C560F3">
        <w:rPr>
          <w:rFonts w:ascii="Calibri" w:hAnsi="Calibri"/>
          <w:sz w:val="22"/>
          <w:szCs w:val="22"/>
        </w:rPr>
        <w:t xml:space="preserve"> ze dne 25.3.2020</w:t>
      </w:r>
      <w:r w:rsidR="00D05D97">
        <w:rPr>
          <w:rFonts w:ascii="Calibri" w:hAnsi="Calibri"/>
          <w:sz w:val="22"/>
          <w:szCs w:val="22"/>
        </w:rPr>
        <w:t>.</w:t>
      </w:r>
      <w:r w:rsidR="00D05D97" w:rsidRPr="00C560F3">
        <w:rPr>
          <w:rFonts w:ascii="Calibri" w:hAnsi="Calibri"/>
          <w:sz w:val="22"/>
          <w:szCs w:val="22"/>
        </w:rPr>
        <w:t xml:space="preserve"> </w:t>
      </w:r>
      <w:r w:rsidR="00D05D97">
        <w:rPr>
          <w:rFonts w:ascii="Calibri" w:hAnsi="Calibri"/>
          <w:sz w:val="22"/>
          <w:szCs w:val="22"/>
        </w:rPr>
        <w:t>P</w:t>
      </w:r>
      <w:r w:rsidRPr="00C560F3">
        <w:rPr>
          <w:rFonts w:ascii="Calibri" w:hAnsi="Calibri"/>
          <w:sz w:val="22"/>
          <w:szCs w:val="22"/>
        </w:rPr>
        <w:t>odepsán</w:t>
      </w:r>
      <w:r w:rsidR="00D05D97">
        <w:rPr>
          <w:rFonts w:ascii="Calibri" w:hAnsi="Calibri"/>
          <w:sz w:val="22"/>
          <w:szCs w:val="22"/>
        </w:rPr>
        <w:t xml:space="preserve"> byl </w:t>
      </w:r>
      <w:r w:rsidR="00D05D97" w:rsidRPr="00C560F3">
        <w:rPr>
          <w:rFonts w:ascii="Calibri" w:hAnsi="Calibri"/>
          <w:sz w:val="22"/>
          <w:szCs w:val="22"/>
        </w:rPr>
        <w:t xml:space="preserve">Dodatek č. </w:t>
      </w:r>
      <w:r w:rsidR="005043E6">
        <w:rPr>
          <w:rFonts w:ascii="Calibri" w:hAnsi="Calibri"/>
          <w:sz w:val="22"/>
          <w:szCs w:val="22"/>
        </w:rPr>
        <w:t>4</w:t>
      </w:r>
      <w:r w:rsidR="00D05D97" w:rsidRPr="00C560F3">
        <w:rPr>
          <w:rFonts w:ascii="Calibri" w:hAnsi="Calibri"/>
          <w:sz w:val="22"/>
          <w:szCs w:val="22"/>
        </w:rPr>
        <w:t xml:space="preserve"> </w:t>
      </w:r>
      <w:r w:rsidR="00D05D97">
        <w:rPr>
          <w:rFonts w:ascii="Calibri" w:hAnsi="Calibri"/>
          <w:sz w:val="22"/>
          <w:szCs w:val="22"/>
        </w:rPr>
        <w:t xml:space="preserve">ke Smlouvě o </w:t>
      </w:r>
      <w:r w:rsidR="005043E6">
        <w:rPr>
          <w:rFonts w:ascii="Calibri" w:hAnsi="Calibri"/>
          <w:sz w:val="22"/>
          <w:szCs w:val="22"/>
        </w:rPr>
        <w:t xml:space="preserve">obstarávání </w:t>
      </w:r>
      <w:r w:rsidRPr="00C560F3">
        <w:rPr>
          <w:rFonts w:ascii="Calibri" w:hAnsi="Calibri"/>
          <w:sz w:val="22"/>
          <w:szCs w:val="22"/>
        </w:rPr>
        <w:t>dne 07.09.2020 a v registru smluv</w:t>
      </w:r>
      <w:r>
        <w:rPr>
          <w:rFonts w:ascii="Calibri" w:hAnsi="Calibri"/>
          <w:sz w:val="22"/>
          <w:szCs w:val="22"/>
        </w:rPr>
        <w:t xml:space="preserve"> byl zveřejněn dne 30.09.2020,</w:t>
      </w:r>
    </w:p>
    <w:p w14:paraId="78CCCC36" w14:textId="77777777" w:rsidR="00C560F3" w:rsidRDefault="00C560F3" w:rsidP="00C560F3">
      <w:pPr>
        <w:pStyle w:val="Odstavecseseznamem"/>
        <w:rPr>
          <w:rFonts w:ascii="Calibri" w:hAnsi="Calibri"/>
          <w:sz w:val="22"/>
          <w:szCs w:val="22"/>
        </w:rPr>
      </w:pPr>
    </w:p>
    <w:p w14:paraId="3E8DE994" w14:textId="53EB4A5C" w:rsidR="00C560F3" w:rsidRPr="00D05D97" w:rsidRDefault="00C560F3" w:rsidP="00D05D97">
      <w:pPr>
        <w:numPr>
          <w:ilvl w:val="1"/>
          <w:numId w:val="4"/>
        </w:numPr>
        <w:ind w:left="709"/>
        <w:jc w:val="both"/>
        <w:rPr>
          <w:rFonts w:ascii="Calibri" w:hAnsi="Calibri"/>
          <w:sz w:val="22"/>
          <w:szCs w:val="22"/>
        </w:rPr>
      </w:pPr>
      <w:r>
        <w:rPr>
          <w:rFonts w:ascii="Calibri" w:hAnsi="Calibri"/>
          <w:sz w:val="22"/>
          <w:szCs w:val="22"/>
        </w:rPr>
        <w:t xml:space="preserve">Ke sjednání retroaktivity došlo vzhledem k tomu, že </w:t>
      </w:r>
      <w:r w:rsidR="00D05D97">
        <w:rPr>
          <w:rFonts w:ascii="Calibri" w:hAnsi="Calibri"/>
          <w:sz w:val="22"/>
          <w:szCs w:val="22"/>
        </w:rPr>
        <w:t xml:space="preserve">počínaje 01.04.2020 přestal Správce </w:t>
      </w:r>
      <w:r w:rsidR="005043E6">
        <w:rPr>
          <w:rFonts w:ascii="Calibri" w:hAnsi="Calibri"/>
          <w:sz w:val="22"/>
          <w:szCs w:val="22"/>
        </w:rPr>
        <w:t xml:space="preserve">zajišťovat pro </w:t>
      </w:r>
      <w:r w:rsidR="00D05D97">
        <w:rPr>
          <w:rFonts w:ascii="Calibri" w:hAnsi="Calibri"/>
          <w:sz w:val="22"/>
          <w:szCs w:val="22"/>
        </w:rPr>
        <w:t>Městsk</w:t>
      </w:r>
      <w:r w:rsidR="005043E6">
        <w:rPr>
          <w:rFonts w:ascii="Calibri" w:hAnsi="Calibri"/>
          <w:sz w:val="22"/>
          <w:szCs w:val="22"/>
        </w:rPr>
        <w:t>ou</w:t>
      </w:r>
      <w:r w:rsidR="00D05D97">
        <w:rPr>
          <w:rFonts w:ascii="Calibri" w:hAnsi="Calibri"/>
          <w:sz w:val="22"/>
          <w:szCs w:val="22"/>
        </w:rPr>
        <w:t xml:space="preserve"> část </w:t>
      </w:r>
      <w:r w:rsidR="005043E6">
        <w:rPr>
          <w:rFonts w:ascii="Calibri" w:hAnsi="Calibri"/>
          <w:sz w:val="22"/>
          <w:szCs w:val="22"/>
        </w:rPr>
        <w:t xml:space="preserve">velké opravy bytů a </w:t>
      </w:r>
      <w:r w:rsidR="00D05D97">
        <w:rPr>
          <w:rFonts w:ascii="Calibri" w:hAnsi="Calibri"/>
          <w:sz w:val="22"/>
          <w:szCs w:val="22"/>
        </w:rPr>
        <w:t>některé z</w:t>
      </w:r>
      <w:r w:rsidR="005043E6">
        <w:rPr>
          <w:rFonts w:ascii="Calibri" w:hAnsi="Calibri"/>
          <w:sz w:val="22"/>
          <w:szCs w:val="22"/>
        </w:rPr>
        <w:t xml:space="preserve"> dalších </w:t>
      </w:r>
      <w:r w:rsidR="00D05D97">
        <w:rPr>
          <w:rFonts w:ascii="Calibri" w:hAnsi="Calibri"/>
          <w:sz w:val="22"/>
          <w:szCs w:val="22"/>
        </w:rPr>
        <w:t xml:space="preserve">činností, které byly předmětem Smlouvy o </w:t>
      </w:r>
      <w:r w:rsidR="005043E6">
        <w:rPr>
          <w:rFonts w:ascii="Calibri" w:hAnsi="Calibri"/>
          <w:sz w:val="22"/>
          <w:szCs w:val="22"/>
        </w:rPr>
        <w:t>obstarávání</w:t>
      </w:r>
      <w:r w:rsidR="00D05D97">
        <w:rPr>
          <w:rFonts w:ascii="Calibri" w:hAnsi="Calibri"/>
          <w:sz w:val="22"/>
          <w:szCs w:val="22"/>
        </w:rPr>
        <w:t>, a se snížením rozsahu poskytovaných plnění koresponduje snížení odměny za celkový rozsah plnění</w:t>
      </w:r>
      <w:r w:rsidRPr="00D05D97">
        <w:rPr>
          <w:rFonts w:ascii="Calibri" w:hAnsi="Calibri"/>
          <w:sz w:val="22"/>
          <w:szCs w:val="22"/>
        </w:rPr>
        <w:t>,</w:t>
      </w:r>
    </w:p>
    <w:p w14:paraId="6546A20A" w14:textId="77777777" w:rsidR="00C560F3" w:rsidRDefault="00C560F3" w:rsidP="00C560F3">
      <w:pPr>
        <w:pStyle w:val="Odstavecseseznamem"/>
        <w:rPr>
          <w:rFonts w:ascii="Calibri" w:hAnsi="Calibri"/>
          <w:sz w:val="22"/>
          <w:szCs w:val="22"/>
        </w:rPr>
      </w:pPr>
    </w:p>
    <w:p w14:paraId="2FD06F1D" w14:textId="757ABEBC" w:rsidR="000C6F24" w:rsidRDefault="00C560F3" w:rsidP="00C560F3">
      <w:pPr>
        <w:numPr>
          <w:ilvl w:val="1"/>
          <w:numId w:val="4"/>
        </w:numPr>
        <w:ind w:left="709"/>
        <w:jc w:val="both"/>
        <w:rPr>
          <w:rFonts w:ascii="Calibri" w:hAnsi="Calibri"/>
          <w:sz w:val="22"/>
          <w:szCs w:val="22"/>
        </w:rPr>
      </w:pPr>
      <w:r w:rsidRPr="00C560F3">
        <w:rPr>
          <w:rFonts w:ascii="Calibri" w:hAnsi="Calibri"/>
          <w:sz w:val="22"/>
          <w:szCs w:val="22"/>
        </w:rPr>
        <w:t xml:space="preserve">Protože se </w:t>
      </w:r>
      <w:r>
        <w:rPr>
          <w:rFonts w:ascii="Calibri" w:hAnsi="Calibri"/>
          <w:sz w:val="22"/>
          <w:szCs w:val="22"/>
        </w:rPr>
        <w:t xml:space="preserve">však </w:t>
      </w:r>
      <w:r w:rsidRPr="00C560F3">
        <w:rPr>
          <w:rFonts w:ascii="Calibri" w:hAnsi="Calibri"/>
          <w:sz w:val="22"/>
          <w:szCs w:val="22"/>
        </w:rPr>
        <w:t xml:space="preserve">na uvedený dodatek vztahuje povinnost uveřejnění prostřednictvím registru smluv, nabývá účinnosti a je tedy možné z něj poskytovat plnění nejdříve prvního dne měsíce následujícího ode dne zveřejnění dodatku, jak </w:t>
      </w:r>
      <w:r>
        <w:rPr>
          <w:rFonts w:ascii="Calibri" w:hAnsi="Calibri"/>
          <w:sz w:val="22"/>
          <w:szCs w:val="22"/>
        </w:rPr>
        <w:t xml:space="preserve">je rovněž </w:t>
      </w:r>
      <w:r w:rsidR="000C6F24">
        <w:rPr>
          <w:rFonts w:ascii="Calibri" w:hAnsi="Calibri"/>
          <w:sz w:val="22"/>
          <w:szCs w:val="22"/>
        </w:rPr>
        <w:t xml:space="preserve">konstatováno v </w:t>
      </w:r>
      <w:r w:rsidRPr="00C560F3">
        <w:rPr>
          <w:rFonts w:ascii="Calibri" w:hAnsi="Calibri"/>
          <w:sz w:val="22"/>
          <w:szCs w:val="22"/>
        </w:rPr>
        <w:t>odst. 2 části C - Závěrečná ustanovení</w:t>
      </w:r>
      <w:r w:rsidR="000C6F24">
        <w:rPr>
          <w:rFonts w:ascii="Calibri" w:hAnsi="Calibri"/>
          <w:sz w:val="22"/>
          <w:szCs w:val="22"/>
        </w:rPr>
        <w:t xml:space="preserve"> Dodatku č. </w:t>
      </w:r>
      <w:r w:rsidR="005043E6">
        <w:rPr>
          <w:rFonts w:ascii="Calibri" w:hAnsi="Calibri"/>
          <w:sz w:val="22"/>
          <w:szCs w:val="22"/>
        </w:rPr>
        <w:t>4</w:t>
      </w:r>
      <w:r w:rsidR="000C6F24">
        <w:rPr>
          <w:rFonts w:ascii="Calibri" w:hAnsi="Calibri"/>
          <w:sz w:val="22"/>
          <w:szCs w:val="22"/>
        </w:rPr>
        <w:t xml:space="preserve"> ke Smlouvě o </w:t>
      </w:r>
      <w:r w:rsidR="005043E6">
        <w:rPr>
          <w:rFonts w:ascii="Calibri" w:hAnsi="Calibri"/>
          <w:sz w:val="22"/>
          <w:szCs w:val="22"/>
        </w:rPr>
        <w:t>obstarávání</w:t>
      </w:r>
      <w:r w:rsidRPr="00C560F3">
        <w:rPr>
          <w:rFonts w:ascii="Calibri" w:hAnsi="Calibri"/>
          <w:sz w:val="22"/>
          <w:szCs w:val="22"/>
        </w:rPr>
        <w:t xml:space="preserve">. Dodatek tak </w:t>
      </w:r>
      <w:r w:rsidR="000C6F24">
        <w:rPr>
          <w:rFonts w:ascii="Calibri" w:hAnsi="Calibri"/>
          <w:sz w:val="22"/>
          <w:szCs w:val="22"/>
        </w:rPr>
        <w:t>nabyl účinnosti dnem 1.10.2020</w:t>
      </w:r>
      <w:r w:rsidRPr="00C560F3">
        <w:rPr>
          <w:rFonts w:ascii="Calibri" w:hAnsi="Calibri"/>
          <w:sz w:val="22"/>
          <w:szCs w:val="22"/>
        </w:rPr>
        <w:t xml:space="preserve">. </w:t>
      </w:r>
    </w:p>
    <w:p w14:paraId="6A436A2C" w14:textId="77777777" w:rsidR="000C6F24" w:rsidRDefault="000C6F24" w:rsidP="000C6F24">
      <w:pPr>
        <w:pStyle w:val="Odstavecseseznamem"/>
        <w:rPr>
          <w:rFonts w:ascii="Calibri" w:hAnsi="Calibri"/>
          <w:sz w:val="22"/>
          <w:szCs w:val="22"/>
        </w:rPr>
      </w:pPr>
    </w:p>
    <w:p w14:paraId="1C3CCF07" w14:textId="7B7F70FC" w:rsidR="000C6F24" w:rsidRDefault="00C560F3" w:rsidP="00C560F3">
      <w:pPr>
        <w:numPr>
          <w:ilvl w:val="1"/>
          <w:numId w:val="4"/>
        </w:numPr>
        <w:ind w:left="709"/>
        <w:jc w:val="both"/>
        <w:rPr>
          <w:rFonts w:ascii="Calibri" w:hAnsi="Calibri"/>
          <w:sz w:val="22"/>
          <w:szCs w:val="22"/>
        </w:rPr>
      </w:pPr>
      <w:r w:rsidRPr="00C560F3">
        <w:rPr>
          <w:rFonts w:ascii="Calibri" w:hAnsi="Calibri"/>
          <w:sz w:val="22"/>
          <w:szCs w:val="22"/>
        </w:rPr>
        <w:t xml:space="preserve">I když retroaktivita obecně ve smluvním právu možná je, nelze ji aplikovat na smlouvy, na něž se vztahuje povinnost </w:t>
      </w:r>
      <w:r w:rsidRPr="000C6F24">
        <w:rPr>
          <w:rFonts w:ascii="Calibri" w:hAnsi="Calibri"/>
          <w:sz w:val="22"/>
          <w:szCs w:val="22"/>
        </w:rPr>
        <w:t>zveřejnění v registru smluv.</w:t>
      </w:r>
      <w:r w:rsidR="000C6F24">
        <w:rPr>
          <w:rFonts w:ascii="Calibri" w:hAnsi="Calibri"/>
          <w:sz w:val="22"/>
          <w:szCs w:val="22"/>
        </w:rPr>
        <w:t xml:space="preserve"> Z toho důvodu p</w:t>
      </w:r>
      <w:r w:rsidRPr="000C6F24">
        <w:rPr>
          <w:rFonts w:ascii="Calibri" w:hAnsi="Calibri"/>
          <w:sz w:val="22"/>
          <w:szCs w:val="22"/>
        </w:rPr>
        <w:t>lnění poskytovan</w:t>
      </w:r>
      <w:r w:rsidR="00D05D97">
        <w:rPr>
          <w:rFonts w:ascii="Calibri" w:hAnsi="Calibri"/>
          <w:sz w:val="22"/>
          <w:szCs w:val="22"/>
        </w:rPr>
        <w:t>á</w:t>
      </w:r>
      <w:r w:rsidRPr="000C6F24">
        <w:rPr>
          <w:rFonts w:ascii="Calibri" w:hAnsi="Calibri"/>
          <w:sz w:val="22"/>
          <w:szCs w:val="22"/>
        </w:rPr>
        <w:t xml:space="preserve"> na jeho základě zpětně od dubna 2020 </w:t>
      </w:r>
      <w:r w:rsidR="00D05D97">
        <w:rPr>
          <w:rFonts w:ascii="Calibri" w:hAnsi="Calibri"/>
          <w:sz w:val="22"/>
          <w:szCs w:val="22"/>
        </w:rPr>
        <w:t xml:space="preserve">je nutno </w:t>
      </w:r>
      <w:r w:rsidRPr="000C6F24">
        <w:rPr>
          <w:rFonts w:ascii="Calibri" w:hAnsi="Calibri"/>
          <w:sz w:val="22"/>
          <w:szCs w:val="22"/>
        </w:rPr>
        <w:t xml:space="preserve">z tohoto důvodu považovat za </w:t>
      </w:r>
      <w:r w:rsidR="000C6F24">
        <w:rPr>
          <w:rFonts w:ascii="Calibri" w:hAnsi="Calibri"/>
          <w:sz w:val="22"/>
          <w:szCs w:val="22"/>
        </w:rPr>
        <w:t xml:space="preserve">činěná bez právního důvodu a strany musí provést vypořádání s ohledem na to, že na právní vztahy mezi Městskou částí a Správcem za období od 1.4.2020 do 30.9.2020, tj. 6 měsíců, nelze účinně aplikovat ustanovení Dodatku č. </w:t>
      </w:r>
      <w:r w:rsidR="005043E6">
        <w:rPr>
          <w:rFonts w:ascii="Calibri" w:hAnsi="Calibri"/>
          <w:sz w:val="22"/>
          <w:szCs w:val="22"/>
        </w:rPr>
        <w:t>4</w:t>
      </w:r>
      <w:r w:rsidR="000C6F24">
        <w:rPr>
          <w:rFonts w:ascii="Calibri" w:hAnsi="Calibri"/>
          <w:sz w:val="22"/>
          <w:szCs w:val="22"/>
        </w:rPr>
        <w:t xml:space="preserve"> ke Smlouvě o </w:t>
      </w:r>
      <w:r w:rsidR="005043E6">
        <w:rPr>
          <w:rFonts w:ascii="Calibri" w:hAnsi="Calibri"/>
          <w:sz w:val="22"/>
          <w:szCs w:val="22"/>
        </w:rPr>
        <w:t>obstarávání</w:t>
      </w:r>
      <w:r w:rsidR="000C6F24">
        <w:rPr>
          <w:rFonts w:ascii="Calibri" w:hAnsi="Calibri"/>
          <w:sz w:val="22"/>
          <w:szCs w:val="22"/>
        </w:rPr>
        <w:t>,</w:t>
      </w:r>
    </w:p>
    <w:p w14:paraId="63DEEEBF" w14:textId="77777777" w:rsidR="000C6F24" w:rsidRDefault="000C6F24" w:rsidP="000C6F24">
      <w:pPr>
        <w:pStyle w:val="Odstavecseseznamem"/>
        <w:rPr>
          <w:rFonts w:ascii="Calibri" w:hAnsi="Calibri"/>
          <w:sz w:val="22"/>
          <w:szCs w:val="22"/>
        </w:rPr>
      </w:pPr>
    </w:p>
    <w:p w14:paraId="7489A963" w14:textId="1FE57898" w:rsidR="00C560F3" w:rsidRPr="000C6F24" w:rsidRDefault="000C6F24" w:rsidP="000C6F24">
      <w:pPr>
        <w:jc w:val="both"/>
        <w:rPr>
          <w:rFonts w:ascii="Calibri" w:hAnsi="Calibri"/>
          <w:sz w:val="22"/>
          <w:szCs w:val="22"/>
        </w:rPr>
      </w:pPr>
      <w:r>
        <w:rPr>
          <w:rFonts w:ascii="Calibri" w:hAnsi="Calibri"/>
          <w:sz w:val="22"/>
          <w:szCs w:val="22"/>
        </w:rPr>
        <w:t>Dohodly se smluvní strany následovně:</w:t>
      </w:r>
    </w:p>
    <w:p w14:paraId="44320B7B" w14:textId="77777777" w:rsidR="00B851ED" w:rsidRPr="004A6423" w:rsidRDefault="00B851ED" w:rsidP="00B851ED">
      <w:pPr>
        <w:ind w:left="1429"/>
        <w:jc w:val="both"/>
        <w:rPr>
          <w:rFonts w:ascii="Calibri" w:hAnsi="Calibri"/>
          <w:sz w:val="22"/>
          <w:szCs w:val="22"/>
        </w:rPr>
      </w:pPr>
    </w:p>
    <w:p w14:paraId="4EEF5443" w14:textId="356D8398" w:rsidR="00B851ED" w:rsidRPr="004A6423" w:rsidRDefault="000C6F24" w:rsidP="000C6F24">
      <w:pPr>
        <w:jc w:val="center"/>
        <w:rPr>
          <w:rFonts w:ascii="Calibri" w:hAnsi="Calibri"/>
          <w:b/>
          <w:sz w:val="22"/>
          <w:szCs w:val="22"/>
        </w:rPr>
      </w:pPr>
      <w:r>
        <w:rPr>
          <w:rFonts w:ascii="Calibri" w:hAnsi="Calibri"/>
          <w:b/>
          <w:sz w:val="22"/>
          <w:szCs w:val="22"/>
        </w:rPr>
        <w:t>Obsah narovnání</w:t>
      </w:r>
    </w:p>
    <w:p w14:paraId="4E805B5E" w14:textId="77777777" w:rsidR="00B851ED" w:rsidRPr="004A6423" w:rsidRDefault="00B851ED" w:rsidP="00B851ED">
      <w:pPr>
        <w:ind w:left="1080"/>
        <w:rPr>
          <w:rFonts w:ascii="Calibri" w:hAnsi="Calibri"/>
          <w:b/>
          <w:sz w:val="22"/>
          <w:szCs w:val="22"/>
        </w:rPr>
      </w:pPr>
    </w:p>
    <w:p w14:paraId="73D7B883" w14:textId="42155C66" w:rsidR="00C03124" w:rsidRDefault="00C03124" w:rsidP="00C03124">
      <w:pPr>
        <w:numPr>
          <w:ilvl w:val="1"/>
          <w:numId w:val="38"/>
        </w:numPr>
        <w:jc w:val="both"/>
        <w:rPr>
          <w:rFonts w:ascii="Calibri" w:hAnsi="Calibri"/>
          <w:sz w:val="22"/>
          <w:szCs w:val="22"/>
        </w:rPr>
      </w:pPr>
      <w:r>
        <w:rPr>
          <w:rFonts w:asciiTheme="minorHAnsi" w:hAnsiTheme="minorHAnsi" w:cstheme="minorHAnsi"/>
          <w:sz w:val="22"/>
          <w:szCs w:val="22"/>
        </w:rPr>
        <w:t xml:space="preserve">Stranám této dohody a současně Smlouvy o </w:t>
      </w:r>
      <w:r w:rsidR="00A502CC">
        <w:rPr>
          <w:rFonts w:asciiTheme="minorHAnsi" w:hAnsiTheme="minorHAnsi" w:cstheme="minorHAnsi"/>
          <w:sz w:val="22"/>
          <w:szCs w:val="22"/>
        </w:rPr>
        <w:t>obstarávání</w:t>
      </w:r>
      <w:r>
        <w:rPr>
          <w:rFonts w:asciiTheme="minorHAnsi" w:hAnsiTheme="minorHAnsi" w:cstheme="minorHAnsi"/>
          <w:sz w:val="22"/>
          <w:szCs w:val="22"/>
        </w:rPr>
        <w:t xml:space="preserve"> vznikla s ohledem na skutečnosti uvedené v preambuli výše povinnost vypořádat práva a povinnosti, vzniklá mezi nimi v době od 1.4.2020 do 30.9.2020 na základě toho, že postupovaly podle </w:t>
      </w:r>
      <w:r>
        <w:rPr>
          <w:rFonts w:ascii="Calibri" w:hAnsi="Calibri"/>
          <w:sz w:val="22"/>
          <w:szCs w:val="22"/>
        </w:rPr>
        <w:t>Dodatku č. </w:t>
      </w:r>
      <w:r w:rsidR="00A502CC">
        <w:rPr>
          <w:rFonts w:ascii="Calibri" w:hAnsi="Calibri"/>
          <w:sz w:val="22"/>
          <w:szCs w:val="22"/>
        </w:rPr>
        <w:t>4</w:t>
      </w:r>
      <w:r>
        <w:rPr>
          <w:rFonts w:ascii="Calibri" w:hAnsi="Calibri"/>
          <w:sz w:val="22"/>
          <w:szCs w:val="22"/>
        </w:rPr>
        <w:t xml:space="preserve"> ke Smlouvě o správě, když tento dodatek nabyl účinnosti až dnem 1.10.2020 na základě zveřejnění v registru smluv dne 30.9.2020.</w:t>
      </w:r>
    </w:p>
    <w:p w14:paraId="14856D1F" w14:textId="77777777" w:rsidR="00C03124" w:rsidRDefault="00C03124" w:rsidP="00C03124">
      <w:pPr>
        <w:ind w:left="1065"/>
        <w:jc w:val="both"/>
        <w:rPr>
          <w:rFonts w:ascii="Calibri" w:hAnsi="Calibri"/>
          <w:sz w:val="22"/>
          <w:szCs w:val="22"/>
        </w:rPr>
      </w:pPr>
    </w:p>
    <w:p w14:paraId="2720789A" w14:textId="77777777" w:rsidR="00D05D97" w:rsidRDefault="00C03124" w:rsidP="00C03124">
      <w:pPr>
        <w:numPr>
          <w:ilvl w:val="1"/>
          <w:numId w:val="38"/>
        </w:numPr>
        <w:jc w:val="both"/>
        <w:rPr>
          <w:rFonts w:ascii="Calibri" w:hAnsi="Calibri"/>
          <w:sz w:val="22"/>
          <w:szCs w:val="22"/>
        </w:rPr>
      </w:pPr>
      <w:r>
        <w:rPr>
          <w:rFonts w:ascii="Calibri" w:hAnsi="Calibri"/>
          <w:sz w:val="22"/>
          <w:szCs w:val="22"/>
        </w:rPr>
        <w:t xml:space="preserve">Smluvní strany se dohodly na </w:t>
      </w:r>
      <w:r w:rsidR="00D05D97">
        <w:rPr>
          <w:rFonts w:ascii="Calibri" w:hAnsi="Calibri"/>
          <w:sz w:val="22"/>
          <w:szCs w:val="22"/>
        </w:rPr>
        <w:t>vzájemném zápočtu:</w:t>
      </w:r>
    </w:p>
    <w:p w14:paraId="23BF8569" w14:textId="77777777" w:rsidR="00D05D97" w:rsidRDefault="00D05D97" w:rsidP="00D05D97">
      <w:pPr>
        <w:pStyle w:val="Odstavecseseznamem"/>
        <w:rPr>
          <w:rFonts w:ascii="Calibri" w:hAnsi="Calibri"/>
          <w:sz w:val="22"/>
          <w:szCs w:val="22"/>
        </w:rPr>
      </w:pPr>
    </w:p>
    <w:p w14:paraId="0E753771" w14:textId="32CF6B61" w:rsidR="00D05D97" w:rsidRPr="00D05D97" w:rsidRDefault="0018696A" w:rsidP="00D05D97">
      <w:pPr>
        <w:pStyle w:val="Odstavecseseznamem"/>
        <w:numPr>
          <w:ilvl w:val="0"/>
          <w:numId w:val="40"/>
        </w:numPr>
        <w:jc w:val="both"/>
        <w:rPr>
          <w:rFonts w:ascii="Calibri" w:hAnsi="Calibri"/>
          <w:sz w:val="22"/>
          <w:szCs w:val="22"/>
        </w:rPr>
      </w:pPr>
      <w:r>
        <w:rPr>
          <w:rFonts w:ascii="Calibri" w:hAnsi="Calibri"/>
          <w:sz w:val="22"/>
          <w:szCs w:val="22"/>
        </w:rPr>
        <w:t>nároku Správce na doplacení odměny</w:t>
      </w:r>
      <w:r w:rsidR="00C03124" w:rsidRPr="00D05D97">
        <w:rPr>
          <w:rFonts w:ascii="Calibri" w:hAnsi="Calibri"/>
          <w:sz w:val="22"/>
          <w:szCs w:val="22"/>
        </w:rPr>
        <w:t>, kter</w:t>
      </w:r>
      <w:r>
        <w:rPr>
          <w:rFonts w:ascii="Calibri" w:hAnsi="Calibri"/>
          <w:sz w:val="22"/>
          <w:szCs w:val="22"/>
        </w:rPr>
        <w:t>ou</w:t>
      </w:r>
      <w:r w:rsidR="00C03124" w:rsidRPr="00D05D97">
        <w:rPr>
          <w:rFonts w:ascii="Calibri" w:hAnsi="Calibri"/>
          <w:sz w:val="22"/>
          <w:szCs w:val="22"/>
        </w:rPr>
        <w:t xml:space="preserve"> Správce na základě Dodatku č. </w:t>
      </w:r>
      <w:r w:rsidR="00A502CC">
        <w:rPr>
          <w:rFonts w:ascii="Calibri" w:hAnsi="Calibri"/>
          <w:sz w:val="22"/>
          <w:szCs w:val="22"/>
        </w:rPr>
        <w:t>4</w:t>
      </w:r>
      <w:r w:rsidR="00C03124" w:rsidRPr="00D05D97">
        <w:rPr>
          <w:rFonts w:ascii="Calibri" w:hAnsi="Calibri"/>
          <w:sz w:val="22"/>
          <w:szCs w:val="22"/>
        </w:rPr>
        <w:t xml:space="preserve"> ke Smlouvě o </w:t>
      </w:r>
      <w:r w:rsidR="00A502CC">
        <w:rPr>
          <w:rFonts w:ascii="Calibri" w:hAnsi="Calibri"/>
          <w:sz w:val="22"/>
          <w:szCs w:val="22"/>
        </w:rPr>
        <w:t xml:space="preserve">obstarávání </w:t>
      </w:r>
      <w:r w:rsidR="00C03124" w:rsidRPr="00D05D97">
        <w:rPr>
          <w:rFonts w:ascii="Calibri" w:hAnsi="Calibri"/>
          <w:sz w:val="22"/>
          <w:szCs w:val="22"/>
        </w:rPr>
        <w:t xml:space="preserve">neobdržel </w:t>
      </w:r>
      <w:r w:rsidR="00C03124" w:rsidRPr="00D05D97">
        <w:rPr>
          <w:rFonts w:asciiTheme="minorHAnsi" w:hAnsiTheme="minorHAnsi" w:cstheme="minorHAnsi"/>
          <w:sz w:val="22"/>
          <w:szCs w:val="22"/>
        </w:rPr>
        <w:t xml:space="preserve">v době od 1.4.2020 do 30.9.2020 vzhledem k tomu, že Městská část mu vyplatila odměnu ve výši snížené Dodatkem č. </w:t>
      </w:r>
      <w:r w:rsidR="00A502CC">
        <w:rPr>
          <w:rFonts w:asciiTheme="minorHAnsi" w:hAnsiTheme="minorHAnsi" w:cstheme="minorHAnsi"/>
          <w:sz w:val="22"/>
          <w:szCs w:val="22"/>
        </w:rPr>
        <w:t>4</w:t>
      </w:r>
      <w:r w:rsidR="00C03124" w:rsidRPr="00D05D97">
        <w:rPr>
          <w:rFonts w:asciiTheme="minorHAnsi" w:hAnsiTheme="minorHAnsi" w:cstheme="minorHAnsi"/>
          <w:sz w:val="22"/>
          <w:szCs w:val="22"/>
        </w:rPr>
        <w:t xml:space="preserve"> ke Smlouvě o správě a jeho </w:t>
      </w:r>
      <w:r w:rsidR="00C03124" w:rsidRPr="00D05D97">
        <w:rPr>
          <w:rFonts w:ascii="Calibri" w:hAnsi="Calibri"/>
          <w:sz w:val="22"/>
        </w:rPr>
        <w:t xml:space="preserve">Přílohou č. </w:t>
      </w:r>
      <w:r w:rsidR="00A502CC">
        <w:rPr>
          <w:rFonts w:ascii="Calibri" w:hAnsi="Calibri"/>
          <w:sz w:val="22"/>
        </w:rPr>
        <w:t>2</w:t>
      </w:r>
      <w:r w:rsidR="00C03124" w:rsidRPr="00D05D97">
        <w:rPr>
          <w:rFonts w:ascii="Calibri" w:hAnsi="Calibri"/>
          <w:sz w:val="22"/>
        </w:rPr>
        <w:t xml:space="preserve"> smlouvy o </w:t>
      </w:r>
      <w:r w:rsidR="00A502CC">
        <w:rPr>
          <w:rFonts w:ascii="Calibri" w:hAnsi="Calibri"/>
          <w:sz w:val="22"/>
        </w:rPr>
        <w:t xml:space="preserve">obstarávání </w:t>
      </w:r>
      <w:r w:rsidR="00C03124" w:rsidRPr="00D05D97">
        <w:rPr>
          <w:rFonts w:ascii="Calibri" w:hAnsi="Calibri"/>
          <w:sz w:val="22"/>
        </w:rPr>
        <w:t>(</w:t>
      </w:r>
      <w:r w:rsidR="00A502CC" w:rsidRPr="00A502CC">
        <w:rPr>
          <w:rFonts w:ascii="Calibri" w:hAnsi="Calibri"/>
          <w:sz w:val="22"/>
        </w:rPr>
        <w:t>Kvalitativní požadavky na smluvně zajišťované dodávky a ceník služeb</w:t>
      </w:r>
      <w:r w:rsidR="00C03124" w:rsidRPr="00D05D97">
        <w:rPr>
          <w:rFonts w:ascii="Calibri" w:hAnsi="Calibri"/>
          <w:sz w:val="22"/>
        </w:rPr>
        <w:t>)</w:t>
      </w:r>
      <w:r w:rsidR="00C03124" w:rsidRPr="00A502CC">
        <w:rPr>
          <w:rFonts w:ascii="Calibri" w:hAnsi="Calibri"/>
          <w:sz w:val="22"/>
        </w:rPr>
        <w:t xml:space="preserve">, </w:t>
      </w:r>
      <w:r w:rsidR="00D05D97" w:rsidRPr="00A502CC">
        <w:rPr>
          <w:rFonts w:ascii="Calibri" w:hAnsi="Calibri"/>
          <w:sz w:val="22"/>
        </w:rPr>
        <w:t xml:space="preserve">jehož výše činí </w:t>
      </w:r>
      <w:r w:rsidR="00A502CC">
        <w:rPr>
          <w:rFonts w:ascii="Calibri" w:hAnsi="Calibri"/>
          <w:sz w:val="22"/>
        </w:rPr>
        <w:t>1.642.5</w:t>
      </w:r>
      <w:r w:rsidR="00D05D97" w:rsidRPr="00A502CC">
        <w:rPr>
          <w:rFonts w:ascii="Calibri" w:hAnsi="Calibri"/>
          <w:sz w:val="22"/>
        </w:rPr>
        <w:t xml:space="preserve">00,- Kč bez DPH (tj. </w:t>
      </w:r>
      <w:r w:rsidR="00A502CC" w:rsidRPr="00A502CC">
        <w:rPr>
          <w:rFonts w:ascii="Calibri" w:hAnsi="Calibri"/>
          <w:sz w:val="22"/>
        </w:rPr>
        <w:t>273.750,- Kč bez DPH</w:t>
      </w:r>
      <w:r w:rsidR="00A502CC">
        <w:t xml:space="preserve"> </w:t>
      </w:r>
      <w:r w:rsidR="00D05D97">
        <w:rPr>
          <w:rFonts w:asciiTheme="minorHAnsi" w:hAnsiTheme="minorHAnsi" w:cstheme="minorHAnsi"/>
          <w:sz w:val="22"/>
          <w:szCs w:val="22"/>
        </w:rPr>
        <w:t>měsíčně za období celkem 6 měsíců) a</w:t>
      </w:r>
    </w:p>
    <w:p w14:paraId="4BB5A87A" w14:textId="77777777" w:rsidR="00D05D97" w:rsidRPr="00D05D97" w:rsidRDefault="00D05D97" w:rsidP="00D05D97">
      <w:pPr>
        <w:pStyle w:val="Odstavecseseznamem"/>
        <w:ind w:left="1425"/>
        <w:jc w:val="both"/>
        <w:rPr>
          <w:rFonts w:ascii="Calibri" w:hAnsi="Calibri"/>
          <w:sz w:val="22"/>
          <w:szCs w:val="22"/>
        </w:rPr>
      </w:pPr>
    </w:p>
    <w:p w14:paraId="2310B8B6" w14:textId="04696390" w:rsidR="00C03124" w:rsidRPr="00D05D97" w:rsidRDefault="00D05D97" w:rsidP="00D05D97">
      <w:pPr>
        <w:pStyle w:val="Odstavecseseznamem"/>
        <w:numPr>
          <w:ilvl w:val="0"/>
          <w:numId w:val="40"/>
        </w:numPr>
        <w:jc w:val="both"/>
        <w:rPr>
          <w:rFonts w:ascii="Calibri" w:hAnsi="Calibri"/>
          <w:sz w:val="22"/>
          <w:szCs w:val="22"/>
        </w:rPr>
      </w:pPr>
      <w:r>
        <w:rPr>
          <w:rFonts w:ascii="Calibri" w:hAnsi="Calibri"/>
          <w:sz w:val="22"/>
          <w:szCs w:val="22"/>
        </w:rPr>
        <w:t xml:space="preserve">nároku </w:t>
      </w:r>
      <w:r w:rsidR="0018696A">
        <w:rPr>
          <w:rFonts w:ascii="Calibri" w:hAnsi="Calibri"/>
          <w:sz w:val="22"/>
          <w:szCs w:val="22"/>
        </w:rPr>
        <w:t xml:space="preserve">Městské části </w:t>
      </w:r>
      <w:r>
        <w:rPr>
          <w:rFonts w:ascii="Calibri" w:hAnsi="Calibri"/>
          <w:sz w:val="22"/>
          <w:szCs w:val="22"/>
        </w:rPr>
        <w:t xml:space="preserve">na slevu z odměny Správce, stanovené Smlouvou o správě </w:t>
      </w:r>
      <w:r>
        <w:rPr>
          <w:rFonts w:asciiTheme="minorHAnsi" w:hAnsiTheme="minorHAnsi" w:cstheme="minorHAnsi"/>
          <w:sz w:val="22"/>
          <w:szCs w:val="22"/>
        </w:rPr>
        <w:t xml:space="preserve">včetně Přílohy č. 4 ve znění Dodatků č. 1 až 4, odpovídající snížení reálného rozsahu poskytovaných služeb </w:t>
      </w:r>
      <w:r w:rsidR="00C03124" w:rsidRPr="00D05D97">
        <w:rPr>
          <w:rFonts w:asciiTheme="minorHAnsi" w:hAnsiTheme="minorHAnsi" w:cstheme="minorHAnsi"/>
          <w:sz w:val="22"/>
          <w:szCs w:val="22"/>
        </w:rPr>
        <w:t xml:space="preserve">Správcem Městské části, </w:t>
      </w:r>
      <w:r>
        <w:rPr>
          <w:rFonts w:asciiTheme="minorHAnsi" w:hAnsiTheme="minorHAnsi" w:cstheme="minorHAnsi"/>
          <w:sz w:val="22"/>
          <w:szCs w:val="22"/>
        </w:rPr>
        <w:t xml:space="preserve">kdy této slevě odpovídá částka </w:t>
      </w:r>
      <w:r w:rsidR="00A502CC">
        <w:rPr>
          <w:rFonts w:ascii="Calibri" w:hAnsi="Calibri"/>
          <w:sz w:val="22"/>
        </w:rPr>
        <w:t>1.642.5</w:t>
      </w:r>
      <w:r w:rsidR="00A502CC" w:rsidRPr="00A502CC">
        <w:rPr>
          <w:rFonts w:ascii="Calibri" w:hAnsi="Calibri"/>
          <w:sz w:val="22"/>
        </w:rPr>
        <w:t>00,- Kč bez DPH (tj. 273.750,- Kč bez DPH</w:t>
      </w:r>
      <w:r w:rsidR="00A502CC">
        <w:t xml:space="preserve"> </w:t>
      </w:r>
      <w:r w:rsidR="00A502CC">
        <w:rPr>
          <w:rFonts w:asciiTheme="minorHAnsi" w:hAnsiTheme="minorHAnsi" w:cstheme="minorHAnsi"/>
          <w:sz w:val="22"/>
          <w:szCs w:val="22"/>
        </w:rPr>
        <w:t>měsíčně za období celkem 6 měsíců)</w:t>
      </w:r>
      <w:r>
        <w:rPr>
          <w:rFonts w:asciiTheme="minorHAnsi" w:hAnsiTheme="minorHAnsi" w:cstheme="minorHAnsi"/>
          <w:sz w:val="22"/>
          <w:szCs w:val="22"/>
        </w:rPr>
        <w:t>.</w:t>
      </w:r>
    </w:p>
    <w:p w14:paraId="4D5CAFE8" w14:textId="77777777" w:rsidR="00C03124" w:rsidRPr="00C03124" w:rsidRDefault="00C03124" w:rsidP="00C03124">
      <w:pPr>
        <w:ind w:left="1065"/>
        <w:jc w:val="both"/>
        <w:rPr>
          <w:rFonts w:ascii="Calibri" w:hAnsi="Calibri"/>
          <w:sz w:val="22"/>
          <w:szCs w:val="22"/>
        </w:rPr>
      </w:pPr>
    </w:p>
    <w:p w14:paraId="60640227" w14:textId="77777777" w:rsidR="00D03DB2" w:rsidRPr="007642E3" w:rsidRDefault="00D03DB2" w:rsidP="00D03DB2">
      <w:pPr>
        <w:ind w:left="709"/>
        <w:jc w:val="both"/>
        <w:rPr>
          <w:rFonts w:ascii="Calibri" w:hAnsi="Calibri"/>
          <w:sz w:val="22"/>
          <w:szCs w:val="22"/>
        </w:rPr>
      </w:pPr>
    </w:p>
    <w:p w14:paraId="7674DEE5" w14:textId="1A30C027" w:rsidR="00B851ED" w:rsidRPr="004A6423" w:rsidRDefault="00B851ED" w:rsidP="00C03124">
      <w:pPr>
        <w:jc w:val="center"/>
        <w:rPr>
          <w:rFonts w:ascii="Calibri" w:hAnsi="Calibri"/>
          <w:sz w:val="22"/>
          <w:szCs w:val="22"/>
        </w:rPr>
      </w:pPr>
      <w:r w:rsidRPr="004A6423">
        <w:rPr>
          <w:rFonts w:ascii="Calibri" w:hAnsi="Calibri"/>
          <w:b/>
          <w:sz w:val="22"/>
          <w:szCs w:val="22"/>
        </w:rPr>
        <w:t>Závěrečná ustanovení</w:t>
      </w:r>
    </w:p>
    <w:p w14:paraId="7C97FF08" w14:textId="77777777" w:rsidR="00B851ED" w:rsidRPr="004A6423" w:rsidRDefault="00B851ED" w:rsidP="00C03124">
      <w:pPr>
        <w:jc w:val="center"/>
        <w:rPr>
          <w:rFonts w:ascii="Calibri" w:hAnsi="Calibri"/>
          <w:sz w:val="22"/>
          <w:szCs w:val="22"/>
        </w:rPr>
      </w:pPr>
    </w:p>
    <w:p w14:paraId="615C3717" w14:textId="3C5BA700" w:rsidR="00B851ED" w:rsidRPr="00C03124" w:rsidRDefault="008924C0"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T</w:t>
      </w:r>
      <w:r w:rsidR="00FA6230">
        <w:rPr>
          <w:rFonts w:asciiTheme="minorHAnsi" w:hAnsiTheme="minorHAnsi" w:cstheme="minorHAnsi"/>
          <w:sz w:val="22"/>
          <w:szCs w:val="22"/>
        </w:rPr>
        <w:t>a</w:t>
      </w:r>
      <w:r w:rsidRPr="00C03124">
        <w:rPr>
          <w:rFonts w:asciiTheme="minorHAnsi" w:hAnsiTheme="minorHAnsi" w:cstheme="minorHAnsi"/>
          <w:sz w:val="22"/>
          <w:szCs w:val="22"/>
        </w:rPr>
        <w:t xml:space="preserve">to </w:t>
      </w:r>
      <w:r w:rsidR="00FA6230">
        <w:rPr>
          <w:rFonts w:asciiTheme="minorHAnsi" w:hAnsiTheme="minorHAnsi" w:cstheme="minorHAnsi"/>
          <w:sz w:val="22"/>
          <w:szCs w:val="22"/>
        </w:rPr>
        <w:t xml:space="preserve">dohoda </w:t>
      </w:r>
      <w:r w:rsidRPr="00C03124">
        <w:rPr>
          <w:rFonts w:asciiTheme="minorHAnsi" w:hAnsiTheme="minorHAnsi" w:cstheme="minorHAnsi"/>
          <w:sz w:val="22"/>
          <w:szCs w:val="22"/>
        </w:rPr>
        <w:t xml:space="preserve">nabývá platnosti dnem jeho podpisu oběma smluvními stranami. </w:t>
      </w:r>
      <w:r w:rsidR="00633595" w:rsidRPr="00633595">
        <w:rPr>
          <w:rFonts w:asciiTheme="minorHAnsi" w:hAnsiTheme="minorHAnsi" w:cstheme="minorHAnsi"/>
          <w:sz w:val="22"/>
          <w:szCs w:val="22"/>
        </w:rPr>
        <w:t>Účinnosti dohoda nabude prvním dnem měsíce následujícího od jejího zveřejn</w:t>
      </w:r>
      <w:r w:rsidR="00633595">
        <w:rPr>
          <w:rFonts w:asciiTheme="minorHAnsi" w:hAnsiTheme="minorHAnsi" w:cstheme="minorHAnsi"/>
          <w:sz w:val="22"/>
          <w:szCs w:val="22"/>
        </w:rPr>
        <w:t>ěn</w:t>
      </w:r>
      <w:r w:rsidR="00633595" w:rsidRPr="00633595">
        <w:rPr>
          <w:rFonts w:asciiTheme="minorHAnsi" w:hAnsiTheme="minorHAnsi" w:cstheme="minorHAnsi"/>
          <w:sz w:val="22"/>
          <w:szCs w:val="22"/>
        </w:rPr>
        <w:t>í</w:t>
      </w:r>
      <w:r w:rsidR="007642E3" w:rsidRPr="00C03124">
        <w:rPr>
          <w:rFonts w:asciiTheme="minorHAnsi" w:hAnsiTheme="minorHAnsi" w:cstheme="minorHAnsi"/>
          <w:sz w:val="22"/>
          <w:szCs w:val="22"/>
        </w:rPr>
        <w:t>.</w:t>
      </w:r>
    </w:p>
    <w:p w14:paraId="29BA54C2" w14:textId="77777777" w:rsidR="00916D41" w:rsidRPr="00C03124" w:rsidRDefault="00916D41" w:rsidP="00C03124">
      <w:pPr>
        <w:ind w:left="1065"/>
        <w:jc w:val="both"/>
        <w:rPr>
          <w:rFonts w:asciiTheme="minorHAnsi" w:hAnsiTheme="minorHAnsi" w:cstheme="minorHAnsi"/>
          <w:sz w:val="22"/>
          <w:szCs w:val="22"/>
        </w:rPr>
      </w:pPr>
    </w:p>
    <w:p w14:paraId="6C52636D" w14:textId="7B446EF2"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S</w:t>
      </w:r>
      <w:r w:rsidR="00C03124">
        <w:rPr>
          <w:rFonts w:asciiTheme="minorHAnsi" w:hAnsiTheme="minorHAnsi" w:cstheme="minorHAnsi"/>
          <w:sz w:val="22"/>
          <w:szCs w:val="22"/>
        </w:rPr>
        <w:t>m</w:t>
      </w:r>
      <w:r w:rsidRPr="00C03124">
        <w:rPr>
          <w:rFonts w:asciiTheme="minorHAnsi" w:hAnsiTheme="minorHAnsi" w:cstheme="minorHAnsi"/>
          <w:sz w:val="22"/>
          <w:szCs w:val="22"/>
        </w:rPr>
        <w:t xml:space="preserve">luvní strany vysloveně souhlasí s tím, aby </w:t>
      </w:r>
      <w:r w:rsidR="00C03124">
        <w:rPr>
          <w:rFonts w:asciiTheme="minorHAnsi" w:hAnsiTheme="minorHAnsi" w:cstheme="minorHAnsi"/>
          <w:sz w:val="22"/>
          <w:szCs w:val="22"/>
        </w:rPr>
        <w:t xml:space="preserve">tato Dohoda o narovnání </w:t>
      </w:r>
      <w:r w:rsidRPr="00C03124">
        <w:rPr>
          <w:rFonts w:asciiTheme="minorHAnsi" w:hAnsiTheme="minorHAnsi" w:cstheme="minorHAnsi"/>
          <w:sz w:val="22"/>
          <w:szCs w:val="22"/>
        </w:rPr>
        <w:t>byl</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veden</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 Centrální evidenci smluv (CES) vedené Městskou částí, která je veřejně přístupná, a která obsahuje údaje o</w:t>
      </w:r>
      <w:r w:rsidR="00C03124">
        <w:rPr>
          <w:rFonts w:asciiTheme="minorHAnsi" w:hAnsiTheme="minorHAnsi" w:cstheme="minorHAnsi"/>
          <w:sz w:val="22"/>
          <w:szCs w:val="22"/>
        </w:rPr>
        <w:t> </w:t>
      </w:r>
      <w:r w:rsidRPr="00C03124">
        <w:rPr>
          <w:rFonts w:asciiTheme="minorHAnsi" w:hAnsiTheme="minorHAnsi" w:cstheme="minorHAnsi"/>
          <w:sz w:val="22"/>
          <w:szCs w:val="22"/>
        </w:rPr>
        <w:t>smluvních stranách, předmětu smlouvy, číselné označení této smlouvy, datum jejího podpisu a</w:t>
      </w:r>
      <w:r w:rsidR="00C03124">
        <w:rPr>
          <w:rFonts w:asciiTheme="minorHAnsi" w:hAnsiTheme="minorHAnsi" w:cstheme="minorHAnsi"/>
          <w:sz w:val="22"/>
          <w:szCs w:val="22"/>
        </w:rPr>
        <w:t> </w:t>
      </w:r>
      <w:r w:rsidRPr="00C03124">
        <w:rPr>
          <w:rFonts w:asciiTheme="minorHAnsi" w:hAnsiTheme="minorHAnsi" w:cstheme="minorHAnsi"/>
          <w:sz w:val="22"/>
          <w:szCs w:val="22"/>
        </w:rPr>
        <w:t>text této smlouvy.</w:t>
      </w:r>
    </w:p>
    <w:p w14:paraId="2FBD3B58" w14:textId="77777777" w:rsidR="00B851ED" w:rsidRPr="00C03124" w:rsidRDefault="00B851ED" w:rsidP="00C03124">
      <w:pPr>
        <w:ind w:left="1065"/>
        <w:jc w:val="both"/>
        <w:rPr>
          <w:rFonts w:asciiTheme="minorHAnsi" w:hAnsiTheme="minorHAnsi" w:cstheme="minorHAnsi"/>
          <w:sz w:val="22"/>
          <w:szCs w:val="22"/>
        </w:rPr>
      </w:pPr>
    </w:p>
    <w:p w14:paraId="099A646E" w14:textId="6B2C2C73"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Smluvní strany prohlašují, že skutečnosti uvedené v</w:t>
      </w:r>
      <w:r w:rsidR="00FA6230">
        <w:rPr>
          <w:rFonts w:asciiTheme="minorHAnsi" w:hAnsiTheme="minorHAnsi" w:cstheme="minorHAnsi"/>
          <w:sz w:val="22"/>
          <w:szCs w:val="22"/>
        </w:rPr>
        <w:t xml:space="preserve"> této dohodě </w:t>
      </w:r>
      <w:r w:rsidRPr="00C03124">
        <w:rPr>
          <w:rFonts w:asciiTheme="minorHAnsi" w:hAnsiTheme="minorHAnsi" w:cstheme="minorHAnsi"/>
          <w:sz w:val="22"/>
          <w:szCs w:val="22"/>
        </w:rPr>
        <w:t>nepovažují za obchodní tajemství ve smyslu § 504 občanského zákoníku a udělují svolení k jejich užití a zveřejnění bez stanovení jakýchkoli dalších podmínek.</w:t>
      </w:r>
    </w:p>
    <w:p w14:paraId="030B920D" w14:textId="77777777" w:rsidR="00B851ED" w:rsidRPr="00C03124" w:rsidRDefault="00B851ED" w:rsidP="00C03124">
      <w:pPr>
        <w:ind w:left="1065"/>
        <w:jc w:val="both"/>
        <w:rPr>
          <w:rFonts w:asciiTheme="minorHAnsi" w:hAnsiTheme="minorHAnsi" w:cstheme="minorHAnsi"/>
          <w:sz w:val="22"/>
          <w:szCs w:val="22"/>
        </w:rPr>
      </w:pPr>
    </w:p>
    <w:p w14:paraId="6DEEB823" w14:textId="228CC015"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t>T</w:t>
      </w:r>
      <w:r w:rsidR="00C03124">
        <w:rPr>
          <w:rFonts w:asciiTheme="minorHAnsi" w:hAnsiTheme="minorHAnsi" w:cstheme="minorHAnsi"/>
          <w:sz w:val="22"/>
          <w:szCs w:val="22"/>
        </w:rPr>
        <w:t xml:space="preserve">ato Dohoda o narovnání </w:t>
      </w:r>
      <w:r w:rsidRPr="00C03124">
        <w:rPr>
          <w:rFonts w:asciiTheme="minorHAnsi" w:hAnsiTheme="minorHAnsi" w:cstheme="minorHAnsi"/>
          <w:sz w:val="22"/>
          <w:szCs w:val="22"/>
        </w:rPr>
        <w:t>je vyhotoven</w:t>
      </w:r>
      <w:r w:rsidR="00C03124">
        <w:rPr>
          <w:rFonts w:asciiTheme="minorHAnsi" w:hAnsiTheme="minorHAnsi" w:cstheme="minorHAnsi"/>
          <w:sz w:val="22"/>
          <w:szCs w:val="22"/>
        </w:rPr>
        <w:t>a</w:t>
      </w:r>
      <w:r w:rsidRPr="00C03124">
        <w:rPr>
          <w:rFonts w:asciiTheme="minorHAnsi" w:hAnsiTheme="minorHAnsi" w:cstheme="minorHAnsi"/>
          <w:sz w:val="22"/>
          <w:szCs w:val="22"/>
        </w:rPr>
        <w:t xml:space="preserve"> ve třech stejnopisech, z nichž Správce obdrží jedno vyhotovení a Městská část dvě vyhotovení.</w:t>
      </w:r>
    </w:p>
    <w:p w14:paraId="7A1B187D" w14:textId="77777777" w:rsidR="00B851ED" w:rsidRPr="00C03124" w:rsidRDefault="00B851ED" w:rsidP="00C03124">
      <w:pPr>
        <w:ind w:left="1065"/>
        <w:jc w:val="both"/>
        <w:rPr>
          <w:rFonts w:asciiTheme="minorHAnsi" w:hAnsiTheme="minorHAnsi" w:cstheme="minorHAnsi"/>
          <w:sz w:val="22"/>
          <w:szCs w:val="22"/>
        </w:rPr>
      </w:pPr>
    </w:p>
    <w:p w14:paraId="7C877B67" w14:textId="26C04A16" w:rsidR="00B851ED" w:rsidRPr="00C03124" w:rsidRDefault="00B851ED" w:rsidP="00C03124">
      <w:pPr>
        <w:numPr>
          <w:ilvl w:val="1"/>
          <w:numId w:val="39"/>
        </w:numPr>
        <w:jc w:val="both"/>
        <w:rPr>
          <w:rFonts w:asciiTheme="minorHAnsi" w:hAnsiTheme="minorHAnsi" w:cstheme="minorHAnsi"/>
          <w:sz w:val="22"/>
          <w:szCs w:val="22"/>
        </w:rPr>
      </w:pPr>
      <w:r w:rsidRPr="00C03124">
        <w:rPr>
          <w:rFonts w:asciiTheme="minorHAnsi" w:hAnsiTheme="minorHAnsi" w:cstheme="minorHAnsi"/>
          <w:sz w:val="22"/>
          <w:szCs w:val="22"/>
        </w:rPr>
        <w:lastRenderedPageBreak/>
        <w:t xml:space="preserve">V souladu s § 43 odst. 1 zákona č. 131/2000 Sb., o hlavním městě Praze, ve znění pozdějších předpisů, tímto Městská část potvrzuje, že uzavření </w:t>
      </w:r>
      <w:r w:rsidR="00C03124">
        <w:rPr>
          <w:rFonts w:asciiTheme="minorHAnsi" w:hAnsiTheme="minorHAnsi" w:cstheme="minorHAnsi"/>
          <w:sz w:val="22"/>
          <w:szCs w:val="22"/>
        </w:rPr>
        <w:t xml:space="preserve">této Dohody o narovnání </w:t>
      </w:r>
      <w:r w:rsidRPr="00C03124">
        <w:rPr>
          <w:rFonts w:asciiTheme="minorHAnsi" w:hAnsiTheme="minorHAnsi" w:cstheme="minorHAnsi"/>
          <w:sz w:val="22"/>
          <w:szCs w:val="22"/>
        </w:rPr>
        <w:t xml:space="preserve">schválila Rada městské části Praha 3 usnesením č. </w:t>
      </w:r>
      <w:r w:rsidR="005C4964">
        <w:rPr>
          <w:rFonts w:asciiTheme="minorHAnsi" w:hAnsiTheme="minorHAnsi" w:cstheme="minorHAnsi"/>
          <w:sz w:val="22"/>
          <w:szCs w:val="22"/>
        </w:rPr>
        <w:t>116</w:t>
      </w:r>
      <w:r w:rsidRPr="00C03124">
        <w:rPr>
          <w:rFonts w:asciiTheme="minorHAnsi" w:hAnsiTheme="minorHAnsi" w:cstheme="minorHAnsi"/>
          <w:sz w:val="22"/>
          <w:szCs w:val="22"/>
        </w:rPr>
        <w:t xml:space="preserve"> ze dne </w:t>
      </w:r>
      <w:r w:rsidR="005C4964">
        <w:rPr>
          <w:rFonts w:asciiTheme="minorHAnsi" w:hAnsiTheme="minorHAnsi" w:cstheme="minorHAnsi"/>
          <w:sz w:val="22"/>
          <w:szCs w:val="22"/>
        </w:rPr>
        <w:t>24.2.2021.</w:t>
      </w:r>
      <w:bookmarkStart w:id="0" w:name="_GoBack"/>
      <w:bookmarkEnd w:id="0"/>
    </w:p>
    <w:p w14:paraId="74961254" w14:textId="77777777" w:rsidR="00B851ED" w:rsidRPr="0081348F" w:rsidRDefault="00B851ED" w:rsidP="00B851ED">
      <w:pPr>
        <w:pStyle w:val="Odstavecseseznamem"/>
        <w:rPr>
          <w:rFonts w:ascii="Calibri" w:hAnsi="Calibri"/>
          <w:sz w:val="22"/>
          <w:szCs w:val="22"/>
          <w:lang w:eastAsia="en-US"/>
        </w:rPr>
      </w:pPr>
    </w:p>
    <w:p w14:paraId="624F741F" w14:textId="77777777" w:rsidR="003B607D" w:rsidRPr="0081348F" w:rsidRDefault="003B607D" w:rsidP="00B851ED">
      <w:pPr>
        <w:jc w:val="both"/>
        <w:rPr>
          <w:rFonts w:ascii="Calibri" w:hAnsi="Calibri"/>
          <w:sz w:val="22"/>
          <w:szCs w:val="22"/>
        </w:rPr>
      </w:pPr>
    </w:p>
    <w:p w14:paraId="1D26AF17" w14:textId="04BEBDBC" w:rsidR="00B851ED" w:rsidRPr="004A6423" w:rsidRDefault="00B851ED" w:rsidP="00B851ED">
      <w:pPr>
        <w:jc w:val="both"/>
        <w:outlineLvl w:val="0"/>
        <w:rPr>
          <w:rFonts w:ascii="Calibri" w:hAnsi="Calibri"/>
          <w:sz w:val="22"/>
          <w:szCs w:val="22"/>
        </w:rPr>
      </w:pPr>
      <w:r w:rsidRPr="0081348F">
        <w:rPr>
          <w:rFonts w:ascii="Calibri" w:hAnsi="Calibri"/>
          <w:sz w:val="22"/>
          <w:szCs w:val="22"/>
        </w:rPr>
        <w:t>V Praze, dne ………………..</w:t>
      </w:r>
      <w:r w:rsidR="00235263" w:rsidRPr="0081348F">
        <w:rPr>
          <w:rFonts w:ascii="Calibri" w:hAnsi="Calibri"/>
          <w:sz w:val="22"/>
          <w:szCs w:val="22"/>
        </w:rPr>
        <w:t xml:space="preserve"> 202</w:t>
      </w:r>
      <w:r w:rsidR="00C03124">
        <w:rPr>
          <w:rFonts w:ascii="Calibri" w:hAnsi="Calibri"/>
          <w:sz w:val="22"/>
          <w:szCs w:val="22"/>
        </w:rPr>
        <w:t>1</w:t>
      </w:r>
    </w:p>
    <w:p w14:paraId="7017D96C" w14:textId="77777777" w:rsidR="00B851ED" w:rsidRPr="004A6423" w:rsidRDefault="00B851ED" w:rsidP="00B851ED">
      <w:pPr>
        <w:jc w:val="both"/>
        <w:rPr>
          <w:rFonts w:ascii="Calibri" w:hAnsi="Calibri"/>
          <w:sz w:val="22"/>
          <w:szCs w:val="22"/>
        </w:rPr>
      </w:pPr>
    </w:p>
    <w:p w14:paraId="5DFCFCCB" w14:textId="77777777" w:rsidR="00B851ED" w:rsidRPr="004A6423" w:rsidRDefault="00B851ED" w:rsidP="00B851ED">
      <w:pPr>
        <w:jc w:val="both"/>
        <w:rPr>
          <w:rFonts w:ascii="Calibri" w:hAnsi="Calibri"/>
          <w:sz w:val="22"/>
          <w:szCs w:val="22"/>
        </w:rPr>
      </w:pPr>
    </w:p>
    <w:p w14:paraId="4D7ADBA0" w14:textId="24818FF8" w:rsidR="00B851ED" w:rsidRDefault="00B851ED" w:rsidP="00B851ED">
      <w:pPr>
        <w:jc w:val="both"/>
        <w:rPr>
          <w:rFonts w:ascii="Calibri" w:hAnsi="Calibri"/>
          <w:sz w:val="22"/>
          <w:szCs w:val="22"/>
        </w:rPr>
      </w:pPr>
    </w:p>
    <w:p w14:paraId="197CD930" w14:textId="65A4D3D6" w:rsidR="00C03124" w:rsidRDefault="00C03124" w:rsidP="00B851ED">
      <w:pPr>
        <w:jc w:val="both"/>
        <w:rPr>
          <w:rFonts w:ascii="Calibri" w:hAnsi="Calibri"/>
          <w:sz w:val="22"/>
          <w:szCs w:val="22"/>
        </w:rPr>
      </w:pPr>
    </w:p>
    <w:p w14:paraId="7F5FAAEE" w14:textId="77777777" w:rsidR="00C03124" w:rsidRPr="004A6423" w:rsidRDefault="00C03124" w:rsidP="00B851ED">
      <w:pPr>
        <w:jc w:val="both"/>
        <w:rPr>
          <w:rFonts w:ascii="Calibri" w:hAnsi="Calibri"/>
          <w:sz w:val="22"/>
          <w:szCs w:val="22"/>
        </w:rPr>
      </w:pPr>
    </w:p>
    <w:p w14:paraId="7D4867D5"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14:paraId="5DC446FF"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14:paraId="4DE47EC6" w14:textId="77777777" w:rsidR="00916D41" w:rsidRPr="00D80925" w:rsidRDefault="00916D41" w:rsidP="00916D41">
      <w:pPr>
        <w:tabs>
          <w:tab w:val="left" w:pos="5103"/>
        </w:tabs>
        <w:jc w:val="both"/>
        <w:rPr>
          <w:rFonts w:ascii="Calibri" w:hAnsi="Calibri"/>
          <w:sz w:val="22"/>
          <w:szCs w:val="22"/>
        </w:rPr>
      </w:pPr>
      <w:r w:rsidRPr="00D65FD9">
        <w:rPr>
          <w:rFonts w:ascii="Calibri" w:hAnsi="Calibri"/>
          <w:sz w:val="22"/>
          <w:szCs w:val="22"/>
        </w:rPr>
        <w:t>Jiří Ptáček, starosta</w:t>
      </w:r>
      <w:r w:rsidRPr="00D80925">
        <w:rPr>
          <w:rFonts w:ascii="Calibri" w:hAnsi="Calibri"/>
          <w:sz w:val="22"/>
          <w:szCs w:val="22"/>
        </w:rPr>
        <w:tab/>
      </w:r>
      <w:r w:rsidRPr="00D65FD9">
        <w:rPr>
          <w:rFonts w:ascii="Calibri" w:hAnsi="Calibri"/>
          <w:sz w:val="22"/>
          <w:szCs w:val="22"/>
          <w:shd w:val="clear" w:color="auto" w:fill="FFFFFF"/>
        </w:rPr>
        <w:t>RNDr. Jan Materna, Ph.D.</w:t>
      </w:r>
      <w:r>
        <w:rPr>
          <w:rFonts w:ascii="Calibri" w:hAnsi="Calibri"/>
          <w:sz w:val="22"/>
          <w:szCs w:val="22"/>
        </w:rPr>
        <w:t>, předseda představenstva</w:t>
      </w:r>
      <w:r w:rsidRPr="00D80925">
        <w:rPr>
          <w:rFonts w:ascii="Calibri" w:hAnsi="Calibri"/>
          <w:sz w:val="22"/>
          <w:szCs w:val="22"/>
          <w:highlight w:val="yellow"/>
        </w:rPr>
        <w:t xml:space="preserve"> </w:t>
      </w:r>
    </w:p>
    <w:p w14:paraId="51E05F79" w14:textId="77777777" w:rsidR="00916D41" w:rsidRDefault="00916D41" w:rsidP="00916D41">
      <w:pPr>
        <w:jc w:val="both"/>
        <w:rPr>
          <w:rFonts w:ascii="Calibri" w:hAnsi="Calibri"/>
          <w:sz w:val="22"/>
          <w:szCs w:val="22"/>
        </w:rPr>
      </w:pPr>
    </w:p>
    <w:p w14:paraId="27BB943A" w14:textId="77777777" w:rsidR="007642E3" w:rsidRDefault="007642E3" w:rsidP="00916D41">
      <w:pPr>
        <w:jc w:val="both"/>
        <w:rPr>
          <w:rFonts w:ascii="Calibri" w:hAnsi="Calibri"/>
          <w:sz w:val="22"/>
          <w:szCs w:val="22"/>
        </w:rPr>
      </w:pPr>
    </w:p>
    <w:p w14:paraId="623244CB" w14:textId="77777777" w:rsidR="007642E3" w:rsidRPr="00D80925" w:rsidRDefault="007642E3" w:rsidP="00916D41">
      <w:pPr>
        <w:jc w:val="both"/>
        <w:rPr>
          <w:rFonts w:ascii="Calibri" w:hAnsi="Calibri"/>
          <w:sz w:val="22"/>
          <w:szCs w:val="22"/>
        </w:rPr>
      </w:pPr>
    </w:p>
    <w:p w14:paraId="3D8603C7" w14:textId="77777777" w:rsidR="00916D41" w:rsidRPr="00D80925" w:rsidRDefault="00916D41" w:rsidP="00916D41">
      <w:pPr>
        <w:jc w:val="both"/>
        <w:rPr>
          <w:rFonts w:ascii="Calibri" w:hAnsi="Calibri"/>
          <w:sz w:val="22"/>
          <w:szCs w:val="22"/>
        </w:rPr>
      </w:pPr>
    </w:p>
    <w:p w14:paraId="594BAF93"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w:t>
      </w:r>
    </w:p>
    <w:p w14:paraId="479B82C7" w14:textId="77777777"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za Správu zbytkového majetku MČ Praha 3 a.s.</w:t>
      </w:r>
    </w:p>
    <w:p w14:paraId="33F4E71B" w14:textId="77777777" w:rsidR="00916D41" w:rsidRPr="00D80925" w:rsidRDefault="00916D41" w:rsidP="00916D41">
      <w:pPr>
        <w:tabs>
          <w:tab w:val="left" w:pos="5103"/>
        </w:tabs>
        <w:jc w:val="both"/>
        <w:rPr>
          <w:rFonts w:ascii="Calibri" w:hAnsi="Calibri"/>
          <w:sz w:val="22"/>
          <w:szCs w:val="22"/>
        </w:rPr>
      </w:pPr>
      <w:r w:rsidRPr="00D80925">
        <w:rPr>
          <w:rFonts w:ascii="Calibri" w:hAnsi="Calibri"/>
          <w:sz w:val="22"/>
          <w:szCs w:val="22"/>
        </w:rPr>
        <w:tab/>
      </w:r>
      <w:r w:rsidR="008C4383">
        <w:rPr>
          <w:rFonts w:ascii="Calibri" w:hAnsi="Calibri"/>
          <w:sz w:val="22"/>
          <w:szCs w:val="22"/>
        </w:rPr>
        <w:t xml:space="preserve">Ing. </w:t>
      </w:r>
      <w:r w:rsidR="008C4383">
        <w:rPr>
          <w:rFonts w:ascii="Calibri" w:hAnsi="Calibri"/>
          <w:sz w:val="22"/>
          <w:szCs w:val="22"/>
          <w:shd w:val="clear" w:color="auto" w:fill="FFFFFF"/>
        </w:rPr>
        <w:t>Robert Kufa</w:t>
      </w:r>
      <w:r>
        <w:rPr>
          <w:rFonts w:ascii="Calibri" w:hAnsi="Calibri"/>
          <w:sz w:val="22"/>
          <w:szCs w:val="22"/>
        </w:rPr>
        <w:t>, místopředseda představenstva</w:t>
      </w:r>
      <w:r w:rsidRPr="00D80925">
        <w:rPr>
          <w:rFonts w:ascii="Calibri" w:hAnsi="Calibri"/>
          <w:sz w:val="22"/>
          <w:szCs w:val="22"/>
          <w:highlight w:val="yellow"/>
        </w:rPr>
        <w:t xml:space="preserve"> </w:t>
      </w:r>
    </w:p>
    <w:p w14:paraId="5552D657" w14:textId="77777777" w:rsidR="00085D28" w:rsidRDefault="00085D28">
      <w:pPr>
        <w:spacing w:after="160" w:line="259" w:lineRule="auto"/>
        <w:rPr>
          <w:rFonts w:ascii="Calibri" w:hAnsi="Calibri"/>
          <w:sz w:val="22"/>
          <w:szCs w:val="22"/>
        </w:rPr>
      </w:pPr>
      <w:r>
        <w:rPr>
          <w:rFonts w:ascii="Calibri" w:hAnsi="Calibri"/>
          <w:sz w:val="22"/>
          <w:szCs w:val="22"/>
        </w:rPr>
        <w:br w:type="page"/>
      </w:r>
    </w:p>
    <w:p w14:paraId="7C27429B" w14:textId="77777777" w:rsidR="0081348F" w:rsidRDefault="0081348F" w:rsidP="00040ACC">
      <w:pPr>
        <w:spacing w:line="276" w:lineRule="auto"/>
        <w:jc w:val="both"/>
        <w:rPr>
          <w:rFonts w:asciiTheme="minorHAnsi" w:hAnsiTheme="minorHAnsi"/>
          <w:sz w:val="22"/>
          <w:szCs w:val="22"/>
        </w:rPr>
      </w:pPr>
    </w:p>
    <w:sectPr w:rsidR="0081348F" w:rsidSect="002A59BF">
      <w:headerReference w:type="even" r:id="rId8"/>
      <w:headerReference w:type="default" r:id="rId9"/>
      <w:footerReference w:type="even" r:id="rId10"/>
      <w:footerReference w:type="default" r:id="rId11"/>
      <w:headerReference w:type="first" r:id="rId12"/>
      <w:footerReference w:type="first" r:id="rId13"/>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DF35" w14:textId="77777777" w:rsidR="000C6F24" w:rsidRDefault="000C6F24">
      <w:r>
        <w:separator/>
      </w:r>
    </w:p>
  </w:endnote>
  <w:endnote w:type="continuationSeparator" w:id="0">
    <w:p w14:paraId="12DAC8C7" w14:textId="77777777" w:rsidR="000C6F24" w:rsidRDefault="000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C93F" w14:textId="77777777" w:rsidR="000C6F24" w:rsidRDefault="000C6F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7B66BA" w14:textId="77777777" w:rsidR="000C6F24" w:rsidRDefault="000C6F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746B" w14:textId="489CE05F" w:rsidR="000C6F24" w:rsidRPr="004A6423" w:rsidRDefault="000C6F24" w:rsidP="002A59BF">
    <w:pPr>
      <w:pStyle w:val="Zpat"/>
      <w:jc w:val="center"/>
      <w:rPr>
        <w:rFonts w:ascii="Calibri" w:hAnsi="Calibri"/>
      </w:rPr>
    </w:pPr>
    <w:r w:rsidRPr="004A6423">
      <w:rPr>
        <w:rFonts w:ascii="Calibri" w:hAnsi="Calibri"/>
      </w:rPr>
      <w:t xml:space="preserve">Stránka </w:t>
    </w:r>
    <w:r w:rsidRPr="004A6423">
      <w:rPr>
        <w:rFonts w:ascii="Calibri" w:hAnsi="Calibri"/>
        <w:b/>
        <w:bCs/>
      </w:rPr>
      <w:fldChar w:fldCharType="begin"/>
    </w:r>
    <w:r w:rsidRPr="004A6423">
      <w:rPr>
        <w:rFonts w:ascii="Calibri" w:hAnsi="Calibri"/>
        <w:b/>
        <w:bCs/>
      </w:rPr>
      <w:instrText>PAGE</w:instrText>
    </w:r>
    <w:r w:rsidRPr="004A6423">
      <w:rPr>
        <w:rFonts w:ascii="Calibri" w:hAnsi="Calibri"/>
        <w:b/>
        <w:bCs/>
      </w:rPr>
      <w:fldChar w:fldCharType="separate"/>
    </w:r>
    <w:r w:rsidR="005C4964">
      <w:rPr>
        <w:rFonts w:ascii="Calibri" w:hAnsi="Calibri"/>
        <w:b/>
        <w:bCs/>
        <w:noProof/>
      </w:rPr>
      <w:t>2</w:t>
    </w:r>
    <w:r w:rsidRPr="004A6423">
      <w:rPr>
        <w:rFonts w:ascii="Calibri" w:hAnsi="Calibri"/>
        <w:b/>
        <w:bCs/>
      </w:rPr>
      <w:fldChar w:fldCharType="end"/>
    </w:r>
    <w:r w:rsidRPr="004A6423">
      <w:rPr>
        <w:rFonts w:ascii="Calibri" w:hAnsi="Calibri"/>
      </w:rPr>
      <w:t xml:space="preserve"> z </w:t>
    </w:r>
    <w:r w:rsidRPr="004A6423">
      <w:rPr>
        <w:rFonts w:ascii="Calibri" w:hAnsi="Calibri"/>
        <w:b/>
        <w:bCs/>
      </w:rPr>
      <w:fldChar w:fldCharType="begin"/>
    </w:r>
    <w:r w:rsidRPr="004A6423">
      <w:rPr>
        <w:rFonts w:ascii="Calibri" w:hAnsi="Calibri"/>
        <w:b/>
        <w:bCs/>
      </w:rPr>
      <w:instrText>NUMPAGES</w:instrText>
    </w:r>
    <w:r w:rsidRPr="004A6423">
      <w:rPr>
        <w:rFonts w:ascii="Calibri" w:hAnsi="Calibri"/>
        <w:b/>
        <w:bCs/>
      </w:rPr>
      <w:fldChar w:fldCharType="separate"/>
    </w:r>
    <w:r w:rsidR="005C4964">
      <w:rPr>
        <w:rFonts w:ascii="Calibri" w:hAnsi="Calibri"/>
        <w:b/>
        <w:bCs/>
        <w:noProof/>
      </w:rPr>
      <w:t>4</w:t>
    </w:r>
    <w:r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3832" w14:textId="77777777" w:rsidR="000C6F24" w:rsidRDefault="000C6F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C009" w14:textId="77777777" w:rsidR="000C6F24" w:rsidRDefault="000C6F24">
      <w:r>
        <w:separator/>
      </w:r>
    </w:p>
  </w:footnote>
  <w:footnote w:type="continuationSeparator" w:id="0">
    <w:p w14:paraId="65060C6F" w14:textId="77777777" w:rsidR="000C6F24" w:rsidRDefault="000C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F0D2" w14:textId="77777777" w:rsidR="000C6F24" w:rsidRDefault="000C6F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6847" w14:textId="77777777" w:rsidR="000C6F24" w:rsidRDefault="000C6F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EBBA" w14:textId="77777777" w:rsidR="000C6F24" w:rsidRDefault="000C6F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6F"/>
    <w:multiLevelType w:val="hybridMultilevel"/>
    <w:tmpl w:val="F878A5E4"/>
    <w:lvl w:ilvl="0" w:tplc="6BC0FF70">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35D451E"/>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348B7"/>
    <w:multiLevelType w:val="multilevel"/>
    <w:tmpl w:val="F22E4E54"/>
    <w:numStyleLink w:val="Mali-zvorky"/>
  </w:abstractNum>
  <w:abstractNum w:abstractNumId="4"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C5836"/>
    <w:multiLevelType w:val="multilevel"/>
    <w:tmpl w:val="F22E4E54"/>
    <w:numStyleLink w:val="Mali-zvorky"/>
  </w:abstractNum>
  <w:abstractNum w:abstractNumId="6"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6AD15B2"/>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2"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4"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204FC"/>
    <w:multiLevelType w:val="multilevel"/>
    <w:tmpl w:val="F22E4E54"/>
    <w:numStyleLink w:val="Mali-zvorky"/>
  </w:abstractNum>
  <w:abstractNum w:abstractNumId="16"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7"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39B80BF8"/>
    <w:multiLevelType w:val="multilevel"/>
    <w:tmpl w:val="F22E4E54"/>
    <w:numStyleLink w:val="Mali-zvorky"/>
  </w:abstractNum>
  <w:abstractNum w:abstractNumId="21" w15:restartNumberingAfterBreak="0">
    <w:nsid w:val="3A86548A"/>
    <w:multiLevelType w:val="multilevel"/>
    <w:tmpl w:val="F22E4E54"/>
    <w:numStyleLink w:val="Mali-zvorky"/>
  </w:abstractNum>
  <w:abstractNum w:abstractNumId="22" w15:restartNumberingAfterBreak="0">
    <w:nsid w:val="3BA55ECF"/>
    <w:multiLevelType w:val="multilevel"/>
    <w:tmpl w:val="F22E4E54"/>
    <w:numStyleLink w:val="Mali-zvorky"/>
  </w:abstractNum>
  <w:abstractNum w:abstractNumId="23"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4" w15:restartNumberingAfterBreak="0">
    <w:nsid w:val="3EFF7BB5"/>
    <w:multiLevelType w:val="multilevel"/>
    <w:tmpl w:val="F22E4E54"/>
    <w:numStyleLink w:val="Mali-zvorky"/>
  </w:abstractNum>
  <w:abstractNum w:abstractNumId="25"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4C9833B0"/>
    <w:multiLevelType w:val="multilevel"/>
    <w:tmpl w:val="F22E4E54"/>
    <w:numStyleLink w:val="Mali-zvorky"/>
  </w:abstractNum>
  <w:abstractNum w:abstractNumId="27"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8" w15:restartNumberingAfterBreak="0">
    <w:nsid w:val="4E0B3FAD"/>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7"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03DAC"/>
    <w:multiLevelType w:val="multilevel"/>
    <w:tmpl w:val="F22E4E54"/>
    <w:numStyleLink w:val="Mali-zvorky"/>
  </w:abstractNum>
  <w:num w:numId="1">
    <w:abstractNumId w:val="2"/>
  </w:num>
  <w:num w:numId="2">
    <w:abstractNumId w:val="33"/>
  </w:num>
  <w:num w:numId="3">
    <w:abstractNumId w:val="30"/>
  </w:num>
  <w:num w:numId="4">
    <w:abstractNumId w:val="8"/>
  </w:num>
  <w:num w:numId="5">
    <w:abstractNumId w:val="10"/>
  </w:num>
  <w:num w:numId="6">
    <w:abstractNumId w:val="3"/>
  </w:num>
  <w:num w:numId="7">
    <w:abstractNumId w:val="20"/>
  </w:num>
  <w:num w:numId="8">
    <w:abstractNumId w:val="15"/>
  </w:num>
  <w:num w:numId="9">
    <w:abstractNumId w:val="22"/>
  </w:num>
  <w:num w:numId="10">
    <w:abstractNumId w:val="21"/>
  </w:num>
  <w:num w:numId="11">
    <w:abstractNumId w:val="19"/>
  </w:num>
  <w:num w:numId="12">
    <w:abstractNumId w:val="24"/>
  </w:num>
  <w:num w:numId="13">
    <w:abstractNumId w:val="38"/>
  </w:num>
  <w:num w:numId="14">
    <w:abstractNumId w:val="5"/>
  </w:num>
  <w:num w:numId="15">
    <w:abstractNumId w:val="26"/>
  </w:num>
  <w:num w:numId="16">
    <w:abstractNumId w:val="35"/>
  </w:num>
  <w:num w:numId="17">
    <w:abstractNumId w:val="9"/>
  </w:num>
  <w:num w:numId="18">
    <w:abstractNumId w:val="7"/>
  </w:num>
  <w:num w:numId="19">
    <w:abstractNumId w:val="34"/>
  </w:num>
  <w:num w:numId="20">
    <w:abstractNumId w:val="6"/>
  </w:num>
  <w:num w:numId="21">
    <w:abstractNumId w:val="32"/>
  </w:num>
  <w:num w:numId="22">
    <w:abstractNumId w:val="25"/>
  </w:num>
  <w:num w:numId="23">
    <w:abstractNumId w:val="23"/>
  </w:num>
  <w:num w:numId="24">
    <w:abstractNumId w:val="37"/>
  </w:num>
  <w:num w:numId="25">
    <w:abstractNumId w:val="29"/>
  </w:num>
  <w:num w:numId="26">
    <w:abstractNumId w:val="18"/>
  </w:num>
  <w:num w:numId="27">
    <w:abstractNumId w:val="17"/>
  </w:num>
  <w:num w:numId="28">
    <w:abstractNumId w:val="12"/>
  </w:num>
  <w:num w:numId="29">
    <w:abstractNumId w:val="27"/>
  </w:num>
  <w:num w:numId="30">
    <w:abstractNumId w:val="36"/>
  </w:num>
  <w:num w:numId="31">
    <w:abstractNumId w:val="13"/>
  </w:num>
  <w:num w:numId="32">
    <w:abstractNumId w:val="31"/>
  </w:num>
  <w:num w:numId="33">
    <w:abstractNumId w:val="16"/>
  </w:num>
  <w:num w:numId="34">
    <w:abstractNumId w:val="11"/>
  </w:num>
  <w:num w:numId="35">
    <w:abstractNumId w:val="14"/>
  </w:num>
  <w:num w:numId="36">
    <w:abstractNumId w:val="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D"/>
    <w:rsid w:val="00040ACC"/>
    <w:rsid w:val="00085D28"/>
    <w:rsid w:val="000B4AF7"/>
    <w:rsid w:val="000C6F24"/>
    <w:rsid w:val="00147347"/>
    <w:rsid w:val="00171927"/>
    <w:rsid w:val="0018696A"/>
    <w:rsid w:val="001D1E67"/>
    <w:rsid w:val="001F525D"/>
    <w:rsid w:val="0020694C"/>
    <w:rsid w:val="002211A8"/>
    <w:rsid w:val="00235263"/>
    <w:rsid w:val="00287190"/>
    <w:rsid w:val="002A165A"/>
    <w:rsid w:val="002A505C"/>
    <w:rsid w:val="002A59BF"/>
    <w:rsid w:val="003B607D"/>
    <w:rsid w:val="00412A3C"/>
    <w:rsid w:val="004158CD"/>
    <w:rsid w:val="004431C4"/>
    <w:rsid w:val="004B03C1"/>
    <w:rsid w:val="005043E6"/>
    <w:rsid w:val="00507796"/>
    <w:rsid w:val="00545428"/>
    <w:rsid w:val="005706B4"/>
    <w:rsid w:val="00573B08"/>
    <w:rsid w:val="00584521"/>
    <w:rsid w:val="005C4964"/>
    <w:rsid w:val="00633595"/>
    <w:rsid w:val="006700B7"/>
    <w:rsid w:val="00676CE3"/>
    <w:rsid w:val="00677A22"/>
    <w:rsid w:val="00677CE6"/>
    <w:rsid w:val="00715EFB"/>
    <w:rsid w:val="007213A5"/>
    <w:rsid w:val="007323D5"/>
    <w:rsid w:val="007340FA"/>
    <w:rsid w:val="007642E3"/>
    <w:rsid w:val="00771B11"/>
    <w:rsid w:val="007A7FE7"/>
    <w:rsid w:val="0081348F"/>
    <w:rsid w:val="00816FB1"/>
    <w:rsid w:val="008403E9"/>
    <w:rsid w:val="00856BEE"/>
    <w:rsid w:val="00856E3A"/>
    <w:rsid w:val="00877E8D"/>
    <w:rsid w:val="008924C0"/>
    <w:rsid w:val="00893D56"/>
    <w:rsid w:val="008C4383"/>
    <w:rsid w:val="0091053B"/>
    <w:rsid w:val="00916D41"/>
    <w:rsid w:val="009715FD"/>
    <w:rsid w:val="00992836"/>
    <w:rsid w:val="009A44B0"/>
    <w:rsid w:val="00A06F76"/>
    <w:rsid w:val="00A147F3"/>
    <w:rsid w:val="00A268CF"/>
    <w:rsid w:val="00A337D1"/>
    <w:rsid w:val="00A47845"/>
    <w:rsid w:val="00A502CC"/>
    <w:rsid w:val="00A52E83"/>
    <w:rsid w:val="00A530D4"/>
    <w:rsid w:val="00A60575"/>
    <w:rsid w:val="00A671B1"/>
    <w:rsid w:val="00A8151F"/>
    <w:rsid w:val="00AD6775"/>
    <w:rsid w:val="00AF19A1"/>
    <w:rsid w:val="00B143EE"/>
    <w:rsid w:val="00B37865"/>
    <w:rsid w:val="00B64CF1"/>
    <w:rsid w:val="00B851ED"/>
    <w:rsid w:val="00BB7949"/>
    <w:rsid w:val="00BC3B1B"/>
    <w:rsid w:val="00C03124"/>
    <w:rsid w:val="00C15326"/>
    <w:rsid w:val="00C34A79"/>
    <w:rsid w:val="00C52B52"/>
    <w:rsid w:val="00C560F3"/>
    <w:rsid w:val="00CA1E76"/>
    <w:rsid w:val="00CA2C83"/>
    <w:rsid w:val="00D03DB2"/>
    <w:rsid w:val="00D05D97"/>
    <w:rsid w:val="00D6432F"/>
    <w:rsid w:val="00D75CD7"/>
    <w:rsid w:val="00DB680F"/>
    <w:rsid w:val="00DB75A2"/>
    <w:rsid w:val="00DD38E3"/>
    <w:rsid w:val="00E40F74"/>
    <w:rsid w:val="00E471E0"/>
    <w:rsid w:val="00ED4EF6"/>
    <w:rsid w:val="00EF7325"/>
    <w:rsid w:val="00F32CDC"/>
    <w:rsid w:val="00F4015F"/>
    <w:rsid w:val="00FA6230"/>
    <w:rsid w:val="00FD6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0D422"/>
  <w15:docId w15:val="{CE5086F6-6614-441D-A056-CD861DFC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7548">
      <w:bodyDiv w:val="1"/>
      <w:marLeft w:val="0"/>
      <w:marRight w:val="0"/>
      <w:marTop w:val="0"/>
      <w:marBottom w:val="0"/>
      <w:divBdr>
        <w:top w:val="none" w:sz="0" w:space="0" w:color="auto"/>
        <w:left w:val="none" w:sz="0" w:space="0" w:color="auto"/>
        <w:bottom w:val="none" w:sz="0" w:space="0" w:color="auto"/>
        <w:right w:val="none" w:sz="0" w:space="0" w:color="auto"/>
      </w:divBdr>
    </w:div>
    <w:div w:id="21250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D8A0-BFB1-42FB-8739-E07C6B65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882</Words>
  <Characters>5205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Katzer</dc:creator>
  <cp:lastModifiedBy>Vlková Michaela (ÚMČ Praha 3)</cp:lastModifiedBy>
  <cp:revision>4</cp:revision>
  <dcterms:created xsi:type="dcterms:W3CDTF">2021-02-05T11:06:00Z</dcterms:created>
  <dcterms:modified xsi:type="dcterms:W3CDTF">2021-03-03T13:43:00Z</dcterms:modified>
</cp:coreProperties>
</file>