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0C2" w:rsidRPr="00FB780C" w:rsidRDefault="008520C2" w:rsidP="008520C2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>
        <w:rPr>
          <w:noProof/>
          <w:szCs w:val="16"/>
        </w:rPr>
        <w:t>3</w:t>
      </w:r>
      <w:r w:rsidRPr="00D6053A">
        <w:rPr>
          <w:noProof/>
          <w:szCs w:val="16"/>
        </w:rPr>
        <w:t xml:space="preserve"> </w:t>
      </w:r>
    </w:p>
    <w:p w:rsidR="008520C2" w:rsidRPr="00A3020E" w:rsidRDefault="008520C2" w:rsidP="008520C2">
      <w:pPr>
        <w:pStyle w:val="Nzevdohody"/>
      </w:pPr>
      <w:r>
        <w:t xml:space="preserve">k dohodě </w:t>
      </w: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:rsidR="008520C2" w:rsidRPr="00A3020E" w:rsidRDefault="008520C2" w:rsidP="008520C2">
      <w:pPr>
        <w:pStyle w:val="Nzevdohody"/>
      </w:pPr>
      <w:r w:rsidRPr="00A3020E">
        <w:t xml:space="preserve">č. </w:t>
      </w:r>
      <w:r>
        <w:t xml:space="preserve">KAA-V-10/2020 ze dne </w:t>
      </w:r>
      <w:r>
        <w:rPr>
          <w:noProof/>
        </w:rPr>
        <w:t>26.5.2020</w:t>
      </w:r>
    </w:p>
    <w:p w:rsidR="008520C2" w:rsidRPr="00A3020E" w:rsidRDefault="008520C2" w:rsidP="008520C2">
      <w:pPr>
        <w:rPr>
          <w:rFonts w:cs="Arial"/>
          <w:szCs w:val="20"/>
        </w:rPr>
      </w:pPr>
    </w:p>
    <w:p w:rsidR="008520C2" w:rsidRPr="00A3020E" w:rsidRDefault="008520C2" w:rsidP="008520C2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uzavřená mezi</w:t>
      </w:r>
    </w:p>
    <w:p w:rsidR="008520C2" w:rsidRPr="00A3020E" w:rsidRDefault="008520C2" w:rsidP="008520C2">
      <w:pPr>
        <w:rPr>
          <w:rFonts w:cs="Arial"/>
          <w:szCs w:val="20"/>
        </w:rPr>
      </w:pPr>
    </w:p>
    <w:p w:rsidR="008520C2" w:rsidRPr="00A3020E" w:rsidRDefault="008520C2" w:rsidP="008520C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8520C2" w:rsidRPr="00A3020E" w:rsidRDefault="008520C2" w:rsidP="008520C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6A4748">
        <w:rPr>
          <w:rFonts w:cs="Arial"/>
          <w:szCs w:val="20"/>
        </w:rPr>
        <w:t xml:space="preserve">JUDr. </w:t>
      </w:r>
      <w:r>
        <w:t>René Vašek</w:t>
      </w:r>
      <w:r w:rsidRPr="00A3020E">
        <w:rPr>
          <w:rFonts w:cs="Arial"/>
          <w:szCs w:val="20"/>
        </w:rPr>
        <w:t xml:space="preserve">, </w:t>
      </w:r>
      <w:r w:rsidRPr="006A4748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8520C2" w:rsidRPr="00A3020E" w:rsidRDefault="008520C2" w:rsidP="008520C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6A4748">
        <w:rPr>
          <w:rFonts w:cs="Arial"/>
          <w:szCs w:val="20"/>
        </w:rPr>
        <w:t>Dobrovského 1278</w:t>
      </w:r>
      <w:r>
        <w:t>/25, 170 00 Praha 7</w:t>
      </w:r>
    </w:p>
    <w:p w:rsidR="008520C2" w:rsidRDefault="008520C2" w:rsidP="008520C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6A4748">
        <w:rPr>
          <w:rFonts w:cs="Arial"/>
          <w:szCs w:val="20"/>
        </w:rPr>
        <w:t>72496991</w:t>
      </w:r>
    </w:p>
    <w:p w:rsidR="008520C2" w:rsidRPr="00A3020E" w:rsidRDefault="008520C2" w:rsidP="008520C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6A4748">
        <w:rPr>
          <w:rFonts w:cs="Arial"/>
          <w:szCs w:val="20"/>
        </w:rPr>
        <w:t xml:space="preserve">tř. </w:t>
      </w:r>
      <w:r>
        <w:t>Osvobození č.p. 1388/60a, Nové Město, 735 06 Karviná 6</w:t>
      </w:r>
    </w:p>
    <w:p w:rsidR="008520C2" w:rsidRPr="00A3020E" w:rsidRDefault="008520C2" w:rsidP="008520C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8520C2" w:rsidRPr="00A3020E" w:rsidRDefault="008520C2" w:rsidP="008520C2">
      <w:pPr>
        <w:tabs>
          <w:tab w:val="left" w:pos="2520"/>
        </w:tabs>
        <w:rPr>
          <w:rFonts w:cs="Arial"/>
          <w:szCs w:val="20"/>
        </w:rPr>
      </w:pPr>
    </w:p>
    <w:p w:rsidR="008520C2" w:rsidRPr="00A3020E" w:rsidRDefault="008520C2" w:rsidP="008520C2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8520C2" w:rsidRPr="00A3020E" w:rsidRDefault="008520C2" w:rsidP="008520C2">
      <w:pPr>
        <w:tabs>
          <w:tab w:val="left" w:pos="2520"/>
        </w:tabs>
        <w:rPr>
          <w:rFonts w:cs="Arial"/>
          <w:szCs w:val="20"/>
        </w:rPr>
      </w:pPr>
    </w:p>
    <w:p w:rsidR="008520C2" w:rsidRDefault="008520C2" w:rsidP="008520C2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6A4748">
        <w:rPr>
          <w:rFonts w:cs="Arial"/>
          <w:szCs w:val="20"/>
        </w:rPr>
        <w:t>Charita Bohumín</w:t>
      </w:r>
      <w:r w:rsidRPr="006A4748">
        <w:rPr>
          <w:rFonts w:cs="Arial"/>
          <w:vanish/>
          <w:szCs w:val="20"/>
        </w:rPr>
        <w:t>0</w:t>
      </w:r>
    </w:p>
    <w:p w:rsidR="008520C2" w:rsidRPr="00A3020E" w:rsidRDefault="008520C2" w:rsidP="008520C2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090918">
        <w:rPr>
          <w:rFonts w:cs="Arial"/>
          <w:noProof/>
          <w:szCs w:val="20"/>
        </w:rPr>
        <w:t>xxx</w:t>
      </w:r>
    </w:p>
    <w:p w:rsidR="008520C2" w:rsidRPr="00A3020E" w:rsidRDefault="008520C2" w:rsidP="008520C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6A4748">
        <w:rPr>
          <w:rFonts w:cs="Arial"/>
          <w:szCs w:val="20"/>
        </w:rPr>
        <w:t>Štefánikova č</w:t>
      </w:r>
      <w:r>
        <w:t>.p. 957, Nový Bohumín, 735 81 Bohumín 1</w:t>
      </w:r>
    </w:p>
    <w:p w:rsidR="008520C2" w:rsidRPr="00A3020E" w:rsidRDefault="008520C2" w:rsidP="008520C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6A4748">
        <w:rPr>
          <w:rFonts w:cs="Arial"/>
          <w:szCs w:val="20"/>
        </w:rPr>
        <w:t>66182565</w:t>
      </w:r>
    </w:p>
    <w:p w:rsidR="008520C2" w:rsidRPr="00A3020E" w:rsidRDefault="008520C2" w:rsidP="008520C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8520C2" w:rsidRDefault="008520C2" w:rsidP="008520C2">
      <w:pPr>
        <w:keepNext/>
        <w:keepLines/>
        <w:tabs>
          <w:tab w:val="left" w:pos="2520"/>
        </w:tabs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</w:t>
      </w:r>
    </w:p>
    <w:p w:rsidR="008520C2" w:rsidRDefault="008520C2" w:rsidP="008520C2">
      <w:pPr>
        <w:keepNext/>
        <w:keepLines/>
        <w:tabs>
          <w:tab w:val="left" w:pos="2520"/>
        </w:tabs>
        <w:jc w:val="center"/>
        <w:rPr>
          <w:rFonts w:cs="Arial"/>
          <w:b/>
          <w:szCs w:val="20"/>
        </w:rPr>
      </w:pPr>
    </w:p>
    <w:p w:rsidR="008520C2" w:rsidRDefault="008520C2" w:rsidP="008520C2">
      <w:pPr>
        <w:keepNext/>
        <w:keepLines/>
        <w:tabs>
          <w:tab w:val="left" w:pos="2520"/>
        </w:tabs>
        <w:spacing w:after="12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Účel dodatku</w:t>
      </w:r>
    </w:p>
    <w:p w:rsidR="008520C2" w:rsidRDefault="008520C2" w:rsidP="008520C2">
      <w:pPr>
        <w:keepNext/>
        <w:keepLines/>
        <w:tabs>
          <w:tab w:val="left" w:pos="2520"/>
        </w:tabs>
        <w:spacing w:after="120"/>
        <w:jc w:val="center"/>
        <w:rPr>
          <w:rFonts w:cs="Arial"/>
          <w:b/>
          <w:szCs w:val="20"/>
        </w:rPr>
      </w:pPr>
    </w:p>
    <w:p w:rsidR="008520C2" w:rsidRDefault="008520C2" w:rsidP="008520C2">
      <w:pPr>
        <w:tabs>
          <w:tab w:val="left" w:pos="2520"/>
        </w:tabs>
        <w:spacing w:before="120"/>
        <w:ind w:left="357"/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 zaměstnavatelem</w:t>
      </w:r>
    </w:p>
    <w:p w:rsidR="008520C2" w:rsidRDefault="008520C2" w:rsidP="008520C2">
      <w:pPr>
        <w:keepNext/>
        <w:keepLines/>
        <w:tabs>
          <w:tab w:val="left" w:pos="2520"/>
        </w:tabs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II</w:t>
      </w:r>
    </w:p>
    <w:p w:rsidR="008520C2" w:rsidRDefault="008520C2" w:rsidP="008520C2">
      <w:pPr>
        <w:keepNext/>
        <w:keepLines/>
        <w:tabs>
          <w:tab w:val="left" w:pos="2520"/>
        </w:tabs>
        <w:jc w:val="center"/>
        <w:rPr>
          <w:rFonts w:cs="Arial"/>
          <w:b/>
          <w:szCs w:val="20"/>
        </w:rPr>
      </w:pPr>
    </w:p>
    <w:p w:rsidR="008520C2" w:rsidRDefault="008520C2" w:rsidP="008520C2">
      <w:pPr>
        <w:jc w:val="center"/>
        <w:rPr>
          <w:b/>
          <w:szCs w:val="20"/>
        </w:rPr>
      </w:pPr>
      <w:r>
        <w:rPr>
          <w:b/>
          <w:szCs w:val="20"/>
        </w:rPr>
        <w:t>Předmět dodatku</w:t>
      </w:r>
    </w:p>
    <w:p w:rsidR="008520C2" w:rsidRDefault="008520C2" w:rsidP="008520C2">
      <w:pPr>
        <w:jc w:val="center"/>
        <w:rPr>
          <w:b/>
          <w:szCs w:val="20"/>
        </w:rPr>
      </w:pPr>
    </w:p>
    <w:p w:rsidR="008520C2" w:rsidRDefault="008520C2" w:rsidP="008520C2">
      <w:pPr>
        <w:jc w:val="center"/>
        <w:rPr>
          <w:b/>
          <w:szCs w:val="20"/>
        </w:rPr>
      </w:pPr>
    </w:p>
    <w:p w:rsidR="008520C2" w:rsidRDefault="008520C2" w:rsidP="008520C2">
      <w:pPr>
        <w:jc w:val="left"/>
        <w:rPr>
          <w:b/>
          <w:szCs w:val="20"/>
        </w:rPr>
      </w:pPr>
      <w:r>
        <w:rPr>
          <w:b/>
          <w:szCs w:val="20"/>
        </w:rPr>
        <w:t>Ujednání výše uvedené dohody se mění takto</w:t>
      </w:r>
    </w:p>
    <w:p w:rsidR="008520C2" w:rsidRDefault="008520C2" w:rsidP="008520C2">
      <w:pPr>
        <w:jc w:val="left"/>
        <w:rPr>
          <w:szCs w:val="20"/>
        </w:rPr>
      </w:pPr>
    </w:p>
    <w:p w:rsidR="008520C2" w:rsidRDefault="008520C2" w:rsidP="008520C2">
      <w:pPr>
        <w:rPr>
          <w:szCs w:val="20"/>
        </w:rPr>
      </w:pPr>
    </w:p>
    <w:p w:rsidR="008520C2" w:rsidRDefault="008520C2" w:rsidP="008520C2">
      <w:pPr>
        <w:numPr>
          <w:ilvl w:val="0"/>
          <w:numId w:val="45"/>
        </w:numPr>
        <w:rPr>
          <w:szCs w:val="20"/>
        </w:rPr>
      </w:pPr>
      <w:r>
        <w:rPr>
          <w:szCs w:val="20"/>
        </w:rPr>
        <w:t xml:space="preserve">  Článek II, věta první bodu 1.1. dohody zní:</w:t>
      </w:r>
    </w:p>
    <w:p w:rsidR="008520C2" w:rsidRDefault="008520C2" w:rsidP="008520C2">
      <w:pPr>
        <w:ind w:left="420"/>
        <w:rPr>
          <w:szCs w:val="20"/>
        </w:rPr>
      </w:pPr>
    </w:p>
    <w:p w:rsidR="008520C2" w:rsidRDefault="008520C2" w:rsidP="008520C2">
      <w:pPr>
        <w:ind w:left="60"/>
        <w:rPr>
          <w:szCs w:val="20"/>
        </w:rPr>
      </w:pPr>
      <w:r>
        <w:rPr>
          <w:szCs w:val="20"/>
        </w:rPr>
        <w:t xml:space="preserve">     „1.1 na dobu ode dne 1.6.2020 do dne 31.5.2021.“</w:t>
      </w:r>
    </w:p>
    <w:p w:rsidR="008520C2" w:rsidRDefault="008520C2" w:rsidP="008520C2">
      <w:pPr>
        <w:rPr>
          <w:szCs w:val="20"/>
        </w:rPr>
      </w:pPr>
    </w:p>
    <w:tbl>
      <w:tblPr>
        <w:tblW w:w="913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8"/>
        <w:gridCol w:w="1700"/>
        <w:gridCol w:w="2267"/>
      </w:tblGrid>
      <w:tr w:rsidR="008520C2" w:rsidTr="008C7237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20C2" w:rsidRDefault="008520C2" w:rsidP="008C7237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20C2" w:rsidRDefault="008520C2" w:rsidP="008C7237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20C2" w:rsidRDefault="008520C2" w:rsidP="008C7237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:rsidR="008520C2" w:rsidRDefault="008520C2" w:rsidP="008C7237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</w:tr>
      <w:tr w:rsidR="008520C2" w:rsidTr="008C7237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520C2" w:rsidRDefault="008520C2" w:rsidP="008C7237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Uklízeči a pomocníci ve zdrav. a soc. zařízeních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520C2" w:rsidRDefault="008520C2" w:rsidP="008C7237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520C2" w:rsidRDefault="008520C2" w:rsidP="008C7237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37,5</w:t>
            </w:r>
          </w:p>
        </w:tc>
      </w:tr>
      <w:tr w:rsidR="008520C2" w:rsidTr="008C7237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20C2" w:rsidRDefault="008520C2" w:rsidP="008C7237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20C2" w:rsidRDefault="008520C2" w:rsidP="008C7237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</w:tcPr>
          <w:p w:rsidR="008520C2" w:rsidRDefault="008520C2" w:rsidP="008C7237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</w:tr>
    </w:tbl>
    <w:p w:rsidR="008520C2" w:rsidRDefault="008520C2" w:rsidP="008520C2">
      <w:pPr>
        <w:keepLines/>
        <w:spacing w:before="120"/>
        <w:ind w:left="360" w:hanging="360"/>
        <w:rPr>
          <w:rFonts w:cs="Arial"/>
          <w:szCs w:val="20"/>
        </w:rPr>
      </w:pPr>
    </w:p>
    <w:p w:rsidR="008520C2" w:rsidRDefault="008520C2" w:rsidP="008520C2">
      <w:pPr>
        <w:keepLines/>
        <w:spacing w:before="120"/>
        <w:ind w:left="360" w:hanging="360"/>
        <w:rPr>
          <w:rFonts w:cs="Arial"/>
          <w:szCs w:val="20"/>
        </w:rPr>
      </w:pPr>
    </w:p>
    <w:p w:rsidR="008520C2" w:rsidRDefault="008520C2" w:rsidP="008520C2">
      <w:pPr>
        <w:numPr>
          <w:ilvl w:val="0"/>
          <w:numId w:val="45"/>
        </w:numPr>
        <w:contextualSpacing/>
        <w:rPr>
          <w:szCs w:val="20"/>
        </w:rPr>
      </w:pPr>
      <w:r>
        <w:rPr>
          <w:szCs w:val="20"/>
        </w:rPr>
        <w:t xml:space="preserve">   Článek II, bod 2. dohody zní:</w:t>
      </w:r>
    </w:p>
    <w:p w:rsidR="008520C2" w:rsidRDefault="008520C2" w:rsidP="008520C2">
      <w:pPr>
        <w:ind w:left="420"/>
        <w:contextualSpacing/>
        <w:rPr>
          <w:szCs w:val="20"/>
        </w:rPr>
      </w:pPr>
    </w:p>
    <w:p w:rsidR="008520C2" w:rsidRDefault="008520C2" w:rsidP="008520C2">
      <w:pPr>
        <w:ind w:left="420"/>
        <w:contextualSpacing/>
        <w:rPr>
          <w:szCs w:val="20"/>
        </w:rPr>
      </w:pPr>
      <w:r>
        <w:rPr>
          <w:szCs w:val="20"/>
        </w:rPr>
        <w:t>„Zaměstnavatel bude pracovní místa obsazovat výhradně uchazeči o zaměstnání, jejichž umístění na pracovní místa schválil Úřad práce (dále jen „zaměstnanec“). Pracovní smlouva se zaměstnanci musí být uzavřena na dobu určitou, nejdéle do 31.5.2021.“</w:t>
      </w:r>
    </w:p>
    <w:p w:rsidR="008520C2" w:rsidRDefault="008520C2" w:rsidP="008520C2">
      <w:pPr>
        <w:ind w:left="420"/>
        <w:contextualSpacing/>
        <w:rPr>
          <w:szCs w:val="20"/>
        </w:rPr>
      </w:pPr>
    </w:p>
    <w:p w:rsidR="008520C2" w:rsidRDefault="008520C2" w:rsidP="008520C2">
      <w:pPr>
        <w:ind w:left="420"/>
        <w:contextualSpacing/>
        <w:rPr>
          <w:szCs w:val="20"/>
        </w:rPr>
      </w:pPr>
    </w:p>
    <w:p w:rsidR="008520C2" w:rsidRDefault="008520C2" w:rsidP="008520C2">
      <w:pPr>
        <w:ind w:left="420"/>
        <w:contextualSpacing/>
        <w:rPr>
          <w:szCs w:val="20"/>
        </w:rPr>
      </w:pPr>
    </w:p>
    <w:p w:rsidR="008520C2" w:rsidRDefault="008520C2" w:rsidP="008520C2">
      <w:pPr>
        <w:tabs>
          <w:tab w:val="left" w:pos="2520"/>
        </w:tabs>
        <w:ind w:left="360"/>
        <w:rPr>
          <w:rFonts w:cs="Arial"/>
          <w:szCs w:val="20"/>
        </w:rPr>
      </w:pPr>
    </w:p>
    <w:p w:rsidR="008520C2" w:rsidRDefault="008520C2" w:rsidP="008520C2">
      <w:pPr>
        <w:keepLines/>
        <w:numPr>
          <w:ilvl w:val="0"/>
          <w:numId w:val="45"/>
        </w:num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    Článek III, bod 1. dohody zní:</w:t>
      </w:r>
    </w:p>
    <w:p w:rsidR="008520C2" w:rsidRDefault="008520C2" w:rsidP="008520C2">
      <w:pPr>
        <w:tabs>
          <w:tab w:val="left" w:pos="2520"/>
        </w:tabs>
        <w:ind w:left="360"/>
        <w:rPr>
          <w:rFonts w:cs="Arial"/>
          <w:szCs w:val="20"/>
        </w:rPr>
      </w:pPr>
    </w:p>
    <w:p w:rsidR="008520C2" w:rsidRDefault="008520C2" w:rsidP="008520C2">
      <w:pPr>
        <w:keepLines/>
        <w:spacing w:before="120"/>
        <w:ind w:left="420"/>
        <w:rPr>
          <w:rFonts w:cs="Arial"/>
          <w:szCs w:val="20"/>
        </w:rPr>
      </w:pPr>
      <w:r>
        <w:rPr>
          <w:rFonts w:cs="Arial"/>
          <w:szCs w:val="20"/>
        </w:rPr>
        <w:t>„Úřad práce se zavazuje poskytnout zaměstnavateli příspěvek ve výši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color w:val="000000"/>
          <w:szCs w:val="20"/>
        </w:rPr>
        <w:t>vynaložených prostředků na mzdy nebo platy na zaměstnance</w:t>
      </w:r>
      <w:r>
        <w:rPr>
          <w:rFonts w:cs="Arial"/>
          <w:szCs w:val="20"/>
        </w:rPr>
        <w:t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:rsidR="008520C2" w:rsidRDefault="008520C2" w:rsidP="008520C2">
      <w:pPr>
        <w:tabs>
          <w:tab w:val="left" w:pos="2520"/>
        </w:tabs>
        <w:ind w:left="360"/>
        <w:rPr>
          <w:rFonts w:cs="Arial"/>
          <w:szCs w:val="20"/>
        </w:rPr>
      </w:pPr>
    </w:p>
    <w:p w:rsidR="008520C2" w:rsidRDefault="008520C2" w:rsidP="008520C2">
      <w:pPr>
        <w:rPr>
          <w:rFonts w:cs="Arial"/>
          <w:szCs w:val="20"/>
        </w:rPr>
      </w:pPr>
    </w:p>
    <w:p w:rsidR="008520C2" w:rsidRDefault="008520C2" w:rsidP="008520C2">
      <w:pPr>
        <w:rPr>
          <w:rFonts w:cs="Arial"/>
          <w:vanish/>
          <w:szCs w:val="20"/>
        </w:rPr>
      </w:pPr>
      <w:r>
        <w:rPr>
          <w:rFonts w:cs="Arial"/>
          <w:vanish/>
          <w:szCs w:val="20"/>
        </w:rPr>
        <w:t>tabMístaPříspěvek</w:t>
      </w: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275"/>
        <w:gridCol w:w="1417"/>
        <w:gridCol w:w="1733"/>
      </w:tblGrid>
      <w:tr w:rsidR="008520C2" w:rsidTr="008C7237">
        <w:trPr>
          <w:cantSplit/>
          <w:tblHeader/>
        </w:trPr>
        <w:tc>
          <w:tcPr>
            <w:tcW w:w="47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20C2" w:rsidRDefault="008520C2" w:rsidP="008C7237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20C2" w:rsidRDefault="008520C2" w:rsidP="008C7237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20C2" w:rsidRDefault="008520C2" w:rsidP="008C7237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:rsidR="008520C2" w:rsidRDefault="008520C2" w:rsidP="008C7237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20C2" w:rsidRDefault="008520C2" w:rsidP="008C7237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Max. měsíční výše příspěvku</w:t>
            </w:r>
          </w:p>
          <w:p w:rsidR="008520C2" w:rsidRDefault="008520C2" w:rsidP="008C7237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 1 pracovní místo (Kč)</w:t>
            </w:r>
          </w:p>
        </w:tc>
      </w:tr>
      <w:tr w:rsidR="008520C2" w:rsidTr="008C7237">
        <w:trPr>
          <w:cantSplit/>
        </w:trPr>
        <w:tc>
          <w:tcPr>
            <w:tcW w:w="47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520C2" w:rsidRDefault="008520C2" w:rsidP="008C7237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Uklízeči a pomocníci ve zdrav. a soc. zařízeních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8520C2" w:rsidRDefault="008520C2" w:rsidP="008C7237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1 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520C2" w:rsidRDefault="008520C2" w:rsidP="008C7237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37,5</w:t>
            </w:r>
          </w:p>
        </w:tc>
        <w:tc>
          <w:tcPr>
            <w:tcW w:w="1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8520C2" w:rsidRDefault="008520C2" w:rsidP="008C7237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15 000</w:t>
            </w:r>
          </w:p>
        </w:tc>
      </w:tr>
    </w:tbl>
    <w:p w:rsidR="008520C2" w:rsidRDefault="008520C2" w:rsidP="008520C2">
      <w:pPr>
        <w:rPr>
          <w:szCs w:val="20"/>
        </w:rPr>
      </w:pPr>
    </w:p>
    <w:p w:rsidR="008520C2" w:rsidRDefault="008520C2" w:rsidP="008520C2">
      <w:pPr>
        <w:rPr>
          <w:szCs w:val="20"/>
        </w:rPr>
      </w:pPr>
      <w:r>
        <w:rPr>
          <w:szCs w:val="20"/>
        </w:rPr>
        <w:t xml:space="preserve">      </w:t>
      </w:r>
    </w:p>
    <w:p w:rsidR="008520C2" w:rsidRDefault="008520C2" w:rsidP="008520C2">
      <w:pPr>
        <w:rPr>
          <w:szCs w:val="20"/>
        </w:rPr>
      </w:pPr>
      <w:r>
        <w:rPr>
          <w:szCs w:val="20"/>
        </w:rPr>
        <w:t xml:space="preserve">     Součet poskytnutých měsíčních příspěvků nepřekročí částku 180 000 Kč.“</w:t>
      </w:r>
    </w:p>
    <w:p w:rsidR="008520C2" w:rsidRDefault="008520C2" w:rsidP="008520C2">
      <w:pPr>
        <w:rPr>
          <w:szCs w:val="20"/>
        </w:rPr>
      </w:pPr>
    </w:p>
    <w:p w:rsidR="008520C2" w:rsidRDefault="008520C2" w:rsidP="008520C2">
      <w:pPr>
        <w:rPr>
          <w:szCs w:val="20"/>
        </w:rPr>
      </w:pPr>
    </w:p>
    <w:p w:rsidR="008520C2" w:rsidRDefault="008520C2" w:rsidP="008520C2">
      <w:pPr>
        <w:keepLines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4.  Článek III, bod 2. dohody zní:</w:t>
      </w:r>
    </w:p>
    <w:p w:rsidR="008520C2" w:rsidRDefault="008520C2" w:rsidP="008520C2">
      <w:pPr>
        <w:keepLines/>
        <w:spacing w:before="120"/>
        <w:ind w:left="360"/>
        <w:rPr>
          <w:rFonts w:cs="Arial"/>
          <w:szCs w:val="20"/>
        </w:rPr>
      </w:pPr>
      <w:r>
        <w:rPr>
          <w:rFonts w:cs="Arial"/>
          <w:szCs w:val="20"/>
        </w:rPr>
        <w:t>„Příspěvek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dne 31.3.2021, příspěvek nebude poskytován ode dne 1.4.2021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8520C2" w:rsidRDefault="008520C2" w:rsidP="008520C2">
      <w:pPr>
        <w:tabs>
          <w:tab w:val="left" w:pos="2520"/>
        </w:tabs>
        <w:ind w:left="360"/>
        <w:rPr>
          <w:rFonts w:cs="Arial"/>
          <w:szCs w:val="20"/>
        </w:rPr>
      </w:pPr>
    </w:p>
    <w:p w:rsidR="008520C2" w:rsidRDefault="008520C2" w:rsidP="008520C2">
      <w:pPr>
        <w:keepLines/>
        <w:spacing w:before="120"/>
        <w:ind w:left="360" w:hanging="360"/>
        <w:rPr>
          <w:rFonts w:cs="Arial"/>
          <w:szCs w:val="20"/>
        </w:rPr>
      </w:pPr>
      <w:r>
        <w:rPr>
          <w:rFonts w:cs="Arial"/>
          <w:szCs w:val="20"/>
        </w:rPr>
        <w:t>5.  Dodatek k dohodě nabývá platnosti dnem jeho podpisu oběma smluvními stranami.</w:t>
      </w:r>
    </w:p>
    <w:p w:rsidR="008520C2" w:rsidRDefault="008520C2" w:rsidP="008520C2">
      <w:pPr>
        <w:tabs>
          <w:tab w:val="left" w:pos="2520"/>
        </w:tabs>
        <w:ind w:left="360"/>
        <w:rPr>
          <w:rFonts w:cs="Arial"/>
          <w:szCs w:val="20"/>
        </w:rPr>
      </w:pPr>
    </w:p>
    <w:p w:rsidR="008520C2" w:rsidRDefault="008520C2" w:rsidP="008520C2">
      <w:pPr>
        <w:rPr>
          <w:szCs w:val="20"/>
        </w:rPr>
      </w:pPr>
    </w:p>
    <w:p w:rsidR="008520C2" w:rsidRDefault="008520C2" w:rsidP="008520C2">
      <w:pPr>
        <w:keepLines/>
        <w:spacing w:before="120"/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>6. 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8520C2" w:rsidRDefault="008520C2" w:rsidP="008520C2">
      <w:pPr>
        <w:tabs>
          <w:tab w:val="left" w:pos="2520"/>
        </w:tabs>
        <w:ind w:left="360"/>
        <w:rPr>
          <w:rFonts w:cs="Arial"/>
          <w:szCs w:val="20"/>
        </w:rPr>
      </w:pPr>
    </w:p>
    <w:p w:rsidR="008520C2" w:rsidRDefault="008520C2" w:rsidP="008520C2">
      <w:pPr>
        <w:rPr>
          <w:szCs w:val="20"/>
        </w:rPr>
      </w:pPr>
    </w:p>
    <w:p w:rsidR="008520C2" w:rsidRDefault="008520C2" w:rsidP="008520C2">
      <w:pPr>
        <w:keepNext/>
        <w:keepLines/>
        <w:numPr>
          <w:ilvl w:val="0"/>
          <w:numId w:val="46"/>
        </w:num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  Dodatek k dohodě je sepsán ve dvou vyhotoveních, z nichž jedno vyhotovení obdrží Úřad práce a jedno vyhotovení zaměstnavatel.</w:t>
      </w:r>
    </w:p>
    <w:p w:rsidR="008520C2" w:rsidRDefault="008520C2" w:rsidP="008520C2">
      <w:pPr>
        <w:pStyle w:val="Boddohody"/>
        <w:numPr>
          <w:ilvl w:val="0"/>
          <w:numId w:val="0"/>
        </w:numPr>
        <w:ind w:left="360"/>
      </w:pPr>
      <w:r>
        <w:t xml:space="preserve"> </w:t>
      </w:r>
    </w:p>
    <w:p w:rsidR="008520C2" w:rsidRPr="008F1A38" w:rsidRDefault="008520C2" w:rsidP="008520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520C2" w:rsidRPr="008F1A38" w:rsidRDefault="008520C2" w:rsidP="008520C2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Pr="008F1A38">
        <w:rPr>
          <w:rFonts w:cs="Arial"/>
          <w:szCs w:val="20"/>
        </w:rPr>
        <w:t xml:space="preserve"> dne </w:t>
      </w:r>
      <w:r w:rsidR="00090918">
        <w:rPr>
          <w:rFonts w:cs="Arial"/>
          <w:szCs w:val="20"/>
        </w:rPr>
        <w:t>31.3.2021</w:t>
      </w:r>
    </w:p>
    <w:p w:rsidR="008520C2" w:rsidRPr="008F1A38" w:rsidRDefault="008520C2" w:rsidP="008520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520C2" w:rsidRPr="008F1A38" w:rsidRDefault="008520C2" w:rsidP="008520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520C2" w:rsidRPr="008F1A38" w:rsidRDefault="008520C2" w:rsidP="008520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520C2" w:rsidRPr="008F1A38" w:rsidRDefault="008520C2" w:rsidP="008520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520C2" w:rsidRDefault="008520C2" w:rsidP="008520C2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8520C2" w:rsidSect="008C72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072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8520C2" w:rsidRPr="008F1A38" w:rsidRDefault="008520C2" w:rsidP="008520C2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8520C2" w:rsidRPr="008F1A38" w:rsidRDefault="00090918" w:rsidP="008520C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</w:t>
      </w:r>
    </w:p>
    <w:p w:rsidR="008520C2" w:rsidRDefault="008520C2" w:rsidP="008520C2">
      <w:pPr>
        <w:keepNext/>
        <w:keepLines/>
        <w:jc w:val="center"/>
        <w:rPr>
          <w:rFonts w:cs="Arial"/>
          <w:szCs w:val="20"/>
        </w:rPr>
      </w:pPr>
    </w:p>
    <w:p w:rsidR="008520C2" w:rsidRPr="008F1A38" w:rsidRDefault="008520C2" w:rsidP="008520C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8520C2" w:rsidRDefault="008520C2" w:rsidP="008520C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:rsidR="008520C2" w:rsidRDefault="008520C2" w:rsidP="008520C2">
      <w:pPr>
        <w:keepNext/>
        <w:keepLines/>
        <w:jc w:val="center"/>
        <w:rPr>
          <w:rFonts w:cs="Arial"/>
          <w:szCs w:val="20"/>
        </w:rPr>
      </w:pPr>
      <w:r w:rsidRPr="006A4748">
        <w:rPr>
          <w:rFonts w:cs="Arial"/>
          <w:szCs w:val="20"/>
        </w:rPr>
        <w:t xml:space="preserve">JUDr. </w:t>
      </w:r>
      <w:r>
        <w:t>René Vašek</w:t>
      </w:r>
    </w:p>
    <w:p w:rsidR="008520C2" w:rsidRDefault="008520C2" w:rsidP="008520C2">
      <w:pPr>
        <w:keepNext/>
        <w:keepLines/>
        <w:jc w:val="center"/>
        <w:rPr>
          <w:rFonts w:cs="Arial"/>
          <w:szCs w:val="20"/>
        </w:rPr>
      </w:pPr>
      <w:r w:rsidRPr="006A4748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8520C2" w:rsidRDefault="008520C2" w:rsidP="008520C2">
      <w:pPr>
        <w:keepNext/>
        <w:keepLines/>
        <w:jc w:val="center"/>
        <w:rPr>
          <w:rFonts w:cs="Arial"/>
          <w:szCs w:val="20"/>
        </w:rPr>
      </w:pPr>
    </w:p>
    <w:p w:rsidR="008520C2" w:rsidRDefault="008520C2" w:rsidP="008520C2">
      <w:pPr>
        <w:keepNext/>
        <w:keepLines/>
        <w:jc w:val="center"/>
        <w:rPr>
          <w:rFonts w:cs="Arial"/>
          <w:szCs w:val="20"/>
        </w:rPr>
        <w:sectPr w:rsidR="008520C2" w:rsidSect="008C7237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:rsidR="008520C2" w:rsidRPr="008F1A38" w:rsidRDefault="008520C2" w:rsidP="008520C2">
      <w:pPr>
        <w:keepNext/>
        <w:keepLines/>
        <w:jc w:val="center"/>
        <w:rPr>
          <w:rFonts w:cs="Arial"/>
          <w:szCs w:val="20"/>
        </w:rPr>
      </w:pPr>
    </w:p>
    <w:p w:rsidR="008520C2" w:rsidRPr="008F1A38" w:rsidRDefault="008520C2" w:rsidP="008520C2">
      <w:pPr>
        <w:keepNext/>
        <w:keepLines/>
        <w:jc w:val="center"/>
        <w:rPr>
          <w:rFonts w:cs="Arial"/>
          <w:szCs w:val="20"/>
        </w:rPr>
      </w:pPr>
    </w:p>
    <w:p w:rsidR="008520C2" w:rsidRPr="008F1A38" w:rsidRDefault="008520C2" w:rsidP="008520C2">
      <w:pPr>
        <w:keepNext/>
        <w:keepLines/>
        <w:rPr>
          <w:rFonts w:cs="Arial"/>
          <w:szCs w:val="20"/>
        </w:rPr>
      </w:pPr>
    </w:p>
    <w:p w:rsidR="008520C2" w:rsidRPr="008F1A38" w:rsidRDefault="008520C2" w:rsidP="008520C2">
      <w:pPr>
        <w:keepNext/>
        <w:keepLines/>
        <w:rPr>
          <w:rFonts w:cs="Arial"/>
          <w:szCs w:val="20"/>
        </w:rPr>
      </w:pPr>
    </w:p>
    <w:p w:rsidR="008520C2" w:rsidRPr="008F1A38" w:rsidRDefault="008520C2" w:rsidP="008520C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090918">
        <w:rPr>
          <w:rFonts w:cs="Arial"/>
          <w:szCs w:val="20"/>
        </w:rPr>
        <w:t>xxx</w:t>
      </w:r>
    </w:p>
    <w:p w:rsidR="008520C2" w:rsidRDefault="008520C2" w:rsidP="008520C2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090918">
        <w:rPr>
          <w:rFonts w:cs="Arial"/>
          <w:szCs w:val="20"/>
        </w:rPr>
        <w:t>xxx</w:t>
      </w:r>
    </w:p>
    <w:p w:rsidR="008520C2" w:rsidRDefault="008520C2" w:rsidP="008520C2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3C6435" w:rsidRPr="008520C2" w:rsidRDefault="003C6435" w:rsidP="008520C2"/>
    <w:sectPr w:rsidR="003C6435" w:rsidRPr="008520C2" w:rsidSect="008520C2">
      <w:footerReference w:type="default" r:id="rId13"/>
      <w:footerReference w:type="first" r:id="rId14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6E1" w:rsidRDefault="009F06E1">
      <w:r>
        <w:separator/>
      </w:r>
    </w:p>
  </w:endnote>
  <w:endnote w:type="continuationSeparator" w:id="0">
    <w:p w:rsidR="009F06E1" w:rsidRDefault="009F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0C2" w:rsidRDefault="008520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0C2" w:rsidRDefault="008520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0C2" w:rsidRDefault="008520C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6E1" w:rsidRDefault="009F06E1">
      <w:r>
        <w:separator/>
      </w:r>
    </w:p>
  </w:footnote>
  <w:footnote w:type="continuationSeparator" w:id="0">
    <w:p w:rsidR="009F06E1" w:rsidRDefault="009F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0C2" w:rsidRDefault="008520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0C2" w:rsidRDefault="008520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0C2" w:rsidRDefault="008520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BF24618"/>
    <w:multiLevelType w:val="hybridMultilevel"/>
    <w:tmpl w:val="F7F88B80"/>
    <w:lvl w:ilvl="0" w:tplc="C7BAC5EE">
      <w:start w:val="1"/>
      <w:numFmt w:val="decimal"/>
      <w:lvlText w:val="%1."/>
      <w:lvlJc w:val="left"/>
      <w:pPr>
        <w:ind w:left="420" w:hanging="360"/>
      </w:pPr>
      <w:rPr>
        <w:sz w:val="20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97336"/>
    <w:multiLevelType w:val="hybridMultilevel"/>
    <w:tmpl w:val="74E29906"/>
    <w:lvl w:ilvl="0" w:tplc="3708832A">
      <w:start w:val="7"/>
      <w:numFmt w:val="decimal"/>
      <w:lvlText w:val="%1.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7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1"/>
  </w:num>
  <w:num w:numId="7">
    <w:abstractNumId w:val="15"/>
  </w:num>
  <w:num w:numId="8">
    <w:abstractNumId w:val="5"/>
  </w:num>
  <w:num w:numId="9">
    <w:abstractNumId w:val="15"/>
  </w:num>
  <w:num w:numId="10">
    <w:abstractNumId w:val="8"/>
  </w:num>
  <w:num w:numId="11">
    <w:abstractNumId w:val="15"/>
    <w:lvlOverride w:ilvl="0">
      <w:startOverride w:val="1"/>
    </w:lvlOverride>
  </w:num>
  <w:num w:numId="12">
    <w:abstractNumId w:val="12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6"/>
  </w:num>
  <w:num w:numId="19">
    <w:abstractNumId w:val="6"/>
  </w:num>
  <w:num w:numId="20">
    <w:abstractNumId w:val="15"/>
    <w:lvlOverride w:ilvl="0">
      <w:startOverride w:val="1"/>
    </w:lvlOverride>
  </w:num>
  <w:num w:numId="21">
    <w:abstractNumId w:val="4"/>
  </w:num>
  <w:num w:numId="22">
    <w:abstractNumId w:val="15"/>
    <w:lvlOverride w:ilvl="0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</w:num>
  <w:num w:numId="29">
    <w:abstractNumId w:val="3"/>
  </w:num>
  <w:num w:numId="30">
    <w:abstractNumId w:val="20"/>
  </w:num>
  <w:num w:numId="31">
    <w:abstractNumId w:val="15"/>
    <w:lvlOverride w:ilvl="0">
      <w:startOverride w:val="1"/>
    </w:lvlOverride>
  </w:num>
  <w:num w:numId="32">
    <w:abstractNumId w:val="13"/>
  </w:num>
  <w:num w:numId="33">
    <w:abstractNumId w:val="17"/>
  </w:num>
  <w:num w:numId="34">
    <w:abstractNumId w:val="15"/>
    <w:lvlOverride w:ilvl="0">
      <w:startOverride w:val="1"/>
    </w:lvlOverride>
  </w:num>
  <w:num w:numId="35">
    <w:abstractNumId w:val="0"/>
  </w:num>
  <w:num w:numId="36">
    <w:abstractNumId w:val="15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21"/>
  </w:num>
  <w:num w:numId="41">
    <w:abstractNumId w:val="15"/>
    <w:lvlOverride w:ilvl="0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2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50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0918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6A33"/>
    <w:rsid w:val="001671CD"/>
    <w:rsid w:val="0018163B"/>
    <w:rsid w:val="001842A4"/>
    <w:rsid w:val="001875F7"/>
    <w:rsid w:val="00190DD0"/>
    <w:rsid w:val="00193944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4124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794E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20C2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237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F06E1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B071C"/>
    <w:rsid w:val="00CC0D3E"/>
    <w:rsid w:val="00CD1F78"/>
    <w:rsid w:val="00CD20D6"/>
    <w:rsid w:val="00CD298C"/>
    <w:rsid w:val="00CE27D5"/>
    <w:rsid w:val="00D22F4E"/>
    <w:rsid w:val="00D2501C"/>
    <w:rsid w:val="00D3482F"/>
    <w:rsid w:val="00D35EA9"/>
    <w:rsid w:val="00D364AC"/>
    <w:rsid w:val="00D37094"/>
    <w:rsid w:val="00D427F3"/>
    <w:rsid w:val="00D46097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90B04"/>
  <w15:chartTrackingRefBased/>
  <w15:docId w15:val="{90635CF8-6EA5-443A-8E04-58A9B655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8520C2"/>
    <w:rPr>
      <w:rFonts w:ascii="Arial" w:hAnsi="Arial"/>
      <w:szCs w:val="24"/>
    </w:rPr>
  </w:style>
  <w:style w:type="character" w:customStyle="1" w:styleId="ZpatChar">
    <w:name w:val="Zápatí Char"/>
    <w:link w:val="Zpat"/>
    <w:rsid w:val="008520C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Dymaszová Lucie DiS. (UPT-KAA)</cp:lastModifiedBy>
  <cp:revision>1</cp:revision>
  <cp:lastPrinted>1601-01-01T00:00:00Z</cp:lastPrinted>
  <dcterms:created xsi:type="dcterms:W3CDTF">2021-03-31T09:17:00Z</dcterms:created>
  <dcterms:modified xsi:type="dcterms:W3CDTF">2021-03-31T09:17:00Z</dcterms:modified>
</cp:coreProperties>
</file>