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AE02A0" w:rsidRPr="00AE02A0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AE02A0" w:rsidRPr="00AE02A0">
        <w:rPr>
          <w:rFonts w:cs="Arial"/>
          <w:b/>
          <w:sz w:val="24"/>
        </w:rPr>
        <w:t>OLA-MN-73/2016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AE02A0" w:rsidRPr="00AE02A0">
        <w:rPr>
          <w:rFonts w:cs="Arial"/>
          <w:b/>
          <w:sz w:val="24"/>
        </w:rPr>
        <w:t>27.7</w:t>
      </w:r>
      <w:r w:rsidR="00AE02A0" w:rsidRPr="00AE02A0">
        <w:rPr>
          <w:b/>
          <w:sz w:val="24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AE02A0" w:rsidRPr="00AE02A0">
        <w:t xml:space="preserve">Ing. </w:t>
      </w:r>
      <w:r w:rsidR="00AE02A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AE02A0" w:rsidRPr="00AE02A0">
        <w:t>ředitel Odboru</w:t>
      </w:r>
      <w:r w:rsidR="00AE02A0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AE02A0" w:rsidRPr="00AE02A0">
        <w:t>Dobrovského 1278</w:t>
      </w:r>
      <w:r w:rsidR="00AE02A0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AE02A0" w:rsidRPr="00AE02A0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E02A0" w:rsidRPr="00AE02A0">
        <w:t>Úřad práce</w:t>
      </w:r>
      <w:r w:rsidR="00AE02A0">
        <w:rPr>
          <w:szCs w:val="20"/>
        </w:rPr>
        <w:t xml:space="preserve"> ČR – Krajská pobočka Olomouc, </w:t>
      </w:r>
      <w:proofErr w:type="spellStart"/>
      <w:r w:rsidR="00AE02A0">
        <w:rPr>
          <w:szCs w:val="20"/>
        </w:rPr>
        <w:t>Vejdovského</w:t>
      </w:r>
      <w:proofErr w:type="spellEnd"/>
      <w:r w:rsidR="00AE02A0">
        <w:rPr>
          <w:szCs w:val="20"/>
        </w:rPr>
        <w:t xml:space="preserve"> </w:t>
      </w:r>
      <w:proofErr w:type="gramStart"/>
      <w:r w:rsidR="00AE02A0">
        <w:rPr>
          <w:szCs w:val="20"/>
        </w:rPr>
        <w:t>č.p.</w:t>
      </w:r>
      <w:proofErr w:type="gramEnd"/>
      <w:r w:rsidR="00AE02A0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3E256A">
        <w:t>xxxxxxxxxxxxxx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E02A0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AE02A0" w:rsidRPr="00AE02A0">
        <w:t xml:space="preserve">Senior </w:t>
      </w:r>
      <w:proofErr w:type="spellStart"/>
      <w:r w:rsidR="00AE02A0" w:rsidRPr="00AE02A0">
        <w:t>Flexonics</w:t>
      </w:r>
      <w:proofErr w:type="spellEnd"/>
      <w:r w:rsidR="00AE02A0">
        <w:rPr>
          <w:szCs w:val="20"/>
        </w:rPr>
        <w:t xml:space="preserve"> Czech s.r.o.</w:t>
      </w:r>
    </w:p>
    <w:p w:rsidR="00440C9A" w:rsidRPr="004521C7" w:rsidRDefault="00AE02A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>
        <w:rPr>
          <w:noProof/>
        </w:rPr>
        <w:t>Ing. Václav Štefan, jednatel a Ing. Petr Matura, jednatel – zastoupeni na základě plné moci Mgr. Kateřinou Žákovou</w:t>
      </w:r>
    </w:p>
    <w:p w:rsidR="00440C9A" w:rsidRPr="004521C7" w:rsidRDefault="00AE02A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AE02A0">
        <w:t xml:space="preserve">Průmyslová </w:t>
      </w:r>
      <w:proofErr w:type="gramStart"/>
      <w:r w:rsidRPr="00AE02A0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AE02A0" w:rsidRPr="00AE02A0">
        <w:t>26421658</w:t>
      </w:r>
    </w:p>
    <w:p w:rsidR="00440C9A" w:rsidRPr="004521C7" w:rsidRDefault="00AE02A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AE02A0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AE02A0">
        <w:t xml:space="preserve">Průmyslová </w:t>
      </w:r>
      <w:proofErr w:type="gramStart"/>
      <w:r w:rsidRPr="00AE02A0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3E256A">
        <w:t>xxxxxxxxxxxxxx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Default="00295A65" w:rsidP="00DF6EA3">
      <w:pPr>
        <w:pStyle w:val="Nadpislnku"/>
      </w:pPr>
      <w:r w:rsidRPr="00DF6EA3">
        <w:t>Předmět dodatku</w:t>
      </w:r>
    </w:p>
    <w:p w:rsidR="00AE02A0" w:rsidRDefault="00AE02A0" w:rsidP="00AE02A0">
      <w:pPr>
        <w:pStyle w:val="BoddohodyIII"/>
        <w:tabs>
          <w:tab w:val="left" w:pos="1418"/>
        </w:tabs>
      </w:pPr>
      <w:r>
        <w:t xml:space="preserve">Změna v dohodě v bodě </w:t>
      </w:r>
      <w:proofErr w:type="gramStart"/>
      <w:r>
        <w:t xml:space="preserve">II.4 </w:t>
      </w:r>
      <w:r w:rsidR="00F93EB3">
        <w:t xml:space="preserve">- </w:t>
      </w:r>
      <w:r>
        <w:t>na</w:t>
      </w:r>
      <w:proofErr w:type="gramEnd"/>
      <w:r>
        <w:t xml:space="preserve"> základě změny názvu dodavatele vzdělávací aktivity.</w:t>
      </w:r>
    </w:p>
    <w:p w:rsidR="00AE02A0" w:rsidRPr="004A5B14" w:rsidRDefault="00AE02A0" w:rsidP="00AE02A0">
      <w:pPr>
        <w:pStyle w:val="BoddohodyIII"/>
        <w:tabs>
          <w:tab w:val="left" w:pos="1418"/>
        </w:tabs>
      </w:pPr>
      <w:r>
        <w:t xml:space="preserve">II.4 Dodavatel vzdělávací aktivity: </w:t>
      </w:r>
      <w:r w:rsidR="003B3B17">
        <w:t>xxxxxxxxxxxxxxxx</w:t>
      </w:r>
      <w:bookmarkStart w:id="0" w:name="_GoBack"/>
      <w:bookmarkEnd w:id="0"/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F93EB3" w:rsidP="00927653">
      <w:pPr>
        <w:keepNext/>
      </w:pPr>
      <w:r>
        <w:t>V</w:t>
      </w:r>
      <w:r w:rsidR="00AE02A0">
        <w:rPr>
          <w:szCs w:val="20"/>
        </w:rPr>
        <w:t xml:space="preserve"> Olomouc</w:t>
      </w:r>
      <w:r>
        <w:rPr>
          <w:szCs w:val="20"/>
        </w:rPr>
        <w:t>i</w:t>
      </w:r>
      <w:r w:rsidR="00A146D3">
        <w:t xml:space="preserve"> dne </w:t>
      </w:r>
      <w:proofErr w:type="gramStart"/>
      <w:r w:rsidR="00A5633B">
        <w:t>10.2.2017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F93EB3" w:rsidP="00927653">
      <w:pPr>
        <w:keepNext/>
        <w:keepLines/>
        <w:jc w:val="center"/>
        <w:rPr>
          <w:rFonts w:cs="Arial"/>
          <w:szCs w:val="20"/>
        </w:rPr>
      </w:pPr>
      <w:r>
        <w:rPr>
          <w:noProof/>
        </w:rPr>
        <w:t xml:space="preserve">Ing. Václav Štefan, jednatel a Ing. Petr Matura, jednatel – zastoupeni na základě plné moci </w:t>
      </w:r>
      <w:r>
        <w:rPr>
          <w:noProof/>
        </w:rPr>
        <w:br/>
        <w:t xml:space="preserve">     Mgr. Kateřinou Žákovou</w:t>
      </w:r>
      <w:r w:rsidR="00AE02A0">
        <w:rPr>
          <w:szCs w:val="20"/>
        </w:rPr>
        <w:tab/>
      </w:r>
      <w:r w:rsidR="00AE02A0">
        <w:rPr>
          <w:szCs w:val="20"/>
        </w:rPr>
        <w:br/>
        <w:t xml:space="preserve">Senior </w:t>
      </w:r>
      <w:proofErr w:type="spellStart"/>
      <w:r w:rsidR="00AE02A0">
        <w:rPr>
          <w:szCs w:val="20"/>
        </w:rPr>
        <w:t>Flexonics</w:t>
      </w:r>
      <w:proofErr w:type="spellEnd"/>
      <w:r w:rsidR="00AE02A0">
        <w:rPr>
          <w:szCs w:val="20"/>
        </w:rPr>
        <w:t xml:space="preserve"> Czech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AE02A0" w:rsidP="00927653">
      <w:pPr>
        <w:keepNext/>
        <w:keepLines/>
        <w:jc w:val="center"/>
      </w:pPr>
      <w:r w:rsidRPr="00AE02A0">
        <w:t xml:space="preserve">Ing. </w:t>
      </w:r>
      <w:r>
        <w:rPr>
          <w:szCs w:val="20"/>
        </w:rPr>
        <w:t>Bořivoj Novotný</w:t>
      </w:r>
    </w:p>
    <w:p w:rsidR="00F93EB3" w:rsidRDefault="00AE02A0" w:rsidP="00985245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AE02A0">
        <w:t>ředitel Odboru</w:t>
      </w:r>
      <w:r w:rsidR="00F93EB3">
        <w:rPr>
          <w:szCs w:val="20"/>
        </w:rPr>
        <w:t xml:space="preserve"> zaměstnanosti </w:t>
      </w:r>
    </w:p>
    <w:p w:rsidR="00985245" w:rsidRDefault="00F93EB3" w:rsidP="00985245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K</w:t>
      </w:r>
      <w:r w:rsidR="00AE02A0">
        <w:rPr>
          <w:szCs w:val="20"/>
        </w:rPr>
        <w:t>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AE02A0" w:rsidRPr="00AE02A0">
        <w:t>Pavla Horová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AE02A0" w:rsidRPr="00AE02A0">
        <w:t>950 141</w:t>
      </w:r>
      <w:r w:rsidR="00AE02A0">
        <w:rPr>
          <w:szCs w:val="20"/>
        </w:rPr>
        <w:t xml:space="preserve"> 678</w:t>
      </w:r>
    </w:p>
    <w:p w:rsidR="0053792C" w:rsidRDefault="0053792C" w:rsidP="0079257F"/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4B" w:rsidRDefault="00176A4B">
      <w:r>
        <w:separator/>
      </w:r>
    </w:p>
  </w:endnote>
  <w:endnote w:type="continuationSeparator" w:id="0">
    <w:p w:rsidR="00176A4B" w:rsidRDefault="0017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A0" w:rsidRDefault="00AE02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AE02A0" w:rsidRPr="00AE02A0">
      <w:rPr>
        <w:i/>
      </w:rPr>
      <w:t>OLA-MN-73/2016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B3B1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AE02A0" w:rsidRPr="00AE02A0">
      <w:rPr>
        <w:i/>
      </w:rPr>
      <w:t>OLA-MN-73/2016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B3B17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4B" w:rsidRDefault="00176A4B">
      <w:r>
        <w:separator/>
      </w:r>
    </w:p>
  </w:footnote>
  <w:footnote w:type="continuationSeparator" w:id="0">
    <w:p w:rsidR="00176A4B" w:rsidRDefault="0017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A0" w:rsidRDefault="00AE02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A0" w:rsidRDefault="00AE02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AA20E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5E2647F8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7D80221E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8AE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48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0A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0D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AA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8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8F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76A4B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B3B17"/>
    <w:rsid w:val="003C7E55"/>
    <w:rsid w:val="003D2B31"/>
    <w:rsid w:val="003E10D5"/>
    <w:rsid w:val="003E256A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5633B"/>
    <w:rsid w:val="00A622C8"/>
    <w:rsid w:val="00A63FD1"/>
    <w:rsid w:val="00A65861"/>
    <w:rsid w:val="00A7164D"/>
    <w:rsid w:val="00A729D8"/>
    <w:rsid w:val="00A813C6"/>
    <w:rsid w:val="00A82131"/>
    <w:rsid w:val="00A91284"/>
    <w:rsid w:val="00AA20E1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02A0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3EB3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E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E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Horová Pavla (UPM-OLA)</dc:creator>
  <cp:lastModifiedBy>Skulová Vysloužilová Denisa Mgr. (UPM-OLA)</cp:lastModifiedBy>
  <cp:revision>4</cp:revision>
  <cp:lastPrinted>2017-02-02T08:17:00Z</cp:lastPrinted>
  <dcterms:created xsi:type="dcterms:W3CDTF">2017-03-07T11:17:00Z</dcterms:created>
  <dcterms:modified xsi:type="dcterms:W3CDTF">2017-03-07T12:11:00Z</dcterms:modified>
</cp:coreProperties>
</file>