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BAB98" w14:textId="77777777" w:rsidR="00430429" w:rsidRDefault="00EB47E2">
      <w:pPr>
        <w:pStyle w:val="Standard"/>
        <w:ind w:left="360" w:hanging="360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5F2D38A" w14:textId="77777777" w:rsidR="00430429" w:rsidRDefault="00EB47E2">
      <w:pPr>
        <w:pStyle w:val="Standard"/>
        <w:tabs>
          <w:tab w:val="left" w:pos="4253"/>
        </w:tabs>
        <w:ind w:right="-285"/>
        <w:jc w:val="center"/>
      </w:pPr>
      <w:r>
        <w:rPr>
          <w:b/>
          <w:sz w:val="36"/>
          <w:szCs w:val="36"/>
        </w:rPr>
        <w:t>DODATEK č. 2</w:t>
      </w:r>
    </w:p>
    <w:p w14:paraId="5FAA2F7F" w14:textId="77777777" w:rsidR="00430429" w:rsidRDefault="00EB47E2">
      <w:pPr>
        <w:pStyle w:val="Standard"/>
        <w:tabs>
          <w:tab w:val="left" w:pos="4253"/>
        </w:tabs>
        <w:ind w:right="-285"/>
        <w:jc w:val="center"/>
      </w:pPr>
      <w:r>
        <w:rPr>
          <w:b/>
          <w:sz w:val="36"/>
          <w:szCs w:val="36"/>
        </w:rPr>
        <w:t>ke SMLOUVĚ O DÍLO č.  16/2020/I/Hol</w:t>
      </w:r>
    </w:p>
    <w:p w14:paraId="1EECF73A" w14:textId="77777777" w:rsidR="00430429" w:rsidRDefault="00EB47E2">
      <w:pPr>
        <w:pStyle w:val="Standard"/>
        <w:tabs>
          <w:tab w:val="left" w:pos="4253"/>
        </w:tabs>
        <w:ind w:right="-285"/>
        <w:jc w:val="center"/>
      </w:pPr>
      <w:r>
        <w:t>uzavřené podle  § 2586 a násl. z. č. 89/2012 Sb. občanského zákoníku</w:t>
      </w:r>
    </w:p>
    <w:p w14:paraId="03D5289E" w14:textId="77777777" w:rsidR="00430429" w:rsidRDefault="00430429">
      <w:pPr>
        <w:pStyle w:val="Standard"/>
      </w:pPr>
    </w:p>
    <w:p w14:paraId="2383DFE3" w14:textId="77777777" w:rsidR="00430429" w:rsidRDefault="00430429">
      <w:pPr>
        <w:pStyle w:val="Standard"/>
        <w:spacing w:line="276" w:lineRule="auto"/>
      </w:pPr>
    </w:p>
    <w:p w14:paraId="1530BA92" w14:textId="77777777" w:rsidR="00430429" w:rsidRDefault="00EB47E2">
      <w:pPr>
        <w:pStyle w:val="Standard"/>
        <w:spacing w:line="276" w:lineRule="auto"/>
      </w:pPr>
      <w:r>
        <w:rPr>
          <w:b/>
        </w:rPr>
        <w:tab/>
        <w:t>1. Objednatel:</w:t>
      </w:r>
      <w:r>
        <w:t xml:space="preserve">                            </w:t>
      </w:r>
      <w:r>
        <w:tab/>
      </w:r>
      <w:r>
        <w:rPr>
          <w:b/>
        </w:rPr>
        <w:t>Město Bílovec</w:t>
      </w:r>
    </w:p>
    <w:p w14:paraId="097221DF" w14:textId="77777777" w:rsidR="00430429" w:rsidRDefault="00EB47E2">
      <w:pPr>
        <w:pStyle w:val="Standard"/>
        <w:spacing w:line="276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Slezské nám. 1, 743 01 Bílovec </w:t>
      </w:r>
      <w:r>
        <w:rPr>
          <w:b/>
        </w:rPr>
        <w:t xml:space="preserve">         </w:t>
      </w:r>
      <w:r>
        <w:rPr>
          <w:b/>
        </w:rPr>
        <w:tab/>
      </w:r>
      <w:r>
        <w:t>Zastoupeno ve věcech smluvních:</w:t>
      </w:r>
      <w:r>
        <w:tab/>
        <w:t>Mgr. Renata Mikolašová, starostka města</w:t>
      </w:r>
    </w:p>
    <w:p w14:paraId="7A8A2FA4" w14:textId="6ACC54C5" w:rsidR="00430429" w:rsidRDefault="00EB47E2">
      <w:pPr>
        <w:pStyle w:val="Standard"/>
        <w:spacing w:line="276" w:lineRule="auto"/>
        <w:ind w:right="-427"/>
      </w:pPr>
      <w:r>
        <w:tab/>
        <w:t>Zastoupeno ve věcech technických:</w:t>
      </w:r>
      <w:r>
        <w:tab/>
      </w:r>
    </w:p>
    <w:p w14:paraId="2252994C" w14:textId="3BDD019A" w:rsidR="00430429" w:rsidRDefault="00EB47E2">
      <w:pPr>
        <w:pStyle w:val="Standard"/>
        <w:spacing w:line="276" w:lineRule="auto"/>
      </w:pPr>
      <w:r>
        <w:t xml:space="preserve">            Telefon:</w:t>
      </w:r>
      <w:r>
        <w:tab/>
      </w:r>
      <w:r>
        <w:tab/>
      </w:r>
      <w:r>
        <w:tab/>
      </w:r>
      <w:r>
        <w:tab/>
      </w:r>
    </w:p>
    <w:p w14:paraId="55CFAFAE" w14:textId="77777777" w:rsidR="00430429" w:rsidRDefault="00EB47E2">
      <w:pPr>
        <w:pStyle w:val="Standard"/>
        <w:spacing w:line="276" w:lineRule="auto"/>
      </w:pPr>
      <w:r>
        <w:t xml:space="preserve">            Bankovní spojení:</w:t>
      </w:r>
      <w:r>
        <w:tab/>
      </w:r>
      <w:r>
        <w:tab/>
      </w:r>
      <w:r>
        <w:tab/>
        <w:t>Česká spořitelna a.s.</w:t>
      </w:r>
      <w:r>
        <w:t>, pobočka Bílovec</w:t>
      </w:r>
    </w:p>
    <w:p w14:paraId="1B939375" w14:textId="4EA4EEF5" w:rsidR="00430429" w:rsidRDefault="00EB47E2">
      <w:pPr>
        <w:pStyle w:val="Standard"/>
        <w:spacing w:line="276" w:lineRule="auto"/>
      </w:pPr>
      <w:r>
        <w:tab/>
        <w:t>Číslo účtu :</w:t>
      </w:r>
      <w:r>
        <w:tab/>
      </w:r>
      <w:r>
        <w:tab/>
      </w:r>
      <w:r>
        <w:tab/>
      </w:r>
      <w:r>
        <w:tab/>
      </w:r>
    </w:p>
    <w:p w14:paraId="078CC2E7" w14:textId="77777777" w:rsidR="00430429" w:rsidRDefault="00EB47E2">
      <w:pPr>
        <w:pStyle w:val="Standard"/>
        <w:spacing w:line="276" w:lineRule="auto"/>
        <w:ind w:firstLine="708"/>
      </w:pPr>
      <w:r>
        <w:t>IČO:</w:t>
      </w:r>
      <w:r>
        <w:tab/>
      </w:r>
      <w:r>
        <w:tab/>
      </w:r>
      <w:r>
        <w:tab/>
        <w:t xml:space="preserve">        </w:t>
      </w:r>
      <w:r>
        <w:tab/>
      </w:r>
      <w:r>
        <w:tab/>
        <w:t>00297755</w:t>
      </w:r>
    </w:p>
    <w:p w14:paraId="3E1DD1C3" w14:textId="77777777" w:rsidR="00430429" w:rsidRDefault="00EB47E2">
      <w:pPr>
        <w:pStyle w:val="Standard"/>
        <w:spacing w:line="276" w:lineRule="auto"/>
        <w:ind w:firstLine="708"/>
      </w:pPr>
      <w:r>
        <w:t>DIČ:</w:t>
      </w:r>
      <w:r>
        <w:tab/>
      </w:r>
      <w:r>
        <w:tab/>
      </w:r>
      <w:r>
        <w:tab/>
      </w:r>
      <w:r>
        <w:tab/>
      </w:r>
      <w:r>
        <w:tab/>
        <w:t>CZ00297755</w:t>
      </w:r>
    </w:p>
    <w:p w14:paraId="19050860" w14:textId="286FF9BB" w:rsidR="00430429" w:rsidRDefault="00EB47E2">
      <w:pPr>
        <w:pStyle w:val="Standard"/>
        <w:spacing w:line="276" w:lineRule="auto"/>
        <w:ind w:firstLine="708"/>
      </w:pPr>
      <w:r>
        <w:t xml:space="preserve">E-mail: </w:t>
      </w:r>
      <w:r>
        <w:tab/>
      </w:r>
      <w:r>
        <w:tab/>
      </w:r>
      <w:r>
        <w:tab/>
      </w:r>
      <w:r>
        <w:tab/>
      </w:r>
    </w:p>
    <w:p w14:paraId="711EF8E1" w14:textId="77777777" w:rsidR="00430429" w:rsidRDefault="00EB47E2">
      <w:pPr>
        <w:pStyle w:val="Standard"/>
        <w:spacing w:line="276" w:lineRule="auto"/>
        <w:ind w:firstLine="708"/>
      </w:pPr>
      <w:r>
        <w:t>(dále jen objednatel)</w:t>
      </w:r>
    </w:p>
    <w:p w14:paraId="4C3EBDCF" w14:textId="77777777" w:rsidR="00430429" w:rsidRDefault="00430429">
      <w:pPr>
        <w:pStyle w:val="Standard"/>
        <w:spacing w:line="276" w:lineRule="auto"/>
      </w:pPr>
    </w:p>
    <w:p w14:paraId="1E048199" w14:textId="77777777" w:rsidR="00430429" w:rsidRDefault="00EB47E2">
      <w:pPr>
        <w:pStyle w:val="Standard"/>
        <w:spacing w:line="276" w:lineRule="auto"/>
      </w:pPr>
      <w:r>
        <w:tab/>
        <w:t>a</w:t>
      </w:r>
    </w:p>
    <w:p w14:paraId="2DEC846E" w14:textId="77777777" w:rsidR="00430429" w:rsidRDefault="00430429">
      <w:pPr>
        <w:pStyle w:val="Standard"/>
        <w:spacing w:line="276" w:lineRule="auto"/>
      </w:pPr>
    </w:p>
    <w:p w14:paraId="65A12C20" w14:textId="77777777" w:rsidR="00430429" w:rsidRDefault="00EB47E2">
      <w:pPr>
        <w:pStyle w:val="Standard"/>
        <w:spacing w:line="276" w:lineRule="auto"/>
      </w:pPr>
      <w:r>
        <w:tab/>
      </w:r>
      <w:r>
        <w:rPr>
          <w:b/>
        </w:rPr>
        <w:t>2. 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Hlk3965244"/>
      <w:r>
        <w:rPr>
          <w:b/>
        </w:rPr>
        <w:tab/>
        <w:t xml:space="preserve">RSE Project  s.r.o.  </w:t>
      </w:r>
      <w:r>
        <w:t xml:space="preserve">                    </w:t>
      </w:r>
      <w:bookmarkEnd w:id="0"/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Ruská  83/24, 703 00 </w:t>
      </w:r>
      <w:r>
        <w:rPr>
          <w:b/>
        </w:rPr>
        <w:t>Ostrava - Vítkovice</w:t>
      </w:r>
    </w:p>
    <w:p w14:paraId="7326C25B" w14:textId="77777777" w:rsidR="00430429" w:rsidRDefault="00EB47E2">
      <w:pPr>
        <w:pStyle w:val="Standard"/>
        <w:spacing w:line="276" w:lineRule="auto"/>
      </w:pPr>
      <w:r>
        <w:rPr>
          <w:b/>
        </w:rPr>
        <w:t xml:space="preserve">            </w:t>
      </w:r>
      <w:r>
        <w:t>Zastoupený ve věcech smluvních:</w:t>
      </w:r>
      <w:r>
        <w:tab/>
        <w:t xml:space="preserve">Ing. Romanem Kopřivou, jednatelem společnosti                    </w:t>
      </w:r>
    </w:p>
    <w:p w14:paraId="30FB0B21" w14:textId="77777777" w:rsidR="00430429" w:rsidRDefault="00EB47E2">
      <w:pPr>
        <w:pStyle w:val="Standard"/>
        <w:spacing w:line="276" w:lineRule="auto"/>
        <w:ind w:right="-853" w:firstLine="708"/>
      </w:pPr>
      <w:r>
        <w:t>Bankovní spojení:</w:t>
      </w:r>
      <w:r>
        <w:tab/>
      </w:r>
      <w:r>
        <w:tab/>
      </w:r>
      <w:r>
        <w:tab/>
        <w:t>Komerční banka a.s.</w:t>
      </w:r>
      <w:r>
        <w:tab/>
      </w:r>
      <w:r>
        <w:tab/>
      </w:r>
      <w:r>
        <w:tab/>
      </w:r>
    </w:p>
    <w:p w14:paraId="29E6C463" w14:textId="28934A7D" w:rsidR="00430429" w:rsidRDefault="00EB47E2">
      <w:pPr>
        <w:pStyle w:val="Standard"/>
        <w:spacing w:line="276" w:lineRule="auto"/>
        <w:ind w:right="-853" w:firstLine="708"/>
      </w:pPr>
      <w:r>
        <w:t>Číslo účtu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08C3D0" w14:textId="77777777" w:rsidR="00430429" w:rsidRDefault="00EB47E2">
      <w:pPr>
        <w:pStyle w:val="Standard"/>
        <w:spacing w:line="276" w:lineRule="auto"/>
      </w:pPr>
      <w:r>
        <w:tab/>
        <w:t>DIČ:</w:t>
      </w:r>
      <w:r>
        <w:tab/>
      </w:r>
      <w:r>
        <w:tab/>
      </w:r>
      <w:r>
        <w:tab/>
      </w:r>
      <w:r>
        <w:tab/>
      </w:r>
      <w:r>
        <w:tab/>
        <w:t>CZ29398266</w:t>
      </w:r>
      <w:r>
        <w:tab/>
      </w:r>
      <w:r>
        <w:tab/>
      </w:r>
      <w:r>
        <w:tab/>
      </w:r>
      <w:r>
        <w:tab/>
      </w:r>
    </w:p>
    <w:p w14:paraId="0C4CBEBC" w14:textId="77777777" w:rsidR="00430429" w:rsidRDefault="00EB47E2">
      <w:pPr>
        <w:pStyle w:val="Standard"/>
        <w:spacing w:line="276" w:lineRule="auto"/>
      </w:pPr>
      <w:r>
        <w:tab/>
        <w:t>IČO:</w:t>
      </w:r>
      <w:r>
        <w:tab/>
      </w:r>
      <w:r>
        <w:tab/>
      </w:r>
      <w:r>
        <w:tab/>
      </w:r>
      <w:r>
        <w:tab/>
      </w:r>
      <w:r>
        <w:tab/>
        <w:t>293982</w:t>
      </w:r>
      <w:r>
        <w:t>66</w:t>
      </w:r>
      <w:r>
        <w:tab/>
      </w:r>
      <w:r>
        <w:tab/>
        <w:t xml:space="preserve">          </w:t>
      </w:r>
      <w:r>
        <w:tab/>
      </w:r>
      <w:r>
        <w:tab/>
      </w:r>
    </w:p>
    <w:p w14:paraId="1BD2D80B" w14:textId="359D5336" w:rsidR="00430429" w:rsidRDefault="00EB47E2" w:rsidP="00953CF6">
      <w:pPr>
        <w:pStyle w:val="Standard"/>
        <w:spacing w:line="276" w:lineRule="auto"/>
      </w:pPr>
      <w:r>
        <w:t xml:space="preserve">           Telefon:</w:t>
      </w:r>
      <w:r>
        <w:tab/>
      </w:r>
      <w:r>
        <w:tab/>
      </w:r>
      <w:r>
        <w:tab/>
      </w:r>
      <w:r>
        <w:tab/>
      </w:r>
    </w:p>
    <w:p w14:paraId="02B6F165" w14:textId="77777777" w:rsidR="00430429" w:rsidRDefault="00EB47E2">
      <w:pPr>
        <w:pStyle w:val="Standard"/>
        <w:spacing w:line="276" w:lineRule="auto"/>
        <w:ind w:left="708"/>
      </w:pPr>
      <w:r>
        <w:t>S</w:t>
      </w:r>
      <w:r>
        <w:t>polečnost je zapsána v obchodním rejstříku vedeném u Krajského soudu v Ostravě, oddíl C, vložka 38874</w:t>
      </w:r>
    </w:p>
    <w:p w14:paraId="3F576989" w14:textId="77777777" w:rsidR="00430429" w:rsidRDefault="00EB47E2">
      <w:pPr>
        <w:pStyle w:val="Standard"/>
        <w:spacing w:line="276" w:lineRule="auto"/>
        <w:ind w:left="709" w:hanging="709"/>
        <w:jc w:val="both"/>
      </w:pPr>
      <w:r>
        <w:t xml:space="preserve">           (dále jen zhoto</w:t>
      </w:r>
      <w:r>
        <w:t>vitel)</w:t>
      </w:r>
    </w:p>
    <w:p w14:paraId="17788F4E" w14:textId="77777777" w:rsidR="00430429" w:rsidRDefault="00430429">
      <w:pPr>
        <w:pStyle w:val="Standard"/>
        <w:spacing w:line="276" w:lineRule="auto"/>
      </w:pPr>
    </w:p>
    <w:p w14:paraId="071E6859" w14:textId="77777777" w:rsidR="00430429" w:rsidRDefault="00430429">
      <w:pPr>
        <w:pStyle w:val="Standard"/>
        <w:spacing w:line="276" w:lineRule="auto"/>
      </w:pPr>
    </w:p>
    <w:p w14:paraId="3495DCF9" w14:textId="77777777" w:rsidR="00430429" w:rsidRDefault="00EB47E2">
      <w:pPr>
        <w:pStyle w:val="Standard"/>
        <w:spacing w:line="276" w:lineRule="auto"/>
        <w:ind w:left="709" w:hanging="283"/>
        <w:jc w:val="both"/>
      </w:pPr>
      <w:r>
        <w:tab/>
        <w:t>uzavírají mezi sebou po vzájemném ujednání Dodatek č. 2 ke smlouvě o dílo č. 16/2020/I/Hol, jehož předmětem j</w:t>
      </w:r>
      <w:r>
        <w:rPr>
          <w:lang w:eastAsia="ar-SA"/>
        </w:rPr>
        <w:t>e vyhotovení projektové dokumentace pro stavební povolení (DSP), pro provádění stavby (DPS), včetně zajištění všech inženýrských činností</w:t>
      </w:r>
      <w:r>
        <w:rPr>
          <w:lang w:eastAsia="ar-SA"/>
        </w:rPr>
        <w:t xml:space="preserve"> pro vydání pravomocného stavebního povolení k realizaci stavby „</w:t>
      </w:r>
      <w:r>
        <w:rPr>
          <w:b/>
          <w:bCs/>
          <w:lang w:eastAsia="ar-SA"/>
        </w:rPr>
        <w:t xml:space="preserve">Bílovec, ul. Na Samotě – rekonstrukce místní komunikace, stávající ul. vpustí včetně napojení“ </w:t>
      </w:r>
      <w:r>
        <w:rPr>
          <w:lang w:eastAsia="ar-SA"/>
        </w:rPr>
        <w:t>(dále jen „Smlouva o dílo“)</w:t>
      </w:r>
    </w:p>
    <w:p w14:paraId="744B1099" w14:textId="77777777" w:rsidR="00430429" w:rsidRDefault="00430429">
      <w:pPr>
        <w:pStyle w:val="Odstavecseseznamem"/>
        <w:spacing w:line="276" w:lineRule="auto"/>
        <w:jc w:val="center"/>
        <w:rPr>
          <w:rFonts w:ascii="Times New Roman" w:hAnsi="Times New Roman" w:cs="Times New Roman"/>
        </w:rPr>
      </w:pPr>
    </w:p>
    <w:p w14:paraId="7EC8BD1B" w14:textId="77777777" w:rsidR="00430429" w:rsidRDefault="00EB47E2">
      <w:pPr>
        <w:pStyle w:val="Odstavecseseznamem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tohoto obsahu:</w:t>
      </w:r>
    </w:p>
    <w:p w14:paraId="760BBB01" w14:textId="77777777" w:rsidR="00430429" w:rsidRDefault="00430429">
      <w:pPr>
        <w:pStyle w:val="Standard"/>
        <w:spacing w:line="276" w:lineRule="auto"/>
      </w:pPr>
    </w:p>
    <w:p w14:paraId="3B11FB7E" w14:textId="77777777" w:rsidR="00430429" w:rsidRDefault="00EB47E2">
      <w:pPr>
        <w:pStyle w:val="Odstavecseseznamem"/>
        <w:numPr>
          <w:ilvl w:val="0"/>
          <w:numId w:val="20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Smluvní strany se dohodly na změně části textu </w:t>
      </w:r>
      <w:r>
        <w:rPr>
          <w:rFonts w:ascii="Times New Roman" w:hAnsi="Times New Roman" w:cs="Times New Roman"/>
        </w:rPr>
        <w:t xml:space="preserve">Smlouvy o dílo, ve znění jejího dodatku č. 1 a prohlášení o nesporných skutečnostech, konkrétně části článku III. Doba plnění, </w:t>
      </w:r>
      <w:r>
        <w:rPr>
          <w:rFonts w:ascii="Times New Roman" w:hAnsi="Times New Roman" w:cs="Times New Roman"/>
        </w:rPr>
        <w:lastRenderedPageBreak/>
        <w:t xml:space="preserve">a to na základě písemné žádosti zhotovitele ze dne 24.2.2021. Důvodem úpravy původního termínu plnění předmětu díla je vyhlášení </w:t>
      </w:r>
      <w:r>
        <w:rPr>
          <w:rFonts w:ascii="Times New Roman" w:hAnsi="Times New Roman" w:cs="Times New Roman"/>
        </w:rPr>
        <w:t>nouzového stavu v ČR vlivem výskytu koronaviru SARS CoV-2 a s tím spojených karanténních opatření a dále z důvodu nepředvídatelných okolností vzniklých během jednání s vlastníkem technické infrastruktury, které se týkají technického řešení a koordinace inv</w:t>
      </w:r>
      <w:r>
        <w:rPr>
          <w:rFonts w:ascii="Times New Roman" w:hAnsi="Times New Roman" w:cs="Times New Roman"/>
        </w:rPr>
        <w:t xml:space="preserve">estičních záměrů. </w:t>
      </w:r>
      <w:r>
        <w:rPr>
          <w:rFonts w:ascii="Times New Roman" w:hAnsi="Times New Roman" w:cs="Times New Roman"/>
          <w:bCs/>
        </w:rPr>
        <w:t xml:space="preserve"> </w:t>
      </w:r>
    </w:p>
    <w:p w14:paraId="3BE9DA6E" w14:textId="77777777" w:rsidR="00430429" w:rsidRDefault="00430429">
      <w:pPr>
        <w:pStyle w:val="Odstavecseseznamem"/>
        <w:spacing w:line="276" w:lineRule="auto"/>
        <w:ind w:left="426"/>
        <w:jc w:val="both"/>
        <w:rPr>
          <w:rFonts w:ascii="Times New Roman" w:hAnsi="Times New Roman" w:cs="Times New Roman"/>
        </w:rPr>
      </w:pPr>
    </w:p>
    <w:p w14:paraId="156D76A5" w14:textId="77777777" w:rsidR="00430429" w:rsidRDefault="00EB47E2">
      <w:pPr>
        <w:pStyle w:val="Standard"/>
        <w:spacing w:line="276" w:lineRule="auto"/>
        <w:rPr>
          <w:b/>
          <w:u w:val="single"/>
          <w:lang w:eastAsia="en-US"/>
        </w:rPr>
      </w:pPr>
      <w:r>
        <w:rPr>
          <w:b/>
          <w:u w:val="single"/>
          <w:lang w:eastAsia="en-US"/>
        </w:rPr>
        <w:t>Článek III. Doba plnění, bod 1., písm. a) se mění takto:</w:t>
      </w:r>
    </w:p>
    <w:p w14:paraId="236D52C3" w14:textId="77777777" w:rsidR="00430429" w:rsidRDefault="00430429">
      <w:pPr>
        <w:pStyle w:val="Standard"/>
        <w:spacing w:line="276" w:lineRule="auto"/>
        <w:rPr>
          <w:b/>
          <w:u w:val="single"/>
          <w:lang w:eastAsia="en-US"/>
        </w:rPr>
      </w:pPr>
    </w:p>
    <w:p w14:paraId="340CCCDF" w14:textId="77777777" w:rsidR="00430429" w:rsidRDefault="00EB47E2">
      <w:pPr>
        <w:pStyle w:val="Odstavecseseznamem"/>
        <w:spacing w:before="120" w:after="120" w:line="276" w:lineRule="auto"/>
        <w:ind w:left="502"/>
        <w:jc w:val="both"/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eastAsia="en-US"/>
        </w:rPr>
        <w:t>Předání a převzetí díla bez vad a nedodělků:</w:t>
      </w:r>
      <w:r>
        <w:rPr>
          <w:rFonts w:ascii="Times New Roman" w:hAnsi="Times New Roman" w:cs="Times New Roman"/>
          <w:b/>
          <w:lang w:eastAsia="en-US"/>
        </w:rPr>
        <w:t xml:space="preserve">   </w:t>
      </w:r>
      <w:r>
        <w:rPr>
          <w:rFonts w:ascii="Times New Roman" w:hAnsi="Times New Roman" w:cs="Times New Roman"/>
          <w:b/>
          <w:lang w:eastAsia="en-US"/>
        </w:rPr>
        <w:tab/>
      </w:r>
    </w:p>
    <w:p w14:paraId="6A1C4C2B" w14:textId="77777777" w:rsidR="00430429" w:rsidRDefault="00EB47E2">
      <w:pPr>
        <w:pStyle w:val="Standard"/>
        <w:spacing w:line="276" w:lineRule="auto"/>
        <w:ind w:left="744" w:hanging="240"/>
        <w:jc w:val="both"/>
      </w:pPr>
      <w:r>
        <w:rPr>
          <w:lang w:eastAsia="en-US"/>
        </w:rPr>
        <w:t>a)</w:t>
      </w:r>
      <w:r>
        <w:rPr>
          <w:lang w:eastAsia="en-US"/>
        </w:rPr>
        <w:tab/>
        <w:t xml:space="preserve">Projektová dokumentace v úrovni DSP včetně zajištění stanovisek orgánů a správců sítí a jejich zapracování do </w:t>
      </w:r>
      <w:r>
        <w:rPr>
          <w:lang w:eastAsia="en-US"/>
        </w:rPr>
        <w:t>projektové dokumentace v úrovni DSP, propočet nákladů a předání pravomocného vydání stavebního povolení</w:t>
      </w:r>
      <w:r>
        <w:rPr>
          <w:lang w:eastAsia="en-US"/>
        </w:rPr>
        <w:tab/>
        <w:t xml:space="preserve">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  <w:t>do 55 týdnů od podpisu smlouvy o dílo</w:t>
      </w:r>
    </w:p>
    <w:p w14:paraId="5AA3008F" w14:textId="77777777" w:rsidR="00430429" w:rsidRDefault="00430429">
      <w:pPr>
        <w:pStyle w:val="Standard"/>
        <w:spacing w:line="276" w:lineRule="auto"/>
        <w:jc w:val="both"/>
        <w:rPr>
          <w:b/>
          <w:color w:val="C9211E"/>
          <w:lang w:eastAsia="en-US"/>
        </w:rPr>
      </w:pPr>
    </w:p>
    <w:p w14:paraId="3A596037" w14:textId="77777777" w:rsidR="00430429" w:rsidRDefault="00EB47E2">
      <w:pPr>
        <w:pStyle w:val="Standard"/>
        <w:spacing w:line="276" w:lineRule="auto"/>
        <w:ind w:left="426" w:hanging="426"/>
        <w:jc w:val="both"/>
      </w:pPr>
      <w:r>
        <w:rPr>
          <w:b/>
        </w:rPr>
        <w:t xml:space="preserve">2)    Ostatní práva a povinnosti Smlouvy o dílo, </w:t>
      </w:r>
      <w:r>
        <w:t>ve znění jejího dodatku č. 1 a prohlášení o</w:t>
      </w:r>
      <w:r>
        <w:t xml:space="preserve"> nesporných skutečnostech, ,</w:t>
      </w:r>
      <w:r>
        <w:rPr>
          <w:b/>
        </w:rPr>
        <w:t>zůstávají tímto dodatkem nedotčeny.</w:t>
      </w:r>
    </w:p>
    <w:p w14:paraId="11CCF7E6" w14:textId="77777777" w:rsidR="00430429" w:rsidRDefault="00430429">
      <w:pPr>
        <w:pStyle w:val="Standard"/>
        <w:spacing w:line="276" w:lineRule="auto"/>
        <w:ind w:left="426" w:hanging="426"/>
        <w:jc w:val="both"/>
        <w:rPr>
          <w:b/>
        </w:rPr>
      </w:pPr>
    </w:p>
    <w:p w14:paraId="7F4EE4D4" w14:textId="77777777" w:rsidR="00430429" w:rsidRDefault="00EB47E2">
      <w:pPr>
        <w:pStyle w:val="Standard"/>
        <w:spacing w:line="276" w:lineRule="auto"/>
        <w:ind w:left="426" w:hanging="426"/>
        <w:jc w:val="both"/>
      </w:pPr>
      <w:r>
        <w:t>3)   Tento dodatek je sepsán v 5-ti vyhotoveních, z nichž každý má platnost originálu; objednatel obdrží 3 vyhotovení a zhotovitel 2 vyhotovení.</w:t>
      </w:r>
    </w:p>
    <w:p w14:paraId="10AD94A7" w14:textId="77777777" w:rsidR="00430429" w:rsidRDefault="00430429">
      <w:pPr>
        <w:pStyle w:val="Standard"/>
        <w:spacing w:line="276" w:lineRule="auto"/>
        <w:jc w:val="both"/>
      </w:pPr>
    </w:p>
    <w:p w14:paraId="6E2C730D" w14:textId="77777777" w:rsidR="00430429" w:rsidRDefault="00EB47E2">
      <w:pPr>
        <w:pStyle w:val="Odstavecseseznamem"/>
        <w:keepLines/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  Tento dodatek nabývá platnosti dnem podp</w:t>
      </w:r>
      <w:r>
        <w:rPr>
          <w:rFonts w:ascii="Times New Roman" w:hAnsi="Times New Roman" w:cs="Times New Roman"/>
        </w:rPr>
        <w:t>isu oprávněnými zástupci obou smluvních stran a účinnosti dnem uveřejnění v registru smluv. Zveřejnění provede objednatel neprodleně po podpisu tohoto dodatku.</w:t>
      </w:r>
    </w:p>
    <w:p w14:paraId="3A46B641" w14:textId="77777777" w:rsidR="00430429" w:rsidRDefault="00430429">
      <w:pPr>
        <w:pStyle w:val="Standard"/>
        <w:spacing w:line="276" w:lineRule="auto"/>
        <w:ind w:left="426" w:hanging="426"/>
        <w:jc w:val="both"/>
      </w:pPr>
    </w:p>
    <w:p w14:paraId="45CAB142" w14:textId="77777777" w:rsidR="00430429" w:rsidRDefault="00430429">
      <w:pPr>
        <w:pStyle w:val="Textbodyindent"/>
        <w:spacing w:after="0" w:line="276" w:lineRule="auto"/>
        <w:ind w:left="0"/>
        <w:rPr>
          <w:rFonts w:ascii="Times New Roman" w:hAnsi="Times New Roman" w:cs="Times New Roman"/>
          <w:szCs w:val="24"/>
        </w:rPr>
      </w:pPr>
    </w:p>
    <w:p w14:paraId="0BFEFC0F" w14:textId="49BD3E05" w:rsidR="00430429" w:rsidRDefault="00EB47E2">
      <w:pPr>
        <w:pStyle w:val="Textbodyindent"/>
        <w:spacing w:after="0" w:line="276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 Bílovci dne </w:t>
      </w:r>
      <w:r w:rsidR="00953CF6">
        <w:rPr>
          <w:rFonts w:ascii="Times New Roman" w:hAnsi="Times New Roman" w:cs="Times New Roman"/>
          <w:szCs w:val="24"/>
        </w:rPr>
        <w:t>30.3.2021</w:t>
      </w:r>
      <w:r>
        <w:rPr>
          <w:rFonts w:ascii="Times New Roman" w:hAnsi="Times New Roman" w:cs="Times New Roman"/>
          <w:szCs w:val="24"/>
        </w:rPr>
        <w:t xml:space="preserve">                               </w:t>
      </w:r>
      <w:r>
        <w:rPr>
          <w:rFonts w:ascii="Times New Roman" w:hAnsi="Times New Roman" w:cs="Times New Roman"/>
          <w:szCs w:val="24"/>
        </w:rPr>
        <w:tab/>
        <w:t xml:space="preserve">      V Ostravě  dne ……………</w:t>
      </w:r>
    </w:p>
    <w:p w14:paraId="50187F13" w14:textId="77777777" w:rsidR="00430429" w:rsidRDefault="00430429">
      <w:pPr>
        <w:pStyle w:val="Nadpis3"/>
        <w:spacing w:before="0" w:line="276" w:lineRule="auto"/>
        <w:rPr>
          <w:rFonts w:ascii="Times New Roman" w:hAnsi="Times New Roman" w:cs="Times New Roman"/>
        </w:rPr>
      </w:pPr>
    </w:p>
    <w:p w14:paraId="56CFDB83" w14:textId="77777777" w:rsidR="00430429" w:rsidRDefault="00430429">
      <w:pPr>
        <w:pStyle w:val="Standard"/>
        <w:spacing w:line="276" w:lineRule="auto"/>
      </w:pPr>
    </w:p>
    <w:p w14:paraId="7F2501BC" w14:textId="77777777" w:rsidR="00430429" w:rsidRDefault="00430429">
      <w:pPr>
        <w:pStyle w:val="Standard"/>
        <w:spacing w:line="276" w:lineRule="auto"/>
      </w:pPr>
    </w:p>
    <w:p w14:paraId="49C07EA2" w14:textId="77777777" w:rsidR="00430429" w:rsidRDefault="00EB47E2">
      <w:pPr>
        <w:pStyle w:val="Nadpis3"/>
        <w:spacing w:before="0" w:line="276" w:lineRule="auto"/>
      </w:pPr>
      <w:r>
        <w:rPr>
          <w:rFonts w:ascii="Times New Roman" w:hAnsi="Times New Roman" w:cs="Times New Roman"/>
          <w:color w:val="auto"/>
        </w:rPr>
        <w:t xml:space="preserve">Za </w:t>
      </w:r>
      <w:r>
        <w:rPr>
          <w:rFonts w:ascii="Times New Roman" w:hAnsi="Times New Roman" w:cs="Times New Roman"/>
          <w:color w:val="auto"/>
        </w:rPr>
        <w:t>objednatele: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 xml:space="preserve">                  Za zhotovitele:</w:t>
      </w:r>
    </w:p>
    <w:p w14:paraId="78C6F812" w14:textId="77777777" w:rsidR="00430429" w:rsidRDefault="00430429">
      <w:pPr>
        <w:pStyle w:val="Standard"/>
        <w:spacing w:line="276" w:lineRule="auto"/>
        <w:rPr>
          <w:b/>
        </w:rPr>
      </w:pPr>
    </w:p>
    <w:p w14:paraId="0427C7F9" w14:textId="77777777" w:rsidR="00430429" w:rsidRDefault="00430429">
      <w:pPr>
        <w:pStyle w:val="Standard"/>
        <w:spacing w:line="276" w:lineRule="auto"/>
        <w:rPr>
          <w:b/>
        </w:rPr>
      </w:pPr>
    </w:p>
    <w:p w14:paraId="052F51A2" w14:textId="77777777" w:rsidR="00430429" w:rsidRDefault="00430429">
      <w:pPr>
        <w:pStyle w:val="Standard"/>
        <w:spacing w:line="276" w:lineRule="auto"/>
        <w:rPr>
          <w:b/>
        </w:rPr>
      </w:pPr>
    </w:p>
    <w:p w14:paraId="035B73D8" w14:textId="77777777" w:rsidR="00430429" w:rsidRDefault="00EB47E2">
      <w:pPr>
        <w:pStyle w:val="Zpat"/>
        <w:tabs>
          <w:tab w:val="left" w:pos="708"/>
        </w:tabs>
        <w:spacing w:line="276" w:lineRule="auto"/>
      </w:pPr>
      <w:r>
        <w:t xml:space="preserve">…………………………………….                               ……………………………………               Mgr. Renata Mikolašová, </w:t>
      </w:r>
      <w:r>
        <w:tab/>
        <w:t xml:space="preserve">                                                  Ing. Roman Kopřiva</w:t>
      </w:r>
      <w:r>
        <w:tab/>
        <w:t xml:space="preserve">                                  </w:t>
      </w:r>
      <w:r>
        <w:t xml:space="preserve">                                                       </w:t>
      </w:r>
    </w:p>
    <w:p w14:paraId="6677DD97" w14:textId="77777777" w:rsidR="00430429" w:rsidRDefault="00EB47E2">
      <w:pPr>
        <w:pStyle w:val="Zpat"/>
        <w:tabs>
          <w:tab w:val="left" w:pos="708"/>
        </w:tabs>
        <w:spacing w:line="276" w:lineRule="auto"/>
      </w:pPr>
      <w:r>
        <w:t xml:space="preserve">        starostka města                                                            jednatel společnosti</w:t>
      </w:r>
      <w:r>
        <w:tab/>
        <w:t xml:space="preserve">            </w:t>
      </w:r>
    </w:p>
    <w:p w14:paraId="1F7CC592" w14:textId="77777777" w:rsidR="00430429" w:rsidRDefault="00430429">
      <w:pPr>
        <w:pStyle w:val="Zpat"/>
        <w:tabs>
          <w:tab w:val="left" w:pos="708"/>
        </w:tabs>
        <w:spacing w:line="276" w:lineRule="auto"/>
      </w:pPr>
      <w:bookmarkStart w:id="1" w:name="_Hlk491929065"/>
      <w:bookmarkEnd w:id="1"/>
    </w:p>
    <w:p w14:paraId="10B4321B" w14:textId="77777777" w:rsidR="00430429" w:rsidRDefault="00430429">
      <w:pPr>
        <w:pStyle w:val="Zpat"/>
        <w:tabs>
          <w:tab w:val="left" w:pos="708"/>
        </w:tabs>
        <w:spacing w:line="276" w:lineRule="auto"/>
      </w:pPr>
    </w:p>
    <w:p w14:paraId="6BF2F4E5" w14:textId="77777777" w:rsidR="00430429" w:rsidRDefault="00430429">
      <w:pPr>
        <w:pStyle w:val="Standard"/>
        <w:spacing w:line="276" w:lineRule="auto"/>
        <w:jc w:val="both"/>
      </w:pPr>
    </w:p>
    <w:sectPr w:rsidR="00430429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5E43A" w14:textId="77777777" w:rsidR="00EB47E2" w:rsidRDefault="00EB47E2">
      <w:r>
        <w:separator/>
      </w:r>
    </w:p>
  </w:endnote>
  <w:endnote w:type="continuationSeparator" w:id="0">
    <w:p w14:paraId="6E052072" w14:textId="77777777" w:rsidR="00EB47E2" w:rsidRDefault="00EB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poS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DC475" w14:textId="77777777" w:rsidR="00EB47E2" w:rsidRDefault="00EB47E2">
      <w:r>
        <w:rPr>
          <w:color w:val="000000"/>
        </w:rPr>
        <w:separator/>
      </w:r>
    </w:p>
  </w:footnote>
  <w:footnote w:type="continuationSeparator" w:id="0">
    <w:p w14:paraId="798445A5" w14:textId="77777777" w:rsidR="00EB47E2" w:rsidRDefault="00EB4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50FEE" w14:textId="77777777" w:rsidR="00884B9A" w:rsidRDefault="00EB47E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D0DCF"/>
    <w:multiLevelType w:val="multilevel"/>
    <w:tmpl w:val="D9E495F6"/>
    <w:styleLink w:val="WWNum3"/>
    <w:lvl w:ilvl="0">
      <w:start w:val="1"/>
      <w:numFmt w:val="decimal"/>
      <w:lvlText w:val="%1"/>
      <w:lvlJc w:val="left"/>
      <w:pPr>
        <w:ind w:left="501" w:hanging="360"/>
      </w:pPr>
      <w:rPr>
        <w:b w:val="0"/>
        <w:sz w:val="24"/>
        <w:szCs w:val="20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" w15:restartNumberingAfterBreak="0">
    <w:nsid w:val="04EB4809"/>
    <w:multiLevelType w:val="multilevel"/>
    <w:tmpl w:val="7EB2D4F0"/>
    <w:styleLink w:val="WWNum16"/>
    <w:lvl w:ilvl="0">
      <w:start w:val="1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" w15:restartNumberingAfterBreak="0">
    <w:nsid w:val="08AD749A"/>
    <w:multiLevelType w:val="multilevel"/>
    <w:tmpl w:val="2E5261D2"/>
    <w:styleLink w:val="WWNum5"/>
    <w:lvl w:ilvl="0">
      <w:start w:val="1"/>
      <w:numFmt w:val="lowerLetter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/>
      </w:rPr>
    </w:lvl>
  </w:abstractNum>
  <w:abstractNum w:abstractNumId="3" w15:restartNumberingAfterBreak="0">
    <w:nsid w:val="0B6D03DE"/>
    <w:multiLevelType w:val="multilevel"/>
    <w:tmpl w:val="2F7871EC"/>
    <w:styleLink w:val="WWNum15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4" w15:restartNumberingAfterBreak="0">
    <w:nsid w:val="19905BE5"/>
    <w:multiLevelType w:val="multilevel"/>
    <w:tmpl w:val="38EAB030"/>
    <w:styleLink w:val="WWNum1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5" w15:restartNumberingAfterBreak="0">
    <w:nsid w:val="2300759D"/>
    <w:multiLevelType w:val="multilevel"/>
    <w:tmpl w:val="B3320410"/>
    <w:styleLink w:val="WW8Num3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5E500A2"/>
    <w:multiLevelType w:val="multilevel"/>
    <w:tmpl w:val="DDD6DE4C"/>
    <w:styleLink w:val="WWNum6"/>
    <w:lvl w:ilvl="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2880" w:hanging="360"/>
      </w:pPr>
    </w:lvl>
    <w:lvl w:ilvl="2">
      <w:numFmt w:val="bullet"/>
      <w:lvlText w:val=""/>
      <w:lvlJc w:val="left"/>
      <w:pPr>
        <w:ind w:left="3600" w:hanging="360"/>
      </w:pPr>
    </w:lvl>
    <w:lvl w:ilvl="3">
      <w:numFmt w:val="bullet"/>
      <w:lvlText w:val=""/>
      <w:lvlJc w:val="left"/>
      <w:pPr>
        <w:ind w:left="4320" w:hanging="360"/>
      </w:pPr>
    </w:lvl>
    <w:lvl w:ilvl="4">
      <w:numFmt w:val="bullet"/>
      <w:lvlText w:val="o"/>
      <w:lvlJc w:val="left"/>
      <w:pPr>
        <w:ind w:left="5040" w:hanging="360"/>
      </w:pPr>
    </w:lvl>
    <w:lvl w:ilvl="5">
      <w:numFmt w:val="bullet"/>
      <w:lvlText w:val=""/>
      <w:lvlJc w:val="left"/>
      <w:pPr>
        <w:ind w:left="5760" w:hanging="360"/>
      </w:pPr>
    </w:lvl>
    <w:lvl w:ilvl="6">
      <w:numFmt w:val="bullet"/>
      <w:lvlText w:val=""/>
      <w:lvlJc w:val="left"/>
      <w:pPr>
        <w:ind w:left="6480" w:hanging="360"/>
      </w:pPr>
    </w:lvl>
    <w:lvl w:ilvl="7">
      <w:numFmt w:val="bullet"/>
      <w:lvlText w:val="o"/>
      <w:lvlJc w:val="left"/>
      <w:pPr>
        <w:ind w:left="7200" w:hanging="360"/>
      </w:pPr>
    </w:lvl>
    <w:lvl w:ilvl="8">
      <w:numFmt w:val="bullet"/>
      <w:lvlText w:val=""/>
      <w:lvlJc w:val="left"/>
      <w:pPr>
        <w:ind w:left="7920" w:hanging="360"/>
      </w:pPr>
    </w:lvl>
  </w:abstractNum>
  <w:abstractNum w:abstractNumId="7" w15:restartNumberingAfterBreak="0">
    <w:nsid w:val="295671C9"/>
    <w:multiLevelType w:val="multilevel"/>
    <w:tmpl w:val="1A64B8C6"/>
    <w:styleLink w:val="WWNum2"/>
    <w:lvl w:ilvl="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49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210" w:hanging="360"/>
      </w:pPr>
    </w:lvl>
    <w:lvl w:ilvl="3">
      <w:numFmt w:val="bullet"/>
      <w:lvlText w:val=""/>
      <w:lvlJc w:val="left"/>
      <w:pPr>
        <w:ind w:left="3930" w:hanging="360"/>
      </w:pPr>
    </w:lvl>
    <w:lvl w:ilvl="4">
      <w:numFmt w:val="bullet"/>
      <w:lvlText w:val="o"/>
      <w:lvlJc w:val="left"/>
      <w:pPr>
        <w:ind w:left="465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370" w:hanging="360"/>
      </w:pPr>
    </w:lvl>
    <w:lvl w:ilvl="6">
      <w:numFmt w:val="bullet"/>
      <w:lvlText w:val=""/>
      <w:lvlJc w:val="left"/>
      <w:pPr>
        <w:ind w:left="6090" w:hanging="360"/>
      </w:pPr>
    </w:lvl>
    <w:lvl w:ilvl="7">
      <w:numFmt w:val="bullet"/>
      <w:lvlText w:val="o"/>
      <w:lvlJc w:val="left"/>
      <w:pPr>
        <w:ind w:left="681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530" w:hanging="360"/>
      </w:pPr>
    </w:lvl>
  </w:abstractNum>
  <w:abstractNum w:abstractNumId="8" w15:restartNumberingAfterBreak="0">
    <w:nsid w:val="300570D7"/>
    <w:multiLevelType w:val="multilevel"/>
    <w:tmpl w:val="73DE7B1E"/>
    <w:styleLink w:val="WWNum10"/>
    <w:lvl w:ilvl="0">
      <w:start w:val="1"/>
      <w:numFmt w:val="none"/>
      <w:lvlText w:val="%1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1.%2"/>
      <w:lvlJc w:val="left"/>
      <w:pPr>
        <w:ind w:left="1425" w:hanging="1065"/>
      </w:pPr>
      <w:rPr>
        <w:b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6F8113C"/>
    <w:multiLevelType w:val="multilevel"/>
    <w:tmpl w:val="AA74CF6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43927A8F"/>
    <w:multiLevelType w:val="multilevel"/>
    <w:tmpl w:val="0C46167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5690316"/>
    <w:multiLevelType w:val="multilevel"/>
    <w:tmpl w:val="0A3AB2D2"/>
    <w:styleLink w:val="WWNum7"/>
    <w:lvl w:ilvl="0">
      <w:start w:val="1"/>
      <w:numFmt w:val="none"/>
      <w:lvlText w:val="%1"/>
      <w:lvlJc w:val="left"/>
      <w:pPr>
        <w:ind w:left="360" w:hanging="360"/>
      </w:pPr>
      <w:rPr>
        <w:rFonts w:cs="Times New Roman"/>
        <w:b w:val="0"/>
      </w:rPr>
    </w:lvl>
    <w:lvl w:ilvl="1">
      <w:numFmt w:val="bullet"/>
      <w:lvlText w:val="-"/>
      <w:lvlJc w:val="left"/>
      <w:pPr>
        <w:ind w:left="1425" w:hanging="106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51D0659C"/>
    <w:multiLevelType w:val="multilevel"/>
    <w:tmpl w:val="9EA6AF92"/>
    <w:styleLink w:val="WWNum4"/>
    <w:lvl w:ilvl="0">
      <w:start w:val="1"/>
      <w:numFmt w:val="lowerLetter"/>
      <w:lvlText w:val="%1"/>
      <w:lvlJc w:val="left"/>
      <w:pPr>
        <w:ind w:left="1083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48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08" w:hanging="180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508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868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228" w:hanging="2520"/>
      </w:pPr>
      <w:rPr>
        <w:rFonts w:cs="Times New Roman"/>
      </w:rPr>
    </w:lvl>
  </w:abstractNum>
  <w:abstractNum w:abstractNumId="13" w15:restartNumberingAfterBreak="0">
    <w:nsid w:val="534E1C0B"/>
    <w:multiLevelType w:val="multilevel"/>
    <w:tmpl w:val="F8A8042A"/>
    <w:styleLink w:val="WWNum14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4" w15:restartNumberingAfterBreak="0">
    <w:nsid w:val="5A6465BE"/>
    <w:multiLevelType w:val="multilevel"/>
    <w:tmpl w:val="F9F606B4"/>
    <w:styleLink w:val="WWNum13"/>
    <w:lvl w:ilvl="0">
      <w:start w:val="1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5" w15:restartNumberingAfterBreak="0">
    <w:nsid w:val="5C1E2CE7"/>
    <w:multiLevelType w:val="multilevel"/>
    <w:tmpl w:val="B5E6DA56"/>
    <w:styleLink w:val="WWNum8"/>
    <w:lvl w:ilvl="0">
      <w:start w:val="1"/>
      <w:numFmt w:val="none"/>
      <w:lvlText w:val="%1"/>
      <w:lvlJc w:val="left"/>
      <w:pPr>
        <w:ind w:left="360" w:hanging="360"/>
      </w:pPr>
      <w:rPr>
        <w:rFonts w:cs="Times New Roman"/>
        <w:b w:val="0"/>
      </w:rPr>
    </w:lvl>
    <w:lvl w:ilvl="1">
      <w:numFmt w:val="bullet"/>
      <w:lvlText w:val="-"/>
      <w:lvlJc w:val="left"/>
      <w:pPr>
        <w:ind w:left="1425" w:hanging="106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62953D1D"/>
    <w:multiLevelType w:val="multilevel"/>
    <w:tmpl w:val="78F823EC"/>
    <w:styleLink w:val="WWNum9"/>
    <w:lvl w:ilvl="0">
      <w:start w:val="1"/>
      <w:numFmt w:val="none"/>
      <w:lvlText w:val="%1"/>
      <w:lvlJc w:val="left"/>
      <w:pPr>
        <w:ind w:left="363" w:hanging="363"/>
      </w:pPr>
      <w:rPr>
        <w:b w:val="0"/>
      </w:rPr>
    </w:lvl>
    <w:lvl w:ilvl="1">
      <w:numFmt w:val="bullet"/>
      <w:lvlText w:val="-"/>
      <w:lvlJc w:val="left"/>
      <w:pPr>
        <w:ind w:left="1425" w:hanging="106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64763EDD"/>
    <w:multiLevelType w:val="multilevel"/>
    <w:tmpl w:val="BFBAE09A"/>
    <w:styleLink w:val="WWNum11"/>
    <w:lvl w:ilvl="0">
      <w:start w:val="1"/>
      <w:numFmt w:val="decimal"/>
      <w:lvlText w:val="%1"/>
      <w:lvlJc w:val="left"/>
      <w:pPr>
        <w:ind w:left="785" w:hanging="360"/>
      </w:pPr>
    </w:lvl>
    <w:lvl w:ilvl="1">
      <w:start w:val="1"/>
      <w:numFmt w:val="lowerLetter"/>
      <w:lvlText w:val="%1.%2"/>
      <w:lvlJc w:val="left"/>
      <w:pPr>
        <w:ind w:left="1505" w:hanging="360"/>
      </w:pPr>
    </w:lvl>
    <w:lvl w:ilvl="2">
      <w:start w:val="1"/>
      <w:numFmt w:val="lowerRoman"/>
      <w:lvlText w:val="%1.%2.%3"/>
      <w:lvlJc w:val="right"/>
      <w:pPr>
        <w:ind w:left="2225" w:hanging="180"/>
      </w:pPr>
    </w:lvl>
    <w:lvl w:ilvl="3">
      <w:start w:val="1"/>
      <w:numFmt w:val="decimal"/>
      <w:lvlText w:val="%1.%2.%3.%4"/>
      <w:lvlJc w:val="left"/>
      <w:pPr>
        <w:ind w:left="2945" w:hanging="360"/>
      </w:pPr>
    </w:lvl>
    <w:lvl w:ilvl="4">
      <w:start w:val="1"/>
      <w:numFmt w:val="lowerLetter"/>
      <w:lvlText w:val="%1.%2.%3.%4.%5"/>
      <w:lvlJc w:val="left"/>
      <w:pPr>
        <w:ind w:left="3665" w:hanging="360"/>
      </w:pPr>
    </w:lvl>
    <w:lvl w:ilvl="5">
      <w:start w:val="1"/>
      <w:numFmt w:val="lowerRoman"/>
      <w:lvlText w:val="%1.%2.%3.%4.%5.%6"/>
      <w:lvlJc w:val="right"/>
      <w:pPr>
        <w:ind w:left="4385" w:hanging="180"/>
      </w:pPr>
    </w:lvl>
    <w:lvl w:ilvl="6">
      <w:start w:val="1"/>
      <w:numFmt w:val="decimal"/>
      <w:lvlText w:val="%1.%2.%3.%4.%5.%6.%7"/>
      <w:lvlJc w:val="left"/>
      <w:pPr>
        <w:ind w:left="5105" w:hanging="360"/>
      </w:pPr>
    </w:lvl>
    <w:lvl w:ilvl="7">
      <w:start w:val="1"/>
      <w:numFmt w:val="lowerLetter"/>
      <w:lvlText w:val="%1.%2.%3.%4.%5.%6.%7.%8"/>
      <w:lvlJc w:val="left"/>
      <w:pPr>
        <w:ind w:left="5825" w:hanging="360"/>
      </w:pPr>
    </w:lvl>
    <w:lvl w:ilvl="8">
      <w:start w:val="1"/>
      <w:numFmt w:val="lowerRoman"/>
      <w:lvlText w:val="%1.%2.%3.%4.%5.%6.%7.%8.%9"/>
      <w:lvlJc w:val="right"/>
      <w:pPr>
        <w:ind w:left="6545" w:hanging="180"/>
      </w:pPr>
    </w:lvl>
  </w:abstractNum>
  <w:abstractNum w:abstractNumId="18" w15:restartNumberingAfterBreak="0">
    <w:nsid w:val="6BA26C23"/>
    <w:multiLevelType w:val="multilevel"/>
    <w:tmpl w:val="AD2ACDE4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0"/>
  </w:num>
  <w:num w:numId="5">
    <w:abstractNumId w:val="12"/>
  </w:num>
  <w:num w:numId="6">
    <w:abstractNumId w:val="2"/>
  </w:num>
  <w:num w:numId="7">
    <w:abstractNumId w:val="6"/>
  </w:num>
  <w:num w:numId="8">
    <w:abstractNumId w:val="11"/>
  </w:num>
  <w:num w:numId="9">
    <w:abstractNumId w:val="15"/>
  </w:num>
  <w:num w:numId="10">
    <w:abstractNumId w:val="16"/>
  </w:num>
  <w:num w:numId="11">
    <w:abstractNumId w:val="8"/>
  </w:num>
  <w:num w:numId="12">
    <w:abstractNumId w:val="17"/>
  </w:num>
  <w:num w:numId="13">
    <w:abstractNumId w:val="4"/>
  </w:num>
  <w:num w:numId="14">
    <w:abstractNumId w:val="14"/>
  </w:num>
  <w:num w:numId="15">
    <w:abstractNumId w:val="13"/>
  </w:num>
  <w:num w:numId="16">
    <w:abstractNumId w:val="3"/>
  </w:num>
  <w:num w:numId="17">
    <w:abstractNumId w:val="1"/>
  </w:num>
  <w:num w:numId="18">
    <w:abstractNumId w:val="10"/>
  </w:num>
  <w:num w:numId="19">
    <w:abstractNumId w:val="5"/>
  </w:num>
  <w:num w:numId="20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30429"/>
    <w:rsid w:val="00430429"/>
    <w:rsid w:val="00953CF6"/>
    <w:rsid w:val="00EB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F75E"/>
  <w15:docId w15:val="{15CF4E28-A1D8-43C0-88E7-9CBB30E3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F"/>
        <w:sz w:val="22"/>
        <w:szCs w:val="22"/>
        <w:lang w:val="cs-CZ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kern w:val="3"/>
      <w:sz w:val="32"/>
      <w:szCs w:val="32"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outlineLvl w:val="1"/>
    </w:pPr>
    <w:rPr>
      <w:b/>
      <w:bCs/>
    </w:rPr>
  </w:style>
  <w:style w:type="paragraph" w:styleId="Nadpis3">
    <w:name w:val="heading 3"/>
    <w:basedOn w:val="Standard"/>
    <w:next w:val="Standard"/>
    <w:uiPriority w:val="9"/>
    <w:unhideWhenUsed/>
    <w:qFormat/>
    <w:pPr>
      <w:keepNext/>
      <w:keepLines/>
      <w:spacing w:before="40"/>
      <w:outlineLvl w:val="2"/>
    </w:pPr>
    <w:rPr>
      <w:rFonts w:ascii="Cambria" w:eastAsia="F" w:hAnsi="Cambria" w:cs="F"/>
      <w:color w:val="243F60"/>
    </w:rPr>
  </w:style>
  <w:style w:type="paragraph" w:styleId="Nadpis6">
    <w:name w:val="heading 6"/>
    <w:basedOn w:val="Standard"/>
    <w:next w:val="Standard"/>
    <w:uiPriority w:val="9"/>
    <w:semiHidden/>
    <w:unhideWhenUsed/>
    <w:qFormat/>
    <w:pPr>
      <w:keepNext/>
      <w:keepLines/>
      <w:spacing w:before="40"/>
      <w:outlineLvl w:val="5"/>
    </w:pPr>
    <w:rPr>
      <w:rFonts w:ascii="Cambria" w:eastAsia="F" w:hAnsi="Cambria" w:cs="F"/>
      <w:color w:val="243F60"/>
    </w:rPr>
  </w:style>
  <w:style w:type="paragraph" w:styleId="Nadpis9">
    <w:name w:val="heading 9"/>
    <w:basedOn w:val="Standard"/>
    <w:next w:val="Standard"/>
    <w:pPr>
      <w:spacing w:before="240" w:after="60"/>
      <w:outlineLvl w:val="8"/>
    </w:pPr>
    <w:rPr>
      <w:rFonts w:ascii="Cambria" w:eastAsia="Cambria" w:hAnsi="Cambria" w:cs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  <w:jc w:val="both"/>
    </w:pPr>
    <w:rPr>
      <w:rFonts w:ascii="Arial" w:eastAsia="Arial" w:hAnsi="Arial" w:cs="Arial"/>
      <w:szCs w:val="20"/>
    </w:r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</w:pPr>
    <w:rPr>
      <w:rFonts w:ascii="Calibri" w:eastAsia="Calibri" w:hAnsi="Calibri" w:cs="F"/>
      <w:lang w:eastAsia="en-US"/>
    </w:r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Seznam2">
    <w:name w:val="List 2"/>
    <w:basedOn w:val="Standard"/>
    <w:pPr>
      <w:ind w:left="566" w:hanging="283"/>
      <w:jc w:val="both"/>
    </w:pPr>
    <w:rPr>
      <w:rFonts w:ascii="Arial" w:eastAsia="Arial" w:hAnsi="Arial" w:cs="Arial"/>
      <w:szCs w:val="20"/>
    </w:rPr>
  </w:style>
  <w:style w:type="paragraph" w:customStyle="1" w:styleId="Textbodyindent">
    <w:name w:val="Text body indent"/>
    <w:basedOn w:val="Standard"/>
    <w:pPr>
      <w:spacing w:after="120"/>
      <w:ind w:left="283"/>
      <w:jc w:val="both"/>
    </w:pPr>
    <w:rPr>
      <w:rFonts w:ascii="Arial" w:eastAsia="Arial" w:hAnsi="Arial" w:cs="Arial"/>
      <w:szCs w:val="20"/>
    </w:rPr>
  </w:style>
  <w:style w:type="paragraph" w:styleId="Prosttext">
    <w:name w:val="Plain Text"/>
    <w:basedOn w:val="Standard"/>
    <w:rPr>
      <w:rFonts w:ascii="Courier New" w:eastAsia="Courier New" w:hAnsi="Courier New" w:cs="Courier New"/>
      <w:sz w:val="20"/>
      <w:szCs w:val="20"/>
    </w:rPr>
  </w:style>
  <w:style w:type="paragraph" w:styleId="Bezmezer">
    <w:name w:val="No Spacing"/>
    <w:pPr>
      <w:suppressAutoHyphens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Standard"/>
    <w:pPr>
      <w:ind w:left="708"/>
    </w:pPr>
    <w:rPr>
      <w:rFonts w:ascii="Calibri" w:eastAsia="Calibri" w:hAnsi="Calibri" w:cs="Calibri"/>
    </w:rPr>
  </w:style>
  <w:style w:type="paragraph" w:customStyle="1" w:styleId="Tabellentext">
    <w:name w:val="Tabellentext"/>
    <w:basedOn w:val="Standard"/>
    <w:pPr>
      <w:keepLines/>
      <w:spacing w:before="40" w:after="40"/>
    </w:pPr>
    <w:rPr>
      <w:rFonts w:ascii="CorpoS" w:eastAsia="CorpoS" w:hAnsi="CorpoS" w:cs="CorpoS"/>
      <w:sz w:val="22"/>
      <w:lang w:val="de-DE"/>
    </w:rPr>
  </w:style>
  <w:style w:type="paragraph" w:styleId="Textbubliny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Seznam21">
    <w:name w:val="Seznam 21"/>
    <w:basedOn w:val="Standard"/>
    <w:pPr>
      <w:ind w:left="566" w:hanging="283"/>
      <w:jc w:val="both"/>
    </w:pPr>
    <w:rPr>
      <w:rFonts w:ascii="Arial" w:eastAsia="Arial" w:hAnsi="Arial" w:cs="Arial"/>
      <w:szCs w:val="20"/>
      <w:lang w:eastAsia="ar-SA"/>
    </w:rPr>
  </w:style>
  <w:style w:type="paragraph" w:customStyle="1" w:styleId="Default">
    <w:name w:val="Default"/>
    <w:pPr>
      <w:widowControl/>
      <w:suppressAutoHyphens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Standard"/>
    <w:pPr>
      <w:spacing w:after="160" w:line="24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rPr>
      <w:rFonts w:ascii="Arial" w:eastAsia="Times New Roman" w:hAnsi="Arial" w:cs="Arial"/>
      <w:b/>
      <w:bCs/>
      <w:kern w:val="3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rPr>
      <w:rFonts w:ascii="Cambria" w:eastAsia="Times New Roman" w:hAnsi="Cambria" w:cs="Times New Roman"/>
      <w:lang w:eastAsia="cs-CZ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ZhlavChar">
    <w:name w:val="Záhlaví Char"/>
    <w:basedOn w:val="Standardnpsmoodstavce"/>
    <w:rPr>
      <w:sz w:val="24"/>
      <w:szCs w:val="24"/>
    </w:rPr>
  </w:style>
  <w:style w:type="character" w:customStyle="1" w:styleId="ZhlavChar1">
    <w:name w:val="Záhlaví Char1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ProsttextChar">
    <w:name w:val="Prostý text Char"/>
    <w:basedOn w:val="Standardnpsmoodstavce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rPr>
      <w:rFonts w:ascii="Cambria" w:eastAsia="F" w:hAnsi="Cambria" w:cs="F"/>
      <w:color w:val="243F60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rPr>
      <w:color w:val="808080"/>
      <w:shd w:val="clear" w:color="auto" w:fill="E6E6E6"/>
    </w:rPr>
  </w:style>
  <w:style w:type="character" w:customStyle="1" w:styleId="Nadpis6Char">
    <w:name w:val="Nadpis 6 Char"/>
    <w:basedOn w:val="Standardnpsmoodstavce"/>
    <w:rPr>
      <w:rFonts w:ascii="Cambria" w:eastAsia="F" w:hAnsi="Cambria" w:cs="F"/>
      <w:color w:val="243F60"/>
      <w:sz w:val="24"/>
      <w:szCs w:val="24"/>
      <w:lang w:eastAsia="cs-CZ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b w:val="0"/>
      <w:sz w:val="24"/>
      <w:szCs w:val="20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eastAsia="Times New Roman"/>
    </w:rPr>
  </w:style>
  <w:style w:type="character" w:customStyle="1" w:styleId="ListLabel25">
    <w:name w:val="ListLabel 25"/>
    <w:rPr>
      <w:rFonts w:cs="Times New Roman"/>
      <w:b w:val="0"/>
    </w:rPr>
  </w:style>
  <w:style w:type="character" w:customStyle="1" w:styleId="ListLabel26">
    <w:name w:val="ListLabel 26"/>
    <w:rPr>
      <w:rFonts w:eastAsia="Times New Roman" w:cs="Times New Roman"/>
      <w:b w:val="0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  <w:b w:val="0"/>
    </w:rPr>
  </w:style>
  <w:style w:type="character" w:customStyle="1" w:styleId="ListLabel35">
    <w:name w:val="ListLabel 35"/>
    <w:rPr>
      <w:rFonts w:eastAsia="Times New Roman" w:cs="Times New Roman"/>
      <w:b w:val="0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b w:val="0"/>
    </w:rPr>
  </w:style>
  <w:style w:type="character" w:customStyle="1" w:styleId="ListLabel44">
    <w:name w:val="ListLabel 44"/>
    <w:rPr>
      <w:rFonts w:eastAsia="Times New Roman" w:cs="Times New Roman"/>
      <w:b w:val="0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  <w:b w:val="0"/>
    </w:rPr>
  </w:style>
  <w:style w:type="character" w:customStyle="1" w:styleId="ListLabel53">
    <w:name w:val="ListLabel 53"/>
    <w:rPr>
      <w:b w:val="0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  <w:bCs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bCs w:val="0"/>
      <w:color w:val="000000"/>
    </w:rPr>
  </w:style>
  <w:style w:type="numbering" w:customStyle="1" w:styleId="NoList">
    <w:name w:val="No List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numbering" w:customStyle="1" w:styleId="WWNum15">
    <w:name w:val="WWNum15"/>
    <w:basedOn w:val="Bezseznamu"/>
    <w:pPr>
      <w:numPr>
        <w:numId w:val="16"/>
      </w:numPr>
    </w:pPr>
  </w:style>
  <w:style w:type="numbering" w:customStyle="1" w:styleId="WWNum16">
    <w:name w:val="WWNum16"/>
    <w:basedOn w:val="Bezseznamu"/>
    <w:pPr>
      <w:numPr>
        <w:numId w:val="17"/>
      </w:numPr>
    </w:pPr>
  </w:style>
  <w:style w:type="numbering" w:customStyle="1" w:styleId="WW8Num2">
    <w:name w:val="WW8Num2"/>
    <w:basedOn w:val="Bezseznamu"/>
    <w:pPr>
      <w:numPr>
        <w:numId w:val="18"/>
      </w:numPr>
    </w:pPr>
  </w:style>
  <w:style w:type="numbering" w:customStyle="1" w:styleId="WW8Num3">
    <w:name w:val="WW8Num3"/>
    <w:basedOn w:val="Bezseznamu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2991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Viková</dc:creator>
  <cp:lastModifiedBy>Ing. Monika Plevová</cp:lastModifiedBy>
  <cp:revision>2</cp:revision>
  <cp:lastPrinted>2021-03-11T05:07:00Z</cp:lastPrinted>
  <dcterms:created xsi:type="dcterms:W3CDTF">2021-03-30T12:03:00Z</dcterms:created>
  <dcterms:modified xsi:type="dcterms:W3CDTF">2021-03-30T12:03:00Z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