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E5" w:rsidRDefault="00F722E5">
      <w:pPr>
        <w:pStyle w:val="Odstavec0"/>
        <w:jc w:val="center"/>
        <w:rPr>
          <w:b/>
        </w:rPr>
      </w:pPr>
    </w:p>
    <w:p w:rsidR="00F722E5" w:rsidRDefault="004C661A">
      <w:pPr>
        <w:pStyle w:val="Odstavec0"/>
        <w:jc w:val="center"/>
        <w:rPr>
          <w:b/>
        </w:rPr>
      </w:pPr>
      <w:proofErr w:type="gramStart"/>
      <w:r>
        <w:rPr>
          <w:b/>
        </w:rPr>
        <w:t>DODATEK  č.</w:t>
      </w:r>
      <w:proofErr w:type="gramEnd"/>
      <w:r>
        <w:rPr>
          <w:b/>
        </w:rPr>
        <w:t xml:space="preserve"> 5  SMLOUVY O POSKYTOVÁNÍ BEZPEČNOSTNÍ SLUŽBY</w:t>
      </w:r>
    </w:p>
    <w:p w:rsidR="00F722E5" w:rsidRDefault="004C661A">
      <w:pPr>
        <w:pStyle w:val="Odstavec0"/>
        <w:jc w:val="center"/>
        <w:rPr>
          <w:rFonts w:eastAsia="Times New Roman" w:cs="Times New Roman"/>
          <w:lang w:bidi="ar-SA"/>
        </w:rPr>
      </w:pPr>
      <w:r>
        <w:t>ze dne 11. září 2013</w:t>
      </w:r>
    </w:p>
    <w:p w:rsidR="00F722E5" w:rsidRDefault="004C661A">
      <w:pPr>
        <w:pStyle w:val="Odstavec0"/>
        <w:ind w:firstLine="560"/>
        <w:jc w:val="center"/>
        <w:rPr>
          <w:b/>
        </w:rPr>
      </w:pPr>
      <w:r>
        <w:rPr>
          <w:rFonts w:eastAsia="Times New Roman" w:cs="Times New Roman"/>
          <w:lang w:bidi="ar-SA"/>
        </w:rPr>
        <w:t>mezi</w:t>
      </w:r>
    </w:p>
    <w:p w:rsidR="00F722E5" w:rsidRDefault="004C661A">
      <w:pPr>
        <w:pStyle w:val="Odstavec0"/>
        <w:rPr>
          <w:b/>
        </w:rPr>
      </w:pPr>
      <w:r>
        <w:rPr>
          <w:b/>
        </w:rPr>
        <w:t xml:space="preserve">Dopravní podnik města Děčína, a. s., Dělnická 106, 405 29 Děčín, </w:t>
      </w:r>
      <w:proofErr w:type="spellStart"/>
      <w:r>
        <w:rPr>
          <w:b/>
        </w:rPr>
        <w:t>zast</w:t>
      </w:r>
      <w:proofErr w:type="spellEnd"/>
      <w:r>
        <w:rPr>
          <w:b/>
        </w:rPr>
        <w:t>. ing. Bohumilem Bártou, ředitelem společnosti, dále jen objednatel,</w:t>
      </w:r>
    </w:p>
    <w:p w:rsidR="00F722E5" w:rsidRDefault="004C661A">
      <w:pPr>
        <w:pStyle w:val="Odstavec0"/>
        <w:rPr>
          <w:b/>
        </w:rPr>
      </w:pPr>
      <w:r>
        <w:rPr>
          <w:b/>
        </w:rPr>
        <w:t xml:space="preserve">zapsaná u Krajského soudu v Ústí </w:t>
      </w:r>
      <w:r>
        <w:rPr>
          <w:b/>
        </w:rPr>
        <w:t>nad Labem, spis B 651</w:t>
      </w:r>
    </w:p>
    <w:p w:rsidR="00F722E5" w:rsidRDefault="004C661A">
      <w:pPr>
        <w:pStyle w:val="Odstavec0"/>
        <w:rPr>
          <w:b/>
        </w:rPr>
      </w:pPr>
      <w:r>
        <w:rPr>
          <w:b/>
        </w:rPr>
        <w:t xml:space="preserve">IČO: </w:t>
      </w:r>
      <w:proofErr w:type="gramStart"/>
      <w:r>
        <w:rPr>
          <w:b/>
        </w:rPr>
        <w:t>62240935                                            DIČ</w:t>
      </w:r>
      <w:proofErr w:type="gramEnd"/>
      <w:r>
        <w:rPr>
          <w:b/>
        </w:rPr>
        <w:t>: CZ62240935</w:t>
      </w:r>
    </w:p>
    <w:p w:rsidR="00F722E5" w:rsidRDefault="004C661A">
      <w:pPr>
        <w:pStyle w:val="Odstavec0"/>
        <w:jc w:val="center"/>
        <w:rPr>
          <w:b/>
        </w:rPr>
      </w:pPr>
      <w:r>
        <w:rPr>
          <w:b/>
        </w:rPr>
        <w:t>a</w:t>
      </w:r>
    </w:p>
    <w:p w:rsidR="00F722E5" w:rsidRDefault="00F722E5">
      <w:pPr>
        <w:pStyle w:val="Odstavec0"/>
        <w:jc w:val="center"/>
        <w:rPr>
          <w:b/>
        </w:rPr>
      </w:pPr>
    </w:p>
    <w:p w:rsidR="00F722E5" w:rsidRDefault="004C661A">
      <w:pPr>
        <w:pStyle w:val="Odstavec0"/>
        <w:rPr>
          <w:b/>
        </w:rPr>
      </w:pPr>
      <w:r>
        <w:rPr>
          <w:b/>
        </w:rPr>
        <w:t xml:space="preserve">ZAS Děčín s. r. o., </w:t>
      </w:r>
      <w:proofErr w:type="spellStart"/>
      <w:r>
        <w:rPr>
          <w:b/>
        </w:rPr>
        <w:t>Folknářská</w:t>
      </w:r>
      <w:proofErr w:type="spellEnd"/>
      <w:r>
        <w:rPr>
          <w:b/>
        </w:rPr>
        <w:t xml:space="preserve"> 1246/21, 405 01 Děčín 2, zastoupená p. Martinem Novákem, jednatelem společnosti, </w:t>
      </w:r>
      <w:proofErr w:type="gramStart"/>
      <w:r>
        <w:rPr>
          <w:b/>
        </w:rPr>
        <w:t>dále  jen</w:t>
      </w:r>
      <w:proofErr w:type="gramEnd"/>
      <w:r>
        <w:rPr>
          <w:b/>
        </w:rPr>
        <w:t xml:space="preserve"> dodavatel</w:t>
      </w:r>
    </w:p>
    <w:p w:rsidR="00F722E5" w:rsidRDefault="004C661A">
      <w:pPr>
        <w:pStyle w:val="Odstavec0"/>
        <w:rPr>
          <w:rFonts w:eastAsia="Times New Roman" w:cs="Times New Roman"/>
          <w:b/>
          <w:lang w:bidi="ar-SA"/>
        </w:rPr>
      </w:pPr>
      <w:r>
        <w:rPr>
          <w:b/>
        </w:rPr>
        <w:t xml:space="preserve">zapsaná u Krajského soudu </w:t>
      </w:r>
      <w:r>
        <w:rPr>
          <w:b/>
        </w:rPr>
        <w:t>v Ústí nad Labem, oddíl C, vložka 3538</w:t>
      </w:r>
    </w:p>
    <w:p w:rsidR="00F722E5" w:rsidRDefault="004C661A">
      <w:pPr>
        <w:pStyle w:val="Odstavec0"/>
        <w:ind w:firstLine="560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IČO: </w:t>
      </w:r>
      <w:proofErr w:type="gramStart"/>
      <w:r>
        <w:rPr>
          <w:rFonts w:eastAsia="Times New Roman" w:cs="Times New Roman"/>
          <w:b/>
          <w:lang w:bidi="ar-SA"/>
        </w:rPr>
        <w:t>47308923                                            DIČ</w:t>
      </w:r>
      <w:proofErr w:type="gramEnd"/>
      <w:r>
        <w:rPr>
          <w:rFonts w:eastAsia="Times New Roman" w:cs="Times New Roman"/>
          <w:b/>
          <w:lang w:bidi="ar-SA"/>
        </w:rPr>
        <w:t>: CZ47308923</w:t>
      </w:r>
    </w:p>
    <w:p w:rsidR="00F722E5" w:rsidRDefault="00F722E5">
      <w:pPr>
        <w:ind w:firstLine="560"/>
        <w:jc w:val="both"/>
        <w:rPr>
          <w:rFonts w:eastAsia="Times New Roman" w:cs="Times New Roman"/>
          <w:b/>
          <w:lang w:bidi="ar-SA"/>
        </w:rPr>
      </w:pPr>
    </w:p>
    <w:p w:rsidR="00F722E5" w:rsidRDefault="00F722E5">
      <w:pPr>
        <w:ind w:firstLine="560"/>
        <w:jc w:val="both"/>
        <w:rPr>
          <w:rFonts w:eastAsia="Times New Roman" w:cs="Times New Roman"/>
          <w:b/>
          <w:lang w:bidi="ar-SA"/>
        </w:rPr>
      </w:pPr>
    </w:p>
    <w:p w:rsidR="00F722E5" w:rsidRDefault="004C661A">
      <w:pPr>
        <w:ind w:firstLine="56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</w:t>
      </w:r>
    </w:p>
    <w:p w:rsidR="00F722E5" w:rsidRDefault="004C661A">
      <w:pPr>
        <w:ind w:firstLine="560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Předmětem tohoto dodatku je úprava ceny za služby s odvoláním na odst. 10. smlouvy v důsledku zvýšení zákonné minimální mzdy platné od 1. 1</w:t>
      </w:r>
      <w:r>
        <w:rPr>
          <w:rFonts w:eastAsia="Times New Roman" w:cs="Times New Roman"/>
          <w:lang w:bidi="ar-SA"/>
        </w:rPr>
        <w:t xml:space="preserve">. 2017. </w:t>
      </w:r>
    </w:p>
    <w:p w:rsidR="00F722E5" w:rsidRDefault="004C661A">
      <w:pPr>
        <w:pStyle w:val="Odstavec"/>
      </w:pPr>
      <w:r>
        <w:rPr>
          <w:sz w:val="22"/>
          <w:lang w:eastAsia="cs-CZ"/>
        </w:rPr>
        <w:t>Cena za službu strážného v rozsahu smlouvy je stanovena dohodou, ve výši xxxx</w:t>
      </w:r>
      <w:bookmarkStart w:id="0" w:name="_GoBack"/>
      <w:bookmarkEnd w:id="0"/>
      <w:r>
        <w:rPr>
          <w:sz w:val="22"/>
          <w:lang w:eastAsia="cs-CZ"/>
        </w:rPr>
        <w:t xml:space="preserve">,- Kč za jednu hodinu výkonu služby. Uvedené ceny jsou bez zákonné daně z přidané hodnoty, která je v době </w:t>
      </w:r>
      <w:proofErr w:type="gramStart"/>
      <w:r>
        <w:rPr>
          <w:sz w:val="22"/>
          <w:lang w:eastAsia="cs-CZ"/>
        </w:rPr>
        <w:t>podpisu  dodatku</w:t>
      </w:r>
      <w:proofErr w:type="gramEnd"/>
      <w:r>
        <w:rPr>
          <w:sz w:val="22"/>
          <w:lang w:eastAsia="cs-CZ"/>
        </w:rPr>
        <w:t xml:space="preserve"> ve výši 21%. Vyúčtování bude prováděno zpětně z</w:t>
      </w:r>
      <w:r>
        <w:rPr>
          <w:sz w:val="22"/>
          <w:lang w:eastAsia="cs-CZ"/>
        </w:rPr>
        <w:t xml:space="preserve">a měsíc, formou faktur se splatností 14 dnů, od doručení </w:t>
      </w:r>
      <w:proofErr w:type="gramStart"/>
      <w:r>
        <w:rPr>
          <w:sz w:val="22"/>
          <w:lang w:eastAsia="cs-CZ"/>
        </w:rPr>
        <w:t>řádného  dokladu</w:t>
      </w:r>
      <w:proofErr w:type="gramEnd"/>
      <w:r>
        <w:rPr>
          <w:sz w:val="22"/>
          <w:lang w:eastAsia="cs-CZ"/>
        </w:rPr>
        <w:t xml:space="preserve"> pro účtování na adresu objednatele. Dodavatel si vyhrazuje právo navýšení sjednaných cen při každém zákonném zvýšení mzdových tarifů, což musí odsouhlasit druhá strana.</w:t>
      </w:r>
    </w:p>
    <w:p w:rsidR="00F722E5" w:rsidRDefault="00F722E5">
      <w:pPr>
        <w:pStyle w:val="Odstavec"/>
        <w:rPr>
          <w:sz w:val="22"/>
          <w:lang w:eastAsia="cs-CZ"/>
        </w:rPr>
      </w:pPr>
    </w:p>
    <w:p w:rsidR="00F722E5" w:rsidRDefault="004C661A">
      <w:pPr>
        <w:pStyle w:val="Odstavec"/>
        <w:jc w:val="center"/>
        <w:rPr>
          <w:sz w:val="22"/>
          <w:lang w:eastAsia="cs-CZ"/>
        </w:rPr>
      </w:pPr>
      <w:r>
        <w:rPr>
          <w:sz w:val="22"/>
          <w:lang w:eastAsia="cs-CZ"/>
        </w:rPr>
        <w:t>2.</w:t>
      </w:r>
    </w:p>
    <w:p w:rsidR="00F722E5" w:rsidRDefault="004C661A">
      <w:pPr>
        <w:pStyle w:val="Odstavec1"/>
      </w:pPr>
      <w:r>
        <w:t>Tento dod</w:t>
      </w:r>
      <w:r>
        <w:t>atek je uzavřen s platností od 1. 1. 2017. Ostatní ustanovení smlouvy jsou i nadále v platnosti.</w:t>
      </w:r>
    </w:p>
    <w:p w:rsidR="00F722E5" w:rsidRDefault="00F722E5">
      <w:pPr>
        <w:pStyle w:val="Odstavec0"/>
      </w:pPr>
    </w:p>
    <w:p w:rsidR="00F722E5" w:rsidRDefault="004C661A">
      <w:pPr>
        <w:pStyle w:val="Odstavec0"/>
      </w:pPr>
      <w:r>
        <w:t xml:space="preserve">V Děčíně </w:t>
      </w:r>
      <w:proofErr w:type="gramStart"/>
      <w:r>
        <w:t>dne  2. prosince</w:t>
      </w:r>
      <w:proofErr w:type="gramEnd"/>
      <w:r>
        <w:t xml:space="preserve"> 2016</w:t>
      </w:r>
    </w:p>
    <w:p w:rsidR="00F722E5" w:rsidRDefault="004C661A">
      <w:pPr>
        <w:pStyle w:val="Odstavec0"/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9525</wp:posOffset>
            </wp:positionV>
            <wp:extent cx="1365250" cy="55499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2E5" w:rsidRDefault="00F722E5">
      <w:pPr>
        <w:pStyle w:val="Odstavec0"/>
      </w:pPr>
    </w:p>
    <w:p w:rsidR="00F722E5" w:rsidRDefault="00F722E5">
      <w:pPr>
        <w:pStyle w:val="Odstavec0"/>
      </w:pPr>
    </w:p>
    <w:p w:rsidR="00F722E5" w:rsidRDefault="004C661A">
      <w:pPr>
        <w:pStyle w:val="Odstavec0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</w:rPr>
        <w:t xml:space="preserve">        </w:t>
      </w:r>
      <w:proofErr w:type="gramStart"/>
      <w:r>
        <w:rPr>
          <w:rFonts w:eastAsia="Times New Roman" w:cs="Times New Roman"/>
          <w:b/>
          <w:lang w:bidi="ar-SA"/>
        </w:rPr>
        <w:t>DODAVATEL                                                               ODBĚRATEL</w:t>
      </w:r>
      <w:proofErr w:type="gramEnd"/>
      <w:r>
        <w:rPr>
          <w:rFonts w:eastAsia="Times New Roman" w:cs="Times New Roman"/>
          <w:b/>
          <w:lang w:bidi="ar-SA"/>
        </w:rPr>
        <w:t xml:space="preserve"> </w:t>
      </w:r>
    </w:p>
    <w:p w:rsidR="00F722E5" w:rsidRDefault="00F722E5">
      <w:pPr>
        <w:pStyle w:val="Odstavec0"/>
        <w:jc w:val="center"/>
        <w:rPr>
          <w:rFonts w:eastAsia="Times New Roman" w:cs="Times New Roman"/>
          <w:b/>
          <w:lang w:bidi="ar-SA"/>
        </w:rPr>
      </w:pPr>
    </w:p>
    <w:p w:rsidR="00F722E5" w:rsidRDefault="004C661A">
      <w:pPr>
        <w:pStyle w:val="Odstavec0"/>
      </w:pPr>
      <w:r>
        <w:rPr>
          <w:rFonts w:eastAsia="Times New Roman" w:cs="Times New Roman"/>
          <w:sz w:val="22"/>
          <w:lang w:eastAsia="cs-CZ"/>
        </w:rPr>
        <w:t xml:space="preserve">                  </w:t>
      </w:r>
    </w:p>
    <w:sectPr w:rsidR="00F722E5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22E5"/>
    <w:rsid w:val="004C661A"/>
    <w:rsid w:val="00F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BA0E0-541E-4E14-A89F-23E97F28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kladntext0">
    <w:name w:val="Základní text~"/>
    <w:basedOn w:val="Normln"/>
    <w:qFormat/>
    <w:pPr>
      <w:spacing w:line="288" w:lineRule="auto"/>
    </w:pPr>
    <w:rPr>
      <w:rFonts w:cs="Times New Roman"/>
    </w:rPr>
  </w:style>
  <w:style w:type="paragraph" w:customStyle="1" w:styleId="Odstavec">
    <w:name w:val="Odstavec~"/>
    <w:basedOn w:val="Zkladntext0"/>
    <w:qFormat/>
    <w:pPr>
      <w:spacing w:after="115"/>
      <w:ind w:firstLine="480"/>
      <w:jc w:val="both"/>
    </w:pPr>
  </w:style>
  <w:style w:type="paragraph" w:customStyle="1" w:styleId="Odstavec0">
    <w:name w:val="Odstavec"/>
    <w:basedOn w:val="Normln"/>
    <w:qFormat/>
    <w:pPr>
      <w:spacing w:after="115"/>
      <w:ind w:firstLine="480"/>
      <w:jc w:val="both"/>
    </w:pPr>
  </w:style>
  <w:style w:type="paragraph" w:customStyle="1" w:styleId="Normln0">
    <w:name w:val="Normální~"/>
    <w:basedOn w:val="Normln"/>
    <w:qFormat/>
    <w:pPr>
      <w:spacing w:line="288" w:lineRule="auto"/>
    </w:pPr>
    <w:rPr>
      <w:rFonts w:cs="Times New Roman"/>
    </w:rPr>
  </w:style>
  <w:style w:type="paragraph" w:customStyle="1" w:styleId="Odstavec1">
    <w:name w:val="Odstavec~~"/>
    <w:basedOn w:val="Normln0"/>
    <w:qFormat/>
    <w:pPr>
      <w:spacing w:after="115"/>
      <w:ind w:firstLin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34629</TotalTime>
  <Pages>1</Pages>
  <Words>220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Mgr. Vít Horáček</cp:lastModifiedBy>
  <cp:revision>8</cp:revision>
  <cp:lastPrinted>2016-01-13T09:57:00Z</cp:lastPrinted>
  <dcterms:created xsi:type="dcterms:W3CDTF">2015-01-07T11:47:00Z</dcterms:created>
  <dcterms:modified xsi:type="dcterms:W3CDTF">2017-03-06T11:31:00Z</dcterms:modified>
  <dc:language>cs-CZ</dc:language>
</cp:coreProperties>
</file>