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3B" w:rsidRPr="00E7463C" w:rsidRDefault="00092E3B" w:rsidP="00125519">
      <w:pPr>
        <w:spacing w:line="240" w:lineRule="auto"/>
        <w:rPr>
          <w:b/>
          <w:sz w:val="22"/>
          <w:szCs w:val="22"/>
        </w:rPr>
      </w:pPr>
    </w:p>
    <w:p w:rsidR="00205615" w:rsidRDefault="00205615" w:rsidP="00125519">
      <w:pPr>
        <w:spacing w:line="240" w:lineRule="auto"/>
        <w:jc w:val="center"/>
        <w:rPr>
          <w:b/>
          <w:bCs/>
          <w:sz w:val="36"/>
          <w:szCs w:val="36"/>
        </w:rPr>
      </w:pPr>
      <w:r w:rsidRPr="00D76D04">
        <w:rPr>
          <w:b/>
          <w:bCs/>
          <w:sz w:val="36"/>
          <w:szCs w:val="36"/>
        </w:rPr>
        <w:t>Rámcová smlouva o dodávkách zboží</w:t>
      </w:r>
    </w:p>
    <w:p w:rsidR="001F1840" w:rsidRPr="00D76D04" w:rsidRDefault="001F1840" w:rsidP="00125519">
      <w:pPr>
        <w:spacing w:line="240" w:lineRule="auto"/>
        <w:jc w:val="center"/>
        <w:rPr>
          <w:b/>
          <w:bCs/>
          <w:sz w:val="36"/>
          <w:szCs w:val="36"/>
        </w:rPr>
      </w:pPr>
      <w:proofErr w:type="spellStart"/>
      <w:r w:rsidRPr="00280521">
        <w:rPr>
          <w:b/>
          <w:bCs/>
          <w:sz w:val="36"/>
          <w:szCs w:val="36"/>
        </w:rPr>
        <w:t>Mezipřepážkové</w:t>
      </w:r>
      <w:proofErr w:type="spellEnd"/>
      <w:r w:rsidRPr="00280521">
        <w:rPr>
          <w:b/>
          <w:bCs/>
          <w:sz w:val="36"/>
          <w:szCs w:val="36"/>
        </w:rPr>
        <w:t xml:space="preserve"> stojany</w:t>
      </w:r>
    </w:p>
    <w:p w:rsidR="00205615" w:rsidRPr="00D76D04" w:rsidRDefault="00205615" w:rsidP="00125519">
      <w:pPr>
        <w:spacing w:line="240" w:lineRule="auto"/>
        <w:jc w:val="center"/>
        <w:rPr>
          <w:sz w:val="22"/>
          <w:szCs w:val="22"/>
        </w:rPr>
      </w:pPr>
      <w:r w:rsidRPr="00D76D04">
        <w:rPr>
          <w:sz w:val="22"/>
          <w:szCs w:val="22"/>
        </w:rPr>
        <w:t>Číslo</w:t>
      </w:r>
      <w:bookmarkStart w:id="0" w:name="Text11"/>
      <w:r w:rsidR="009C5A6B" w:rsidRPr="00D76D04">
        <w:rPr>
          <w:sz w:val="22"/>
          <w:szCs w:val="22"/>
        </w:rPr>
        <w:t xml:space="preserve"> </w:t>
      </w:r>
      <w:bookmarkEnd w:id="0"/>
      <w:r w:rsidR="007E1C5C">
        <w:rPr>
          <w:sz w:val="22"/>
          <w:szCs w:val="22"/>
        </w:rPr>
        <w:t>2016/1213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528"/>
        <w:gridCol w:w="5684"/>
      </w:tblGrid>
      <w:tr w:rsidR="00205615" w:rsidRPr="00D76D04" w:rsidTr="00205615">
        <w:tc>
          <w:tcPr>
            <w:tcW w:w="3528" w:type="dxa"/>
          </w:tcPr>
          <w:p w:rsidR="00205615" w:rsidRPr="00280521" w:rsidRDefault="001D5A92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b/>
                <w:bCs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280521">
              <w:rPr>
                <w:b/>
                <w:bCs/>
                <w:sz w:val="22"/>
                <w:szCs w:val="22"/>
              </w:rPr>
              <w:t>s.</w:t>
            </w:r>
            <w:r w:rsidR="00205615" w:rsidRPr="00280521">
              <w:rPr>
                <w:b/>
                <w:bCs/>
                <w:sz w:val="22"/>
                <w:szCs w:val="22"/>
              </w:rPr>
              <w:t>p</w:t>
            </w:r>
            <w:proofErr w:type="spellEnd"/>
            <w:r w:rsidR="00205615" w:rsidRPr="00280521">
              <w:rPr>
                <w:b/>
                <w:bCs/>
                <w:sz w:val="22"/>
                <w:szCs w:val="22"/>
              </w:rPr>
              <w:t>.</w:t>
            </w:r>
            <w:proofErr w:type="gramEnd"/>
          </w:p>
        </w:tc>
        <w:tc>
          <w:tcPr>
            <w:tcW w:w="5684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Politických vězňů 909/4, 225 99, Praha 1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IČ</w:t>
            </w:r>
            <w:r w:rsidR="00D62A88">
              <w:rPr>
                <w:sz w:val="22"/>
                <w:szCs w:val="22"/>
              </w:rPr>
              <w:t>O</w:t>
            </w:r>
            <w:r w:rsidRPr="00D76D04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47114983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CZ47114983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337B84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 xml:space="preserve">zastoupen:   </w:t>
            </w:r>
            <w:r w:rsidRPr="00D76D04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:rsidR="00205615" w:rsidRPr="00280521" w:rsidRDefault="005F1174" w:rsidP="001F1840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Ing. </w:t>
            </w:r>
            <w:r w:rsidR="001F1840" w:rsidRPr="00280521">
              <w:rPr>
                <w:sz w:val="22"/>
                <w:szCs w:val="22"/>
              </w:rPr>
              <w:t xml:space="preserve">Janem </w:t>
            </w:r>
            <w:proofErr w:type="spellStart"/>
            <w:r w:rsidR="001F1840" w:rsidRPr="00280521">
              <w:rPr>
                <w:sz w:val="22"/>
                <w:szCs w:val="22"/>
              </w:rPr>
              <w:t>Foubíkem</w:t>
            </w:r>
            <w:proofErr w:type="spellEnd"/>
            <w:r w:rsidRPr="00280521">
              <w:rPr>
                <w:sz w:val="22"/>
                <w:szCs w:val="22"/>
              </w:rPr>
              <w:t>,</w:t>
            </w:r>
            <w:r w:rsidR="00205615" w:rsidRPr="00280521">
              <w:rPr>
                <w:sz w:val="22"/>
                <w:szCs w:val="22"/>
              </w:rPr>
              <w:t xml:space="preserve"> ředitelem</w:t>
            </w:r>
            <w:r w:rsidR="00951ED7" w:rsidRPr="00280521">
              <w:rPr>
                <w:sz w:val="22"/>
                <w:szCs w:val="22"/>
              </w:rPr>
              <w:t xml:space="preserve"> </w:t>
            </w:r>
            <w:r w:rsidR="001F1840" w:rsidRPr="00280521">
              <w:rPr>
                <w:sz w:val="22"/>
                <w:szCs w:val="22"/>
              </w:rPr>
              <w:t>divize obchod a marketing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Městského soudu v Praze</w:t>
            </w:r>
            <w:r w:rsidRPr="00280521">
              <w:rPr>
                <w:rStyle w:val="platne1"/>
                <w:sz w:val="22"/>
                <w:szCs w:val="22"/>
              </w:rPr>
              <w:t>, oddíl A, vložka 7565</w:t>
            </w:r>
          </w:p>
        </w:tc>
      </w:tr>
      <w:tr w:rsidR="00205615" w:rsidRPr="00D76D04" w:rsidTr="00205615">
        <w:tc>
          <w:tcPr>
            <w:tcW w:w="3528" w:type="dxa"/>
          </w:tcPr>
          <w:p w:rsidR="00205615" w:rsidRPr="00D76D04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Československá obchodní banka, a.s., </w:t>
            </w:r>
          </w:p>
          <w:p w:rsidR="00205615" w:rsidRPr="00280521" w:rsidRDefault="00205615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č. </w:t>
            </w:r>
            <w:proofErr w:type="spellStart"/>
            <w:r w:rsidRPr="00280521">
              <w:rPr>
                <w:sz w:val="22"/>
                <w:szCs w:val="22"/>
              </w:rPr>
              <w:t>ú.</w:t>
            </w:r>
            <w:proofErr w:type="spellEnd"/>
            <w:r w:rsidRPr="00280521">
              <w:rPr>
                <w:sz w:val="22"/>
                <w:szCs w:val="22"/>
              </w:rPr>
              <w:t xml:space="preserve">: </w:t>
            </w:r>
            <w:r w:rsidR="00541CA8" w:rsidRPr="00280521">
              <w:rPr>
                <w:sz w:val="22"/>
                <w:szCs w:val="22"/>
              </w:rPr>
              <w:t>102639446</w:t>
            </w:r>
            <w:r w:rsidRPr="00280521">
              <w:rPr>
                <w:sz w:val="22"/>
                <w:szCs w:val="22"/>
              </w:rPr>
              <w:t>/0300</w:t>
            </w:r>
          </w:p>
        </w:tc>
      </w:tr>
      <w:tr w:rsidR="00125519" w:rsidRPr="00D76D04" w:rsidTr="00205615">
        <w:tc>
          <w:tcPr>
            <w:tcW w:w="3528" w:type="dxa"/>
          </w:tcPr>
          <w:p w:rsidR="00125519" w:rsidRPr="00D76D04" w:rsidRDefault="00125519" w:rsidP="00125519">
            <w:pPr>
              <w:spacing w:line="240" w:lineRule="auto"/>
              <w:rPr>
                <w:b/>
                <w:sz w:val="22"/>
                <w:szCs w:val="22"/>
              </w:rPr>
            </w:pPr>
          </w:p>
          <w:p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  <w:r w:rsidRPr="00D76D04">
              <w:rPr>
                <w:sz w:val="22"/>
                <w:szCs w:val="22"/>
              </w:rPr>
              <w:t>dále jako „</w:t>
            </w:r>
            <w:r w:rsidRPr="00D76D04">
              <w:rPr>
                <w:b/>
                <w:sz w:val="22"/>
                <w:szCs w:val="22"/>
              </w:rPr>
              <w:t>Kupující</w:t>
            </w:r>
            <w:r w:rsidRPr="00D76D04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5684" w:type="dxa"/>
          </w:tcPr>
          <w:p w:rsidR="00125519" w:rsidRPr="00D76D04" w:rsidRDefault="00125519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205615" w:rsidRPr="00D76D04" w:rsidRDefault="00205615" w:rsidP="00125519">
      <w:pPr>
        <w:spacing w:line="240" w:lineRule="auto"/>
        <w:rPr>
          <w:b/>
          <w:sz w:val="22"/>
          <w:szCs w:val="22"/>
        </w:rPr>
      </w:pP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  <w:r w:rsidRPr="00125519">
        <w:rPr>
          <w:sz w:val="22"/>
          <w:szCs w:val="22"/>
        </w:rPr>
        <w:t>a</w:t>
      </w:r>
    </w:p>
    <w:p w:rsidR="00205615" w:rsidRPr="00125519" w:rsidRDefault="00205615" w:rsidP="00125519">
      <w:pPr>
        <w:spacing w:line="240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501"/>
        <w:tblW w:w="11255" w:type="dxa"/>
        <w:tblLook w:val="01E0" w:firstRow="1" w:lastRow="1" w:firstColumn="1" w:lastColumn="1" w:noHBand="0" w:noVBand="0"/>
      </w:tblPr>
      <w:tblGrid>
        <w:gridCol w:w="7905"/>
        <w:gridCol w:w="3350"/>
      </w:tblGrid>
      <w:tr w:rsidR="00205615" w:rsidRPr="00E7463C" w:rsidTr="00D15A30">
        <w:tc>
          <w:tcPr>
            <w:tcW w:w="11255" w:type="dxa"/>
            <w:gridSpan w:val="2"/>
          </w:tcPr>
          <w:p w:rsidR="00205615" w:rsidRPr="00280521" w:rsidRDefault="00E468E3" w:rsidP="00591BCF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b/>
                <w:bCs/>
                <w:sz w:val="22"/>
                <w:szCs w:val="22"/>
              </w:rPr>
              <w:t>M</w:t>
            </w:r>
            <w:r w:rsidR="00591BCF" w:rsidRPr="00280521">
              <w:rPr>
                <w:b/>
                <w:bCs/>
                <w:sz w:val="22"/>
                <w:szCs w:val="22"/>
              </w:rPr>
              <w:t>ARKSIMON</w:t>
            </w:r>
            <w:r w:rsidRPr="00280521">
              <w:rPr>
                <w:b/>
                <w:bCs/>
                <w:sz w:val="22"/>
                <w:szCs w:val="22"/>
              </w:rPr>
              <w:t xml:space="preserve"> s.r.o.</w:t>
            </w:r>
          </w:p>
        </w:tc>
      </w:tr>
      <w:tr w:rsidR="00205615" w:rsidRPr="00E7463C" w:rsidTr="002030DE">
        <w:tc>
          <w:tcPr>
            <w:tcW w:w="7905" w:type="dxa"/>
          </w:tcPr>
          <w:p w:rsidR="00205615" w:rsidRPr="00280521" w:rsidRDefault="00205615" w:rsidP="002C2150">
            <w:pPr>
              <w:spacing w:line="240" w:lineRule="auto"/>
              <w:ind w:right="-3634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se sídlem:</w:t>
            </w:r>
            <w:r w:rsidR="00D15A30" w:rsidRPr="00280521">
              <w:rPr>
                <w:sz w:val="22"/>
                <w:szCs w:val="22"/>
              </w:rPr>
              <w:t xml:space="preserve"> </w:t>
            </w:r>
            <w:r w:rsidR="002030DE" w:rsidRPr="00280521">
              <w:rPr>
                <w:sz w:val="22"/>
                <w:szCs w:val="22"/>
              </w:rPr>
              <w:t xml:space="preserve"> </w:t>
            </w:r>
            <w:r w:rsidR="002C2150" w:rsidRPr="00280521">
              <w:rPr>
                <w:sz w:val="22"/>
                <w:szCs w:val="22"/>
              </w:rPr>
              <w:t xml:space="preserve">                                            </w:t>
            </w:r>
            <w:r w:rsidR="00E468E3" w:rsidRPr="00280521">
              <w:rPr>
                <w:sz w:val="22"/>
                <w:szCs w:val="22"/>
              </w:rPr>
              <w:t>Jahodová 2702/127, 106 00 Praha 10</w:t>
            </w:r>
            <w:r w:rsidR="002030DE" w:rsidRPr="00280521">
              <w:rPr>
                <w:sz w:val="22"/>
                <w:szCs w:val="22"/>
              </w:rPr>
              <w:t xml:space="preserve">                                         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E7463C" w:rsidTr="002030DE">
        <w:tc>
          <w:tcPr>
            <w:tcW w:w="7905" w:type="dxa"/>
          </w:tcPr>
          <w:p w:rsidR="00205615" w:rsidRPr="00280521" w:rsidRDefault="00205615" w:rsidP="002C2150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IČ</w:t>
            </w:r>
            <w:r w:rsidR="00D62A88" w:rsidRPr="00280521">
              <w:rPr>
                <w:sz w:val="22"/>
                <w:szCs w:val="22"/>
              </w:rPr>
              <w:t>O</w:t>
            </w:r>
            <w:r w:rsidRPr="00280521">
              <w:rPr>
                <w:sz w:val="22"/>
                <w:szCs w:val="22"/>
              </w:rPr>
              <w:t>:</w:t>
            </w:r>
            <w:r w:rsidR="00D15A30" w:rsidRPr="00280521">
              <w:rPr>
                <w:sz w:val="22"/>
                <w:szCs w:val="22"/>
              </w:rPr>
              <w:t xml:space="preserve"> </w:t>
            </w:r>
            <w:r w:rsidR="002C2150" w:rsidRPr="00280521">
              <w:rPr>
                <w:sz w:val="22"/>
                <w:szCs w:val="22"/>
              </w:rPr>
              <w:t xml:space="preserve">                                                     </w:t>
            </w:r>
            <w:r w:rsidR="00E468E3" w:rsidRPr="00280521">
              <w:rPr>
                <w:sz w:val="22"/>
                <w:szCs w:val="22"/>
              </w:rPr>
              <w:t>26780003</w:t>
            </w:r>
            <w:r w:rsidR="002030DE" w:rsidRPr="00280521">
              <w:rPr>
                <w:sz w:val="22"/>
                <w:szCs w:val="22"/>
              </w:rPr>
              <w:t xml:space="preserve">                                                 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E7463C" w:rsidTr="002030DE">
        <w:tc>
          <w:tcPr>
            <w:tcW w:w="7905" w:type="dxa"/>
          </w:tcPr>
          <w:p w:rsidR="00205615" w:rsidRPr="00280521" w:rsidRDefault="00205615" w:rsidP="002C2150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DIČ:</w:t>
            </w:r>
            <w:r w:rsidR="00D15A30" w:rsidRPr="00280521">
              <w:rPr>
                <w:sz w:val="22"/>
                <w:szCs w:val="22"/>
              </w:rPr>
              <w:t xml:space="preserve"> </w:t>
            </w:r>
            <w:r w:rsidR="002030DE" w:rsidRPr="00280521">
              <w:rPr>
                <w:sz w:val="22"/>
                <w:szCs w:val="22"/>
              </w:rPr>
              <w:t xml:space="preserve"> </w:t>
            </w:r>
            <w:r w:rsidR="002C2150" w:rsidRPr="00280521">
              <w:rPr>
                <w:sz w:val="22"/>
                <w:szCs w:val="22"/>
              </w:rPr>
              <w:t xml:space="preserve">                                                    </w:t>
            </w:r>
            <w:r w:rsidR="00E468E3" w:rsidRPr="00280521">
              <w:rPr>
                <w:sz w:val="22"/>
                <w:szCs w:val="22"/>
              </w:rPr>
              <w:t>CZ26780003</w:t>
            </w:r>
            <w:r w:rsidR="002030DE" w:rsidRPr="00280521">
              <w:rPr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E7463C" w:rsidTr="002030DE">
        <w:tc>
          <w:tcPr>
            <w:tcW w:w="7905" w:type="dxa"/>
          </w:tcPr>
          <w:p w:rsidR="00205615" w:rsidRPr="00280521" w:rsidRDefault="00D15A30" w:rsidP="002C2150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zastoupen: </w:t>
            </w:r>
            <w:r w:rsidR="002C2150" w:rsidRPr="00280521">
              <w:rPr>
                <w:sz w:val="22"/>
                <w:szCs w:val="22"/>
              </w:rPr>
              <w:t xml:space="preserve">                                            </w:t>
            </w:r>
            <w:r w:rsidR="00E468E3" w:rsidRPr="00280521">
              <w:rPr>
                <w:sz w:val="22"/>
                <w:szCs w:val="22"/>
              </w:rPr>
              <w:t>Marek Čihák</w:t>
            </w:r>
            <w:r w:rsidR="00591BCF" w:rsidRPr="00280521">
              <w:rPr>
                <w:sz w:val="22"/>
                <w:szCs w:val="22"/>
              </w:rPr>
              <w:t>, jednatel</w:t>
            </w:r>
            <w:r w:rsidR="002030DE" w:rsidRPr="00280521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591BCF" w:rsidRPr="00E7463C" w:rsidTr="00547B75">
        <w:tc>
          <w:tcPr>
            <w:tcW w:w="11255" w:type="dxa"/>
            <w:gridSpan w:val="2"/>
          </w:tcPr>
          <w:p w:rsidR="00591BCF" w:rsidRPr="00280521" w:rsidRDefault="00591BCF" w:rsidP="002C2150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zapsán/a v obchodním </w:t>
            </w:r>
            <w:proofErr w:type="gramStart"/>
            <w:r w:rsidRPr="00280521">
              <w:rPr>
                <w:sz w:val="22"/>
                <w:szCs w:val="22"/>
              </w:rPr>
              <w:t>rejstříku           vedeném</w:t>
            </w:r>
            <w:proofErr w:type="gramEnd"/>
            <w:r w:rsidRPr="00280521">
              <w:rPr>
                <w:sz w:val="22"/>
                <w:szCs w:val="22"/>
              </w:rPr>
              <w:t xml:space="preserve"> Krajských obchodním soudem v Praze,                                     </w:t>
            </w:r>
          </w:p>
          <w:p w:rsidR="00591BCF" w:rsidRPr="00280521" w:rsidRDefault="00591BCF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                                                             oddíl C, vložka 93245</w:t>
            </w:r>
          </w:p>
        </w:tc>
      </w:tr>
      <w:tr w:rsidR="00205615" w:rsidRPr="00E7463C" w:rsidTr="002030DE">
        <w:tc>
          <w:tcPr>
            <w:tcW w:w="7905" w:type="dxa"/>
          </w:tcPr>
          <w:p w:rsidR="00205615" w:rsidRPr="00280521" w:rsidRDefault="00205615" w:rsidP="00581B5D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 xml:space="preserve">bankovní </w:t>
            </w:r>
            <w:proofErr w:type="gramStart"/>
            <w:r w:rsidRPr="00280521">
              <w:rPr>
                <w:sz w:val="22"/>
                <w:szCs w:val="22"/>
              </w:rPr>
              <w:t>spojení:</w:t>
            </w:r>
            <w:r w:rsidR="00D15A30" w:rsidRPr="00280521">
              <w:rPr>
                <w:sz w:val="22"/>
                <w:szCs w:val="22"/>
              </w:rPr>
              <w:t xml:space="preserve"> </w:t>
            </w:r>
            <w:r w:rsidR="00E468E3" w:rsidRPr="00280521">
              <w:rPr>
                <w:sz w:val="22"/>
                <w:szCs w:val="22"/>
              </w:rPr>
              <w:t xml:space="preserve"> </w:t>
            </w:r>
            <w:r w:rsidR="002C2150" w:rsidRPr="00280521">
              <w:rPr>
                <w:sz w:val="22"/>
                <w:szCs w:val="22"/>
              </w:rPr>
              <w:t xml:space="preserve">                               č.</w:t>
            </w:r>
            <w:proofErr w:type="gramEnd"/>
            <w:r w:rsidR="002C2150" w:rsidRPr="00280521">
              <w:rPr>
                <w:sz w:val="22"/>
                <w:szCs w:val="22"/>
              </w:rPr>
              <w:t xml:space="preserve"> </w:t>
            </w:r>
            <w:proofErr w:type="spellStart"/>
            <w:r w:rsidR="002C2150" w:rsidRPr="00280521">
              <w:rPr>
                <w:sz w:val="22"/>
                <w:szCs w:val="22"/>
              </w:rPr>
              <w:t>ú.</w:t>
            </w:r>
            <w:proofErr w:type="spellEnd"/>
            <w:r w:rsidR="002C2150" w:rsidRPr="00280521">
              <w:rPr>
                <w:sz w:val="22"/>
                <w:szCs w:val="22"/>
              </w:rPr>
              <w:t xml:space="preserve">: </w:t>
            </w:r>
            <w:r w:rsidR="00E468E3" w:rsidRPr="00280521">
              <w:rPr>
                <w:sz w:val="22"/>
                <w:szCs w:val="22"/>
              </w:rPr>
              <w:t>197474305 /0600</w:t>
            </w:r>
            <w:r w:rsidR="002030DE" w:rsidRPr="00280521">
              <w:rPr>
                <w:sz w:val="22"/>
                <w:szCs w:val="22"/>
              </w:rPr>
              <w:t xml:space="preserve">                                   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205615" w:rsidRPr="00E7463C" w:rsidTr="002030DE">
        <w:tc>
          <w:tcPr>
            <w:tcW w:w="7905" w:type="dxa"/>
          </w:tcPr>
          <w:p w:rsidR="009803F1" w:rsidRPr="00280521" w:rsidRDefault="009803F1" w:rsidP="00125519">
            <w:pPr>
              <w:spacing w:line="240" w:lineRule="auto"/>
              <w:rPr>
                <w:sz w:val="22"/>
                <w:szCs w:val="22"/>
              </w:rPr>
            </w:pPr>
          </w:p>
          <w:p w:rsidR="00205615" w:rsidRPr="00280521" w:rsidRDefault="009803F1" w:rsidP="00125519">
            <w:pPr>
              <w:spacing w:line="240" w:lineRule="auto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dále jako „</w:t>
            </w:r>
            <w:r w:rsidRPr="00280521">
              <w:rPr>
                <w:b/>
                <w:sz w:val="22"/>
                <w:szCs w:val="22"/>
              </w:rPr>
              <w:t>Prodávající</w:t>
            </w:r>
            <w:r w:rsidRPr="00280521">
              <w:rPr>
                <w:sz w:val="22"/>
                <w:szCs w:val="22"/>
              </w:rPr>
              <w:t xml:space="preserve">“  </w:t>
            </w:r>
          </w:p>
        </w:tc>
        <w:tc>
          <w:tcPr>
            <w:tcW w:w="3350" w:type="dxa"/>
          </w:tcPr>
          <w:p w:rsidR="00205615" w:rsidRPr="00E7463C" w:rsidRDefault="00205615" w:rsidP="00125519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:rsidR="00125519" w:rsidRDefault="00125519" w:rsidP="00125519">
      <w:pPr>
        <w:spacing w:line="240" w:lineRule="auto"/>
        <w:rPr>
          <w:sz w:val="22"/>
          <w:szCs w:val="22"/>
          <w:highlight w:val="lightGray"/>
        </w:rPr>
      </w:pPr>
    </w:p>
    <w:p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t>(</w:t>
      </w:r>
      <w:r w:rsidR="00800D9F" w:rsidRPr="00D76D04">
        <w:rPr>
          <w:bCs/>
          <w:sz w:val="22"/>
          <w:szCs w:val="22"/>
        </w:rPr>
        <w:t>Kupující</w:t>
      </w:r>
      <w:r w:rsidRPr="00D76D04">
        <w:rPr>
          <w:bCs/>
          <w:sz w:val="22"/>
          <w:szCs w:val="22"/>
        </w:rPr>
        <w:t xml:space="preserve"> a</w:t>
      </w:r>
      <w:r w:rsidR="00800D9F" w:rsidRPr="00D76D04">
        <w:rPr>
          <w:bCs/>
          <w:sz w:val="22"/>
          <w:szCs w:val="22"/>
        </w:rPr>
        <w:t xml:space="preserve"> Prodávající</w:t>
      </w:r>
      <w:r w:rsidRPr="00D76D04">
        <w:rPr>
          <w:bCs/>
          <w:sz w:val="22"/>
          <w:szCs w:val="22"/>
        </w:rPr>
        <w:t xml:space="preserve"> budou v této smlouvě označováni </w:t>
      </w:r>
      <w:r w:rsidR="00205615" w:rsidRPr="00D76D04">
        <w:rPr>
          <w:bCs/>
          <w:sz w:val="22"/>
          <w:szCs w:val="22"/>
        </w:rPr>
        <w:t>jednotlivě jako „</w:t>
      </w:r>
      <w:r w:rsidR="00205615" w:rsidRPr="00D76D04">
        <w:rPr>
          <w:b/>
          <w:bCs/>
          <w:sz w:val="22"/>
          <w:szCs w:val="22"/>
        </w:rPr>
        <w:t>Smluvní strana</w:t>
      </w:r>
      <w:r w:rsidR="00205615" w:rsidRPr="00D76D04">
        <w:rPr>
          <w:bCs/>
          <w:sz w:val="22"/>
          <w:szCs w:val="22"/>
        </w:rPr>
        <w:t xml:space="preserve">“, </w:t>
      </w:r>
      <w:r w:rsidRPr="00D76D04">
        <w:rPr>
          <w:bCs/>
          <w:sz w:val="22"/>
          <w:szCs w:val="22"/>
        </w:rPr>
        <w:t>a</w:t>
      </w:r>
      <w:r w:rsidR="00205615" w:rsidRPr="00D76D04">
        <w:rPr>
          <w:bCs/>
          <w:sz w:val="22"/>
          <w:szCs w:val="22"/>
        </w:rPr>
        <w:t xml:space="preserve"> společně jako „</w:t>
      </w:r>
      <w:r w:rsidR="00205615" w:rsidRPr="00D76D04">
        <w:rPr>
          <w:b/>
          <w:bCs/>
          <w:sz w:val="22"/>
          <w:szCs w:val="22"/>
        </w:rPr>
        <w:t>Smluvní strany</w:t>
      </w:r>
      <w:r w:rsidR="00205615" w:rsidRPr="00D76D04">
        <w:rPr>
          <w:bCs/>
          <w:sz w:val="22"/>
          <w:szCs w:val="22"/>
        </w:rPr>
        <w:t>“</w:t>
      </w:r>
      <w:r w:rsidRPr="00D76D04">
        <w:rPr>
          <w:bCs/>
          <w:sz w:val="22"/>
          <w:szCs w:val="22"/>
        </w:rPr>
        <w:t>)</w:t>
      </w:r>
    </w:p>
    <w:p w:rsidR="00D75969" w:rsidRPr="00D76D04" w:rsidRDefault="00D75969" w:rsidP="00A14455">
      <w:pPr>
        <w:spacing w:line="240" w:lineRule="auto"/>
        <w:rPr>
          <w:bCs/>
          <w:sz w:val="22"/>
          <w:szCs w:val="22"/>
        </w:rPr>
      </w:pPr>
    </w:p>
    <w:p w:rsidR="00205615" w:rsidRPr="00D76D04" w:rsidRDefault="00205615" w:rsidP="00A14455">
      <w:pPr>
        <w:spacing w:line="240" w:lineRule="auto"/>
        <w:rPr>
          <w:bCs/>
          <w:sz w:val="22"/>
          <w:szCs w:val="22"/>
        </w:rPr>
      </w:pPr>
      <w:r w:rsidRPr="00D76D04">
        <w:rPr>
          <w:bCs/>
          <w:sz w:val="22"/>
          <w:szCs w:val="22"/>
        </w:rPr>
        <w:lastRenderedPageBreak/>
        <w:t xml:space="preserve">uzavírají v souladu s ustanovením § </w:t>
      </w:r>
      <w:r w:rsidR="00D92279">
        <w:rPr>
          <w:bCs/>
          <w:sz w:val="22"/>
          <w:szCs w:val="22"/>
        </w:rPr>
        <w:t xml:space="preserve">1746 odst. 2 </w:t>
      </w:r>
      <w:r w:rsidRPr="00D76D04">
        <w:rPr>
          <w:bCs/>
          <w:sz w:val="22"/>
          <w:szCs w:val="22"/>
        </w:rPr>
        <w:t xml:space="preserve">zákona č. </w:t>
      </w:r>
      <w:r w:rsidR="00337B84">
        <w:rPr>
          <w:bCs/>
          <w:sz w:val="22"/>
          <w:szCs w:val="22"/>
        </w:rPr>
        <w:t>89/2012</w:t>
      </w:r>
      <w:r w:rsidRPr="00D76D04">
        <w:rPr>
          <w:bCs/>
          <w:sz w:val="22"/>
          <w:szCs w:val="22"/>
        </w:rPr>
        <w:t xml:space="preserve">Sb., </w:t>
      </w:r>
      <w:r w:rsidR="00337B84">
        <w:rPr>
          <w:bCs/>
          <w:sz w:val="22"/>
          <w:szCs w:val="22"/>
        </w:rPr>
        <w:t xml:space="preserve">občanský </w:t>
      </w:r>
      <w:r w:rsidRPr="00D76D04">
        <w:rPr>
          <w:bCs/>
          <w:sz w:val="22"/>
          <w:szCs w:val="22"/>
        </w:rPr>
        <w:t>zákoník, ve znění pozdějších předpisů (dále jen „</w:t>
      </w:r>
      <w:r w:rsidR="0093601E" w:rsidRPr="0093601E">
        <w:rPr>
          <w:b/>
          <w:bCs/>
          <w:sz w:val="22"/>
          <w:szCs w:val="22"/>
        </w:rPr>
        <w:t xml:space="preserve">Občanský </w:t>
      </w:r>
      <w:r w:rsidRPr="00D76D04">
        <w:rPr>
          <w:b/>
          <w:bCs/>
          <w:sz w:val="22"/>
          <w:szCs w:val="22"/>
        </w:rPr>
        <w:t>zákoník</w:t>
      </w:r>
      <w:r w:rsidR="004E1920" w:rsidRPr="00D76D04">
        <w:rPr>
          <w:bCs/>
          <w:sz w:val="22"/>
          <w:szCs w:val="22"/>
        </w:rPr>
        <w:t>“)</w:t>
      </w:r>
      <w:r w:rsidRPr="00D76D04">
        <w:rPr>
          <w:bCs/>
          <w:sz w:val="22"/>
          <w:szCs w:val="22"/>
        </w:rPr>
        <w:t>, tuto rámcovou smlouvu o dodávkách zboží (dále „</w:t>
      </w:r>
      <w:r w:rsidRPr="00D76D04">
        <w:rPr>
          <w:b/>
          <w:bCs/>
          <w:sz w:val="22"/>
          <w:szCs w:val="22"/>
        </w:rPr>
        <w:t>Smlouva</w:t>
      </w:r>
      <w:r w:rsidRPr="00D76D04">
        <w:rPr>
          <w:bCs/>
          <w:sz w:val="22"/>
          <w:szCs w:val="22"/>
        </w:rPr>
        <w:t>“).</w:t>
      </w:r>
    </w:p>
    <w:p w:rsidR="00170F73" w:rsidRPr="00D76D04" w:rsidRDefault="00170F73" w:rsidP="00170F73">
      <w:pPr>
        <w:spacing w:after="0" w:line="240" w:lineRule="auto"/>
        <w:rPr>
          <w:sz w:val="22"/>
          <w:szCs w:val="22"/>
        </w:rPr>
      </w:pPr>
    </w:p>
    <w:p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Účel a předmět Smlouvy</w:t>
      </w:r>
    </w:p>
    <w:p w:rsidR="00205615" w:rsidRPr="00D76D04" w:rsidRDefault="00205615" w:rsidP="00707874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Účelem této Smlouvy je </w:t>
      </w:r>
      <w:r w:rsidR="00582200">
        <w:rPr>
          <w:sz w:val="22"/>
          <w:szCs w:val="22"/>
        </w:rPr>
        <w:t xml:space="preserve">stanovení podmínek a právního rámce pro uzavírání kupních smluv </w:t>
      </w:r>
      <w:r w:rsidR="00CA4A1A">
        <w:rPr>
          <w:sz w:val="22"/>
          <w:szCs w:val="22"/>
        </w:rPr>
        <w:t xml:space="preserve">mezi Prodávajícím a Kupujícím </w:t>
      </w:r>
      <w:r w:rsidR="00582200">
        <w:rPr>
          <w:sz w:val="22"/>
          <w:szCs w:val="22"/>
        </w:rPr>
        <w:t xml:space="preserve">na dodávku </w:t>
      </w:r>
      <w:r w:rsidR="00841991">
        <w:rPr>
          <w:sz w:val="22"/>
          <w:szCs w:val="22"/>
        </w:rPr>
        <w:t>Z</w:t>
      </w:r>
      <w:r w:rsidR="00582200">
        <w:rPr>
          <w:sz w:val="22"/>
          <w:szCs w:val="22"/>
        </w:rPr>
        <w:t>boží</w:t>
      </w:r>
      <w:r w:rsidR="00CA4A1A">
        <w:rPr>
          <w:sz w:val="22"/>
          <w:szCs w:val="22"/>
        </w:rPr>
        <w:t>, a to</w:t>
      </w:r>
      <w:r w:rsidR="00582200">
        <w:rPr>
          <w:sz w:val="22"/>
          <w:szCs w:val="22"/>
        </w:rPr>
        <w:t xml:space="preserve"> na základě Objednávek Kupujícího.</w:t>
      </w:r>
    </w:p>
    <w:p w:rsidR="00205615" w:rsidRPr="00D76D04" w:rsidRDefault="00205615" w:rsidP="00707874">
      <w:pPr>
        <w:pStyle w:val="Odstavec2"/>
        <w:numPr>
          <w:ilvl w:val="0"/>
          <w:numId w:val="5"/>
        </w:numPr>
        <w:spacing w:after="40"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Předmětem Smlouvy </w:t>
      </w:r>
      <w:r w:rsidR="00C0634A" w:rsidRPr="00D76D04">
        <w:rPr>
          <w:sz w:val="22"/>
          <w:szCs w:val="22"/>
        </w:rPr>
        <w:t xml:space="preserve">je stanovení práv a povinností Smluvních stran </w:t>
      </w:r>
      <w:r w:rsidR="00841991">
        <w:rPr>
          <w:sz w:val="22"/>
          <w:szCs w:val="22"/>
        </w:rPr>
        <w:t>pro postup při uzavírání Dílčích smluv na</w:t>
      </w:r>
      <w:r w:rsidR="00C0634A" w:rsidRPr="00D76D04">
        <w:rPr>
          <w:sz w:val="22"/>
          <w:szCs w:val="22"/>
        </w:rPr>
        <w:t xml:space="preserve"> prodej a koupi tohoto</w:t>
      </w:r>
      <w:r w:rsidRPr="00D76D04">
        <w:rPr>
          <w:sz w:val="22"/>
          <w:szCs w:val="22"/>
        </w:rPr>
        <w:t xml:space="preserve"> zboží:</w:t>
      </w:r>
    </w:p>
    <w:p w:rsidR="002A7007" w:rsidRPr="00280521" w:rsidRDefault="00651C70" w:rsidP="00707874">
      <w:pPr>
        <w:pStyle w:val="Odstavec2"/>
        <w:numPr>
          <w:ilvl w:val="0"/>
          <w:numId w:val="0"/>
        </w:numPr>
        <w:spacing w:after="40" w:line="240" w:lineRule="auto"/>
        <w:ind w:left="709"/>
        <w:rPr>
          <w:sz w:val="22"/>
          <w:szCs w:val="22"/>
        </w:rPr>
      </w:pPr>
      <w:proofErr w:type="spellStart"/>
      <w:r w:rsidRPr="00280521">
        <w:rPr>
          <w:sz w:val="22"/>
          <w:szCs w:val="22"/>
        </w:rPr>
        <w:t>M</w:t>
      </w:r>
      <w:r w:rsidR="00F61C7C" w:rsidRPr="00280521">
        <w:rPr>
          <w:sz w:val="22"/>
          <w:szCs w:val="22"/>
        </w:rPr>
        <w:t>ezipřepáž</w:t>
      </w:r>
      <w:r w:rsidRPr="00280521">
        <w:rPr>
          <w:sz w:val="22"/>
          <w:szCs w:val="22"/>
        </w:rPr>
        <w:t>kový</w:t>
      </w:r>
      <w:proofErr w:type="spellEnd"/>
      <w:r w:rsidR="00F61C7C" w:rsidRPr="00280521">
        <w:rPr>
          <w:sz w:val="22"/>
          <w:szCs w:val="22"/>
        </w:rPr>
        <w:t xml:space="preserve"> stojan S1.1</w:t>
      </w:r>
      <w:r w:rsidR="002A7007" w:rsidRPr="00280521">
        <w:rPr>
          <w:sz w:val="22"/>
          <w:szCs w:val="22"/>
        </w:rPr>
        <w:t xml:space="preserve">, </w:t>
      </w:r>
    </w:p>
    <w:p w:rsidR="00707874" w:rsidRPr="00280521" w:rsidRDefault="00651C70" w:rsidP="00707874">
      <w:pPr>
        <w:pStyle w:val="Odstavec2"/>
        <w:numPr>
          <w:ilvl w:val="0"/>
          <w:numId w:val="0"/>
        </w:numPr>
        <w:spacing w:after="40" w:line="240" w:lineRule="auto"/>
        <w:ind w:left="709"/>
        <w:rPr>
          <w:sz w:val="22"/>
          <w:szCs w:val="22"/>
        </w:rPr>
      </w:pPr>
      <w:proofErr w:type="spellStart"/>
      <w:r w:rsidRPr="00280521">
        <w:rPr>
          <w:sz w:val="22"/>
          <w:szCs w:val="22"/>
        </w:rPr>
        <w:t>M</w:t>
      </w:r>
      <w:r w:rsidR="00F61C7C" w:rsidRPr="00280521">
        <w:rPr>
          <w:sz w:val="22"/>
          <w:szCs w:val="22"/>
        </w:rPr>
        <w:t>ezipřepáž</w:t>
      </w:r>
      <w:r w:rsidRPr="00280521">
        <w:rPr>
          <w:sz w:val="22"/>
          <w:szCs w:val="22"/>
        </w:rPr>
        <w:t>kový</w:t>
      </w:r>
      <w:proofErr w:type="spellEnd"/>
      <w:r w:rsidR="00F61C7C" w:rsidRPr="00280521">
        <w:rPr>
          <w:sz w:val="22"/>
          <w:szCs w:val="22"/>
        </w:rPr>
        <w:t xml:space="preserve"> stojan S1.2</w:t>
      </w:r>
      <w:r w:rsidR="00707874" w:rsidRPr="00280521">
        <w:rPr>
          <w:sz w:val="22"/>
          <w:szCs w:val="22"/>
        </w:rPr>
        <w:t>,</w:t>
      </w:r>
    </w:p>
    <w:p w:rsidR="002A7007" w:rsidRPr="00280521" w:rsidRDefault="00651C70" w:rsidP="00707874">
      <w:pPr>
        <w:pStyle w:val="Odstavec2"/>
        <w:numPr>
          <w:ilvl w:val="0"/>
          <w:numId w:val="0"/>
        </w:numPr>
        <w:spacing w:after="40" w:line="240" w:lineRule="auto"/>
        <w:ind w:left="709"/>
        <w:rPr>
          <w:sz w:val="22"/>
          <w:szCs w:val="22"/>
        </w:rPr>
      </w:pPr>
      <w:proofErr w:type="spellStart"/>
      <w:r w:rsidRPr="00280521">
        <w:rPr>
          <w:sz w:val="22"/>
          <w:szCs w:val="22"/>
        </w:rPr>
        <w:t>M</w:t>
      </w:r>
      <w:r w:rsidR="00F61C7C" w:rsidRPr="00280521">
        <w:rPr>
          <w:sz w:val="22"/>
          <w:szCs w:val="22"/>
        </w:rPr>
        <w:t>ezipřepáž</w:t>
      </w:r>
      <w:r w:rsidRPr="00280521">
        <w:rPr>
          <w:sz w:val="22"/>
          <w:szCs w:val="22"/>
        </w:rPr>
        <w:t>kový</w:t>
      </w:r>
      <w:proofErr w:type="spellEnd"/>
      <w:r w:rsidR="00F61C7C" w:rsidRPr="00280521">
        <w:rPr>
          <w:sz w:val="22"/>
          <w:szCs w:val="22"/>
        </w:rPr>
        <w:t xml:space="preserve"> stojan S1.3,</w:t>
      </w:r>
    </w:p>
    <w:p w:rsidR="00707874" w:rsidRDefault="00844679" w:rsidP="00707874">
      <w:pPr>
        <w:pStyle w:val="Odstavec2"/>
        <w:numPr>
          <w:ilvl w:val="0"/>
          <w:numId w:val="0"/>
        </w:numPr>
        <w:spacing w:after="40" w:line="240" w:lineRule="auto"/>
        <w:ind w:left="709"/>
        <w:rPr>
          <w:sz w:val="22"/>
          <w:szCs w:val="22"/>
        </w:rPr>
      </w:pPr>
      <w:r w:rsidRPr="00280521">
        <w:rPr>
          <w:sz w:val="22"/>
          <w:szCs w:val="22"/>
        </w:rPr>
        <w:t xml:space="preserve">Celková plastová krycí folie matná </w:t>
      </w:r>
      <w:proofErr w:type="spellStart"/>
      <w:r w:rsidRPr="00280521">
        <w:rPr>
          <w:sz w:val="22"/>
          <w:szCs w:val="22"/>
        </w:rPr>
        <w:t>tl</w:t>
      </w:r>
      <w:proofErr w:type="spellEnd"/>
      <w:r w:rsidRPr="00280521">
        <w:rPr>
          <w:sz w:val="22"/>
          <w:szCs w:val="22"/>
        </w:rPr>
        <w:t>. 0,5 mm – náhradní díl.</w:t>
      </w:r>
      <w:r w:rsidRPr="003E3EE9">
        <w:rPr>
          <w:sz w:val="22"/>
          <w:szCs w:val="22"/>
        </w:rPr>
        <w:t xml:space="preserve"> </w:t>
      </w:r>
    </w:p>
    <w:p w:rsidR="00205615" w:rsidRPr="00D76D04" w:rsidRDefault="00707874" w:rsidP="00707874">
      <w:pPr>
        <w:pStyle w:val="Odstavec2"/>
        <w:numPr>
          <w:ilvl w:val="0"/>
          <w:numId w:val="0"/>
        </w:numPr>
        <w:spacing w:afterLines="120" w:after="288" w:line="240" w:lineRule="auto"/>
        <w:ind w:left="709"/>
        <w:rPr>
          <w:sz w:val="22"/>
          <w:szCs w:val="22"/>
        </w:rPr>
      </w:pPr>
      <w:r>
        <w:rPr>
          <w:sz w:val="22"/>
          <w:szCs w:val="22"/>
        </w:rPr>
        <w:t>jejichž</w:t>
      </w:r>
      <w:r w:rsidR="00D405B0">
        <w:rPr>
          <w:sz w:val="22"/>
          <w:szCs w:val="22"/>
        </w:rPr>
        <w:t xml:space="preserve"> </w:t>
      </w:r>
      <w:r w:rsidR="00D405B0" w:rsidRPr="00D76D04">
        <w:rPr>
          <w:sz w:val="22"/>
          <w:szCs w:val="22"/>
        </w:rPr>
        <w:t>specifikac</w:t>
      </w:r>
      <w:r w:rsidR="00D405B0">
        <w:rPr>
          <w:sz w:val="22"/>
          <w:szCs w:val="22"/>
        </w:rPr>
        <w:t xml:space="preserve">e, vč. </w:t>
      </w:r>
      <w:r w:rsidR="00D405B0" w:rsidRPr="00DF11A7">
        <w:rPr>
          <w:sz w:val="22"/>
          <w:szCs w:val="22"/>
        </w:rPr>
        <w:t xml:space="preserve">druhu a jakosti </w:t>
      </w:r>
      <w:r w:rsidR="00D405B0">
        <w:rPr>
          <w:sz w:val="22"/>
          <w:szCs w:val="22"/>
        </w:rPr>
        <w:t xml:space="preserve">je </w:t>
      </w:r>
      <w:r w:rsidR="00D405B0" w:rsidRPr="00D76D04">
        <w:rPr>
          <w:sz w:val="22"/>
          <w:szCs w:val="22"/>
        </w:rPr>
        <w:t>uveden</w:t>
      </w:r>
      <w:r w:rsidR="00D405B0">
        <w:rPr>
          <w:sz w:val="22"/>
          <w:szCs w:val="22"/>
        </w:rPr>
        <w:t>a</w:t>
      </w:r>
      <w:r w:rsidR="00D405B0" w:rsidRPr="00D76D04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v Příloze č. 1 této Smlouvy (dále jen </w:t>
      </w:r>
      <w:r>
        <w:rPr>
          <w:sz w:val="22"/>
          <w:szCs w:val="22"/>
        </w:rPr>
        <w:t>„</w:t>
      </w:r>
      <w:r w:rsidR="00582200">
        <w:rPr>
          <w:b/>
          <w:sz w:val="22"/>
          <w:szCs w:val="22"/>
        </w:rPr>
        <w:t>Zboží</w:t>
      </w:r>
      <w:r w:rsidR="00205615" w:rsidRPr="00D76D04">
        <w:rPr>
          <w:sz w:val="22"/>
          <w:szCs w:val="22"/>
        </w:rPr>
        <w:t>“).</w:t>
      </w:r>
    </w:p>
    <w:p w:rsidR="0027728C" w:rsidRPr="00175CEF" w:rsidRDefault="00800D9F" w:rsidP="00707874">
      <w:pPr>
        <w:pStyle w:val="Odstavec2"/>
        <w:numPr>
          <w:ilvl w:val="0"/>
          <w:numId w:val="5"/>
        </w:numPr>
        <w:spacing w:afterLines="120" w:after="288" w:line="240" w:lineRule="auto"/>
        <w:ind w:left="709" w:hanging="709"/>
        <w:rPr>
          <w:sz w:val="22"/>
          <w:szCs w:val="22"/>
        </w:rPr>
      </w:pPr>
      <w:r w:rsidRPr="00175CEF">
        <w:rPr>
          <w:sz w:val="22"/>
          <w:szCs w:val="22"/>
        </w:rPr>
        <w:t>Prodávající</w:t>
      </w:r>
      <w:r w:rsidR="00205615" w:rsidRPr="00175CEF">
        <w:rPr>
          <w:sz w:val="22"/>
          <w:szCs w:val="22"/>
        </w:rPr>
        <w:t xml:space="preserve"> se zavazuje </w:t>
      </w:r>
      <w:r w:rsidR="00C0634A" w:rsidRPr="00175CEF">
        <w:rPr>
          <w:sz w:val="22"/>
          <w:szCs w:val="22"/>
        </w:rPr>
        <w:t>dodat</w:t>
      </w:r>
      <w:r w:rsidR="00A56F53">
        <w:rPr>
          <w:sz w:val="22"/>
          <w:szCs w:val="22"/>
        </w:rPr>
        <w:t xml:space="preserve"> </w:t>
      </w:r>
      <w:r w:rsidR="00C0634A" w:rsidRPr="00175CEF">
        <w:rPr>
          <w:sz w:val="22"/>
          <w:szCs w:val="22"/>
        </w:rPr>
        <w:t xml:space="preserve">Kupujícímu </w:t>
      </w:r>
      <w:r w:rsidR="00175CEF" w:rsidRPr="00175CEF">
        <w:rPr>
          <w:sz w:val="22"/>
          <w:szCs w:val="22"/>
        </w:rPr>
        <w:t>specifikovaný počet kusů</w:t>
      </w:r>
      <w:r w:rsidR="00A37520">
        <w:rPr>
          <w:sz w:val="22"/>
          <w:szCs w:val="22"/>
        </w:rPr>
        <w:t xml:space="preserve"> a druhů</w:t>
      </w:r>
      <w:r w:rsidR="00175CEF" w:rsidRPr="00175CEF">
        <w:rPr>
          <w:sz w:val="22"/>
          <w:szCs w:val="22"/>
        </w:rPr>
        <w:t xml:space="preserve"> </w:t>
      </w:r>
      <w:r w:rsidR="00582200" w:rsidRPr="00CE55E2">
        <w:rPr>
          <w:sz w:val="22"/>
          <w:szCs w:val="22"/>
        </w:rPr>
        <w:t xml:space="preserve">Zboží </w:t>
      </w:r>
      <w:r w:rsidR="00D160AA" w:rsidRPr="00CE55E2">
        <w:rPr>
          <w:sz w:val="22"/>
          <w:szCs w:val="22"/>
        </w:rPr>
        <w:t xml:space="preserve">včetně jeho montáže </w:t>
      </w:r>
      <w:r w:rsidR="00F61C7C" w:rsidRPr="00CE55E2">
        <w:rPr>
          <w:sz w:val="22"/>
          <w:szCs w:val="22"/>
        </w:rPr>
        <w:t xml:space="preserve">a dopravy </w:t>
      </w:r>
      <w:r w:rsidR="00D160AA" w:rsidRPr="00CE55E2">
        <w:rPr>
          <w:sz w:val="22"/>
          <w:szCs w:val="22"/>
        </w:rPr>
        <w:t>na</w:t>
      </w:r>
      <w:r w:rsidR="007C01FF" w:rsidRPr="00CE55E2">
        <w:rPr>
          <w:sz w:val="22"/>
          <w:szCs w:val="22"/>
        </w:rPr>
        <w:t xml:space="preserve"> určené přepážky pošt</w:t>
      </w:r>
      <w:r w:rsidR="00D160AA" w:rsidRPr="00CE55E2">
        <w:rPr>
          <w:sz w:val="22"/>
          <w:szCs w:val="22"/>
        </w:rPr>
        <w:t xml:space="preserve"> po celé ČR </w:t>
      </w:r>
      <w:r w:rsidR="00582200" w:rsidRPr="00CE55E2">
        <w:rPr>
          <w:sz w:val="22"/>
          <w:szCs w:val="22"/>
        </w:rPr>
        <w:t>na základě Objedn</w:t>
      </w:r>
      <w:r w:rsidR="00582200" w:rsidRPr="00175CEF">
        <w:rPr>
          <w:sz w:val="22"/>
          <w:szCs w:val="22"/>
        </w:rPr>
        <w:t>ávky doručené Kupujícím Prodávajícímu</w:t>
      </w:r>
      <w:r w:rsidR="00841991">
        <w:rPr>
          <w:sz w:val="22"/>
          <w:szCs w:val="22"/>
        </w:rPr>
        <w:t xml:space="preserve"> a následně uzavřené Dílčí smlouvy</w:t>
      </w:r>
      <w:r w:rsidR="00175CEF" w:rsidRPr="00175CEF">
        <w:rPr>
          <w:sz w:val="22"/>
          <w:szCs w:val="22"/>
        </w:rPr>
        <w:t xml:space="preserve">. </w:t>
      </w:r>
      <w:r w:rsidR="0027728C" w:rsidRPr="00175CEF">
        <w:rPr>
          <w:sz w:val="22"/>
          <w:szCs w:val="22"/>
        </w:rPr>
        <w:t>Objednávka musí obsahovat minimálně tyto náležitosti:</w:t>
      </w:r>
    </w:p>
    <w:p w:rsidR="007D19D1" w:rsidRPr="007D19D1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Prodávajícího a Kupujícího;</w:t>
      </w:r>
    </w:p>
    <w:p w:rsidR="007D19D1" w:rsidRPr="007D19D1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a datum vystavení Objednávky;</w:t>
      </w:r>
    </w:p>
    <w:p w:rsidR="007D19D1" w:rsidRPr="007D19D1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číslo Smlouvy;</w:t>
      </w:r>
    </w:p>
    <w:p w:rsidR="007D19D1" w:rsidRPr="00175CEF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175CEF">
        <w:rPr>
          <w:rFonts w:ascii="Times New Roman" w:hAnsi="Times New Roman"/>
          <w:sz w:val="22"/>
          <w:szCs w:val="22"/>
        </w:rPr>
        <w:t xml:space="preserve">název </w:t>
      </w:r>
      <w:r w:rsidR="00175CEF" w:rsidRPr="00175CEF">
        <w:rPr>
          <w:rFonts w:ascii="Times New Roman" w:hAnsi="Times New Roman"/>
          <w:sz w:val="22"/>
          <w:szCs w:val="22"/>
        </w:rPr>
        <w:t>Zboží</w:t>
      </w:r>
      <w:r w:rsidRPr="00175CEF">
        <w:rPr>
          <w:rFonts w:ascii="Times New Roman" w:hAnsi="Times New Roman"/>
          <w:sz w:val="22"/>
          <w:szCs w:val="22"/>
        </w:rPr>
        <w:t xml:space="preserve"> </w:t>
      </w:r>
      <w:r w:rsidR="00175CEF" w:rsidRPr="00175CEF">
        <w:rPr>
          <w:rFonts w:ascii="Times New Roman" w:hAnsi="Times New Roman"/>
          <w:sz w:val="22"/>
          <w:szCs w:val="22"/>
        </w:rPr>
        <w:t>(</w:t>
      </w:r>
      <w:r w:rsidRPr="00175CEF">
        <w:rPr>
          <w:rFonts w:ascii="Times New Roman" w:hAnsi="Times New Roman"/>
          <w:sz w:val="22"/>
          <w:szCs w:val="22"/>
        </w:rPr>
        <w:t>včetně KZM</w:t>
      </w:r>
      <w:r w:rsidR="00175CEF" w:rsidRPr="00175CEF">
        <w:rPr>
          <w:rFonts w:ascii="Times New Roman" w:hAnsi="Times New Roman"/>
          <w:sz w:val="22"/>
          <w:szCs w:val="22"/>
        </w:rPr>
        <w:t xml:space="preserve">), jeho </w:t>
      </w:r>
      <w:r w:rsidRPr="00175CEF">
        <w:rPr>
          <w:rFonts w:ascii="Times New Roman" w:hAnsi="Times New Roman"/>
          <w:sz w:val="22"/>
          <w:szCs w:val="22"/>
        </w:rPr>
        <w:t>množství</w:t>
      </w:r>
      <w:r w:rsidR="00175CEF">
        <w:rPr>
          <w:rFonts w:ascii="Times New Roman" w:hAnsi="Times New Roman"/>
          <w:sz w:val="22"/>
          <w:szCs w:val="22"/>
        </w:rPr>
        <w:t xml:space="preserve"> a</w:t>
      </w:r>
      <w:r w:rsidRPr="00175CEF">
        <w:rPr>
          <w:rFonts w:ascii="Times New Roman" w:hAnsi="Times New Roman"/>
          <w:sz w:val="22"/>
          <w:szCs w:val="22"/>
        </w:rPr>
        <w:t xml:space="preserve"> popis </w:t>
      </w:r>
      <w:r w:rsidR="00175CEF">
        <w:rPr>
          <w:rFonts w:ascii="Times New Roman" w:hAnsi="Times New Roman"/>
          <w:sz w:val="22"/>
          <w:szCs w:val="22"/>
        </w:rPr>
        <w:t>(dále jen „</w:t>
      </w:r>
      <w:r w:rsidR="00175CEF" w:rsidRPr="00175CEF">
        <w:rPr>
          <w:rFonts w:ascii="Times New Roman" w:hAnsi="Times New Roman"/>
          <w:b/>
          <w:sz w:val="22"/>
          <w:szCs w:val="22"/>
        </w:rPr>
        <w:t>Předmět plnění</w:t>
      </w:r>
      <w:r w:rsidR="00175CEF">
        <w:rPr>
          <w:rFonts w:ascii="Times New Roman" w:hAnsi="Times New Roman"/>
          <w:sz w:val="22"/>
          <w:szCs w:val="22"/>
        </w:rPr>
        <w:t>“)</w:t>
      </w:r>
      <w:r w:rsidRPr="00175CEF">
        <w:rPr>
          <w:rFonts w:ascii="Times New Roman" w:hAnsi="Times New Roman"/>
          <w:sz w:val="22"/>
          <w:szCs w:val="22"/>
        </w:rPr>
        <w:t>;</w:t>
      </w:r>
    </w:p>
    <w:p w:rsidR="007D19D1" w:rsidRPr="007D19D1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Cenu;</w:t>
      </w:r>
    </w:p>
    <w:p w:rsidR="007D19D1" w:rsidRPr="007D19D1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dobu a místo dodání Předmětu plnění; a</w:t>
      </w:r>
    </w:p>
    <w:p w:rsidR="0027728C" w:rsidRPr="00A14455" w:rsidRDefault="007D19D1" w:rsidP="00707874">
      <w:pPr>
        <w:pStyle w:val="Odstavecseseznamem"/>
        <w:numPr>
          <w:ilvl w:val="0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5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Kupujícího.</w:t>
      </w:r>
    </w:p>
    <w:p w:rsidR="00175CEF" w:rsidRDefault="00175CEF" w:rsidP="00707874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 je oprávněn</w:t>
      </w:r>
      <w:r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avšak nikoli povinen, </w:t>
      </w:r>
      <w:r w:rsidRPr="00D76D04">
        <w:rPr>
          <w:sz w:val="22"/>
          <w:szCs w:val="22"/>
        </w:rPr>
        <w:t xml:space="preserve">vystavovat dle svého uvážení </w:t>
      </w:r>
      <w:r w:rsidR="005D6932" w:rsidRPr="00D76D04">
        <w:rPr>
          <w:sz w:val="22"/>
          <w:szCs w:val="22"/>
        </w:rPr>
        <w:t>Objednávky</w:t>
      </w:r>
      <w:r w:rsidR="005D6932">
        <w:rPr>
          <w:sz w:val="22"/>
          <w:szCs w:val="22"/>
        </w:rPr>
        <w:t xml:space="preserve"> </w:t>
      </w:r>
      <w:r w:rsidR="00B0388C">
        <w:rPr>
          <w:sz w:val="22"/>
          <w:szCs w:val="22"/>
        </w:rPr>
        <w:t>ode dne účinnosti této Smlouvy</w:t>
      </w:r>
      <w:r w:rsidRPr="00D76D04">
        <w:rPr>
          <w:sz w:val="22"/>
          <w:szCs w:val="22"/>
        </w:rPr>
        <w:t>. Každá takto vystavená Objednávka se považuje za návrh na uzavření kupní smlouvy za podmínek stanovených touto Smlouvou.</w:t>
      </w:r>
      <w:r>
        <w:rPr>
          <w:sz w:val="22"/>
          <w:szCs w:val="22"/>
        </w:rPr>
        <w:t xml:space="preserve"> Prodávající je povinen </w:t>
      </w:r>
      <w:r w:rsidR="00F84E65">
        <w:rPr>
          <w:sz w:val="22"/>
          <w:szCs w:val="22"/>
        </w:rPr>
        <w:t xml:space="preserve">písemně </w:t>
      </w:r>
      <w:r>
        <w:rPr>
          <w:sz w:val="22"/>
          <w:szCs w:val="22"/>
        </w:rPr>
        <w:t xml:space="preserve">potvrdit Objednávku </w:t>
      </w:r>
      <w:r w:rsidR="00F84E65" w:rsidRPr="0027728C">
        <w:rPr>
          <w:sz w:val="22"/>
          <w:szCs w:val="22"/>
        </w:rPr>
        <w:t xml:space="preserve">ve lhůtě dvou (2) Pracovních dnů od jejího doručení </w:t>
      </w:r>
      <w:r w:rsidR="00F84E65">
        <w:rPr>
          <w:sz w:val="22"/>
          <w:szCs w:val="22"/>
        </w:rPr>
        <w:t xml:space="preserve">Kupujícím. </w:t>
      </w:r>
    </w:p>
    <w:p w:rsidR="0027728C" w:rsidRDefault="007D19D1" w:rsidP="00A14455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7D19D1">
        <w:rPr>
          <w:sz w:val="22"/>
          <w:szCs w:val="22"/>
        </w:rPr>
        <w:t xml:space="preserve">Potvrzení Objednávky musí obsahovat minimálně tyto náležitosti: </w:t>
      </w:r>
    </w:p>
    <w:p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identifikační údaje Kupujícího a Prodávajícího;</w:t>
      </w:r>
    </w:p>
    <w:p w:rsidR="007D19D1" w:rsidRPr="007D19D1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rFonts w:ascii="Times New Roman" w:hAnsi="Times New Roman"/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 xml:space="preserve">číslo Objednávky, která je potvrzována; a </w:t>
      </w:r>
    </w:p>
    <w:p w:rsidR="00F84E65" w:rsidRPr="00A14455" w:rsidRDefault="007D19D1" w:rsidP="002B5D49">
      <w:pPr>
        <w:pStyle w:val="Odstavecseseznamem"/>
        <w:numPr>
          <w:ilvl w:val="1"/>
          <w:numId w:val="11"/>
        </w:numPr>
        <w:tabs>
          <w:tab w:val="clear" w:pos="1070"/>
          <w:tab w:val="num" w:pos="1134"/>
        </w:tabs>
        <w:spacing w:after="120" w:line="240" w:lineRule="auto"/>
        <w:ind w:left="1134" w:hanging="424"/>
        <w:rPr>
          <w:sz w:val="22"/>
          <w:szCs w:val="22"/>
        </w:rPr>
      </w:pPr>
      <w:r w:rsidRPr="007D19D1">
        <w:rPr>
          <w:rFonts w:ascii="Times New Roman" w:hAnsi="Times New Roman"/>
          <w:sz w:val="22"/>
          <w:szCs w:val="22"/>
        </w:rPr>
        <w:t>podpis oprávněné osoby Prodávajícího.</w:t>
      </w:r>
    </w:p>
    <w:p w:rsidR="0027728C" w:rsidRPr="00016CFC" w:rsidRDefault="0027728C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27728C">
        <w:rPr>
          <w:sz w:val="22"/>
          <w:szCs w:val="22"/>
        </w:rPr>
        <w:t xml:space="preserve">V případě, že Objednávka nebude splňovat uvedené minimální náležitosti, má Prodávající povinnost na tuto skutečnost neprodleně upozornit Kupujícího. Kupující je poté povinen vystavit novou Objednávku a Prodávající je povinen ji ve lhůtě dvou (2) Pracovních dnů od jejího doručení písemně potvrdit. </w:t>
      </w:r>
      <w:r w:rsidR="00B0388C">
        <w:rPr>
          <w:sz w:val="22"/>
          <w:szCs w:val="22"/>
        </w:rPr>
        <w:t>Není-li v </w:t>
      </w:r>
      <w:proofErr w:type="gramStart"/>
      <w:r w:rsidR="00B0388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B0388C">
        <w:rPr>
          <w:sz w:val="22"/>
          <w:szCs w:val="22"/>
        </w:rPr>
        <w:instrText xml:space="preserve"> REF _Ref331407921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862B48">
        <w:rPr>
          <w:sz w:val="22"/>
          <w:szCs w:val="22"/>
        </w:rPr>
        <w:t>3.1</w:t>
      </w:r>
      <w:r w:rsidR="0093601E">
        <w:rPr>
          <w:sz w:val="22"/>
          <w:szCs w:val="22"/>
        </w:rPr>
        <w:fldChar w:fldCharType="end"/>
      </w:r>
      <w:r w:rsidR="00B0388C">
        <w:rPr>
          <w:sz w:val="22"/>
          <w:szCs w:val="22"/>
        </w:rPr>
        <w:t xml:space="preserve"> stanoveno</w:t>
      </w:r>
      <w:proofErr w:type="gramEnd"/>
      <w:r w:rsidR="00B0388C">
        <w:rPr>
          <w:sz w:val="22"/>
          <w:szCs w:val="22"/>
        </w:rPr>
        <w:t xml:space="preserve"> jinak, běží </w:t>
      </w:r>
      <w:r w:rsidR="0016788E">
        <w:rPr>
          <w:sz w:val="22"/>
          <w:szCs w:val="22"/>
        </w:rPr>
        <w:t>d</w:t>
      </w:r>
      <w:r w:rsidRPr="0027728C">
        <w:rPr>
          <w:sz w:val="22"/>
          <w:szCs w:val="22"/>
        </w:rPr>
        <w:t>odací lhůta od okamžiku doručení této nové Objednávky.</w:t>
      </w:r>
    </w:p>
    <w:p w:rsidR="00C0634A" w:rsidRPr="005B2CC1" w:rsidRDefault="00C0634A" w:rsidP="005B2CC1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lastRenderedPageBreak/>
        <w:t xml:space="preserve">Prodávající se zavazuje Kupujícímu Objednávku písemně potvrdit ve lhůtě dvou (2) Pracovních dnů od jejího doručení Prodávajícímu. </w:t>
      </w:r>
      <w:r w:rsidR="0093601E" w:rsidRPr="0093601E">
        <w:rPr>
          <w:color w:val="000000"/>
          <w:sz w:val="22"/>
          <w:szCs w:val="22"/>
        </w:rPr>
        <w:t xml:space="preserve">Potvrzení Objednávky, které obsahuje dodatky, výhrady, omezení nebo jiné změny se považuje za odmítnutí Objednávky a tvoří nový návrh Prodávajícího na uzavření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 xml:space="preserve">smlouvy, a to i v případě takového dodatku, výhrady, omezení nebo jiné změny, které podstatně nemění podmínky Objednávky. </w:t>
      </w:r>
      <w:r w:rsidR="005B2CC1">
        <w:rPr>
          <w:color w:val="000000"/>
          <w:sz w:val="22"/>
          <w:szCs w:val="22"/>
        </w:rPr>
        <w:t xml:space="preserve">Kupní </w:t>
      </w:r>
      <w:r w:rsidR="0093601E" w:rsidRPr="0093601E">
        <w:rPr>
          <w:color w:val="000000"/>
          <w:sz w:val="22"/>
          <w:szCs w:val="22"/>
        </w:rPr>
        <w:t>smlouva je v takovém případě uzavřena pouze tehdy, pokud tento nový návrh Kupující písemně potvrdí a doručí zpět Prodávajícímu.</w:t>
      </w:r>
      <w:r w:rsidR="005B2CC1">
        <w:rPr>
          <w:sz w:val="22"/>
          <w:szCs w:val="22"/>
        </w:rPr>
        <w:t xml:space="preserve"> </w:t>
      </w:r>
      <w:r w:rsidR="00A712C5" w:rsidRPr="005B2CC1">
        <w:rPr>
          <w:sz w:val="22"/>
          <w:szCs w:val="22"/>
        </w:rPr>
        <w:t>Doručením p</w:t>
      </w:r>
      <w:r w:rsidRPr="005B2CC1">
        <w:rPr>
          <w:sz w:val="22"/>
          <w:szCs w:val="22"/>
        </w:rPr>
        <w:t xml:space="preserve">otvrzení Objednávky </w:t>
      </w:r>
      <w:r w:rsidR="00A712C5" w:rsidRPr="005B2CC1">
        <w:rPr>
          <w:sz w:val="22"/>
          <w:szCs w:val="22"/>
        </w:rPr>
        <w:t xml:space="preserve">Kupujícímu </w:t>
      </w:r>
      <w:r w:rsidRPr="005B2CC1">
        <w:rPr>
          <w:sz w:val="22"/>
          <w:szCs w:val="22"/>
        </w:rPr>
        <w:t>dojde k uzavření kupní smlouvy</w:t>
      </w:r>
      <w:r w:rsidR="00AD20DF">
        <w:rPr>
          <w:sz w:val="22"/>
          <w:szCs w:val="22"/>
        </w:rPr>
        <w:t xml:space="preserve"> (dále jen „</w:t>
      </w:r>
      <w:r w:rsidR="0093601E" w:rsidRPr="0093601E">
        <w:rPr>
          <w:b/>
          <w:sz w:val="22"/>
          <w:szCs w:val="22"/>
        </w:rPr>
        <w:t>Dílčí smlouva</w:t>
      </w:r>
      <w:r w:rsidR="00AD20DF">
        <w:rPr>
          <w:sz w:val="22"/>
          <w:szCs w:val="22"/>
        </w:rPr>
        <w:t>“)</w:t>
      </w:r>
      <w:r w:rsidRPr="005B2CC1">
        <w:rPr>
          <w:sz w:val="22"/>
          <w:szCs w:val="22"/>
        </w:rPr>
        <w:t>, přičemž</w:t>
      </w:r>
      <w:r w:rsidR="00DF22D5">
        <w:rPr>
          <w:sz w:val="22"/>
          <w:szCs w:val="22"/>
        </w:rPr>
        <w:t>,</w:t>
      </w:r>
      <w:r w:rsidRPr="005B2CC1">
        <w:rPr>
          <w:sz w:val="22"/>
          <w:szCs w:val="22"/>
        </w:rPr>
        <w:t xml:space="preserve"> </w:t>
      </w:r>
      <w:r w:rsidR="00DF22D5">
        <w:rPr>
          <w:sz w:val="22"/>
          <w:szCs w:val="22"/>
        </w:rPr>
        <w:t xml:space="preserve">není-li v Dílčí smlouvě stanoveno jinak, aplikují se na </w:t>
      </w:r>
      <w:r w:rsidRPr="005B2CC1">
        <w:rPr>
          <w:sz w:val="22"/>
          <w:szCs w:val="22"/>
        </w:rPr>
        <w:t xml:space="preserve">práva a povinnosti </w:t>
      </w:r>
      <w:r w:rsidR="00F84E65" w:rsidRPr="005B2CC1">
        <w:rPr>
          <w:sz w:val="22"/>
          <w:szCs w:val="22"/>
        </w:rPr>
        <w:t>S</w:t>
      </w:r>
      <w:r w:rsidRPr="005B2CC1">
        <w:rPr>
          <w:sz w:val="22"/>
          <w:szCs w:val="22"/>
        </w:rPr>
        <w:t xml:space="preserve">mluvních stran </w:t>
      </w:r>
      <w:r w:rsidR="00F84E65" w:rsidRPr="005B2CC1">
        <w:rPr>
          <w:sz w:val="22"/>
          <w:szCs w:val="22"/>
        </w:rPr>
        <w:t>dle této</w:t>
      </w:r>
      <w:r w:rsidR="007D19D1" w:rsidRPr="005B2CC1">
        <w:rPr>
          <w:sz w:val="22"/>
          <w:szCs w:val="22"/>
        </w:rPr>
        <w:t xml:space="preserve"> </w:t>
      </w:r>
      <w:r w:rsidR="00AD20DF">
        <w:rPr>
          <w:sz w:val="22"/>
          <w:szCs w:val="22"/>
        </w:rPr>
        <w:t xml:space="preserve">Dílčí </w:t>
      </w:r>
      <w:r w:rsidRPr="005B2CC1">
        <w:rPr>
          <w:sz w:val="22"/>
          <w:szCs w:val="22"/>
        </w:rPr>
        <w:t>smlouvy v celém rozsahu práv</w:t>
      </w:r>
      <w:r w:rsidR="00DF22D5">
        <w:rPr>
          <w:sz w:val="22"/>
          <w:szCs w:val="22"/>
        </w:rPr>
        <w:t>a</w:t>
      </w:r>
      <w:r w:rsidRPr="005B2CC1">
        <w:rPr>
          <w:sz w:val="22"/>
          <w:szCs w:val="22"/>
        </w:rPr>
        <w:t xml:space="preserve"> a povinnost</w:t>
      </w:r>
      <w:r w:rsidR="00DF22D5">
        <w:rPr>
          <w:sz w:val="22"/>
          <w:szCs w:val="22"/>
        </w:rPr>
        <w:t>i</w:t>
      </w:r>
      <w:r w:rsidRPr="005B2CC1">
        <w:rPr>
          <w:sz w:val="22"/>
          <w:szCs w:val="22"/>
        </w:rPr>
        <w:t xml:space="preserve"> Kupujícího a Prodávajícího stanoven</w:t>
      </w:r>
      <w:r w:rsidR="00DF22D5">
        <w:rPr>
          <w:sz w:val="22"/>
          <w:szCs w:val="22"/>
        </w:rPr>
        <w:t>á</w:t>
      </w:r>
      <w:r w:rsidRPr="005B2CC1">
        <w:rPr>
          <w:sz w:val="22"/>
          <w:szCs w:val="22"/>
        </w:rPr>
        <w:t xml:space="preserve"> touto Smlouvou</w:t>
      </w:r>
      <w:r w:rsidR="00F50654" w:rsidRPr="005B2CC1">
        <w:rPr>
          <w:sz w:val="22"/>
          <w:szCs w:val="22"/>
        </w:rPr>
        <w:t xml:space="preserve">. </w:t>
      </w:r>
    </w:p>
    <w:p w:rsidR="00C0634A" w:rsidRPr="00937843" w:rsidRDefault="00F50654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Počet Objednávek vystavených Kupujícím není omezený. Současně platí, že Kupující není povinen Objednávku vystavit. </w:t>
      </w:r>
    </w:p>
    <w:p w:rsidR="00205615" w:rsidRPr="00D76D04" w:rsidRDefault="00353762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Prodávající se zavazuje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</w:t>
      </w:r>
      <w:r w:rsidR="00BA2F89"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>za podmínek uvedených v této Smlouvě a v</w:t>
      </w:r>
      <w:r w:rsidR="007D19D1">
        <w:rPr>
          <w:sz w:val="22"/>
          <w:szCs w:val="22"/>
        </w:rPr>
        <w:t xml:space="preserve"> Dílčí </w:t>
      </w:r>
      <w:r w:rsidRPr="00D76D04">
        <w:rPr>
          <w:sz w:val="22"/>
          <w:szCs w:val="22"/>
        </w:rPr>
        <w:t xml:space="preserve">smlouvě </w:t>
      </w:r>
      <w:r w:rsidR="00205615" w:rsidRPr="00D76D04">
        <w:rPr>
          <w:sz w:val="22"/>
          <w:szCs w:val="22"/>
        </w:rPr>
        <w:t xml:space="preserve">ve sjednaném sortimentu, množství, jakosti a čase a </w:t>
      </w:r>
      <w:r w:rsidRPr="00D76D04">
        <w:rPr>
          <w:sz w:val="22"/>
          <w:szCs w:val="22"/>
        </w:rPr>
        <w:t xml:space="preserve">převést </w:t>
      </w:r>
      <w:r w:rsidR="00205615" w:rsidRPr="00D76D04">
        <w:rPr>
          <w:sz w:val="22"/>
          <w:szCs w:val="22"/>
        </w:rPr>
        <w:t xml:space="preserve">na </w:t>
      </w:r>
      <w:r w:rsidR="00800D9F" w:rsidRPr="00D76D04">
        <w:rPr>
          <w:sz w:val="22"/>
          <w:szCs w:val="22"/>
        </w:rPr>
        <w:t>Kupujícího</w:t>
      </w:r>
      <w:r w:rsidR="00205615" w:rsidRPr="00D76D04">
        <w:rPr>
          <w:sz w:val="22"/>
          <w:szCs w:val="22"/>
        </w:rPr>
        <w:t xml:space="preserve"> vlastnické právo k</w:t>
      </w:r>
      <w:r w:rsidR="009332E9" w:rsidRPr="00D76D04">
        <w:rPr>
          <w:sz w:val="22"/>
          <w:szCs w:val="22"/>
        </w:rPr>
        <w:t> Předmětu plnění</w:t>
      </w:r>
      <w:r w:rsidR="00205615" w:rsidRPr="00D76D04">
        <w:rPr>
          <w:sz w:val="22"/>
          <w:szCs w:val="22"/>
        </w:rPr>
        <w:t xml:space="preserve">. </w:t>
      </w:r>
    </w:p>
    <w:p w:rsidR="00365319" w:rsidRDefault="00800D9F" w:rsidP="00661F2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Kupující</w:t>
      </w:r>
      <w:r w:rsidR="008B61EE" w:rsidRPr="00D76D04">
        <w:rPr>
          <w:sz w:val="22"/>
          <w:szCs w:val="22"/>
        </w:rPr>
        <w:t xml:space="preserve"> se zavazuje zaplatit za </w:t>
      </w:r>
      <w:r w:rsidR="009332E9" w:rsidRPr="00D76D04">
        <w:rPr>
          <w:sz w:val="22"/>
          <w:szCs w:val="22"/>
        </w:rPr>
        <w:t xml:space="preserve">Předmět plnění </w:t>
      </w:r>
      <w:r w:rsidR="00205615" w:rsidRPr="00D76D04">
        <w:rPr>
          <w:sz w:val="22"/>
          <w:szCs w:val="22"/>
        </w:rPr>
        <w:t>dodan</w:t>
      </w:r>
      <w:r w:rsidR="009332E9" w:rsidRPr="00D76D04">
        <w:rPr>
          <w:sz w:val="22"/>
          <w:szCs w:val="22"/>
        </w:rPr>
        <w:t>ý</w:t>
      </w:r>
      <w:r w:rsidR="00205615" w:rsidRPr="00D76D04">
        <w:rPr>
          <w:sz w:val="22"/>
          <w:szCs w:val="22"/>
        </w:rPr>
        <w:t xml:space="preserve"> v souladu s touto Smlouvou a </w:t>
      </w:r>
      <w:r w:rsidR="00937843">
        <w:rPr>
          <w:sz w:val="22"/>
          <w:szCs w:val="22"/>
        </w:rPr>
        <w:t xml:space="preserve">Dílčí </w:t>
      </w:r>
      <w:r w:rsidR="00353762" w:rsidRPr="00D76D04">
        <w:rPr>
          <w:sz w:val="22"/>
          <w:szCs w:val="22"/>
        </w:rPr>
        <w:t xml:space="preserve">smlouvou </w:t>
      </w:r>
      <w:r w:rsidR="009332E9" w:rsidRPr="00D76D04">
        <w:rPr>
          <w:sz w:val="22"/>
          <w:szCs w:val="22"/>
        </w:rPr>
        <w:t>C</w:t>
      </w:r>
      <w:r w:rsidR="00205615" w:rsidRPr="00D76D04">
        <w:rPr>
          <w:sz w:val="22"/>
          <w:szCs w:val="22"/>
        </w:rPr>
        <w:t>enu</w:t>
      </w:r>
      <w:r w:rsidR="006370E7" w:rsidRPr="00D76D04">
        <w:rPr>
          <w:sz w:val="22"/>
          <w:szCs w:val="22"/>
        </w:rPr>
        <w:t xml:space="preserve"> dle čl</w:t>
      </w:r>
      <w:r w:rsidR="00353762" w:rsidRPr="00D76D04">
        <w:rPr>
          <w:sz w:val="22"/>
          <w:szCs w:val="22"/>
        </w:rPr>
        <w:t>ánku</w:t>
      </w:r>
      <w:r w:rsidR="006370E7" w:rsidRPr="00D76D04">
        <w:rPr>
          <w:sz w:val="22"/>
          <w:szCs w:val="22"/>
        </w:rPr>
        <w:t xml:space="preserve"> 2</w:t>
      </w:r>
      <w:r w:rsidR="00071E52" w:rsidRPr="00D76D04">
        <w:rPr>
          <w:sz w:val="22"/>
          <w:szCs w:val="22"/>
        </w:rPr>
        <w:t xml:space="preserve"> </w:t>
      </w:r>
      <w:proofErr w:type="gramStart"/>
      <w:r w:rsidR="00071E52" w:rsidRPr="00D76D04">
        <w:rPr>
          <w:sz w:val="22"/>
          <w:szCs w:val="22"/>
        </w:rPr>
        <w:t>této</w:t>
      </w:r>
      <w:proofErr w:type="gramEnd"/>
      <w:r w:rsidR="00071E52" w:rsidRPr="00D76D04">
        <w:rPr>
          <w:sz w:val="22"/>
          <w:szCs w:val="22"/>
        </w:rPr>
        <w:t xml:space="preserve"> Smlouvy</w:t>
      </w:r>
      <w:r w:rsidR="00205615" w:rsidRPr="00D76D04">
        <w:rPr>
          <w:sz w:val="22"/>
          <w:szCs w:val="22"/>
        </w:rPr>
        <w:t>.</w:t>
      </w:r>
    </w:p>
    <w:p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Cena</w:t>
      </w:r>
    </w:p>
    <w:p w:rsidR="00C02992" w:rsidRDefault="00C02992" w:rsidP="00C02992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Cena za dodávku Předmětu plnění </w:t>
      </w:r>
      <w:r>
        <w:rPr>
          <w:sz w:val="22"/>
          <w:szCs w:val="22"/>
        </w:rPr>
        <w:t xml:space="preserve">odpovídá součinu jednotkových cen jednotlivých kusů Předmětu plnění, počtu kusů Předmětu plnění dodaných Kupujícímu na základě Dílčí smlouvy </w:t>
      </w:r>
      <w:r w:rsidRPr="00D76D04">
        <w:rPr>
          <w:sz w:val="22"/>
          <w:szCs w:val="22"/>
        </w:rPr>
        <w:t>(dále jen „</w:t>
      </w:r>
      <w:r w:rsidRPr="00D76D04">
        <w:rPr>
          <w:b/>
          <w:sz w:val="22"/>
          <w:szCs w:val="22"/>
        </w:rPr>
        <w:t>Cena</w:t>
      </w:r>
      <w:r w:rsidRPr="00D76D04">
        <w:rPr>
          <w:sz w:val="22"/>
          <w:szCs w:val="22"/>
        </w:rPr>
        <w:t>“). Cena každého jednotlivého kusu Předmětu plnění je uvedena v Příloze č. 2 Smlouvy.</w:t>
      </w:r>
      <w:r>
        <w:rPr>
          <w:sz w:val="22"/>
          <w:szCs w:val="22"/>
        </w:rPr>
        <w:t xml:space="preserve">  Ceny uvedené v této Smlouvě jsou</w:t>
      </w:r>
      <w:r w:rsidRPr="0099327E">
        <w:rPr>
          <w:sz w:val="22"/>
          <w:szCs w:val="22"/>
        </w:rPr>
        <w:t xml:space="preserve"> cen</w:t>
      </w:r>
      <w:r>
        <w:rPr>
          <w:sz w:val="22"/>
          <w:szCs w:val="22"/>
        </w:rPr>
        <w:t>y konečné</w:t>
      </w:r>
      <w:r w:rsidRPr="0099327E">
        <w:rPr>
          <w:sz w:val="22"/>
          <w:szCs w:val="22"/>
        </w:rPr>
        <w:t>, nejvýše přípustn</w:t>
      </w:r>
      <w:r>
        <w:rPr>
          <w:sz w:val="22"/>
          <w:szCs w:val="22"/>
        </w:rPr>
        <w:t xml:space="preserve">é a nemohou </w:t>
      </w:r>
      <w:r w:rsidRPr="0099327E">
        <w:rPr>
          <w:sz w:val="22"/>
          <w:szCs w:val="22"/>
        </w:rPr>
        <w:t>být zvýšen</w:t>
      </w:r>
      <w:r>
        <w:rPr>
          <w:sz w:val="22"/>
          <w:szCs w:val="22"/>
        </w:rPr>
        <w:t>y</w:t>
      </w:r>
      <w:r w:rsidRPr="0099327E">
        <w:rPr>
          <w:sz w:val="22"/>
          <w:szCs w:val="22"/>
        </w:rPr>
        <w:t xml:space="preserve"> bez předchozího písemného souhlasu Kupujícího. </w:t>
      </w:r>
      <w:r w:rsidRPr="00D76D04">
        <w:rPr>
          <w:sz w:val="22"/>
          <w:szCs w:val="22"/>
        </w:rPr>
        <w:t>Kupující neposkytuje Prodávajícímu jakékoliv zálohy na Cenu.</w:t>
      </w:r>
    </w:p>
    <w:p w:rsidR="00546618" w:rsidRPr="00D04EF3" w:rsidRDefault="009735F2" w:rsidP="00546618">
      <w:pPr>
        <w:pStyle w:val="Odstavec2"/>
        <w:numPr>
          <w:ilvl w:val="0"/>
          <w:numId w:val="6"/>
        </w:numPr>
        <w:spacing w:line="240" w:lineRule="auto"/>
        <w:ind w:hanging="720"/>
        <w:rPr>
          <w:color w:val="0D0D0D" w:themeColor="text1" w:themeTint="F2"/>
          <w:sz w:val="22"/>
          <w:szCs w:val="22"/>
        </w:rPr>
      </w:pPr>
      <w:bookmarkStart w:id="1" w:name="_Ref331159852"/>
      <w:r w:rsidRPr="00D76D04">
        <w:rPr>
          <w:sz w:val="22"/>
          <w:szCs w:val="22"/>
        </w:rPr>
        <w:t xml:space="preserve">Celková </w:t>
      </w:r>
      <w:r w:rsidR="00937843">
        <w:rPr>
          <w:sz w:val="22"/>
          <w:szCs w:val="22"/>
        </w:rPr>
        <w:t>c</w:t>
      </w:r>
      <w:r w:rsidRPr="00D76D04">
        <w:rPr>
          <w:sz w:val="22"/>
          <w:szCs w:val="22"/>
        </w:rPr>
        <w:t xml:space="preserve">ena </w:t>
      </w:r>
      <w:r w:rsidR="009332E9" w:rsidRPr="00D76D04">
        <w:rPr>
          <w:sz w:val="22"/>
          <w:szCs w:val="22"/>
        </w:rPr>
        <w:t>Předmětu plnění</w:t>
      </w:r>
      <w:r w:rsidRPr="00D76D04">
        <w:rPr>
          <w:sz w:val="22"/>
          <w:szCs w:val="22"/>
        </w:rPr>
        <w:t xml:space="preserve"> dodaného na základě této Smlouvy</w:t>
      </w:r>
      <w:r w:rsidR="00591DEA">
        <w:rPr>
          <w:sz w:val="22"/>
          <w:szCs w:val="22"/>
        </w:rPr>
        <w:t>, včetně dopravného</w:t>
      </w:r>
      <w:r w:rsidR="0099327E">
        <w:rPr>
          <w:sz w:val="22"/>
          <w:szCs w:val="22"/>
        </w:rPr>
        <w:t>,</w:t>
      </w:r>
      <w:r w:rsidRPr="00D76D04">
        <w:rPr>
          <w:sz w:val="22"/>
          <w:szCs w:val="22"/>
        </w:rPr>
        <w:t xml:space="preserve"> nesmí převýšit částku </w:t>
      </w:r>
      <w:r w:rsidR="009F57B8">
        <w:rPr>
          <w:sz w:val="22"/>
          <w:szCs w:val="22"/>
        </w:rPr>
        <w:t>1</w:t>
      </w:r>
      <w:r w:rsidR="004238E7">
        <w:rPr>
          <w:sz w:val="22"/>
          <w:szCs w:val="22"/>
        </w:rPr>
        <w:t>.</w:t>
      </w:r>
      <w:r w:rsidR="009F57B8">
        <w:rPr>
          <w:sz w:val="22"/>
          <w:szCs w:val="22"/>
        </w:rPr>
        <w:t>9</w:t>
      </w:r>
      <w:r w:rsidR="009230F0">
        <w:rPr>
          <w:sz w:val="22"/>
          <w:szCs w:val="22"/>
        </w:rPr>
        <w:t>5</w:t>
      </w:r>
      <w:r w:rsidR="00780922">
        <w:rPr>
          <w:sz w:val="22"/>
          <w:szCs w:val="22"/>
        </w:rPr>
        <w:t>0</w:t>
      </w:r>
      <w:r w:rsidR="004238E7">
        <w:rPr>
          <w:sz w:val="22"/>
          <w:szCs w:val="22"/>
        </w:rPr>
        <w:t>.000</w:t>
      </w:r>
      <w:r w:rsidR="009C5A6B" w:rsidRPr="00D76D04">
        <w:rPr>
          <w:sz w:val="22"/>
          <w:szCs w:val="22"/>
        </w:rPr>
        <w:t xml:space="preserve">,- </w:t>
      </w:r>
      <w:r w:rsidR="006370E7" w:rsidRPr="00D76D04">
        <w:rPr>
          <w:sz w:val="22"/>
          <w:szCs w:val="22"/>
        </w:rPr>
        <w:t>Kč bez DPH.</w:t>
      </w:r>
      <w:bookmarkEnd w:id="1"/>
      <w:r w:rsidR="00546618">
        <w:rPr>
          <w:sz w:val="22"/>
          <w:szCs w:val="22"/>
        </w:rPr>
        <w:t xml:space="preserve"> </w:t>
      </w:r>
      <w:r w:rsidR="00944685">
        <w:rPr>
          <w:sz w:val="22"/>
          <w:szCs w:val="22"/>
        </w:rPr>
        <w:t xml:space="preserve">Z toho </w:t>
      </w:r>
      <w:r w:rsidR="00944685">
        <w:rPr>
          <w:color w:val="0D0D0D" w:themeColor="text1" w:themeTint="F2"/>
          <w:sz w:val="22"/>
          <w:szCs w:val="22"/>
        </w:rPr>
        <w:t>c</w:t>
      </w:r>
      <w:r w:rsidR="00546618" w:rsidRPr="00D24424">
        <w:rPr>
          <w:color w:val="0D0D0D" w:themeColor="text1" w:themeTint="F2"/>
          <w:sz w:val="22"/>
          <w:szCs w:val="22"/>
        </w:rPr>
        <w:t xml:space="preserve">elková cena </w:t>
      </w:r>
      <w:r w:rsidR="00546618">
        <w:rPr>
          <w:color w:val="0D0D0D" w:themeColor="text1" w:themeTint="F2"/>
          <w:sz w:val="22"/>
          <w:szCs w:val="22"/>
        </w:rPr>
        <w:t>náhradních dílů Předmětu plnění, objednaných a dodaných</w:t>
      </w:r>
      <w:r w:rsidR="00546618" w:rsidRPr="00D04EF3">
        <w:rPr>
          <w:color w:val="0D0D0D" w:themeColor="text1" w:themeTint="F2"/>
          <w:sz w:val="22"/>
          <w:szCs w:val="22"/>
        </w:rPr>
        <w:t xml:space="preserve"> za dobu platnos</w:t>
      </w:r>
      <w:r w:rsidR="00546618">
        <w:rPr>
          <w:color w:val="0D0D0D" w:themeColor="text1" w:themeTint="F2"/>
          <w:sz w:val="22"/>
          <w:szCs w:val="22"/>
        </w:rPr>
        <w:t>ti této Smlouvy</w:t>
      </w:r>
      <w:r w:rsidR="00AC6017">
        <w:rPr>
          <w:color w:val="0D0D0D" w:themeColor="text1" w:themeTint="F2"/>
          <w:sz w:val="22"/>
          <w:szCs w:val="22"/>
        </w:rPr>
        <w:t>,</w:t>
      </w:r>
      <w:r w:rsidR="00546618">
        <w:rPr>
          <w:color w:val="0D0D0D" w:themeColor="text1" w:themeTint="F2"/>
          <w:sz w:val="22"/>
          <w:szCs w:val="22"/>
        </w:rPr>
        <w:t xml:space="preserve"> nepřesáhne</w:t>
      </w:r>
      <w:r w:rsidR="00C876A0">
        <w:rPr>
          <w:color w:val="0D0D0D" w:themeColor="text1" w:themeTint="F2"/>
          <w:sz w:val="22"/>
          <w:szCs w:val="22"/>
        </w:rPr>
        <w:t xml:space="preserve"> částku</w:t>
      </w:r>
      <w:r w:rsidR="00546618">
        <w:rPr>
          <w:color w:val="0D0D0D" w:themeColor="text1" w:themeTint="F2"/>
          <w:sz w:val="22"/>
          <w:szCs w:val="22"/>
        </w:rPr>
        <w:t xml:space="preserve"> </w:t>
      </w:r>
      <w:r w:rsidR="00953A3E">
        <w:rPr>
          <w:color w:val="0D0D0D" w:themeColor="text1" w:themeTint="F2"/>
          <w:sz w:val="22"/>
          <w:szCs w:val="22"/>
        </w:rPr>
        <w:t>1</w:t>
      </w:r>
      <w:r w:rsidR="003E3EE9">
        <w:rPr>
          <w:color w:val="0D0D0D" w:themeColor="text1" w:themeTint="F2"/>
          <w:sz w:val="22"/>
          <w:szCs w:val="22"/>
        </w:rPr>
        <w:t>0</w:t>
      </w:r>
      <w:r w:rsidR="00546618">
        <w:rPr>
          <w:color w:val="0D0D0D" w:themeColor="text1" w:themeTint="F2"/>
          <w:sz w:val="22"/>
          <w:szCs w:val="22"/>
        </w:rPr>
        <w:t>.</w:t>
      </w:r>
      <w:r w:rsidR="00546618" w:rsidRPr="00D04EF3">
        <w:rPr>
          <w:color w:val="0D0D0D" w:themeColor="text1" w:themeTint="F2"/>
          <w:sz w:val="22"/>
          <w:szCs w:val="22"/>
        </w:rPr>
        <w:t>000,- Kč bez DPH.</w:t>
      </w:r>
    </w:p>
    <w:p w:rsidR="006F0781" w:rsidRPr="00D76D04" w:rsidRDefault="006F0781" w:rsidP="003E3EE9">
      <w:pPr>
        <w:pStyle w:val="Odstavec2"/>
        <w:numPr>
          <w:ilvl w:val="0"/>
          <w:numId w:val="0"/>
        </w:numPr>
        <w:spacing w:line="240" w:lineRule="auto"/>
        <w:ind w:left="720"/>
        <w:rPr>
          <w:sz w:val="22"/>
          <w:szCs w:val="22"/>
        </w:rPr>
      </w:pPr>
    </w:p>
    <w:p w:rsidR="00844679" w:rsidRPr="004238E7" w:rsidRDefault="00844679" w:rsidP="00844679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4238E7">
        <w:rPr>
          <w:sz w:val="22"/>
          <w:szCs w:val="22"/>
        </w:rPr>
        <w:t>V ceně každého jednotlivého kusu Předmětu plnění jsou zahrnuty zejména: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>
        <w:rPr>
          <w:sz w:val="22"/>
          <w:szCs w:val="22"/>
        </w:rPr>
        <w:t xml:space="preserve">cena (hodnota) </w:t>
      </w:r>
      <w:r w:rsidRPr="004238E7">
        <w:rPr>
          <w:sz w:val="22"/>
          <w:szCs w:val="22"/>
        </w:rPr>
        <w:t>jednotlivého kusu Předmětu plnění</w:t>
      </w:r>
      <w:r>
        <w:rPr>
          <w:sz w:val="22"/>
          <w:szCs w:val="22"/>
        </w:rPr>
        <w:t xml:space="preserve"> (včetně dopravy na místo určení po celé ČR)</w:t>
      </w:r>
      <w:r w:rsidRPr="003170E3">
        <w:rPr>
          <w:sz w:val="22"/>
          <w:szCs w:val="22"/>
        </w:rPr>
        <w:t>;</w:t>
      </w:r>
    </w:p>
    <w:p w:rsidR="00844679" w:rsidRPr="00124FDD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124FDD">
        <w:rPr>
          <w:sz w:val="22"/>
          <w:szCs w:val="22"/>
        </w:rPr>
        <w:t>jeho montáž na určenou přepážku pošty včetně materiálu pro upevnění</w:t>
      </w:r>
      <w:r w:rsidRPr="00594C23">
        <w:rPr>
          <w:sz w:val="22"/>
          <w:szCs w:val="22"/>
        </w:rPr>
        <w:t>;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clo, celní poplatky, daně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(vyjma DPH, která bude připočítána v souladu s čl. </w:t>
      </w:r>
      <w:proofErr w:type="gramStart"/>
      <w:r>
        <w:rPr>
          <w:bCs/>
          <w:sz w:val="22"/>
          <w:szCs w:val="22"/>
        </w:rPr>
        <w:t>2.4. VOP</w:t>
      </w:r>
      <w:proofErr w:type="gramEnd"/>
      <w:r>
        <w:rPr>
          <w:bCs/>
          <w:sz w:val="22"/>
          <w:szCs w:val="22"/>
        </w:rPr>
        <w:t>)</w:t>
      </w:r>
      <w:r w:rsidRPr="003170E3">
        <w:rPr>
          <w:sz w:val="22"/>
          <w:szCs w:val="22"/>
        </w:rPr>
        <w:t xml:space="preserve"> a zálohy;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>
        <w:rPr>
          <w:sz w:val="22"/>
          <w:szCs w:val="22"/>
        </w:rPr>
        <w:t xml:space="preserve">Záruka za jakost </w:t>
      </w:r>
      <w:r w:rsidRPr="003170E3">
        <w:rPr>
          <w:sz w:val="22"/>
          <w:szCs w:val="22"/>
        </w:rPr>
        <w:t>v rozsahu stanoveném Smlouvou; a</w:t>
      </w:r>
    </w:p>
    <w:p w:rsidR="00844679" w:rsidRDefault="00844679" w:rsidP="00844679">
      <w:pPr>
        <w:pStyle w:val="Odstavec2"/>
        <w:numPr>
          <w:ilvl w:val="0"/>
          <w:numId w:val="12"/>
        </w:numPr>
        <w:tabs>
          <w:tab w:val="clear" w:pos="1070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:rsidR="00594ED3" w:rsidRDefault="00594ED3" w:rsidP="00016CFC">
      <w:pPr>
        <w:pStyle w:val="Odstavec2"/>
        <w:numPr>
          <w:ilvl w:val="0"/>
          <w:numId w:val="0"/>
        </w:numPr>
        <w:spacing w:line="240" w:lineRule="auto"/>
        <w:rPr>
          <w:sz w:val="22"/>
          <w:szCs w:val="22"/>
        </w:rPr>
      </w:pPr>
    </w:p>
    <w:p w:rsidR="00205615" w:rsidRPr="00D76D04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lastRenderedPageBreak/>
        <w:t xml:space="preserve">Doba, místo a podmínky dodávání </w:t>
      </w:r>
      <w:r w:rsidR="00C05866" w:rsidRPr="00D76D04">
        <w:rPr>
          <w:rFonts w:ascii="Times New Roman" w:hAnsi="Times New Roman" w:cs="Times New Roman"/>
          <w:sz w:val="22"/>
          <w:szCs w:val="22"/>
        </w:rPr>
        <w:t>Předmětu plnění</w:t>
      </w:r>
    </w:p>
    <w:p w:rsidR="00205615" w:rsidRDefault="00C05866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bookmarkStart w:id="2" w:name="_Ref331407921"/>
      <w:r w:rsidRPr="00D76D04">
        <w:rPr>
          <w:sz w:val="22"/>
          <w:szCs w:val="22"/>
        </w:rPr>
        <w:t>Předmět plnění</w:t>
      </w:r>
      <w:r w:rsidR="00F84E65">
        <w:rPr>
          <w:sz w:val="22"/>
          <w:szCs w:val="22"/>
        </w:rPr>
        <w:t xml:space="preserve"> </w:t>
      </w:r>
      <w:r w:rsidR="00205615" w:rsidRPr="00D76D04">
        <w:rPr>
          <w:sz w:val="22"/>
          <w:szCs w:val="22"/>
        </w:rPr>
        <w:t xml:space="preserve">je </w:t>
      </w:r>
      <w:r w:rsidR="00800D9F" w:rsidRPr="00D76D04">
        <w:rPr>
          <w:sz w:val="22"/>
          <w:szCs w:val="22"/>
        </w:rPr>
        <w:t>Prodávající</w:t>
      </w:r>
      <w:r w:rsidR="00205615" w:rsidRPr="00D76D04">
        <w:rPr>
          <w:sz w:val="22"/>
          <w:szCs w:val="22"/>
        </w:rPr>
        <w:t xml:space="preserve"> povinen dodat </w:t>
      </w:r>
      <w:r w:rsidR="00800D9F" w:rsidRPr="00D76D04">
        <w:rPr>
          <w:sz w:val="22"/>
          <w:szCs w:val="22"/>
        </w:rPr>
        <w:t>Kupujícímu</w:t>
      </w:r>
      <w:r w:rsidR="00205615" w:rsidRPr="00D76D04">
        <w:rPr>
          <w:sz w:val="22"/>
          <w:szCs w:val="22"/>
        </w:rPr>
        <w:t xml:space="preserve"> nejdéle </w:t>
      </w:r>
      <w:r w:rsidR="00205615" w:rsidRPr="00CE55E2">
        <w:rPr>
          <w:sz w:val="22"/>
          <w:szCs w:val="22"/>
        </w:rPr>
        <w:t>do</w:t>
      </w:r>
      <w:r w:rsidR="00F02198" w:rsidRPr="00CE55E2">
        <w:rPr>
          <w:sz w:val="22"/>
          <w:szCs w:val="22"/>
        </w:rPr>
        <w:t xml:space="preserve"> </w:t>
      </w:r>
      <w:r w:rsidR="00222718" w:rsidRPr="00CE55E2">
        <w:rPr>
          <w:sz w:val="22"/>
          <w:szCs w:val="22"/>
        </w:rPr>
        <w:t xml:space="preserve">90 </w:t>
      </w:r>
      <w:r w:rsidR="00F02198" w:rsidRPr="00CE55E2">
        <w:rPr>
          <w:sz w:val="22"/>
          <w:szCs w:val="22"/>
        </w:rPr>
        <w:t>kalendářních</w:t>
      </w:r>
      <w:r w:rsidR="00205615" w:rsidRPr="00CE55E2">
        <w:rPr>
          <w:sz w:val="22"/>
          <w:szCs w:val="22"/>
        </w:rPr>
        <w:t xml:space="preserve"> dní od dne doručení </w:t>
      </w:r>
      <w:r w:rsidR="00B94DAE" w:rsidRPr="00CE55E2">
        <w:rPr>
          <w:sz w:val="22"/>
          <w:szCs w:val="22"/>
        </w:rPr>
        <w:t>O</w:t>
      </w:r>
      <w:r w:rsidR="00205615" w:rsidRPr="00CE55E2">
        <w:rPr>
          <w:sz w:val="22"/>
          <w:szCs w:val="22"/>
        </w:rPr>
        <w:t xml:space="preserve">bjednávky </w:t>
      </w:r>
      <w:r w:rsidR="00800D9F" w:rsidRPr="00CE55E2">
        <w:rPr>
          <w:sz w:val="22"/>
          <w:szCs w:val="22"/>
        </w:rPr>
        <w:t>Prodávajícímu</w:t>
      </w:r>
      <w:r w:rsidR="00F449F6" w:rsidRPr="00CE55E2">
        <w:rPr>
          <w:sz w:val="22"/>
          <w:szCs w:val="22"/>
        </w:rPr>
        <w:t>, a to vždy v P</w:t>
      </w:r>
      <w:r w:rsidR="00694FA3" w:rsidRPr="00CE55E2">
        <w:rPr>
          <w:sz w:val="22"/>
          <w:szCs w:val="22"/>
        </w:rPr>
        <w:t>racovní dny v čase [OD 8:00 DO 16:00]</w:t>
      </w:r>
      <w:r w:rsidR="00205615" w:rsidRPr="00CE55E2">
        <w:rPr>
          <w:sz w:val="22"/>
          <w:szCs w:val="22"/>
        </w:rPr>
        <w:t xml:space="preserve">. Místem dodání </w:t>
      </w:r>
      <w:r w:rsidRPr="00CE55E2">
        <w:rPr>
          <w:sz w:val="22"/>
          <w:szCs w:val="22"/>
        </w:rPr>
        <w:t xml:space="preserve">Předmětu plnění </w:t>
      </w:r>
      <w:r w:rsidR="00205615" w:rsidRPr="00CE55E2">
        <w:rPr>
          <w:sz w:val="22"/>
          <w:szCs w:val="22"/>
        </w:rPr>
        <w:t xml:space="preserve">je </w:t>
      </w:r>
      <w:r w:rsidR="00E565DF" w:rsidRPr="00CE55E2">
        <w:rPr>
          <w:sz w:val="22"/>
          <w:szCs w:val="22"/>
        </w:rPr>
        <w:t>celá ČR</w:t>
      </w:r>
      <w:r w:rsidR="00205615" w:rsidRPr="00CE55E2">
        <w:rPr>
          <w:sz w:val="22"/>
          <w:szCs w:val="22"/>
        </w:rPr>
        <w:t>, není</w:t>
      </w:r>
      <w:r w:rsidR="002F5DB3" w:rsidRPr="00CE55E2">
        <w:rPr>
          <w:sz w:val="22"/>
          <w:szCs w:val="22"/>
        </w:rPr>
        <w:t>-</w:t>
      </w:r>
      <w:r w:rsidR="00205615" w:rsidRPr="00CE55E2">
        <w:rPr>
          <w:sz w:val="22"/>
          <w:szCs w:val="22"/>
        </w:rPr>
        <w:t>li v</w:t>
      </w:r>
      <w:r w:rsidR="00750B89" w:rsidRPr="00CE55E2">
        <w:rPr>
          <w:sz w:val="22"/>
          <w:szCs w:val="22"/>
        </w:rPr>
        <w:t xml:space="preserve"> Dílčí smlouvě </w:t>
      </w:r>
      <w:r w:rsidR="00205615" w:rsidRPr="00CE55E2">
        <w:rPr>
          <w:sz w:val="22"/>
          <w:szCs w:val="22"/>
        </w:rPr>
        <w:t>stanoveno</w:t>
      </w:r>
      <w:r w:rsidR="00205615" w:rsidRPr="00D76D04">
        <w:rPr>
          <w:sz w:val="22"/>
          <w:szCs w:val="22"/>
        </w:rPr>
        <w:t xml:space="preserve"> </w:t>
      </w:r>
      <w:r w:rsidR="00800D9F" w:rsidRPr="00D76D04">
        <w:rPr>
          <w:sz w:val="22"/>
          <w:szCs w:val="22"/>
        </w:rPr>
        <w:t>Kupujícím</w:t>
      </w:r>
      <w:r w:rsidR="00205615" w:rsidRPr="00D76D04">
        <w:rPr>
          <w:sz w:val="22"/>
          <w:szCs w:val="22"/>
        </w:rPr>
        <w:t xml:space="preserve"> jiné míst</w:t>
      </w:r>
      <w:r w:rsidR="00B94DAE" w:rsidRPr="00D76D04">
        <w:rPr>
          <w:sz w:val="22"/>
          <w:szCs w:val="22"/>
        </w:rPr>
        <w:t>o</w:t>
      </w:r>
      <w:r w:rsidR="00205615" w:rsidRPr="00D76D04">
        <w:rPr>
          <w:sz w:val="22"/>
          <w:szCs w:val="22"/>
        </w:rPr>
        <w:t xml:space="preserve"> dodání. Termín dodání a místo dodání </w:t>
      </w:r>
      <w:r w:rsidRPr="00D76D04">
        <w:rPr>
          <w:sz w:val="22"/>
          <w:szCs w:val="22"/>
        </w:rPr>
        <w:t xml:space="preserve">Předmětu plnění </w:t>
      </w:r>
      <w:r w:rsidR="00205615" w:rsidRPr="00D76D04">
        <w:rPr>
          <w:sz w:val="22"/>
          <w:szCs w:val="22"/>
        </w:rPr>
        <w:t>lze změnit jen s výslovným a předchozím souhlasem obou Smluvních stran.</w:t>
      </w:r>
      <w:bookmarkEnd w:id="2"/>
    </w:p>
    <w:p w:rsidR="00681843" w:rsidRDefault="00C90B7E" w:rsidP="002B5D49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Dodaný </w:t>
      </w:r>
      <w:r w:rsidR="00681843">
        <w:rPr>
          <w:sz w:val="22"/>
          <w:szCs w:val="22"/>
        </w:rPr>
        <w:t>Předmět plnění je Prodávající povinen namontovat</w:t>
      </w:r>
      <w:r>
        <w:rPr>
          <w:sz w:val="22"/>
          <w:szCs w:val="22"/>
        </w:rPr>
        <w:t xml:space="preserve"> dle pokynů Kupujícího</w:t>
      </w:r>
      <w:r w:rsidR="0068363B" w:rsidRPr="0068363B">
        <w:rPr>
          <w:sz w:val="22"/>
          <w:szCs w:val="22"/>
        </w:rPr>
        <w:t xml:space="preserve"> </w:t>
      </w:r>
      <w:r w:rsidR="0068363B">
        <w:rPr>
          <w:sz w:val="22"/>
          <w:szCs w:val="22"/>
        </w:rPr>
        <w:t>a za dodržení veškerých obecně závazných pravidel BOZP</w:t>
      </w:r>
      <w:r>
        <w:rPr>
          <w:sz w:val="22"/>
          <w:szCs w:val="22"/>
        </w:rPr>
        <w:t>,</w:t>
      </w:r>
      <w:r w:rsidR="00681843">
        <w:rPr>
          <w:sz w:val="22"/>
          <w:szCs w:val="22"/>
        </w:rPr>
        <w:t xml:space="preserve"> postupem</w:t>
      </w:r>
      <w:r w:rsidR="0068363B">
        <w:rPr>
          <w:sz w:val="22"/>
          <w:szCs w:val="22"/>
        </w:rPr>
        <w:t xml:space="preserve"> upřesněným</w:t>
      </w:r>
      <w:r w:rsidR="00681843">
        <w:rPr>
          <w:sz w:val="22"/>
          <w:szCs w:val="22"/>
        </w:rPr>
        <w:t xml:space="preserve"> </w:t>
      </w:r>
      <w:r w:rsidR="00C05900">
        <w:rPr>
          <w:sz w:val="22"/>
          <w:szCs w:val="22"/>
        </w:rPr>
        <w:t>v bezpečnostním předpise a směrnici Objednatele, se kterými bude seznámen po podpisu této Smlouvy.</w:t>
      </w:r>
      <w:r w:rsidR="00681843">
        <w:rPr>
          <w:sz w:val="22"/>
          <w:szCs w:val="22"/>
        </w:rPr>
        <w:t xml:space="preserve"> </w:t>
      </w:r>
    </w:p>
    <w:p w:rsidR="00594ED3" w:rsidRPr="00D76D04" w:rsidRDefault="00BE2F4B" w:rsidP="00594ED3">
      <w:pPr>
        <w:pStyle w:val="Odstavec2"/>
        <w:numPr>
          <w:ilvl w:val="0"/>
          <w:numId w:val="0"/>
        </w:numPr>
        <w:spacing w:line="240" w:lineRule="auto"/>
        <w:ind w:left="720"/>
        <w:rPr>
          <w:sz w:val="22"/>
          <w:szCs w:val="22"/>
        </w:rPr>
      </w:pPr>
      <w:r>
        <w:rPr>
          <w:sz w:val="22"/>
          <w:szCs w:val="22"/>
        </w:rPr>
        <w:t>Dodané</w:t>
      </w:r>
      <w:r w:rsidR="00AC6017">
        <w:rPr>
          <w:sz w:val="22"/>
          <w:szCs w:val="22"/>
        </w:rPr>
        <w:t xml:space="preserve"> samostatné</w:t>
      </w:r>
      <w:r>
        <w:rPr>
          <w:sz w:val="22"/>
          <w:szCs w:val="22"/>
        </w:rPr>
        <w:t xml:space="preserve"> náhradní díly</w:t>
      </w:r>
      <w:r w:rsidR="00AC6017">
        <w:rPr>
          <w:sz w:val="22"/>
          <w:szCs w:val="22"/>
        </w:rPr>
        <w:t xml:space="preserve"> – celkové krycí fólie o </w:t>
      </w:r>
      <w:proofErr w:type="spellStart"/>
      <w:r w:rsidR="00AC6017">
        <w:rPr>
          <w:sz w:val="22"/>
          <w:szCs w:val="22"/>
        </w:rPr>
        <w:t>tl</w:t>
      </w:r>
      <w:proofErr w:type="spellEnd"/>
      <w:r w:rsidR="00AC6017">
        <w:rPr>
          <w:sz w:val="22"/>
          <w:szCs w:val="22"/>
        </w:rPr>
        <w:t>. 0,5 mm, bude Kupující instalovat vlastními</w:t>
      </w:r>
      <w:r>
        <w:rPr>
          <w:sz w:val="22"/>
          <w:szCs w:val="22"/>
        </w:rPr>
        <w:t xml:space="preserve"> silami.</w:t>
      </w:r>
    </w:p>
    <w:p w:rsidR="001559B4" w:rsidRPr="00D76D04" w:rsidRDefault="001559B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Platební podmínky</w:t>
      </w:r>
    </w:p>
    <w:p w:rsidR="00116E51" w:rsidRPr="00E5132A" w:rsidRDefault="00116E51" w:rsidP="00116E51">
      <w:pPr>
        <w:pStyle w:val="Odstavecseseznamem"/>
        <w:numPr>
          <w:ilvl w:val="0"/>
          <w:numId w:val="9"/>
        </w:numPr>
        <w:spacing w:line="240" w:lineRule="auto"/>
        <w:ind w:hanging="720"/>
        <w:rPr>
          <w:rFonts w:ascii="Times New Roman" w:hAnsi="Times New Roman"/>
          <w:spacing w:val="0"/>
          <w:sz w:val="22"/>
          <w:szCs w:val="22"/>
        </w:rPr>
      </w:pPr>
      <w:r w:rsidRPr="00E5132A">
        <w:rPr>
          <w:rFonts w:ascii="Times New Roman" w:hAnsi="Times New Roman"/>
          <w:spacing w:val="0"/>
          <w:sz w:val="22"/>
          <w:szCs w:val="22"/>
        </w:rPr>
        <w:t xml:space="preserve">Daňové doklady budou vystavovány Prodávajícím vždy bezodkladně po dodání Předmětu plnění Kupujícímu a bude v nich vyúčtován Předmět plnění převzatý Kupujícím bez jakýchkoliv vad. </w:t>
      </w:r>
    </w:p>
    <w:p w:rsidR="001559B4" w:rsidRPr="00A14455" w:rsidRDefault="001559B4" w:rsidP="00116E51">
      <w:pPr>
        <w:pStyle w:val="Odstavec2"/>
        <w:numPr>
          <w:ilvl w:val="0"/>
          <w:numId w:val="0"/>
        </w:numPr>
        <w:spacing w:line="240" w:lineRule="auto"/>
        <w:ind w:left="624" w:hanging="624"/>
        <w:rPr>
          <w:sz w:val="22"/>
          <w:szCs w:val="22"/>
        </w:rPr>
      </w:pPr>
    </w:p>
    <w:p w:rsidR="00365319" w:rsidRDefault="00694FA3" w:rsidP="002B5D49">
      <w:pPr>
        <w:pStyle w:val="Odstavec2"/>
        <w:numPr>
          <w:ilvl w:val="1"/>
          <w:numId w:val="13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Splatnost daňového dokladu </w:t>
      </w:r>
      <w:r w:rsidR="00F02198">
        <w:rPr>
          <w:sz w:val="22"/>
          <w:szCs w:val="22"/>
        </w:rPr>
        <w:t xml:space="preserve">je </w:t>
      </w:r>
      <w:r w:rsidR="003E5167">
        <w:rPr>
          <w:sz w:val="22"/>
          <w:szCs w:val="22"/>
        </w:rPr>
        <w:t xml:space="preserve">30 </w:t>
      </w:r>
      <w:r w:rsidR="00BF13BF">
        <w:rPr>
          <w:sz w:val="22"/>
          <w:szCs w:val="22"/>
        </w:rPr>
        <w:t xml:space="preserve">kalendářních dnů </w:t>
      </w:r>
      <w:r w:rsidR="00D62A88">
        <w:rPr>
          <w:sz w:val="22"/>
          <w:szCs w:val="22"/>
        </w:rPr>
        <w:t>ode dne jeho vystavení Prodávajícím</w:t>
      </w:r>
      <w:r>
        <w:rPr>
          <w:sz w:val="22"/>
          <w:szCs w:val="22"/>
        </w:rPr>
        <w:t>.</w:t>
      </w:r>
    </w:p>
    <w:p w:rsidR="00D62A88" w:rsidRDefault="00D62A88" w:rsidP="00D62A88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:rsidR="0027728C" w:rsidRDefault="00694FA3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:rsidR="0027728C" w:rsidRDefault="00694FA3" w:rsidP="002B5D49">
      <w:pPr>
        <w:pStyle w:val="Odstavec2"/>
        <w:numPr>
          <w:ilvl w:val="1"/>
          <w:numId w:val="1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 xml:space="preserve">Prodávající poskytuje Kupujícímu Záruku za jakost v délce </w:t>
      </w:r>
      <w:r w:rsidR="004238E7">
        <w:rPr>
          <w:sz w:val="22"/>
          <w:szCs w:val="22"/>
        </w:rPr>
        <w:t>24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 xml:space="preserve">ode dne převzetí Předmětu plnění </w:t>
      </w:r>
      <w:r w:rsidR="00222718">
        <w:rPr>
          <w:sz w:val="22"/>
          <w:szCs w:val="22"/>
        </w:rPr>
        <w:t xml:space="preserve">+ samostatné náhradní díly </w:t>
      </w:r>
      <w:r w:rsidRPr="003170E3">
        <w:rPr>
          <w:sz w:val="22"/>
          <w:szCs w:val="22"/>
        </w:rPr>
        <w:t xml:space="preserve">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F00304">
        <w:rPr>
          <w:sz w:val="22"/>
          <w:szCs w:val="22"/>
        </w:rPr>
        <w:t>24 měsíců</w:t>
      </w:r>
      <w:r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náhradního Předmětu plnění Kupujícím.</w:t>
      </w:r>
    </w:p>
    <w:p w:rsidR="00694FA3" w:rsidRDefault="00694FA3" w:rsidP="00661F2C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:rsidR="0027728C" w:rsidRPr="00F02198" w:rsidRDefault="00F50654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F02198">
        <w:rPr>
          <w:rFonts w:ascii="Times New Roman" w:hAnsi="Times New Roman" w:cs="Times New Roman"/>
          <w:sz w:val="22"/>
          <w:szCs w:val="22"/>
        </w:rPr>
        <w:t>Pojištění</w:t>
      </w:r>
      <w:r w:rsidR="00F00304" w:rsidRPr="00F0219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7728C" w:rsidRPr="0027728C" w:rsidRDefault="0027728C" w:rsidP="002B5D49">
      <w:pPr>
        <w:pStyle w:val="Odstavecseseznamem"/>
        <w:numPr>
          <w:ilvl w:val="1"/>
          <w:numId w:val="14"/>
        </w:numPr>
        <w:autoSpaceDE w:val="0"/>
        <w:adjustRightInd w:val="0"/>
        <w:spacing w:after="120" w:line="240" w:lineRule="auto"/>
        <w:ind w:left="709" w:hanging="709"/>
        <w:contextualSpacing/>
        <w:rPr>
          <w:rFonts w:ascii="Times New Roman" w:hAnsi="Times New Roman"/>
          <w:b/>
          <w:sz w:val="22"/>
          <w:szCs w:val="22"/>
        </w:rPr>
      </w:pPr>
      <w:r w:rsidRPr="0027728C">
        <w:rPr>
          <w:rFonts w:ascii="Times New Roman" w:hAnsi="Times New Roman"/>
          <w:sz w:val="22"/>
          <w:szCs w:val="22"/>
        </w:rPr>
        <w:t xml:space="preserve">Prodávající je povinen po celou dobu trvání Smlouvy </w:t>
      </w:r>
      <w:r w:rsidR="00355975">
        <w:rPr>
          <w:rFonts w:ascii="Times New Roman" w:hAnsi="Times New Roman"/>
          <w:sz w:val="22"/>
          <w:szCs w:val="22"/>
        </w:rPr>
        <w:t xml:space="preserve">a Dílčí smlouvy </w:t>
      </w:r>
      <w:r w:rsidRPr="0027728C">
        <w:rPr>
          <w:rFonts w:ascii="Times New Roman" w:hAnsi="Times New Roman"/>
          <w:sz w:val="22"/>
          <w:szCs w:val="22"/>
        </w:rPr>
        <w:t xml:space="preserve">mít sjednáno pojištění odpovědnosti za </w:t>
      </w:r>
      <w:r w:rsidR="00D87E44">
        <w:rPr>
          <w:rFonts w:ascii="Times New Roman" w:hAnsi="Times New Roman"/>
          <w:sz w:val="22"/>
          <w:szCs w:val="22"/>
        </w:rPr>
        <w:t>újmy</w:t>
      </w:r>
      <w:r w:rsidRPr="0027728C">
        <w:rPr>
          <w:rFonts w:ascii="Times New Roman" w:hAnsi="Times New Roman"/>
          <w:sz w:val="22"/>
          <w:szCs w:val="22"/>
        </w:rPr>
        <w:t xml:space="preserve"> způsobené v souvislosti se Smlouvou </w:t>
      </w:r>
      <w:r w:rsidR="00355975">
        <w:rPr>
          <w:rFonts w:ascii="Times New Roman" w:hAnsi="Times New Roman"/>
          <w:sz w:val="22"/>
          <w:szCs w:val="22"/>
        </w:rPr>
        <w:t xml:space="preserve">a Dílčí smlouvou </w:t>
      </w:r>
      <w:r w:rsidRPr="0027728C">
        <w:rPr>
          <w:rFonts w:ascii="Times New Roman" w:hAnsi="Times New Roman"/>
          <w:sz w:val="22"/>
          <w:szCs w:val="22"/>
        </w:rPr>
        <w:t>Prodávajícím nebo osobou, za niž Prodávající odpovídá, s pojistnou částkou nejméně ve výši</w:t>
      </w:r>
      <w:r w:rsidR="00091048">
        <w:rPr>
          <w:rFonts w:ascii="Times New Roman" w:hAnsi="Times New Roman"/>
          <w:sz w:val="22"/>
          <w:szCs w:val="22"/>
        </w:rPr>
        <w:t xml:space="preserve"> </w:t>
      </w:r>
      <w:r w:rsidR="00CC6D05">
        <w:rPr>
          <w:rFonts w:ascii="Times New Roman" w:hAnsi="Times New Roman"/>
          <w:sz w:val="22"/>
          <w:szCs w:val="22"/>
        </w:rPr>
        <w:t>1</w:t>
      </w:r>
      <w:r w:rsidR="00091048">
        <w:rPr>
          <w:rFonts w:ascii="Times New Roman" w:hAnsi="Times New Roman"/>
          <w:sz w:val="22"/>
          <w:szCs w:val="22"/>
        </w:rPr>
        <w:t>.</w:t>
      </w:r>
      <w:r w:rsidR="00CC6D05">
        <w:rPr>
          <w:rFonts w:ascii="Times New Roman" w:hAnsi="Times New Roman"/>
          <w:sz w:val="22"/>
          <w:szCs w:val="22"/>
        </w:rPr>
        <w:t>950</w:t>
      </w:r>
      <w:r w:rsidR="00114B21">
        <w:rPr>
          <w:rFonts w:ascii="Times New Roman" w:hAnsi="Times New Roman"/>
          <w:sz w:val="22"/>
          <w:szCs w:val="22"/>
        </w:rPr>
        <w:t>.000,-</w:t>
      </w:r>
      <w:r w:rsidR="00F02198">
        <w:rPr>
          <w:rFonts w:ascii="Times New Roman" w:hAnsi="Times New Roman"/>
          <w:sz w:val="22"/>
          <w:szCs w:val="22"/>
        </w:rPr>
        <w:t>Kč</w:t>
      </w:r>
      <w:r w:rsidRPr="0027728C">
        <w:rPr>
          <w:rFonts w:ascii="Times New Roman" w:hAnsi="Times New Roman"/>
          <w:sz w:val="22"/>
          <w:szCs w:val="22"/>
        </w:rPr>
        <w:t xml:space="preserve">. </w:t>
      </w:r>
    </w:p>
    <w:p w:rsidR="00694FA3" w:rsidRPr="00D76D04" w:rsidRDefault="00694FA3" w:rsidP="00A14455">
      <w:pPr>
        <w:pStyle w:val="Odstavec2"/>
        <w:numPr>
          <w:ilvl w:val="0"/>
          <w:numId w:val="0"/>
        </w:numPr>
        <w:spacing w:line="240" w:lineRule="auto"/>
        <w:ind w:left="907"/>
        <w:rPr>
          <w:sz w:val="22"/>
          <w:szCs w:val="22"/>
        </w:rPr>
      </w:pPr>
    </w:p>
    <w:p w:rsidR="00365319" w:rsidRDefault="00205615" w:rsidP="00661F2C">
      <w:pPr>
        <w:pStyle w:val="Nadpis1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76D04">
        <w:rPr>
          <w:rFonts w:ascii="Times New Roman" w:hAnsi="Times New Roman" w:cs="Times New Roman"/>
          <w:sz w:val="22"/>
          <w:szCs w:val="22"/>
        </w:rPr>
        <w:t>Závěrečná ustanovení</w:t>
      </w:r>
    </w:p>
    <w:p w:rsidR="0093601E" w:rsidRDefault="00205615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</w:t>
      </w:r>
      <w:r w:rsidR="00213D6A" w:rsidRPr="00D76D04">
        <w:rPr>
          <w:sz w:val="22"/>
          <w:szCs w:val="22"/>
        </w:rPr>
        <w:t xml:space="preserve">nabývá účinnosti dnem jejího podpisu Smluvními stranami a uzavírá se na dobu </w:t>
      </w:r>
      <w:r w:rsidR="0089338C" w:rsidRPr="00D76D04">
        <w:rPr>
          <w:sz w:val="22"/>
          <w:szCs w:val="22"/>
        </w:rPr>
        <w:t xml:space="preserve">určitou, a to </w:t>
      </w:r>
      <w:r w:rsidR="00F00304">
        <w:rPr>
          <w:sz w:val="22"/>
          <w:szCs w:val="22"/>
        </w:rPr>
        <w:t>na dobu 12 měsíců</w:t>
      </w:r>
      <w:r w:rsidR="0089338C" w:rsidRPr="00D76D04">
        <w:rPr>
          <w:sz w:val="22"/>
          <w:szCs w:val="22"/>
        </w:rPr>
        <w:t xml:space="preserve"> </w:t>
      </w:r>
      <w:r w:rsidR="009542D5">
        <w:rPr>
          <w:sz w:val="22"/>
          <w:szCs w:val="22"/>
        </w:rPr>
        <w:t xml:space="preserve">ode dne její účinnosti </w:t>
      </w:r>
      <w:r w:rsidR="0089338C" w:rsidRPr="00D76D04">
        <w:rPr>
          <w:sz w:val="22"/>
          <w:szCs w:val="22"/>
        </w:rPr>
        <w:t xml:space="preserve">nebo do vyčerpání </w:t>
      </w:r>
      <w:r w:rsidR="00245543">
        <w:rPr>
          <w:sz w:val="22"/>
          <w:szCs w:val="22"/>
        </w:rPr>
        <w:t>maximální</w:t>
      </w:r>
      <w:r w:rsidR="00245543" w:rsidRPr="00D76D04">
        <w:rPr>
          <w:sz w:val="22"/>
          <w:szCs w:val="22"/>
        </w:rPr>
        <w:t xml:space="preserve"> </w:t>
      </w:r>
      <w:r w:rsidR="0067424C">
        <w:rPr>
          <w:sz w:val="22"/>
          <w:szCs w:val="22"/>
        </w:rPr>
        <w:t>c</w:t>
      </w:r>
      <w:r w:rsidR="0089338C" w:rsidRPr="00D76D04">
        <w:rPr>
          <w:sz w:val="22"/>
          <w:szCs w:val="22"/>
        </w:rPr>
        <w:t>eny dle této Smlouvy sjednané v</w:t>
      </w:r>
      <w:r w:rsidR="0067424C">
        <w:rPr>
          <w:sz w:val="22"/>
          <w:szCs w:val="22"/>
        </w:rPr>
        <w:t> </w:t>
      </w:r>
      <w:proofErr w:type="gramStart"/>
      <w:r w:rsidR="0067424C">
        <w:rPr>
          <w:sz w:val="22"/>
          <w:szCs w:val="22"/>
        </w:rPr>
        <w:t xml:space="preserve">odstavci </w:t>
      </w:r>
      <w:r w:rsidR="0093601E">
        <w:rPr>
          <w:sz w:val="22"/>
          <w:szCs w:val="22"/>
        </w:rPr>
        <w:fldChar w:fldCharType="begin"/>
      </w:r>
      <w:r w:rsidR="0067424C">
        <w:rPr>
          <w:sz w:val="22"/>
          <w:szCs w:val="22"/>
        </w:rPr>
        <w:instrText xml:space="preserve"> REF _Ref331159852 \r \h </w:instrText>
      </w:r>
      <w:r w:rsidR="0093601E">
        <w:rPr>
          <w:sz w:val="22"/>
          <w:szCs w:val="22"/>
        </w:rPr>
      </w:r>
      <w:r w:rsidR="0093601E">
        <w:rPr>
          <w:sz w:val="22"/>
          <w:szCs w:val="22"/>
        </w:rPr>
        <w:fldChar w:fldCharType="separate"/>
      </w:r>
      <w:r w:rsidR="00862B48">
        <w:rPr>
          <w:sz w:val="22"/>
          <w:szCs w:val="22"/>
        </w:rPr>
        <w:t>2.2</w:t>
      </w:r>
      <w:r w:rsidR="0093601E">
        <w:rPr>
          <w:sz w:val="22"/>
          <w:szCs w:val="22"/>
        </w:rPr>
        <w:fldChar w:fldCharType="end"/>
      </w:r>
      <w:r w:rsidR="0089338C" w:rsidRPr="00D76D04">
        <w:rPr>
          <w:sz w:val="22"/>
          <w:szCs w:val="22"/>
        </w:rPr>
        <w:t xml:space="preserve"> této</w:t>
      </w:r>
      <w:proofErr w:type="gramEnd"/>
      <w:r w:rsidR="0089338C" w:rsidRPr="00D76D04">
        <w:rPr>
          <w:sz w:val="22"/>
          <w:szCs w:val="22"/>
        </w:rPr>
        <w:t xml:space="preserve"> Smlouvy, podle toho, která ze skutečností nastane </w:t>
      </w:r>
      <w:r w:rsidR="001B6CD2">
        <w:rPr>
          <w:sz w:val="22"/>
          <w:szCs w:val="22"/>
        </w:rPr>
        <w:t>dříve</w:t>
      </w:r>
      <w:r w:rsidR="0089338C" w:rsidRPr="00D76D04">
        <w:rPr>
          <w:sz w:val="22"/>
          <w:szCs w:val="22"/>
        </w:rPr>
        <w:t>.</w:t>
      </w:r>
      <w:r w:rsidR="00E74C2B">
        <w:rPr>
          <w:sz w:val="22"/>
          <w:szCs w:val="22"/>
        </w:rPr>
        <w:t xml:space="preserve"> </w:t>
      </w:r>
      <w:r w:rsidR="00E74C2B" w:rsidRPr="00224AC2">
        <w:rPr>
          <w:sz w:val="22"/>
          <w:szCs w:val="22"/>
        </w:rPr>
        <w:t xml:space="preserve">Pro případ, že tato Smlouva není uzavírána za přítomnosti obou Smluvních stran, platí, že Smlouva nebude uzavřena, pokud ji Prodávající podepíše s jakoukoliv změnou či odchylkou, byť </w:t>
      </w:r>
      <w:r w:rsidR="00D50B02">
        <w:rPr>
          <w:sz w:val="22"/>
          <w:szCs w:val="22"/>
        </w:rPr>
        <w:t>nepodstatnou, nebo dodatkem</w:t>
      </w:r>
      <w:r w:rsidR="00E74C2B" w:rsidRPr="00224AC2">
        <w:rPr>
          <w:sz w:val="22"/>
          <w:szCs w:val="22"/>
        </w:rPr>
        <w:t xml:space="preserve">. To platí i v případě připojení obchodních </w:t>
      </w:r>
      <w:r w:rsidR="00E74C2B" w:rsidRPr="00224AC2">
        <w:rPr>
          <w:sz w:val="22"/>
          <w:szCs w:val="22"/>
        </w:rPr>
        <w:lastRenderedPageBreak/>
        <w:t>podmínek Prodávajícího, které budou odporovat svým obsahem jakýmkoliv způsobem textu této Smlouvy</w:t>
      </w:r>
      <w:r w:rsidR="00E74C2B">
        <w:rPr>
          <w:sz w:val="22"/>
          <w:szCs w:val="22"/>
        </w:rPr>
        <w:t>, případně Všeobecným</w:t>
      </w:r>
      <w:r w:rsidR="00E74C2B" w:rsidRPr="00B94947">
        <w:rPr>
          <w:sz w:val="22"/>
          <w:szCs w:val="22"/>
        </w:rPr>
        <w:t xml:space="preserve"> obchodní</w:t>
      </w:r>
      <w:r w:rsidR="00E74C2B">
        <w:rPr>
          <w:sz w:val="22"/>
          <w:szCs w:val="22"/>
        </w:rPr>
        <w:t>m</w:t>
      </w:r>
      <w:r w:rsidR="00E74C2B" w:rsidRPr="00B94947">
        <w:rPr>
          <w:sz w:val="22"/>
          <w:szCs w:val="22"/>
        </w:rPr>
        <w:t xml:space="preserve"> podmín</w:t>
      </w:r>
      <w:r w:rsidR="00E74C2B">
        <w:rPr>
          <w:sz w:val="22"/>
          <w:szCs w:val="22"/>
        </w:rPr>
        <w:t xml:space="preserve">kám Kupujícího </w:t>
      </w:r>
      <w:r w:rsidR="00E74C2B" w:rsidRPr="00B94947">
        <w:rPr>
          <w:sz w:val="22"/>
          <w:szCs w:val="22"/>
        </w:rPr>
        <w:t>(„VOP“)</w:t>
      </w:r>
      <w:r w:rsidR="00E74C2B" w:rsidRPr="00DF11A7">
        <w:rPr>
          <w:sz w:val="22"/>
          <w:szCs w:val="22"/>
        </w:rPr>
        <w:t>.</w:t>
      </w:r>
    </w:p>
    <w:p w:rsidR="0093601E" w:rsidRDefault="00D87E44" w:rsidP="0093601E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D87E44">
        <w:rPr>
          <w:rFonts w:cstheme="minorHAnsi"/>
          <w:sz w:val="22"/>
          <w:szCs w:val="22"/>
        </w:rPr>
        <w:t>Smluvní strany prohlašují, že se dohodly o veškerých náležitostech Smlouvy</w:t>
      </w:r>
      <w:r>
        <w:rPr>
          <w:rFonts w:cstheme="minorHAnsi"/>
          <w:sz w:val="22"/>
          <w:szCs w:val="22"/>
        </w:rPr>
        <w:t>.</w:t>
      </w:r>
    </w:p>
    <w:p w:rsidR="00E74C2B" w:rsidRPr="00D87E44" w:rsidRDefault="00D87E44" w:rsidP="00D87E44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87E44">
        <w:rPr>
          <w:sz w:val="22"/>
          <w:szCs w:val="22"/>
        </w:rPr>
        <w:t xml:space="preserve">Smluvní strany potvrzují, že si při uzavírání Smlouvy vzájemně sdělily všechny skutkové a právní okolnosti, o nichž ví nebo vědět musí, tak, aby se každá ze </w:t>
      </w:r>
      <w:r w:rsidR="001E6CC5">
        <w:rPr>
          <w:sz w:val="22"/>
          <w:szCs w:val="22"/>
        </w:rPr>
        <w:t xml:space="preserve">Smluvních stran mohla přesvědčit o možnosti uzavřít platnou Smlouvu a aby byl každé ze Smluvních stran zřejmý zájem druhé Smluvní strany Smlouvu uzavřít. </w:t>
      </w:r>
    </w:p>
    <w:p w:rsidR="00A343E3" w:rsidRDefault="009555F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Tato Smlouva je vyhotovena ve </w:t>
      </w:r>
      <w:r w:rsidR="00841120" w:rsidRPr="00DF11A7">
        <w:rPr>
          <w:sz w:val="22"/>
          <w:szCs w:val="22"/>
        </w:rPr>
        <w:t xml:space="preserve">čtyřech (4) </w:t>
      </w:r>
      <w:r w:rsidRPr="00D76D04">
        <w:rPr>
          <w:sz w:val="22"/>
          <w:szCs w:val="22"/>
        </w:rPr>
        <w:t>stejnopisech s platností originálu, z nichž každá Smluvní strana obdrží po dvou.</w:t>
      </w:r>
    </w:p>
    <w:p w:rsidR="00A343E3" w:rsidRDefault="008502A4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údaje Smluvních stran </w:t>
      </w:r>
      <w:r w:rsidR="006175DF" w:rsidRPr="00D76D04">
        <w:rPr>
          <w:sz w:val="22"/>
          <w:szCs w:val="22"/>
        </w:rPr>
        <w:t xml:space="preserve">pro doručování </w:t>
      </w:r>
      <w:r w:rsidRPr="00D76D04">
        <w:rPr>
          <w:sz w:val="22"/>
          <w:szCs w:val="22"/>
        </w:rPr>
        <w:t>jsou následující:</w:t>
      </w:r>
    </w:p>
    <w:p w:rsidR="008502A4" w:rsidRPr="00D76D04" w:rsidRDefault="008502A4" w:rsidP="00F00304">
      <w:pPr>
        <w:pStyle w:val="Odstavec2"/>
        <w:numPr>
          <w:ilvl w:val="0"/>
          <w:numId w:val="0"/>
        </w:numPr>
        <w:spacing w:after="0"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Kupujícího</w:t>
      </w:r>
      <w:r w:rsidRPr="00D76D04">
        <w:rPr>
          <w:sz w:val="22"/>
          <w:szCs w:val="22"/>
        </w:rPr>
        <w:t>:</w:t>
      </w:r>
    </w:p>
    <w:p w:rsidR="008502A4" w:rsidRPr="00D76D04" w:rsidRDefault="00F00304" w:rsidP="00F00304">
      <w:pPr>
        <w:pStyle w:val="Odstavec2"/>
        <w:numPr>
          <w:ilvl w:val="0"/>
          <w:numId w:val="0"/>
        </w:numPr>
        <w:spacing w:after="0" w:line="240" w:lineRule="auto"/>
        <w:ind w:left="709"/>
        <w:rPr>
          <w:sz w:val="22"/>
          <w:szCs w:val="22"/>
        </w:rPr>
      </w:pPr>
      <w:r w:rsidRPr="00280521">
        <w:rPr>
          <w:sz w:val="22"/>
          <w:szCs w:val="22"/>
          <w:highlight w:val="black"/>
        </w:rPr>
        <w:t>Ing. Tomáš Nejedlo</w:t>
      </w:r>
      <w:r w:rsidR="008502A4" w:rsidRPr="00280521">
        <w:rPr>
          <w:sz w:val="22"/>
          <w:szCs w:val="22"/>
          <w:highlight w:val="black"/>
        </w:rPr>
        <w:t>,</w:t>
      </w:r>
      <w:r w:rsidRPr="00280521">
        <w:rPr>
          <w:sz w:val="22"/>
          <w:szCs w:val="22"/>
          <w:highlight w:val="black"/>
        </w:rPr>
        <w:t xml:space="preserve"> Česká pošta, </w:t>
      </w:r>
      <w:proofErr w:type="spellStart"/>
      <w:proofErr w:type="gramStart"/>
      <w:r w:rsidRPr="00280521">
        <w:rPr>
          <w:sz w:val="22"/>
          <w:szCs w:val="22"/>
          <w:highlight w:val="black"/>
        </w:rPr>
        <w:t>s.p</w:t>
      </w:r>
      <w:proofErr w:type="spellEnd"/>
      <w:r w:rsidRPr="00280521">
        <w:rPr>
          <w:sz w:val="22"/>
          <w:szCs w:val="22"/>
          <w:highlight w:val="black"/>
        </w:rPr>
        <w:t>.</w:t>
      </w:r>
      <w:proofErr w:type="gramEnd"/>
      <w:r w:rsidRPr="00280521">
        <w:rPr>
          <w:sz w:val="22"/>
          <w:szCs w:val="22"/>
          <w:highlight w:val="black"/>
        </w:rPr>
        <w:t xml:space="preserve">, Politických vězňů 909/2, Praha 1; Korespondenční adresa: Poštovní přihrádka 99, 225 99 Praha 025, E-mail:nejedlo.tomas@cpost.cz, </w:t>
      </w:r>
      <w:r w:rsidR="008502A4" w:rsidRPr="00280521">
        <w:rPr>
          <w:sz w:val="22"/>
          <w:szCs w:val="22"/>
          <w:highlight w:val="black"/>
        </w:rPr>
        <w:t>tel.</w:t>
      </w:r>
      <w:r w:rsidRPr="00280521">
        <w:rPr>
          <w:sz w:val="22"/>
          <w:szCs w:val="22"/>
          <w:highlight w:val="black"/>
        </w:rPr>
        <w:t xml:space="preserve"> +420 605220477</w:t>
      </w:r>
    </w:p>
    <w:p w:rsidR="008502A4" w:rsidRDefault="008502A4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D76D04">
        <w:rPr>
          <w:sz w:val="22"/>
          <w:szCs w:val="22"/>
        </w:rPr>
        <w:t xml:space="preserve">Kontaktní osoba </w:t>
      </w:r>
      <w:r w:rsidR="00800D9F" w:rsidRPr="00D76D04">
        <w:rPr>
          <w:sz w:val="22"/>
          <w:szCs w:val="22"/>
        </w:rPr>
        <w:t>Prodávajícího</w:t>
      </w:r>
      <w:r w:rsidRPr="00D76D04">
        <w:rPr>
          <w:sz w:val="22"/>
          <w:szCs w:val="22"/>
        </w:rPr>
        <w:t>:</w:t>
      </w:r>
    </w:p>
    <w:p w:rsidR="00581B5D" w:rsidRPr="00D76D04" w:rsidRDefault="00581B5D" w:rsidP="00A14455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</w:p>
    <w:p w:rsidR="00A343E3" w:rsidRDefault="009C749B" w:rsidP="002B5D49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D76D04">
        <w:rPr>
          <w:sz w:val="22"/>
          <w:szCs w:val="22"/>
        </w:rPr>
        <w:t>Nedílnou součástí této Smlouvy jsou následující přílohy:</w:t>
      </w:r>
    </w:p>
    <w:p w:rsidR="006370E7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1 </w:t>
      </w:r>
      <w:r w:rsidR="00661F2C">
        <w:rPr>
          <w:sz w:val="22"/>
          <w:szCs w:val="22"/>
        </w:rPr>
        <w:t>–</w:t>
      </w:r>
      <w:r w:rsidRPr="00D76D04">
        <w:rPr>
          <w:sz w:val="22"/>
          <w:szCs w:val="22"/>
        </w:rPr>
        <w:t xml:space="preserve"> Specifikace </w:t>
      </w:r>
      <w:r w:rsidR="00AF392F">
        <w:rPr>
          <w:sz w:val="22"/>
          <w:szCs w:val="22"/>
        </w:rPr>
        <w:t>zboží</w:t>
      </w:r>
    </w:p>
    <w:p w:rsidR="009555F4" w:rsidRPr="00D76D04" w:rsidRDefault="0089338C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2 </w:t>
      </w:r>
      <w:r w:rsidR="00114B21">
        <w:rPr>
          <w:sz w:val="22"/>
          <w:szCs w:val="22"/>
        </w:rPr>
        <w:t xml:space="preserve">– </w:t>
      </w:r>
      <w:r w:rsidR="009555F4" w:rsidRPr="00D76D04">
        <w:rPr>
          <w:sz w:val="22"/>
          <w:szCs w:val="22"/>
        </w:rPr>
        <w:t>Cena</w:t>
      </w:r>
    </w:p>
    <w:p w:rsidR="0089338C" w:rsidRDefault="0064156B" w:rsidP="00A14455">
      <w:pPr>
        <w:pStyle w:val="Odstavec2"/>
        <w:numPr>
          <w:ilvl w:val="0"/>
          <w:numId w:val="0"/>
        </w:numPr>
        <w:spacing w:line="240" w:lineRule="auto"/>
        <w:ind w:left="624" w:firstLine="84"/>
        <w:rPr>
          <w:sz w:val="22"/>
          <w:szCs w:val="22"/>
        </w:rPr>
      </w:pPr>
      <w:r w:rsidRPr="00D76D04">
        <w:rPr>
          <w:sz w:val="22"/>
          <w:szCs w:val="22"/>
        </w:rPr>
        <w:t xml:space="preserve">Příloha č. 3 </w:t>
      </w:r>
      <w:r w:rsidR="00114B21">
        <w:rPr>
          <w:sz w:val="22"/>
          <w:szCs w:val="22"/>
        </w:rPr>
        <w:t>– V</w:t>
      </w:r>
      <w:r w:rsidRPr="00D76D04">
        <w:rPr>
          <w:sz w:val="22"/>
          <w:szCs w:val="22"/>
        </w:rPr>
        <w:t>OP</w:t>
      </w:r>
    </w:p>
    <w:p w:rsidR="00016CFC" w:rsidRPr="004D7F46" w:rsidRDefault="00016CFC" w:rsidP="002B5D49">
      <w:pPr>
        <w:pStyle w:val="Odstavec2"/>
        <w:numPr>
          <w:ilvl w:val="0"/>
          <w:numId w:val="17"/>
        </w:numPr>
        <w:spacing w:line="240" w:lineRule="auto"/>
        <w:ind w:left="709" w:hanging="709"/>
      </w:pPr>
      <w:r w:rsidRPr="00016CFC">
        <w:rPr>
          <w:sz w:val="22"/>
          <w:szCs w:val="22"/>
        </w:rPr>
        <w:t>Smluvní strany potvrzují, že se s textem VOP seznámily před podpisem této Smlouvy</w:t>
      </w:r>
      <w:r w:rsidR="00B269FC">
        <w:rPr>
          <w:sz w:val="22"/>
          <w:szCs w:val="22"/>
        </w:rPr>
        <w:t xml:space="preserve"> a </w:t>
      </w:r>
      <w:r w:rsidR="00B269FC" w:rsidRPr="00B455DE">
        <w:rPr>
          <w:sz w:val="22"/>
          <w:szCs w:val="22"/>
        </w:rPr>
        <w:t>je jim znám jejich význam v</w:t>
      </w:r>
      <w:r w:rsidR="00B269FC">
        <w:rPr>
          <w:sz w:val="22"/>
          <w:szCs w:val="22"/>
        </w:rPr>
        <w:t> souladu a v</w:t>
      </w:r>
      <w:r w:rsidR="00B269FC" w:rsidRPr="00B455DE">
        <w:rPr>
          <w:sz w:val="22"/>
          <w:szCs w:val="22"/>
        </w:rPr>
        <w:t>e spojitosti se Smlouvou.</w:t>
      </w:r>
      <w:r w:rsidR="00B269FC" w:rsidRPr="00F564B1">
        <w:rPr>
          <w:sz w:val="22"/>
          <w:szCs w:val="22"/>
        </w:rPr>
        <w:t xml:space="preserve"> Dále </w:t>
      </w:r>
      <w:r w:rsidR="00B269FC">
        <w:rPr>
          <w:sz w:val="22"/>
          <w:szCs w:val="22"/>
        </w:rPr>
        <w:t>S</w:t>
      </w:r>
      <w:r w:rsidR="00B269FC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B269FC">
        <w:rPr>
          <w:sz w:val="22"/>
          <w:szCs w:val="22"/>
        </w:rPr>
        <w:t>.</w:t>
      </w:r>
    </w:p>
    <w:p w:rsidR="0093601E" w:rsidRDefault="004D7F46" w:rsidP="00E90EEC">
      <w:pPr>
        <w:pStyle w:val="Odstavec2"/>
        <w:numPr>
          <w:ilvl w:val="0"/>
          <w:numId w:val="17"/>
        </w:numPr>
        <w:spacing w:line="240" w:lineRule="auto"/>
        <w:ind w:left="709" w:hanging="709"/>
        <w:rPr>
          <w:sz w:val="22"/>
          <w:szCs w:val="22"/>
        </w:rPr>
      </w:pPr>
      <w:r w:rsidRPr="0080789F">
        <w:rPr>
          <w:sz w:val="22"/>
          <w:szCs w:val="22"/>
        </w:rPr>
        <w:t>Prodávající podpisem této Smlouvy výslovně přijímá následující ustanovení VOP [</w:t>
      </w:r>
      <w:proofErr w:type="gramStart"/>
      <w:r>
        <w:rPr>
          <w:sz w:val="22"/>
          <w:szCs w:val="22"/>
        </w:rPr>
        <w:t>3.5</w:t>
      </w:r>
      <w:proofErr w:type="gramEnd"/>
      <w:r>
        <w:rPr>
          <w:sz w:val="22"/>
          <w:szCs w:val="22"/>
        </w:rPr>
        <w:t>., 3.11., 3.13., 5.2., 5.3., 5.7.</w:t>
      </w:r>
      <w:r w:rsidRPr="0080789F">
        <w:rPr>
          <w:sz w:val="22"/>
          <w:szCs w:val="22"/>
        </w:rPr>
        <w:t>, 6.1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8.3</w:t>
      </w:r>
      <w:r>
        <w:rPr>
          <w:sz w:val="22"/>
          <w:szCs w:val="22"/>
        </w:rPr>
        <w:t>.</w:t>
      </w:r>
      <w:r w:rsidRPr="0080789F">
        <w:rPr>
          <w:sz w:val="22"/>
          <w:szCs w:val="22"/>
        </w:rPr>
        <w:t>, 8.5</w:t>
      </w:r>
      <w:r>
        <w:rPr>
          <w:sz w:val="22"/>
          <w:szCs w:val="22"/>
        </w:rPr>
        <w:t xml:space="preserve">., </w:t>
      </w:r>
      <w:r w:rsidR="00D87E44">
        <w:rPr>
          <w:sz w:val="22"/>
          <w:szCs w:val="22"/>
        </w:rPr>
        <w:t xml:space="preserve">12.3., </w:t>
      </w:r>
      <w:r w:rsidR="00FD67FC">
        <w:rPr>
          <w:sz w:val="22"/>
          <w:szCs w:val="22"/>
        </w:rPr>
        <w:t xml:space="preserve">13.1., </w:t>
      </w:r>
      <w:r w:rsidRPr="0080789F">
        <w:rPr>
          <w:sz w:val="22"/>
          <w:szCs w:val="22"/>
        </w:rPr>
        <w:t>13.2</w:t>
      </w:r>
      <w:r>
        <w:rPr>
          <w:sz w:val="22"/>
          <w:szCs w:val="22"/>
        </w:rPr>
        <w:t>.,</w:t>
      </w:r>
      <w:r w:rsidR="00426E1A">
        <w:rPr>
          <w:sz w:val="22"/>
          <w:szCs w:val="22"/>
        </w:rPr>
        <w:t xml:space="preserve"> 13.3.,</w:t>
      </w:r>
      <w:r w:rsidRPr="0080789F">
        <w:rPr>
          <w:sz w:val="22"/>
          <w:szCs w:val="22"/>
        </w:rPr>
        <w:t>].</w:t>
      </w:r>
    </w:p>
    <w:p w:rsidR="00CD0939" w:rsidRDefault="00CD0939">
      <w:pPr>
        <w:pStyle w:val="Odstavec2"/>
        <w:numPr>
          <w:ilvl w:val="0"/>
          <w:numId w:val="0"/>
        </w:numPr>
        <w:spacing w:line="240" w:lineRule="auto"/>
        <w:ind w:left="709"/>
      </w:pPr>
    </w:p>
    <w:p w:rsidR="0089338C" w:rsidRPr="00D76D04" w:rsidRDefault="0089338C" w:rsidP="00E90EEC">
      <w:pPr>
        <w:spacing w:after="0" w:line="240" w:lineRule="auto"/>
        <w:jc w:val="left"/>
        <w:rPr>
          <w:i/>
          <w:sz w:val="22"/>
          <w:szCs w:val="22"/>
        </w:rPr>
      </w:pPr>
      <w:r w:rsidRPr="00D76D04">
        <w:rPr>
          <w:i/>
          <w:sz w:val="22"/>
          <w:szCs w:val="22"/>
        </w:rPr>
        <w:t>NA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p w:rsidR="00205615" w:rsidRPr="00D76D04" w:rsidRDefault="00205615" w:rsidP="00A14455">
      <w:pPr>
        <w:spacing w:line="240" w:lineRule="auto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280521" w:rsidTr="0020561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455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205615" w:rsidRPr="00280521" w:rsidRDefault="0020561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280521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280521">
              <w:rPr>
                <w:bCs/>
                <w:sz w:val="22"/>
                <w:szCs w:val="22"/>
              </w:rPr>
              <w:t>dne</w:t>
            </w:r>
            <w:proofErr w:type="gramEnd"/>
            <w:r w:rsidRPr="00280521">
              <w:rPr>
                <w:bCs/>
                <w:sz w:val="22"/>
                <w:szCs w:val="22"/>
              </w:rPr>
              <w:t>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A14455" w:rsidRPr="00280521" w:rsidRDefault="00A1445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</w:p>
          <w:p w:rsidR="00205615" w:rsidRPr="00280521" w:rsidRDefault="00205615" w:rsidP="00A14455">
            <w:pPr>
              <w:pStyle w:val="Zkladntextodsazen3"/>
              <w:spacing w:line="240" w:lineRule="auto"/>
              <w:ind w:left="425" w:hanging="425"/>
              <w:rPr>
                <w:bCs/>
                <w:sz w:val="22"/>
                <w:szCs w:val="22"/>
              </w:rPr>
            </w:pPr>
            <w:r w:rsidRPr="00280521">
              <w:rPr>
                <w:bCs/>
                <w:sz w:val="22"/>
                <w:szCs w:val="22"/>
              </w:rPr>
              <w:t xml:space="preserve">V                        </w:t>
            </w:r>
            <w:proofErr w:type="gramStart"/>
            <w:r w:rsidRPr="00280521">
              <w:rPr>
                <w:bCs/>
                <w:sz w:val="22"/>
                <w:szCs w:val="22"/>
              </w:rPr>
              <w:t>dne</w:t>
            </w:r>
            <w:proofErr w:type="gramEnd"/>
            <w:r w:rsidRPr="00280521">
              <w:rPr>
                <w:bCs/>
                <w:sz w:val="22"/>
                <w:szCs w:val="22"/>
              </w:rPr>
              <w:t>: _____________</w:t>
            </w:r>
          </w:p>
        </w:tc>
      </w:tr>
    </w:tbl>
    <w:p w:rsidR="00205615" w:rsidRPr="00280521" w:rsidRDefault="00205615" w:rsidP="005E6D89">
      <w:pPr>
        <w:pStyle w:val="Zkladntext"/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05615" w:rsidRPr="00280521" w:rsidTr="00591BC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________________________________________</w:t>
            </w:r>
          </w:p>
        </w:tc>
      </w:tr>
      <w:tr w:rsidR="00205615" w:rsidRPr="00280521" w:rsidTr="00591BCF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1F1840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280521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Ing. Jan Foubík</w:t>
            </w:r>
          </w:p>
          <w:p w:rsidR="00205615" w:rsidRPr="00280521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581B5D" w:rsidP="005E6D89">
            <w:pPr>
              <w:pStyle w:val="Nzev"/>
              <w:jc w:val="both"/>
              <w:rPr>
                <w:rFonts w:ascii="Times New Roman" w:hAnsi="Times New Roman" w:cs="Times New Roman"/>
                <w:sz w:val="22"/>
                <w:szCs w:val="22"/>
                <w:lang w:val="cs-CZ"/>
              </w:rPr>
            </w:pPr>
            <w:r w:rsidRPr="00280521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 xml:space="preserve"> </w:t>
            </w:r>
            <w:r w:rsidR="00E468E3" w:rsidRPr="00280521">
              <w:rPr>
                <w:rFonts w:ascii="Times New Roman" w:hAnsi="Times New Roman" w:cs="Times New Roman"/>
                <w:bCs/>
                <w:sz w:val="22"/>
                <w:szCs w:val="22"/>
                <w:lang w:val="cs-CZ"/>
              </w:rPr>
              <w:t>Marek Čihák</w:t>
            </w:r>
          </w:p>
          <w:p w:rsidR="00205615" w:rsidRPr="00280521" w:rsidRDefault="00205615" w:rsidP="005E6D89">
            <w:pPr>
              <w:pStyle w:val="Zkladntext"/>
              <w:jc w:val="both"/>
              <w:rPr>
                <w:sz w:val="22"/>
                <w:szCs w:val="22"/>
              </w:rPr>
            </w:pPr>
          </w:p>
        </w:tc>
      </w:tr>
      <w:tr w:rsidR="00205615" w:rsidRPr="00D76D04" w:rsidTr="00591BCF">
        <w:trPr>
          <w:trHeight w:val="79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1F1840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ředitel divize obchod a marketing</w:t>
            </w:r>
          </w:p>
          <w:p w:rsidR="00205615" w:rsidRPr="00280521" w:rsidRDefault="00205615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280521">
              <w:rPr>
                <w:b/>
                <w:sz w:val="22"/>
                <w:szCs w:val="22"/>
              </w:rPr>
              <w:t>s.p</w:t>
            </w:r>
            <w:proofErr w:type="spellEnd"/>
            <w:r w:rsidRPr="00280521">
              <w:rPr>
                <w:b/>
                <w:sz w:val="22"/>
                <w:szCs w:val="22"/>
              </w:rPr>
              <w:t>.</w:t>
            </w:r>
            <w:proofErr w:type="gramEnd"/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205615" w:rsidRPr="00280521" w:rsidRDefault="00F104C3" w:rsidP="005E6D89">
            <w:pPr>
              <w:pStyle w:val="Zkladntext"/>
              <w:jc w:val="both"/>
              <w:rPr>
                <w:sz w:val="22"/>
                <w:szCs w:val="22"/>
              </w:rPr>
            </w:pPr>
            <w:r w:rsidRPr="00280521">
              <w:rPr>
                <w:sz w:val="22"/>
                <w:szCs w:val="22"/>
              </w:rPr>
              <w:t>J</w:t>
            </w:r>
            <w:r w:rsidR="00D15A30" w:rsidRPr="00280521">
              <w:rPr>
                <w:sz w:val="22"/>
                <w:szCs w:val="22"/>
              </w:rPr>
              <w:t>ednatel</w:t>
            </w:r>
          </w:p>
          <w:p w:rsidR="00A37520" w:rsidRPr="00D76D04" w:rsidRDefault="00591BCF" w:rsidP="005E6D89">
            <w:pPr>
              <w:pStyle w:val="Zkladntext"/>
              <w:jc w:val="both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>MARKSIMON</w:t>
            </w:r>
            <w:r w:rsidR="00E468E3" w:rsidRPr="00280521">
              <w:rPr>
                <w:b/>
                <w:sz w:val="22"/>
                <w:szCs w:val="22"/>
              </w:rPr>
              <w:t xml:space="preserve"> s.r.o.</w:t>
            </w:r>
          </w:p>
        </w:tc>
      </w:tr>
    </w:tbl>
    <w:p w:rsidR="007F7017" w:rsidRDefault="007F7017">
      <w:pPr>
        <w:spacing w:after="0" w:line="240" w:lineRule="auto"/>
        <w:jc w:val="left"/>
        <w:rPr>
          <w:sz w:val="22"/>
          <w:szCs w:val="22"/>
        </w:rPr>
        <w:sectPr w:rsidR="007F7017" w:rsidSect="007F7017">
          <w:footerReference w:type="default" r:id="rId10"/>
          <w:type w:val="continuous"/>
          <w:pgSz w:w="11906" w:h="16838" w:code="9"/>
          <w:pgMar w:top="2238" w:right="1418" w:bottom="1418" w:left="1418" w:header="426" w:footer="506" w:gutter="0"/>
          <w:cols w:space="708"/>
          <w:docGrid w:linePitch="360"/>
        </w:sectPr>
      </w:pPr>
    </w:p>
    <w:p w:rsidR="00A14455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 xml:space="preserve">Příloha č. 1 </w:t>
      </w:r>
      <w:r w:rsidR="00A14455" w:rsidRPr="00A14455">
        <w:rPr>
          <w:rFonts w:ascii="Times New Roman" w:hAnsi="Times New Roman" w:cs="Times New Roman"/>
          <w:sz w:val="22"/>
          <w:szCs w:val="22"/>
        </w:rPr>
        <w:t xml:space="preserve">– Specifikace Zboží </w:t>
      </w:r>
    </w:p>
    <w:p w:rsidR="00B0388C" w:rsidRPr="00A14455" w:rsidRDefault="007D56BE" w:rsidP="00A14455">
      <w:pPr>
        <w:spacing w:line="240" w:lineRule="auto"/>
        <w:jc w:val="left"/>
        <w:rPr>
          <w:bCs/>
          <w:sz w:val="22"/>
          <w:szCs w:val="22"/>
        </w:rPr>
      </w:pPr>
      <w:r w:rsidRPr="00A14455">
        <w:rPr>
          <w:i/>
          <w:sz w:val="22"/>
          <w:szCs w:val="22"/>
        </w:rPr>
        <w:t xml:space="preserve">(Tato strana je úmyslně ponechána prázdná. </w:t>
      </w:r>
      <w:r>
        <w:rPr>
          <w:i/>
          <w:sz w:val="22"/>
          <w:szCs w:val="22"/>
        </w:rPr>
        <w:t>Specifikace zboží následuje</w:t>
      </w:r>
      <w:r w:rsidRPr="00A14455">
        <w:rPr>
          <w:i/>
          <w:sz w:val="22"/>
          <w:szCs w:val="22"/>
        </w:rPr>
        <w:t xml:space="preserve"> na další straně)</w:t>
      </w:r>
      <w:r w:rsidR="00B0388C" w:rsidRPr="00A14455">
        <w:rPr>
          <w:b/>
          <w:sz w:val="22"/>
          <w:szCs w:val="22"/>
        </w:rPr>
        <w:br w:type="page"/>
      </w:r>
    </w:p>
    <w:p w:rsidR="00B0388C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2 – Cena</w:t>
      </w:r>
    </w:p>
    <w:p w:rsidR="00B0388C" w:rsidRPr="00A14455" w:rsidRDefault="00B0388C" w:rsidP="00A14455">
      <w:pPr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68"/>
        <w:gridCol w:w="4524"/>
        <w:gridCol w:w="3094"/>
      </w:tblGrid>
      <w:tr w:rsidR="006A0505" w:rsidRPr="009862D2" w:rsidTr="006A0505">
        <w:tc>
          <w:tcPr>
            <w:tcW w:w="898" w:type="pct"/>
          </w:tcPr>
          <w:p w:rsidR="006A0505" w:rsidRPr="009862D2" w:rsidRDefault="006A0505" w:rsidP="00F104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KZM</w:t>
            </w:r>
          </w:p>
        </w:tc>
        <w:tc>
          <w:tcPr>
            <w:tcW w:w="2436" w:type="pct"/>
          </w:tcPr>
          <w:p w:rsidR="006A0505" w:rsidRPr="009862D2" w:rsidRDefault="006A0505" w:rsidP="00F104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62D2">
              <w:rPr>
                <w:b/>
                <w:sz w:val="22"/>
                <w:szCs w:val="22"/>
              </w:rPr>
              <w:t>Předmět</w:t>
            </w:r>
          </w:p>
        </w:tc>
        <w:tc>
          <w:tcPr>
            <w:tcW w:w="1666" w:type="pct"/>
          </w:tcPr>
          <w:p w:rsidR="006A0505" w:rsidRPr="009862D2" w:rsidRDefault="006A0505" w:rsidP="00F104C3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9862D2">
              <w:rPr>
                <w:b/>
                <w:sz w:val="22"/>
                <w:szCs w:val="22"/>
              </w:rPr>
              <w:t>Cena 1ks Kč bez DPH</w:t>
            </w:r>
          </w:p>
        </w:tc>
      </w:tr>
      <w:tr w:rsidR="006A0505" w:rsidRPr="009862D2" w:rsidTr="006A0505">
        <w:tc>
          <w:tcPr>
            <w:tcW w:w="898" w:type="pct"/>
          </w:tcPr>
          <w:p w:rsidR="006A0505" w:rsidRDefault="006A0505" w:rsidP="006A050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0899030143</w:t>
            </w:r>
          </w:p>
        </w:tc>
        <w:tc>
          <w:tcPr>
            <w:tcW w:w="2436" w:type="pct"/>
            <w:vAlign w:val="bottom"/>
          </w:tcPr>
          <w:p w:rsidR="006A0505" w:rsidRPr="009862D2" w:rsidRDefault="006A0505" w:rsidP="003E3EE9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956292">
              <w:rPr>
                <w:sz w:val="22"/>
                <w:szCs w:val="22"/>
              </w:rPr>
              <w:t>ezipřepáž</w:t>
            </w:r>
            <w:r>
              <w:rPr>
                <w:sz w:val="22"/>
                <w:szCs w:val="22"/>
              </w:rPr>
              <w:t>kový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56292">
              <w:rPr>
                <w:sz w:val="22"/>
                <w:szCs w:val="22"/>
              </w:rPr>
              <w:t>stojan S1.1</w:t>
            </w:r>
          </w:p>
        </w:tc>
        <w:tc>
          <w:tcPr>
            <w:tcW w:w="1666" w:type="pct"/>
          </w:tcPr>
          <w:p w:rsidR="006A0505" w:rsidRPr="00280521" w:rsidRDefault="006C6CB3" w:rsidP="002C215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>1 3</w:t>
            </w:r>
            <w:r w:rsidR="003F5EFC" w:rsidRPr="00280521">
              <w:rPr>
                <w:b/>
                <w:sz w:val="22"/>
                <w:szCs w:val="22"/>
              </w:rPr>
              <w:t>50,-</w:t>
            </w:r>
          </w:p>
        </w:tc>
      </w:tr>
      <w:tr w:rsidR="006A0505" w:rsidRPr="009862D2" w:rsidTr="006A0505">
        <w:tc>
          <w:tcPr>
            <w:tcW w:w="898" w:type="pct"/>
          </w:tcPr>
          <w:p w:rsidR="006A0505" w:rsidRDefault="006A0505" w:rsidP="006A050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0899030145</w:t>
            </w:r>
          </w:p>
        </w:tc>
        <w:tc>
          <w:tcPr>
            <w:tcW w:w="2436" w:type="pct"/>
            <w:vAlign w:val="bottom"/>
          </w:tcPr>
          <w:p w:rsidR="006A0505" w:rsidRDefault="006A0505" w:rsidP="00885D28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956292">
              <w:rPr>
                <w:sz w:val="22"/>
                <w:szCs w:val="22"/>
              </w:rPr>
              <w:t>ezipřepáž</w:t>
            </w:r>
            <w:r>
              <w:rPr>
                <w:sz w:val="22"/>
                <w:szCs w:val="22"/>
              </w:rPr>
              <w:t>kový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956292">
              <w:rPr>
                <w:sz w:val="22"/>
                <w:szCs w:val="22"/>
              </w:rPr>
              <w:t>stojan S1.2</w:t>
            </w:r>
          </w:p>
        </w:tc>
        <w:tc>
          <w:tcPr>
            <w:tcW w:w="1666" w:type="pct"/>
          </w:tcPr>
          <w:p w:rsidR="006A0505" w:rsidRPr="00280521" w:rsidRDefault="006C6CB3" w:rsidP="002C215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>1 14</w:t>
            </w:r>
            <w:r w:rsidR="003F5EFC" w:rsidRPr="00280521">
              <w:rPr>
                <w:b/>
                <w:sz w:val="22"/>
                <w:szCs w:val="22"/>
              </w:rPr>
              <w:t>0,-</w:t>
            </w:r>
          </w:p>
        </w:tc>
      </w:tr>
      <w:tr w:rsidR="006A0505" w:rsidRPr="009862D2" w:rsidTr="006A0505">
        <w:tc>
          <w:tcPr>
            <w:tcW w:w="898" w:type="pct"/>
          </w:tcPr>
          <w:p w:rsidR="006A0505" w:rsidRDefault="006A0505" w:rsidP="006A0505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</w:rPr>
              <w:t>0899030146</w:t>
            </w:r>
          </w:p>
        </w:tc>
        <w:tc>
          <w:tcPr>
            <w:tcW w:w="2436" w:type="pct"/>
            <w:vAlign w:val="bottom"/>
          </w:tcPr>
          <w:p w:rsidR="006A0505" w:rsidRDefault="006A0505" w:rsidP="00885D28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</w:t>
            </w:r>
            <w:r w:rsidRPr="00F61C7C">
              <w:rPr>
                <w:sz w:val="22"/>
                <w:szCs w:val="22"/>
              </w:rPr>
              <w:t>ezipřepáž</w:t>
            </w:r>
            <w:r>
              <w:rPr>
                <w:sz w:val="22"/>
                <w:szCs w:val="22"/>
              </w:rPr>
              <w:t>kový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F61C7C">
              <w:rPr>
                <w:sz w:val="22"/>
                <w:szCs w:val="22"/>
              </w:rPr>
              <w:t>stojan S1.3</w:t>
            </w:r>
          </w:p>
        </w:tc>
        <w:tc>
          <w:tcPr>
            <w:tcW w:w="1666" w:type="pct"/>
          </w:tcPr>
          <w:p w:rsidR="006A0505" w:rsidRPr="00280521" w:rsidRDefault="006C6CB3" w:rsidP="002C215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>724</w:t>
            </w:r>
            <w:r w:rsidR="003F5EFC" w:rsidRPr="00280521">
              <w:rPr>
                <w:b/>
                <w:sz w:val="22"/>
                <w:szCs w:val="22"/>
              </w:rPr>
              <w:t>,-</w:t>
            </w:r>
          </w:p>
        </w:tc>
      </w:tr>
      <w:tr w:rsidR="006A0505" w:rsidRPr="009862D2" w:rsidTr="006A0505">
        <w:tc>
          <w:tcPr>
            <w:tcW w:w="898" w:type="pct"/>
          </w:tcPr>
          <w:p w:rsidR="006A0505" w:rsidRDefault="006A0505" w:rsidP="006A0505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6A0505">
              <w:rPr>
                <w:color w:val="000000"/>
              </w:rPr>
              <w:t>0899030147</w:t>
            </w:r>
          </w:p>
        </w:tc>
        <w:tc>
          <w:tcPr>
            <w:tcW w:w="2436" w:type="pct"/>
            <w:vAlign w:val="bottom"/>
          </w:tcPr>
          <w:p w:rsidR="006A0505" w:rsidRPr="00546618" w:rsidRDefault="006A0505" w:rsidP="003E3EE9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E3EE9">
              <w:rPr>
                <w:sz w:val="22"/>
                <w:szCs w:val="22"/>
              </w:rPr>
              <w:t xml:space="preserve">elková plastová krycí folie matná </w:t>
            </w:r>
            <w:proofErr w:type="spellStart"/>
            <w:r w:rsidRPr="003E3EE9">
              <w:rPr>
                <w:sz w:val="22"/>
                <w:szCs w:val="22"/>
              </w:rPr>
              <w:t>tl</w:t>
            </w:r>
            <w:proofErr w:type="spellEnd"/>
            <w:r w:rsidRPr="003E3EE9">
              <w:rPr>
                <w:sz w:val="22"/>
                <w:szCs w:val="22"/>
              </w:rPr>
              <w:t xml:space="preserve">. 0,5 mm </w:t>
            </w:r>
          </w:p>
        </w:tc>
        <w:tc>
          <w:tcPr>
            <w:tcW w:w="1666" w:type="pct"/>
          </w:tcPr>
          <w:p w:rsidR="006A0505" w:rsidRPr="00280521" w:rsidRDefault="003F5EFC" w:rsidP="002C2150">
            <w:pPr>
              <w:spacing w:line="240" w:lineRule="auto"/>
              <w:jc w:val="center"/>
              <w:rPr>
                <w:b/>
                <w:sz w:val="22"/>
                <w:szCs w:val="22"/>
              </w:rPr>
            </w:pPr>
            <w:r w:rsidRPr="00280521">
              <w:rPr>
                <w:b/>
                <w:sz w:val="22"/>
                <w:szCs w:val="22"/>
              </w:rPr>
              <w:t>135,-</w:t>
            </w:r>
          </w:p>
        </w:tc>
      </w:tr>
    </w:tbl>
    <w:p w:rsidR="00B0388C" w:rsidRPr="00A14455" w:rsidRDefault="00B0388C" w:rsidP="00A14455">
      <w:pPr>
        <w:spacing w:line="240" w:lineRule="auto"/>
        <w:jc w:val="left"/>
        <w:rPr>
          <w:sz w:val="22"/>
          <w:szCs w:val="22"/>
        </w:rPr>
      </w:pPr>
      <w:r w:rsidRPr="00A14455">
        <w:rPr>
          <w:sz w:val="22"/>
          <w:szCs w:val="22"/>
        </w:rPr>
        <w:br w:type="page"/>
      </w:r>
      <w:bookmarkStart w:id="3" w:name="_GoBack"/>
      <w:bookmarkEnd w:id="3"/>
    </w:p>
    <w:p w:rsidR="00B0388C" w:rsidRPr="00A14455" w:rsidRDefault="00B0388C" w:rsidP="00A14455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A14455">
        <w:rPr>
          <w:rFonts w:ascii="Times New Roman" w:hAnsi="Times New Roman" w:cs="Times New Roman"/>
          <w:sz w:val="22"/>
          <w:szCs w:val="22"/>
        </w:rPr>
        <w:lastRenderedPageBreak/>
        <w:t>Příloha č. 3 – VOP</w:t>
      </w:r>
    </w:p>
    <w:p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:rsidR="00B0388C" w:rsidRPr="00A14455" w:rsidRDefault="00B0388C" w:rsidP="00A14455">
      <w:pPr>
        <w:spacing w:line="240" w:lineRule="auto"/>
        <w:rPr>
          <w:i/>
          <w:sz w:val="22"/>
          <w:szCs w:val="22"/>
        </w:rPr>
      </w:pPr>
      <w:r w:rsidRPr="00A14455">
        <w:rPr>
          <w:i/>
          <w:sz w:val="22"/>
          <w:szCs w:val="22"/>
        </w:rPr>
        <w:t>(Tato strana je úmyslně ponechána prázdná. VOP následují na další straně)</w:t>
      </w:r>
    </w:p>
    <w:p w:rsidR="00B0388C" w:rsidRPr="00A14455" w:rsidRDefault="00B0388C" w:rsidP="00A14455">
      <w:pPr>
        <w:spacing w:line="240" w:lineRule="auto"/>
        <w:rPr>
          <w:sz w:val="22"/>
          <w:szCs w:val="22"/>
        </w:rPr>
      </w:pPr>
    </w:p>
    <w:p w:rsidR="00205615" w:rsidRPr="00D76D04" w:rsidRDefault="00205615" w:rsidP="005E6D89">
      <w:pPr>
        <w:spacing w:line="240" w:lineRule="auto"/>
        <w:rPr>
          <w:sz w:val="22"/>
          <w:szCs w:val="22"/>
        </w:rPr>
      </w:pPr>
    </w:p>
    <w:sectPr w:rsidR="00205615" w:rsidRPr="00D76D04" w:rsidSect="007F7017">
      <w:footerReference w:type="default" r:id="rId11"/>
      <w:type w:val="continuous"/>
      <w:pgSz w:w="11906" w:h="16838" w:code="9"/>
      <w:pgMar w:top="2238" w:right="1418" w:bottom="1418" w:left="1418" w:header="426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96" w:rsidRDefault="00FC0696">
      <w:r>
        <w:separator/>
      </w:r>
    </w:p>
  </w:endnote>
  <w:endnote w:type="continuationSeparator" w:id="0">
    <w:p w:rsidR="00FC0696" w:rsidRDefault="00FC0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C3" w:rsidRDefault="00F104C3" w:rsidP="007F7017">
    <w:pPr>
      <w:pStyle w:val="Zpat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280521">
      <w:rPr>
        <w:noProof/>
        <w:sz w:val="18"/>
        <w:szCs w:val="18"/>
      </w:rPr>
      <w:t>5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280521">
      <w:rPr>
        <w:noProof/>
        <w:sz w:val="18"/>
        <w:szCs w:val="18"/>
      </w:rPr>
      <w:t>8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:rsidR="00F104C3" w:rsidRDefault="00F104C3" w:rsidP="00205615">
    <w:pPr>
      <w:pStyle w:val="Zpat"/>
      <w:spacing w:after="0"/>
      <w:jc w:val="center"/>
      <w:rPr>
        <w:sz w:val="18"/>
        <w:szCs w:val="18"/>
      </w:rPr>
    </w:pPr>
  </w:p>
  <w:p w:rsidR="00F104C3" w:rsidRPr="002F5DEC" w:rsidRDefault="00F104C3" w:rsidP="00205615">
    <w:pPr>
      <w:pStyle w:val="Zpat"/>
      <w:spacing w:after="0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4C3" w:rsidRDefault="00F104C3" w:rsidP="00205615">
    <w:pPr>
      <w:pStyle w:val="Zpat"/>
      <w:spacing w:after="0"/>
      <w:jc w:val="center"/>
      <w:rPr>
        <w:sz w:val="18"/>
        <w:szCs w:val="18"/>
      </w:rPr>
    </w:pPr>
    <w:r w:rsidRPr="002F5DEC">
      <w:rPr>
        <w:sz w:val="18"/>
        <w:szCs w:val="18"/>
      </w:rPr>
      <w:t xml:space="preserve">Strana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PAGE </w:instrText>
    </w:r>
    <w:r w:rsidRPr="002F5DEC">
      <w:rPr>
        <w:sz w:val="18"/>
        <w:szCs w:val="18"/>
      </w:rPr>
      <w:fldChar w:fldCharType="separate"/>
    </w:r>
    <w:r w:rsidR="00280521">
      <w:rPr>
        <w:noProof/>
        <w:sz w:val="18"/>
        <w:szCs w:val="18"/>
      </w:rPr>
      <w:t>8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 xml:space="preserve"> (celkem </w:t>
    </w:r>
    <w:r w:rsidRPr="002F5DEC">
      <w:rPr>
        <w:sz w:val="18"/>
        <w:szCs w:val="18"/>
      </w:rPr>
      <w:fldChar w:fldCharType="begin"/>
    </w:r>
    <w:r w:rsidRPr="002F5DEC">
      <w:rPr>
        <w:sz w:val="18"/>
        <w:szCs w:val="18"/>
      </w:rPr>
      <w:instrText xml:space="preserve"> NUMPAGES </w:instrText>
    </w:r>
    <w:r w:rsidRPr="002F5DEC">
      <w:rPr>
        <w:sz w:val="18"/>
        <w:szCs w:val="18"/>
      </w:rPr>
      <w:fldChar w:fldCharType="separate"/>
    </w:r>
    <w:r w:rsidR="00280521">
      <w:rPr>
        <w:noProof/>
        <w:sz w:val="18"/>
        <w:szCs w:val="18"/>
      </w:rPr>
      <w:t>8</w:t>
    </w:r>
    <w:r w:rsidRPr="002F5DEC">
      <w:rPr>
        <w:sz w:val="18"/>
        <w:szCs w:val="18"/>
      </w:rPr>
      <w:fldChar w:fldCharType="end"/>
    </w:r>
    <w:r w:rsidRPr="002F5DEC">
      <w:rPr>
        <w:sz w:val="18"/>
        <w:szCs w:val="18"/>
      </w:rPr>
      <w:t>)</w:t>
    </w:r>
  </w:p>
  <w:p w:rsidR="00F104C3" w:rsidRPr="002F5DEC" w:rsidRDefault="00F104C3" w:rsidP="00205615">
    <w:pPr>
      <w:pStyle w:val="Zpat"/>
      <w:spacing w:after="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96" w:rsidRDefault="00FC0696">
      <w:r>
        <w:separator/>
      </w:r>
    </w:p>
  </w:footnote>
  <w:footnote w:type="continuationSeparator" w:id="0">
    <w:p w:rsidR="00FC0696" w:rsidRDefault="00FC0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50B5"/>
    <w:multiLevelType w:val="multilevel"/>
    <w:tmpl w:val="664CC99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200" w:hanging="1440"/>
      </w:pPr>
      <w:rPr>
        <w:rFonts w:hint="default"/>
      </w:rPr>
    </w:lvl>
  </w:abstractNum>
  <w:abstractNum w:abstractNumId="1">
    <w:nsid w:val="02216142"/>
    <w:multiLevelType w:val="hybridMultilevel"/>
    <w:tmpl w:val="59B83D54"/>
    <w:lvl w:ilvl="0" w:tplc="E9BC850C">
      <w:start w:val="1"/>
      <w:numFmt w:val="decimal"/>
      <w:lvlText w:val="4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C79"/>
    <w:multiLevelType w:val="hybridMultilevel"/>
    <w:tmpl w:val="801EA52A"/>
    <w:lvl w:ilvl="0" w:tplc="F6CEF218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01E1C"/>
    <w:multiLevelType w:val="hybridMultilevel"/>
    <w:tmpl w:val="7F6E0C24"/>
    <w:lvl w:ilvl="0" w:tplc="C2CECD56">
      <w:start w:val="1"/>
      <w:numFmt w:val="bullet"/>
      <w:lvlText w:val=""/>
      <w:lvlJc w:val="left"/>
      <w:pPr>
        <w:tabs>
          <w:tab w:val="num" w:pos="1622"/>
        </w:tabs>
        <w:ind w:left="1622" w:hanging="542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2A67CE"/>
    <w:multiLevelType w:val="multilevel"/>
    <w:tmpl w:val="DDF2311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 w:val="0"/>
      </w:rPr>
    </w:lvl>
  </w:abstractNum>
  <w:abstractNum w:abstractNumId="5">
    <w:nsid w:val="2498076D"/>
    <w:multiLevelType w:val="hybridMultilevel"/>
    <w:tmpl w:val="3F4473CC"/>
    <w:lvl w:ilvl="0" w:tplc="9B0EF6E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1686D"/>
    <w:multiLevelType w:val="hybridMultilevel"/>
    <w:tmpl w:val="690A2B9C"/>
    <w:lvl w:ilvl="0" w:tplc="E33C065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74821E0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7">
    <w:nsid w:val="29845A33"/>
    <w:multiLevelType w:val="hybridMultilevel"/>
    <w:tmpl w:val="216227E2"/>
    <w:lvl w:ilvl="0" w:tplc="80E42A96">
      <w:start w:val="3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A10B73"/>
    <w:multiLevelType w:val="hybridMultilevel"/>
    <w:tmpl w:val="CAF83750"/>
    <w:lvl w:ilvl="0" w:tplc="D576D112">
      <w:start w:val="1"/>
      <w:numFmt w:val="decimal"/>
      <w:lvlText w:val="7.%1."/>
      <w:lvlJc w:val="left"/>
      <w:pPr>
        <w:ind w:left="1429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B6C5526"/>
    <w:multiLevelType w:val="hybridMultilevel"/>
    <w:tmpl w:val="C4A8E978"/>
    <w:lvl w:ilvl="0" w:tplc="A4CCB09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85AB9"/>
    <w:multiLevelType w:val="multilevel"/>
    <w:tmpl w:val="B4AA8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558755CB"/>
    <w:multiLevelType w:val="multilevel"/>
    <w:tmpl w:val="174E7D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2">
    <w:nsid w:val="58696B5E"/>
    <w:multiLevelType w:val="hybridMultilevel"/>
    <w:tmpl w:val="64CC4802"/>
    <w:lvl w:ilvl="0" w:tplc="B5A8A58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0DC7"/>
    <w:multiLevelType w:val="hybridMultilevel"/>
    <w:tmpl w:val="00AAF09C"/>
    <w:lvl w:ilvl="0" w:tplc="57A27C10">
      <w:start w:val="1"/>
      <w:numFmt w:val="decimal"/>
      <w:lvlText w:val="8.%1."/>
      <w:lvlJc w:val="left"/>
      <w:pPr>
        <w:ind w:left="928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0364C07"/>
    <w:multiLevelType w:val="hybridMultilevel"/>
    <w:tmpl w:val="7D26C246"/>
    <w:lvl w:ilvl="0" w:tplc="7158C32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21734D8"/>
    <w:multiLevelType w:val="multilevel"/>
    <w:tmpl w:val="2550B8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7">
    <w:nsid w:val="73AD1705"/>
    <w:multiLevelType w:val="hybridMultilevel"/>
    <w:tmpl w:val="99F4AA22"/>
    <w:lvl w:ilvl="0" w:tplc="93B873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A9778E"/>
    <w:multiLevelType w:val="multilevel"/>
    <w:tmpl w:val="758CD7D2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6"/>
  </w:num>
  <w:num w:numId="12">
    <w:abstractNumId w:val="15"/>
  </w:num>
  <w:num w:numId="13">
    <w:abstractNumId w:val="11"/>
  </w:num>
  <w:num w:numId="14">
    <w:abstractNumId w:val="4"/>
  </w:num>
  <w:num w:numId="15">
    <w:abstractNumId w:val="16"/>
  </w:num>
  <w:num w:numId="16">
    <w:abstractNumId w:val="8"/>
  </w:num>
  <w:num w:numId="17">
    <w:abstractNumId w:val="13"/>
  </w:num>
  <w:num w:numId="18">
    <w:abstractNumId w:val="10"/>
  </w:num>
  <w:num w:numId="19">
    <w:abstractNumId w:val="14"/>
  </w:num>
  <w:num w:numId="20">
    <w:abstractNumId w:val="0"/>
  </w:num>
  <w:num w:numId="21">
    <w:abstractNumId w:val="0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15"/>
    <w:rsid w:val="0000222E"/>
    <w:rsid w:val="00005734"/>
    <w:rsid w:val="000124DD"/>
    <w:rsid w:val="00013B7C"/>
    <w:rsid w:val="0001492A"/>
    <w:rsid w:val="00016163"/>
    <w:rsid w:val="00016993"/>
    <w:rsid w:val="00016CFC"/>
    <w:rsid w:val="000209DC"/>
    <w:rsid w:val="00021490"/>
    <w:rsid w:val="000229FA"/>
    <w:rsid w:val="00023BB5"/>
    <w:rsid w:val="00023E27"/>
    <w:rsid w:val="00024099"/>
    <w:rsid w:val="00024151"/>
    <w:rsid w:val="00025DA3"/>
    <w:rsid w:val="00027D1B"/>
    <w:rsid w:val="000318EA"/>
    <w:rsid w:val="00040266"/>
    <w:rsid w:val="00041B03"/>
    <w:rsid w:val="00043D30"/>
    <w:rsid w:val="00043F2F"/>
    <w:rsid w:val="00045206"/>
    <w:rsid w:val="00046864"/>
    <w:rsid w:val="000501F2"/>
    <w:rsid w:val="00053FBB"/>
    <w:rsid w:val="00053FBD"/>
    <w:rsid w:val="00057F53"/>
    <w:rsid w:val="00063899"/>
    <w:rsid w:val="00063D98"/>
    <w:rsid w:val="00065015"/>
    <w:rsid w:val="000665B9"/>
    <w:rsid w:val="00071E52"/>
    <w:rsid w:val="00073978"/>
    <w:rsid w:val="0007561E"/>
    <w:rsid w:val="00076B1E"/>
    <w:rsid w:val="00077088"/>
    <w:rsid w:val="00077631"/>
    <w:rsid w:val="00077A74"/>
    <w:rsid w:val="00081BD6"/>
    <w:rsid w:val="00083DE2"/>
    <w:rsid w:val="0008456F"/>
    <w:rsid w:val="00086914"/>
    <w:rsid w:val="000872FC"/>
    <w:rsid w:val="00091048"/>
    <w:rsid w:val="00092933"/>
    <w:rsid w:val="00092E3B"/>
    <w:rsid w:val="00092E59"/>
    <w:rsid w:val="000934AF"/>
    <w:rsid w:val="00095FBF"/>
    <w:rsid w:val="000A3B01"/>
    <w:rsid w:val="000B077D"/>
    <w:rsid w:val="000B2DBB"/>
    <w:rsid w:val="000B40A9"/>
    <w:rsid w:val="000B5598"/>
    <w:rsid w:val="000B67B9"/>
    <w:rsid w:val="000B79D5"/>
    <w:rsid w:val="000B7F4D"/>
    <w:rsid w:val="000C0782"/>
    <w:rsid w:val="000C1266"/>
    <w:rsid w:val="000C36F9"/>
    <w:rsid w:val="000C5686"/>
    <w:rsid w:val="000C662A"/>
    <w:rsid w:val="000C67CA"/>
    <w:rsid w:val="000C6906"/>
    <w:rsid w:val="000D0D27"/>
    <w:rsid w:val="000D17BF"/>
    <w:rsid w:val="000D5154"/>
    <w:rsid w:val="000D5FF2"/>
    <w:rsid w:val="000E01CF"/>
    <w:rsid w:val="000E0601"/>
    <w:rsid w:val="000E1244"/>
    <w:rsid w:val="000E3388"/>
    <w:rsid w:val="000E3D79"/>
    <w:rsid w:val="000F3A51"/>
    <w:rsid w:val="00101CB4"/>
    <w:rsid w:val="001077E8"/>
    <w:rsid w:val="001117D4"/>
    <w:rsid w:val="001134E3"/>
    <w:rsid w:val="00114B21"/>
    <w:rsid w:val="00116E51"/>
    <w:rsid w:val="001172D1"/>
    <w:rsid w:val="001179AC"/>
    <w:rsid w:val="00117EFD"/>
    <w:rsid w:val="00121952"/>
    <w:rsid w:val="00125519"/>
    <w:rsid w:val="00126CE2"/>
    <w:rsid w:val="0013115D"/>
    <w:rsid w:val="00132F1E"/>
    <w:rsid w:val="00136B38"/>
    <w:rsid w:val="001405E4"/>
    <w:rsid w:val="001408BB"/>
    <w:rsid w:val="00140F50"/>
    <w:rsid w:val="00142B49"/>
    <w:rsid w:val="00142B52"/>
    <w:rsid w:val="00146240"/>
    <w:rsid w:val="001472FB"/>
    <w:rsid w:val="001559B4"/>
    <w:rsid w:val="00157509"/>
    <w:rsid w:val="00161E4D"/>
    <w:rsid w:val="0016788E"/>
    <w:rsid w:val="00170F73"/>
    <w:rsid w:val="00171FD6"/>
    <w:rsid w:val="00175CEF"/>
    <w:rsid w:val="0017707B"/>
    <w:rsid w:val="001778DE"/>
    <w:rsid w:val="001801FA"/>
    <w:rsid w:val="00190092"/>
    <w:rsid w:val="00190992"/>
    <w:rsid w:val="001944FF"/>
    <w:rsid w:val="001951CA"/>
    <w:rsid w:val="001A4CFB"/>
    <w:rsid w:val="001A5508"/>
    <w:rsid w:val="001B1799"/>
    <w:rsid w:val="001B1B65"/>
    <w:rsid w:val="001B3DFD"/>
    <w:rsid w:val="001B4565"/>
    <w:rsid w:val="001B5E83"/>
    <w:rsid w:val="001B6CD2"/>
    <w:rsid w:val="001C0605"/>
    <w:rsid w:val="001C1779"/>
    <w:rsid w:val="001C33DF"/>
    <w:rsid w:val="001C4733"/>
    <w:rsid w:val="001C67B1"/>
    <w:rsid w:val="001C709E"/>
    <w:rsid w:val="001D1C8C"/>
    <w:rsid w:val="001D2FD9"/>
    <w:rsid w:val="001D308B"/>
    <w:rsid w:val="001D345E"/>
    <w:rsid w:val="001D516F"/>
    <w:rsid w:val="001D5653"/>
    <w:rsid w:val="001D5A92"/>
    <w:rsid w:val="001D740B"/>
    <w:rsid w:val="001E0D5E"/>
    <w:rsid w:val="001E6BDA"/>
    <w:rsid w:val="001E6CC5"/>
    <w:rsid w:val="001F0EBB"/>
    <w:rsid w:val="001F1840"/>
    <w:rsid w:val="001F3CF1"/>
    <w:rsid w:val="001F4381"/>
    <w:rsid w:val="001F4EE1"/>
    <w:rsid w:val="002030DE"/>
    <w:rsid w:val="0020316E"/>
    <w:rsid w:val="00203857"/>
    <w:rsid w:val="002048D8"/>
    <w:rsid w:val="0020501D"/>
    <w:rsid w:val="00205615"/>
    <w:rsid w:val="0020670C"/>
    <w:rsid w:val="002067D8"/>
    <w:rsid w:val="0021301C"/>
    <w:rsid w:val="00213A46"/>
    <w:rsid w:val="00213D6A"/>
    <w:rsid w:val="00216181"/>
    <w:rsid w:val="00222718"/>
    <w:rsid w:val="00230BDB"/>
    <w:rsid w:val="00234139"/>
    <w:rsid w:val="00236F61"/>
    <w:rsid w:val="002400DA"/>
    <w:rsid w:val="00242185"/>
    <w:rsid w:val="0024496F"/>
    <w:rsid w:val="00245543"/>
    <w:rsid w:val="00250F38"/>
    <w:rsid w:val="00252A20"/>
    <w:rsid w:val="00253860"/>
    <w:rsid w:val="002542EE"/>
    <w:rsid w:val="00254D03"/>
    <w:rsid w:val="002562BD"/>
    <w:rsid w:val="00257BD2"/>
    <w:rsid w:val="00261644"/>
    <w:rsid w:val="00267255"/>
    <w:rsid w:val="00273D2D"/>
    <w:rsid w:val="00275D65"/>
    <w:rsid w:val="0027728C"/>
    <w:rsid w:val="00280521"/>
    <w:rsid w:val="002812EE"/>
    <w:rsid w:val="0028262F"/>
    <w:rsid w:val="00285D36"/>
    <w:rsid w:val="00286E1B"/>
    <w:rsid w:val="002900B2"/>
    <w:rsid w:val="00293597"/>
    <w:rsid w:val="00295826"/>
    <w:rsid w:val="00297952"/>
    <w:rsid w:val="002A0346"/>
    <w:rsid w:val="002A22B8"/>
    <w:rsid w:val="002A7007"/>
    <w:rsid w:val="002A79B8"/>
    <w:rsid w:val="002B02A4"/>
    <w:rsid w:val="002B200E"/>
    <w:rsid w:val="002B244E"/>
    <w:rsid w:val="002B3512"/>
    <w:rsid w:val="002B5D49"/>
    <w:rsid w:val="002C0391"/>
    <w:rsid w:val="002C090D"/>
    <w:rsid w:val="002C1431"/>
    <w:rsid w:val="002C1F5F"/>
    <w:rsid w:val="002C2150"/>
    <w:rsid w:val="002C2394"/>
    <w:rsid w:val="002C2499"/>
    <w:rsid w:val="002C3971"/>
    <w:rsid w:val="002C3F63"/>
    <w:rsid w:val="002C550A"/>
    <w:rsid w:val="002C7D98"/>
    <w:rsid w:val="002C7ED0"/>
    <w:rsid w:val="002D013B"/>
    <w:rsid w:val="002D0B39"/>
    <w:rsid w:val="002D4825"/>
    <w:rsid w:val="002D7686"/>
    <w:rsid w:val="002E2562"/>
    <w:rsid w:val="002E4EC2"/>
    <w:rsid w:val="002E4FF9"/>
    <w:rsid w:val="002E54A0"/>
    <w:rsid w:val="002E6CCB"/>
    <w:rsid w:val="002E7BF7"/>
    <w:rsid w:val="002F00AB"/>
    <w:rsid w:val="002F22BE"/>
    <w:rsid w:val="002F52AC"/>
    <w:rsid w:val="002F5DB3"/>
    <w:rsid w:val="002F5DEC"/>
    <w:rsid w:val="002F5E47"/>
    <w:rsid w:val="00300457"/>
    <w:rsid w:val="0030189C"/>
    <w:rsid w:val="003033CB"/>
    <w:rsid w:val="003042EC"/>
    <w:rsid w:val="0030640E"/>
    <w:rsid w:val="00306575"/>
    <w:rsid w:val="00310E3E"/>
    <w:rsid w:val="00313FBC"/>
    <w:rsid w:val="00314BA8"/>
    <w:rsid w:val="003166FB"/>
    <w:rsid w:val="0032155A"/>
    <w:rsid w:val="00323027"/>
    <w:rsid w:val="003253DD"/>
    <w:rsid w:val="00325719"/>
    <w:rsid w:val="00325AC5"/>
    <w:rsid w:val="00327731"/>
    <w:rsid w:val="0033370C"/>
    <w:rsid w:val="00333E7B"/>
    <w:rsid w:val="00337B84"/>
    <w:rsid w:val="00347937"/>
    <w:rsid w:val="00350986"/>
    <w:rsid w:val="00353762"/>
    <w:rsid w:val="00354584"/>
    <w:rsid w:val="00354C0D"/>
    <w:rsid w:val="00355975"/>
    <w:rsid w:val="003613B1"/>
    <w:rsid w:val="00364CEF"/>
    <w:rsid w:val="00365319"/>
    <w:rsid w:val="0037241F"/>
    <w:rsid w:val="00372B55"/>
    <w:rsid w:val="003743BE"/>
    <w:rsid w:val="00375443"/>
    <w:rsid w:val="00375E5D"/>
    <w:rsid w:val="00380796"/>
    <w:rsid w:val="003810FA"/>
    <w:rsid w:val="00381F0C"/>
    <w:rsid w:val="00385244"/>
    <w:rsid w:val="0038656C"/>
    <w:rsid w:val="00386B49"/>
    <w:rsid w:val="003923C0"/>
    <w:rsid w:val="00392960"/>
    <w:rsid w:val="00394B73"/>
    <w:rsid w:val="00396491"/>
    <w:rsid w:val="003A54EA"/>
    <w:rsid w:val="003A597A"/>
    <w:rsid w:val="003A5C2D"/>
    <w:rsid w:val="003B1577"/>
    <w:rsid w:val="003B4F9F"/>
    <w:rsid w:val="003C4164"/>
    <w:rsid w:val="003C4D5F"/>
    <w:rsid w:val="003C5AE2"/>
    <w:rsid w:val="003D00B2"/>
    <w:rsid w:val="003D4053"/>
    <w:rsid w:val="003E3EE9"/>
    <w:rsid w:val="003E4007"/>
    <w:rsid w:val="003E5167"/>
    <w:rsid w:val="003E550D"/>
    <w:rsid w:val="003E5C5F"/>
    <w:rsid w:val="003F0D95"/>
    <w:rsid w:val="003F159F"/>
    <w:rsid w:val="003F1FF3"/>
    <w:rsid w:val="003F23E0"/>
    <w:rsid w:val="003F3CE1"/>
    <w:rsid w:val="003F5EFC"/>
    <w:rsid w:val="003F61FF"/>
    <w:rsid w:val="00404598"/>
    <w:rsid w:val="004063EA"/>
    <w:rsid w:val="00407391"/>
    <w:rsid w:val="00411E61"/>
    <w:rsid w:val="004149A5"/>
    <w:rsid w:val="00414D52"/>
    <w:rsid w:val="00415E03"/>
    <w:rsid w:val="0042144C"/>
    <w:rsid w:val="0042317B"/>
    <w:rsid w:val="004238E7"/>
    <w:rsid w:val="004260F9"/>
    <w:rsid w:val="0042676D"/>
    <w:rsid w:val="00426E1A"/>
    <w:rsid w:val="00427628"/>
    <w:rsid w:val="00431191"/>
    <w:rsid w:val="00446268"/>
    <w:rsid w:val="00446CAB"/>
    <w:rsid w:val="00446E7E"/>
    <w:rsid w:val="0045317A"/>
    <w:rsid w:val="00455EAF"/>
    <w:rsid w:val="0046184D"/>
    <w:rsid w:val="00462007"/>
    <w:rsid w:val="004633BC"/>
    <w:rsid w:val="00464D24"/>
    <w:rsid w:val="00465CC5"/>
    <w:rsid w:val="004663E5"/>
    <w:rsid w:val="00470CC0"/>
    <w:rsid w:val="00471334"/>
    <w:rsid w:val="004715BA"/>
    <w:rsid w:val="004737B8"/>
    <w:rsid w:val="0047414A"/>
    <w:rsid w:val="00477AFD"/>
    <w:rsid w:val="00481403"/>
    <w:rsid w:val="0048187E"/>
    <w:rsid w:val="00482B9F"/>
    <w:rsid w:val="00486AB9"/>
    <w:rsid w:val="0049262A"/>
    <w:rsid w:val="00494485"/>
    <w:rsid w:val="004952C1"/>
    <w:rsid w:val="00496DA2"/>
    <w:rsid w:val="004A0D7C"/>
    <w:rsid w:val="004A11BD"/>
    <w:rsid w:val="004A24E8"/>
    <w:rsid w:val="004A2B5E"/>
    <w:rsid w:val="004A6000"/>
    <w:rsid w:val="004A7EC6"/>
    <w:rsid w:val="004B097A"/>
    <w:rsid w:val="004B1C82"/>
    <w:rsid w:val="004B3A72"/>
    <w:rsid w:val="004B42F6"/>
    <w:rsid w:val="004B5914"/>
    <w:rsid w:val="004B7185"/>
    <w:rsid w:val="004C091B"/>
    <w:rsid w:val="004C3363"/>
    <w:rsid w:val="004C3C83"/>
    <w:rsid w:val="004C61CD"/>
    <w:rsid w:val="004D4271"/>
    <w:rsid w:val="004D641E"/>
    <w:rsid w:val="004D6E99"/>
    <w:rsid w:val="004D7F46"/>
    <w:rsid w:val="004E1920"/>
    <w:rsid w:val="004E3D75"/>
    <w:rsid w:val="004E3F45"/>
    <w:rsid w:val="004E4664"/>
    <w:rsid w:val="004E47CF"/>
    <w:rsid w:val="004E55DB"/>
    <w:rsid w:val="004E56DD"/>
    <w:rsid w:val="004E7A01"/>
    <w:rsid w:val="004F4ACA"/>
    <w:rsid w:val="0050436E"/>
    <w:rsid w:val="00505501"/>
    <w:rsid w:val="00505878"/>
    <w:rsid w:val="0051309F"/>
    <w:rsid w:val="00513D7C"/>
    <w:rsid w:val="00520FD9"/>
    <w:rsid w:val="005249EF"/>
    <w:rsid w:val="00525C1D"/>
    <w:rsid w:val="00527B04"/>
    <w:rsid w:val="00534CD6"/>
    <w:rsid w:val="00541CA8"/>
    <w:rsid w:val="00544267"/>
    <w:rsid w:val="00546618"/>
    <w:rsid w:val="00551BCF"/>
    <w:rsid w:val="005617EE"/>
    <w:rsid w:val="005621CA"/>
    <w:rsid w:val="005621FC"/>
    <w:rsid w:val="005628D2"/>
    <w:rsid w:val="005666BE"/>
    <w:rsid w:val="00570F2D"/>
    <w:rsid w:val="00572102"/>
    <w:rsid w:val="00575615"/>
    <w:rsid w:val="00575860"/>
    <w:rsid w:val="00581058"/>
    <w:rsid w:val="00581B5D"/>
    <w:rsid w:val="00582200"/>
    <w:rsid w:val="00582417"/>
    <w:rsid w:val="00582D27"/>
    <w:rsid w:val="00583079"/>
    <w:rsid w:val="0058380D"/>
    <w:rsid w:val="00583855"/>
    <w:rsid w:val="00586DB2"/>
    <w:rsid w:val="00591BCF"/>
    <w:rsid w:val="00591DEA"/>
    <w:rsid w:val="00592812"/>
    <w:rsid w:val="005938AE"/>
    <w:rsid w:val="00594ED3"/>
    <w:rsid w:val="005A2A07"/>
    <w:rsid w:val="005A37A8"/>
    <w:rsid w:val="005A3F9F"/>
    <w:rsid w:val="005A56C3"/>
    <w:rsid w:val="005A5ACB"/>
    <w:rsid w:val="005A5B6D"/>
    <w:rsid w:val="005B1EB5"/>
    <w:rsid w:val="005B2A0F"/>
    <w:rsid w:val="005B2CC1"/>
    <w:rsid w:val="005B3B56"/>
    <w:rsid w:val="005B40F8"/>
    <w:rsid w:val="005C27B2"/>
    <w:rsid w:val="005C5220"/>
    <w:rsid w:val="005D02B7"/>
    <w:rsid w:val="005D1387"/>
    <w:rsid w:val="005D4694"/>
    <w:rsid w:val="005D6245"/>
    <w:rsid w:val="005D6932"/>
    <w:rsid w:val="005E077F"/>
    <w:rsid w:val="005E1598"/>
    <w:rsid w:val="005E2E56"/>
    <w:rsid w:val="005E5DD6"/>
    <w:rsid w:val="005E6D89"/>
    <w:rsid w:val="005F0127"/>
    <w:rsid w:val="005F0C38"/>
    <w:rsid w:val="005F0E2E"/>
    <w:rsid w:val="005F1174"/>
    <w:rsid w:val="005F24F4"/>
    <w:rsid w:val="005F27BC"/>
    <w:rsid w:val="005F52ED"/>
    <w:rsid w:val="005F6220"/>
    <w:rsid w:val="005F6FD7"/>
    <w:rsid w:val="0060161F"/>
    <w:rsid w:val="0060209A"/>
    <w:rsid w:val="00603E9A"/>
    <w:rsid w:val="00606090"/>
    <w:rsid w:val="006062B3"/>
    <w:rsid w:val="00606E12"/>
    <w:rsid w:val="0060780F"/>
    <w:rsid w:val="0061293E"/>
    <w:rsid w:val="0061426E"/>
    <w:rsid w:val="00615068"/>
    <w:rsid w:val="00615813"/>
    <w:rsid w:val="006175DF"/>
    <w:rsid w:val="00623AEA"/>
    <w:rsid w:val="00625968"/>
    <w:rsid w:val="006300AC"/>
    <w:rsid w:val="006335B8"/>
    <w:rsid w:val="006355B5"/>
    <w:rsid w:val="00636056"/>
    <w:rsid w:val="006370E7"/>
    <w:rsid w:val="0064156B"/>
    <w:rsid w:val="00644D43"/>
    <w:rsid w:val="006461CE"/>
    <w:rsid w:val="00646DB0"/>
    <w:rsid w:val="00651C70"/>
    <w:rsid w:val="00651EAD"/>
    <w:rsid w:val="00656860"/>
    <w:rsid w:val="00661F2C"/>
    <w:rsid w:val="00662498"/>
    <w:rsid w:val="00665DA0"/>
    <w:rsid w:val="00667D5E"/>
    <w:rsid w:val="00670DD9"/>
    <w:rsid w:val="0067424C"/>
    <w:rsid w:val="006743D9"/>
    <w:rsid w:val="006757E1"/>
    <w:rsid w:val="00676747"/>
    <w:rsid w:val="00677930"/>
    <w:rsid w:val="00680980"/>
    <w:rsid w:val="00681843"/>
    <w:rsid w:val="0068313E"/>
    <w:rsid w:val="00683412"/>
    <w:rsid w:val="0068363B"/>
    <w:rsid w:val="0068399A"/>
    <w:rsid w:val="00692D35"/>
    <w:rsid w:val="00694FA3"/>
    <w:rsid w:val="00696A3A"/>
    <w:rsid w:val="006A0159"/>
    <w:rsid w:val="006A0505"/>
    <w:rsid w:val="006A0E6B"/>
    <w:rsid w:val="006A5045"/>
    <w:rsid w:val="006A5661"/>
    <w:rsid w:val="006A7C2F"/>
    <w:rsid w:val="006B10D3"/>
    <w:rsid w:val="006B6C4C"/>
    <w:rsid w:val="006C0A66"/>
    <w:rsid w:val="006C28CA"/>
    <w:rsid w:val="006C4158"/>
    <w:rsid w:val="006C4891"/>
    <w:rsid w:val="006C4BC5"/>
    <w:rsid w:val="006C5AD8"/>
    <w:rsid w:val="006C6CB3"/>
    <w:rsid w:val="006D0538"/>
    <w:rsid w:val="006D10C1"/>
    <w:rsid w:val="006D11EC"/>
    <w:rsid w:val="006D1C7E"/>
    <w:rsid w:val="006D22C5"/>
    <w:rsid w:val="006D2AA3"/>
    <w:rsid w:val="006D3A2D"/>
    <w:rsid w:val="006D4160"/>
    <w:rsid w:val="006D4181"/>
    <w:rsid w:val="006D52C2"/>
    <w:rsid w:val="006F0781"/>
    <w:rsid w:val="006F5EAE"/>
    <w:rsid w:val="006F6050"/>
    <w:rsid w:val="006F79BA"/>
    <w:rsid w:val="006F7D7F"/>
    <w:rsid w:val="00706DBE"/>
    <w:rsid w:val="00707874"/>
    <w:rsid w:val="00713CD9"/>
    <w:rsid w:val="00715269"/>
    <w:rsid w:val="00716B13"/>
    <w:rsid w:val="007224AE"/>
    <w:rsid w:val="00724EE2"/>
    <w:rsid w:val="0073176E"/>
    <w:rsid w:val="00732695"/>
    <w:rsid w:val="0073345A"/>
    <w:rsid w:val="00734D43"/>
    <w:rsid w:val="00735388"/>
    <w:rsid w:val="00737AFA"/>
    <w:rsid w:val="00742020"/>
    <w:rsid w:val="00742853"/>
    <w:rsid w:val="0074714B"/>
    <w:rsid w:val="00750B89"/>
    <w:rsid w:val="00751E52"/>
    <w:rsid w:val="00752AE2"/>
    <w:rsid w:val="00754862"/>
    <w:rsid w:val="0075669E"/>
    <w:rsid w:val="00761998"/>
    <w:rsid w:val="007631C4"/>
    <w:rsid w:val="00764297"/>
    <w:rsid w:val="007724EC"/>
    <w:rsid w:val="007804D0"/>
    <w:rsid w:val="00780922"/>
    <w:rsid w:val="007816A6"/>
    <w:rsid w:val="00782CA9"/>
    <w:rsid w:val="00785897"/>
    <w:rsid w:val="00792B34"/>
    <w:rsid w:val="00794280"/>
    <w:rsid w:val="00794813"/>
    <w:rsid w:val="00794A7E"/>
    <w:rsid w:val="00796D83"/>
    <w:rsid w:val="007A0583"/>
    <w:rsid w:val="007A1BFA"/>
    <w:rsid w:val="007A2EA8"/>
    <w:rsid w:val="007A4EA4"/>
    <w:rsid w:val="007A5434"/>
    <w:rsid w:val="007B0DA5"/>
    <w:rsid w:val="007B1E04"/>
    <w:rsid w:val="007B22A3"/>
    <w:rsid w:val="007B3090"/>
    <w:rsid w:val="007B39EC"/>
    <w:rsid w:val="007B3C4B"/>
    <w:rsid w:val="007B577C"/>
    <w:rsid w:val="007B5CD0"/>
    <w:rsid w:val="007B67C7"/>
    <w:rsid w:val="007B68E2"/>
    <w:rsid w:val="007C01FF"/>
    <w:rsid w:val="007C1051"/>
    <w:rsid w:val="007C5CCF"/>
    <w:rsid w:val="007C654E"/>
    <w:rsid w:val="007D039F"/>
    <w:rsid w:val="007D19D1"/>
    <w:rsid w:val="007D2C8A"/>
    <w:rsid w:val="007D3A67"/>
    <w:rsid w:val="007D56BE"/>
    <w:rsid w:val="007D588B"/>
    <w:rsid w:val="007D6439"/>
    <w:rsid w:val="007D6C9E"/>
    <w:rsid w:val="007E1C5C"/>
    <w:rsid w:val="007E4BC3"/>
    <w:rsid w:val="007E6CF8"/>
    <w:rsid w:val="007F7017"/>
    <w:rsid w:val="007F7254"/>
    <w:rsid w:val="007F7C70"/>
    <w:rsid w:val="00800833"/>
    <w:rsid w:val="00800D9F"/>
    <w:rsid w:val="00801CB5"/>
    <w:rsid w:val="00801D8A"/>
    <w:rsid w:val="00803042"/>
    <w:rsid w:val="008050BD"/>
    <w:rsid w:val="00806BA7"/>
    <w:rsid w:val="00811293"/>
    <w:rsid w:val="00815E0E"/>
    <w:rsid w:val="0081699A"/>
    <w:rsid w:val="0082048B"/>
    <w:rsid w:val="00821924"/>
    <w:rsid w:val="008235A4"/>
    <w:rsid w:val="00824413"/>
    <w:rsid w:val="00826E61"/>
    <w:rsid w:val="00831FB5"/>
    <w:rsid w:val="00833E52"/>
    <w:rsid w:val="008357D7"/>
    <w:rsid w:val="008403EC"/>
    <w:rsid w:val="00841120"/>
    <w:rsid w:val="00841991"/>
    <w:rsid w:val="00844181"/>
    <w:rsid w:val="00844679"/>
    <w:rsid w:val="008469AB"/>
    <w:rsid w:val="00846FB7"/>
    <w:rsid w:val="008470E3"/>
    <w:rsid w:val="008502A4"/>
    <w:rsid w:val="00850E04"/>
    <w:rsid w:val="008518E8"/>
    <w:rsid w:val="00852965"/>
    <w:rsid w:val="0085778A"/>
    <w:rsid w:val="00857814"/>
    <w:rsid w:val="00862B48"/>
    <w:rsid w:val="00871025"/>
    <w:rsid w:val="00872B5A"/>
    <w:rsid w:val="00874061"/>
    <w:rsid w:val="008754F7"/>
    <w:rsid w:val="008853B1"/>
    <w:rsid w:val="00885D28"/>
    <w:rsid w:val="008928AF"/>
    <w:rsid w:val="0089338C"/>
    <w:rsid w:val="00893467"/>
    <w:rsid w:val="0089490A"/>
    <w:rsid w:val="00894C15"/>
    <w:rsid w:val="00896FFD"/>
    <w:rsid w:val="00897D55"/>
    <w:rsid w:val="008A007A"/>
    <w:rsid w:val="008A0EC2"/>
    <w:rsid w:val="008A127D"/>
    <w:rsid w:val="008A2570"/>
    <w:rsid w:val="008A44C4"/>
    <w:rsid w:val="008B029F"/>
    <w:rsid w:val="008B2A8C"/>
    <w:rsid w:val="008B45A1"/>
    <w:rsid w:val="008B61EE"/>
    <w:rsid w:val="008C0573"/>
    <w:rsid w:val="008C0BC6"/>
    <w:rsid w:val="008C152A"/>
    <w:rsid w:val="008C166F"/>
    <w:rsid w:val="008C3BF7"/>
    <w:rsid w:val="008C67C2"/>
    <w:rsid w:val="008D22C4"/>
    <w:rsid w:val="008D6105"/>
    <w:rsid w:val="008D628A"/>
    <w:rsid w:val="008D62DC"/>
    <w:rsid w:val="008D6A64"/>
    <w:rsid w:val="008E46FF"/>
    <w:rsid w:val="008E702E"/>
    <w:rsid w:val="008F10D0"/>
    <w:rsid w:val="008F4772"/>
    <w:rsid w:val="008F6A2F"/>
    <w:rsid w:val="008F6F32"/>
    <w:rsid w:val="00900A33"/>
    <w:rsid w:val="00901E8D"/>
    <w:rsid w:val="00903FBC"/>
    <w:rsid w:val="00904AA6"/>
    <w:rsid w:val="00910CEF"/>
    <w:rsid w:val="0091141F"/>
    <w:rsid w:val="00912A6A"/>
    <w:rsid w:val="00913942"/>
    <w:rsid w:val="00915569"/>
    <w:rsid w:val="00917143"/>
    <w:rsid w:val="00921EEF"/>
    <w:rsid w:val="009221A4"/>
    <w:rsid w:val="009230F0"/>
    <w:rsid w:val="00925C8B"/>
    <w:rsid w:val="00925D4E"/>
    <w:rsid w:val="00925F5A"/>
    <w:rsid w:val="00931B25"/>
    <w:rsid w:val="00932585"/>
    <w:rsid w:val="00932E1F"/>
    <w:rsid w:val="009332E9"/>
    <w:rsid w:val="00935917"/>
    <w:rsid w:val="0093601E"/>
    <w:rsid w:val="00937843"/>
    <w:rsid w:val="009403F7"/>
    <w:rsid w:val="009416CA"/>
    <w:rsid w:val="009419DB"/>
    <w:rsid w:val="00942FF4"/>
    <w:rsid w:val="009438F9"/>
    <w:rsid w:val="00944685"/>
    <w:rsid w:val="00947446"/>
    <w:rsid w:val="00951818"/>
    <w:rsid w:val="00951900"/>
    <w:rsid w:val="00951ED7"/>
    <w:rsid w:val="00952889"/>
    <w:rsid w:val="00952DDB"/>
    <w:rsid w:val="00953A3E"/>
    <w:rsid w:val="009542D5"/>
    <w:rsid w:val="009555F4"/>
    <w:rsid w:val="00957435"/>
    <w:rsid w:val="009674E0"/>
    <w:rsid w:val="009678C4"/>
    <w:rsid w:val="0097038F"/>
    <w:rsid w:val="00971F4A"/>
    <w:rsid w:val="009735F2"/>
    <w:rsid w:val="00973F3E"/>
    <w:rsid w:val="00977DBC"/>
    <w:rsid w:val="00980025"/>
    <w:rsid w:val="009801F3"/>
    <w:rsid w:val="009803F1"/>
    <w:rsid w:val="009830EE"/>
    <w:rsid w:val="0098577F"/>
    <w:rsid w:val="009858D6"/>
    <w:rsid w:val="0099327E"/>
    <w:rsid w:val="009959B7"/>
    <w:rsid w:val="009A4D84"/>
    <w:rsid w:val="009A4F61"/>
    <w:rsid w:val="009A6F18"/>
    <w:rsid w:val="009B5B25"/>
    <w:rsid w:val="009C5A6B"/>
    <w:rsid w:val="009C6AA3"/>
    <w:rsid w:val="009C749B"/>
    <w:rsid w:val="009D01B5"/>
    <w:rsid w:val="009D20CF"/>
    <w:rsid w:val="009D40D8"/>
    <w:rsid w:val="009E1A53"/>
    <w:rsid w:val="009E3EEA"/>
    <w:rsid w:val="009E4123"/>
    <w:rsid w:val="009E78FD"/>
    <w:rsid w:val="009F0037"/>
    <w:rsid w:val="009F57B8"/>
    <w:rsid w:val="009F6079"/>
    <w:rsid w:val="009F670A"/>
    <w:rsid w:val="00A0078B"/>
    <w:rsid w:val="00A01CC9"/>
    <w:rsid w:val="00A10E1A"/>
    <w:rsid w:val="00A110BF"/>
    <w:rsid w:val="00A115A5"/>
    <w:rsid w:val="00A11B99"/>
    <w:rsid w:val="00A14455"/>
    <w:rsid w:val="00A14BCB"/>
    <w:rsid w:val="00A16D02"/>
    <w:rsid w:val="00A17592"/>
    <w:rsid w:val="00A17960"/>
    <w:rsid w:val="00A209E2"/>
    <w:rsid w:val="00A226A1"/>
    <w:rsid w:val="00A239DC"/>
    <w:rsid w:val="00A2446C"/>
    <w:rsid w:val="00A24EE1"/>
    <w:rsid w:val="00A312B8"/>
    <w:rsid w:val="00A32323"/>
    <w:rsid w:val="00A32621"/>
    <w:rsid w:val="00A343E3"/>
    <w:rsid w:val="00A349A3"/>
    <w:rsid w:val="00A34DCE"/>
    <w:rsid w:val="00A3602F"/>
    <w:rsid w:val="00A37520"/>
    <w:rsid w:val="00A40145"/>
    <w:rsid w:val="00A4017A"/>
    <w:rsid w:val="00A40DD6"/>
    <w:rsid w:val="00A435A3"/>
    <w:rsid w:val="00A43B2A"/>
    <w:rsid w:val="00A44337"/>
    <w:rsid w:val="00A44CDC"/>
    <w:rsid w:val="00A44D95"/>
    <w:rsid w:val="00A468FD"/>
    <w:rsid w:val="00A50CD2"/>
    <w:rsid w:val="00A5576F"/>
    <w:rsid w:val="00A56F53"/>
    <w:rsid w:val="00A600C0"/>
    <w:rsid w:val="00A612FC"/>
    <w:rsid w:val="00A6288D"/>
    <w:rsid w:val="00A63471"/>
    <w:rsid w:val="00A63AD2"/>
    <w:rsid w:val="00A67D9E"/>
    <w:rsid w:val="00A712C5"/>
    <w:rsid w:val="00A72D39"/>
    <w:rsid w:val="00A73C47"/>
    <w:rsid w:val="00A75920"/>
    <w:rsid w:val="00A816A7"/>
    <w:rsid w:val="00A8189D"/>
    <w:rsid w:val="00A84D7D"/>
    <w:rsid w:val="00A87A9E"/>
    <w:rsid w:val="00A9254E"/>
    <w:rsid w:val="00AA3141"/>
    <w:rsid w:val="00AA31A8"/>
    <w:rsid w:val="00AA6222"/>
    <w:rsid w:val="00AA65A5"/>
    <w:rsid w:val="00AA7553"/>
    <w:rsid w:val="00AB3FA3"/>
    <w:rsid w:val="00AB4CF8"/>
    <w:rsid w:val="00AB4F74"/>
    <w:rsid w:val="00AB6FBD"/>
    <w:rsid w:val="00AC07D5"/>
    <w:rsid w:val="00AC229A"/>
    <w:rsid w:val="00AC484D"/>
    <w:rsid w:val="00AC6017"/>
    <w:rsid w:val="00AC6E1B"/>
    <w:rsid w:val="00AD20DF"/>
    <w:rsid w:val="00AD4C48"/>
    <w:rsid w:val="00AD6C25"/>
    <w:rsid w:val="00AE2059"/>
    <w:rsid w:val="00AE30C8"/>
    <w:rsid w:val="00AE3208"/>
    <w:rsid w:val="00AE3958"/>
    <w:rsid w:val="00AE3D11"/>
    <w:rsid w:val="00AE6BA5"/>
    <w:rsid w:val="00AE70A6"/>
    <w:rsid w:val="00AF0631"/>
    <w:rsid w:val="00AF0652"/>
    <w:rsid w:val="00AF0E2E"/>
    <w:rsid w:val="00AF2124"/>
    <w:rsid w:val="00AF3280"/>
    <w:rsid w:val="00AF392F"/>
    <w:rsid w:val="00B01072"/>
    <w:rsid w:val="00B0388C"/>
    <w:rsid w:val="00B046EF"/>
    <w:rsid w:val="00B128CB"/>
    <w:rsid w:val="00B12EBF"/>
    <w:rsid w:val="00B1721D"/>
    <w:rsid w:val="00B217E9"/>
    <w:rsid w:val="00B256B6"/>
    <w:rsid w:val="00B269FC"/>
    <w:rsid w:val="00B32CA7"/>
    <w:rsid w:val="00B32DDE"/>
    <w:rsid w:val="00B37193"/>
    <w:rsid w:val="00B40E3E"/>
    <w:rsid w:val="00B42762"/>
    <w:rsid w:val="00B43780"/>
    <w:rsid w:val="00B45B92"/>
    <w:rsid w:val="00B45BDC"/>
    <w:rsid w:val="00B50712"/>
    <w:rsid w:val="00B520E7"/>
    <w:rsid w:val="00B52817"/>
    <w:rsid w:val="00B55989"/>
    <w:rsid w:val="00B55BAF"/>
    <w:rsid w:val="00B64EF0"/>
    <w:rsid w:val="00B70F62"/>
    <w:rsid w:val="00B71926"/>
    <w:rsid w:val="00B739AA"/>
    <w:rsid w:val="00B73CFF"/>
    <w:rsid w:val="00B74588"/>
    <w:rsid w:val="00B7563C"/>
    <w:rsid w:val="00B75F85"/>
    <w:rsid w:val="00B76EC6"/>
    <w:rsid w:val="00B80C0C"/>
    <w:rsid w:val="00B82D80"/>
    <w:rsid w:val="00B86DCC"/>
    <w:rsid w:val="00B936EF"/>
    <w:rsid w:val="00B93821"/>
    <w:rsid w:val="00B94DAE"/>
    <w:rsid w:val="00B96613"/>
    <w:rsid w:val="00B976A1"/>
    <w:rsid w:val="00BA1B43"/>
    <w:rsid w:val="00BA2F89"/>
    <w:rsid w:val="00BA3E29"/>
    <w:rsid w:val="00BA63D7"/>
    <w:rsid w:val="00BA7B9A"/>
    <w:rsid w:val="00BB1C44"/>
    <w:rsid w:val="00BB4015"/>
    <w:rsid w:val="00BB6F68"/>
    <w:rsid w:val="00BC3F95"/>
    <w:rsid w:val="00BD42E5"/>
    <w:rsid w:val="00BD6C30"/>
    <w:rsid w:val="00BD7C1A"/>
    <w:rsid w:val="00BE251D"/>
    <w:rsid w:val="00BE2747"/>
    <w:rsid w:val="00BE2F4B"/>
    <w:rsid w:val="00BE57E6"/>
    <w:rsid w:val="00BF13BF"/>
    <w:rsid w:val="00BF1A92"/>
    <w:rsid w:val="00BF208A"/>
    <w:rsid w:val="00BF4A4C"/>
    <w:rsid w:val="00BF75B0"/>
    <w:rsid w:val="00BF7E19"/>
    <w:rsid w:val="00C00F2D"/>
    <w:rsid w:val="00C02992"/>
    <w:rsid w:val="00C03FD3"/>
    <w:rsid w:val="00C0549F"/>
    <w:rsid w:val="00C05866"/>
    <w:rsid w:val="00C05900"/>
    <w:rsid w:val="00C0634A"/>
    <w:rsid w:val="00C12B55"/>
    <w:rsid w:val="00C137D4"/>
    <w:rsid w:val="00C151A0"/>
    <w:rsid w:val="00C208A4"/>
    <w:rsid w:val="00C2171D"/>
    <w:rsid w:val="00C21B46"/>
    <w:rsid w:val="00C242D6"/>
    <w:rsid w:val="00C2451B"/>
    <w:rsid w:val="00C24CD9"/>
    <w:rsid w:val="00C25710"/>
    <w:rsid w:val="00C25B42"/>
    <w:rsid w:val="00C27350"/>
    <w:rsid w:val="00C30BE7"/>
    <w:rsid w:val="00C31947"/>
    <w:rsid w:val="00C327DA"/>
    <w:rsid w:val="00C36F2C"/>
    <w:rsid w:val="00C40F42"/>
    <w:rsid w:val="00C42EFB"/>
    <w:rsid w:val="00C51148"/>
    <w:rsid w:val="00C52590"/>
    <w:rsid w:val="00C52ED3"/>
    <w:rsid w:val="00C54F09"/>
    <w:rsid w:val="00C56C57"/>
    <w:rsid w:val="00C56CA5"/>
    <w:rsid w:val="00C56DC3"/>
    <w:rsid w:val="00C60053"/>
    <w:rsid w:val="00C638C4"/>
    <w:rsid w:val="00C63FD4"/>
    <w:rsid w:val="00C65299"/>
    <w:rsid w:val="00C671E0"/>
    <w:rsid w:val="00C67292"/>
    <w:rsid w:val="00C74178"/>
    <w:rsid w:val="00C7696D"/>
    <w:rsid w:val="00C774F7"/>
    <w:rsid w:val="00C802E0"/>
    <w:rsid w:val="00C833C8"/>
    <w:rsid w:val="00C876A0"/>
    <w:rsid w:val="00C905A0"/>
    <w:rsid w:val="00C905A3"/>
    <w:rsid w:val="00C90B7E"/>
    <w:rsid w:val="00C93961"/>
    <w:rsid w:val="00C94FED"/>
    <w:rsid w:val="00C971A3"/>
    <w:rsid w:val="00C97892"/>
    <w:rsid w:val="00CA2670"/>
    <w:rsid w:val="00CA30D2"/>
    <w:rsid w:val="00CA4741"/>
    <w:rsid w:val="00CA4A1A"/>
    <w:rsid w:val="00CA6498"/>
    <w:rsid w:val="00CA750B"/>
    <w:rsid w:val="00CB0FA0"/>
    <w:rsid w:val="00CB39AD"/>
    <w:rsid w:val="00CB3AB0"/>
    <w:rsid w:val="00CC07E0"/>
    <w:rsid w:val="00CC64D7"/>
    <w:rsid w:val="00CC6D05"/>
    <w:rsid w:val="00CD0939"/>
    <w:rsid w:val="00CD1BF1"/>
    <w:rsid w:val="00CD2A32"/>
    <w:rsid w:val="00CD435C"/>
    <w:rsid w:val="00CD5E98"/>
    <w:rsid w:val="00CD7573"/>
    <w:rsid w:val="00CE2EAB"/>
    <w:rsid w:val="00CE55E2"/>
    <w:rsid w:val="00CE6146"/>
    <w:rsid w:val="00CE6BAD"/>
    <w:rsid w:val="00CE7064"/>
    <w:rsid w:val="00CE7C14"/>
    <w:rsid w:val="00CF053A"/>
    <w:rsid w:val="00CF4A92"/>
    <w:rsid w:val="00CF558F"/>
    <w:rsid w:val="00CF6820"/>
    <w:rsid w:val="00CF7D59"/>
    <w:rsid w:val="00D02C03"/>
    <w:rsid w:val="00D04522"/>
    <w:rsid w:val="00D10274"/>
    <w:rsid w:val="00D125D6"/>
    <w:rsid w:val="00D15A30"/>
    <w:rsid w:val="00D15E38"/>
    <w:rsid w:val="00D160AA"/>
    <w:rsid w:val="00D16EE2"/>
    <w:rsid w:val="00D21FE9"/>
    <w:rsid w:val="00D254F9"/>
    <w:rsid w:val="00D25881"/>
    <w:rsid w:val="00D3024E"/>
    <w:rsid w:val="00D306C2"/>
    <w:rsid w:val="00D32559"/>
    <w:rsid w:val="00D37A05"/>
    <w:rsid w:val="00D405B0"/>
    <w:rsid w:val="00D40E51"/>
    <w:rsid w:val="00D430AB"/>
    <w:rsid w:val="00D46F4A"/>
    <w:rsid w:val="00D50B02"/>
    <w:rsid w:val="00D5103B"/>
    <w:rsid w:val="00D52301"/>
    <w:rsid w:val="00D543E5"/>
    <w:rsid w:val="00D62A88"/>
    <w:rsid w:val="00D63ECB"/>
    <w:rsid w:val="00D668C4"/>
    <w:rsid w:val="00D7082C"/>
    <w:rsid w:val="00D73061"/>
    <w:rsid w:val="00D75969"/>
    <w:rsid w:val="00D76D04"/>
    <w:rsid w:val="00D77C1E"/>
    <w:rsid w:val="00D81DB0"/>
    <w:rsid w:val="00D825B6"/>
    <w:rsid w:val="00D8378C"/>
    <w:rsid w:val="00D86353"/>
    <w:rsid w:val="00D869BD"/>
    <w:rsid w:val="00D87E44"/>
    <w:rsid w:val="00D92279"/>
    <w:rsid w:val="00D92445"/>
    <w:rsid w:val="00D94225"/>
    <w:rsid w:val="00D9689C"/>
    <w:rsid w:val="00D96C5A"/>
    <w:rsid w:val="00D9718E"/>
    <w:rsid w:val="00D97FCD"/>
    <w:rsid w:val="00DA0E72"/>
    <w:rsid w:val="00DA3A7E"/>
    <w:rsid w:val="00DA4BE1"/>
    <w:rsid w:val="00DA6708"/>
    <w:rsid w:val="00DA6B9B"/>
    <w:rsid w:val="00DB0D89"/>
    <w:rsid w:val="00DB36BC"/>
    <w:rsid w:val="00DB51C5"/>
    <w:rsid w:val="00DC0B88"/>
    <w:rsid w:val="00DC27D1"/>
    <w:rsid w:val="00DC45C6"/>
    <w:rsid w:val="00DC4769"/>
    <w:rsid w:val="00DC55A0"/>
    <w:rsid w:val="00DC67B1"/>
    <w:rsid w:val="00DC715B"/>
    <w:rsid w:val="00DC73FE"/>
    <w:rsid w:val="00DD1317"/>
    <w:rsid w:val="00DD2D46"/>
    <w:rsid w:val="00DD6C59"/>
    <w:rsid w:val="00DE00F6"/>
    <w:rsid w:val="00DE1BEB"/>
    <w:rsid w:val="00DE4627"/>
    <w:rsid w:val="00DE7569"/>
    <w:rsid w:val="00DE75D0"/>
    <w:rsid w:val="00DF22D5"/>
    <w:rsid w:val="00DF4CE9"/>
    <w:rsid w:val="00DF5062"/>
    <w:rsid w:val="00DF7241"/>
    <w:rsid w:val="00DF7C51"/>
    <w:rsid w:val="00E003A5"/>
    <w:rsid w:val="00E0508F"/>
    <w:rsid w:val="00E07BC3"/>
    <w:rsid w:val="00E11E17"/>
    <w:rsid w:val="00E12D6E"/>
    <w:rsid w:val="00E141DD"/>
    <w:rsid w:val="00E16B8C"/>
    <w:rsid w:val="00E259ED"/>
    <w:rsid w:val="00E31028"/>
    <w:rsid w:val="00E31906"/>
    <w:rsid w:val="00E31B1B"/>
    <w:rsid w:val="00E3296E"/>
    <w:rsid w:val="00E32D4C"/>
    <w:rsid w:val="00E34720"/>
    <w:rsid w:val="00E3597D"/>
    <w:rsid w:val="00E36D07"/>
    <w:rsid w:val="00E3752E"/>
    <w:rsid w:val="00E37BF7"/>
    <w:rsid w:val="00E40949"/>
    <w:rsid w:val="00E40CB5"/>
    <w:rsid w:val="00E468E3"/>
    <w:rsid w:val="00E46E36"/>
    <w:rsid w:val="00E50F78"/>
    <w:rsid w:val="00E51B36"/>
    <w:rsid w:val="00E53AFD"/>
    <w:rsid w:val="00E565DF"/>
    <w:rsid w:val="00E568D3"/>
    <w:rsid w:val="00E575DD"/>
    <w:rsid w:val="00E60223"/>
    <w:rsid w:val="00E632F5"/>
    <w:rsid w:val="00E638DA"/>
    <w:rsid w:val="00E65E8E"/>
    <w:rsid w:val="00E73203"/>
    <w:rsid w:val="00E732D3"/>
    <w:rsid w:val="00E7463C"/>
    <w:rsid w:val="00E74C2B"/>
    <w:rsid w:val="00E80FB8"/>
    <w:rsid w:val="00E82462"/>
    <w:rsid w:val="00E85AF4"/>
    <w:rsid w:val="00E90A20"/>
    <w:rsid w:val="00E90EEC"/>
    <w:rsid w:val="00E94449"/>
    <w:rsid w:val="00E953DB"/>
    <w:rsid w:val="00E97485"/>
    <w:rsid w:val="00EA3B66"/>
    <w:rsid w:val="00EA7BAC"/>
    <w:rsid w:val="00EB05B2"/>
    <w:rsid w:val="00EB58C7"/>
    <w:rsid w:val="00EB6D7E"/>
    <w:rsid w:val="00EB77C8"/>
    <w:rsid w:val="00EC0168"/>
    <w:rsid w:val="00EC327F"/>
    <w:rsid w:val="00EC38E6"/>
    <w:rsid w:val="00EC40CD"/>
    <w:rsid w:val="00EC5966"/>
    <w:rsid w:val="00EC6929"/>
    <w:rsid w:val="00EC6AFD"/>
    <w:rsid w:val="00ED0698"/>
    <w:rsid w:val="00ED253E"/>
    <w:rsid w:val="00ED7967"/>
    <w:rsid w:val="00ED7EBA"/>
    <w:rsid w:val="00EE0751"/>
    <w:rsid w:val="00EE57CE"/>
    <w:rsid w:val="00EE6113"/>
    <w:rsid w:val="00EE62EE"/>
    <w:rsid w:val="00EF3702"/>
    <w:rsid w:val="00EF44A7"/>
    <w:rsid w:val="00EF48D6"/>
    <w:rsid w:val="00EF6E84"/>
    <w:rsid w:val="00F00304"/>
    <w:rsid w:val="00F0169B"/>
    <w:rsid w:val="00F02198"/>
    <w:rsid w:val="00F0476F"/>
    <w:rsid w:val="00F05193"/>
    <w:rsid w:val="00F0620F"/>
    <w:rsid w:val="00F0665B"/>
    <w:rsid w:val="00F104C3"/>
    <w:rsid w:val="00F12CD5"/>
    <w:rsid w:val="00F12DFE"/>
    <w:rsid w:val="00F169B1"/>
    <w:rsid w:val="00F27A39"/>
    <w:rsid w:val="00F32D0A"/>
    <w:rsid w:val="00F354B4"/>
    <w:rsid w:val="00F37BB0"/>
    <w:rsid w:val="00F37E25"/>
    <w:rsid w:val="00F40063"/>
    <w:rsid w:val="00F43E93"/>
    <w:rsid w:val="00F449F6"/>
    <w:rsid w:val="00F45ACB"/>
    <w:rsid w:val="00F47CCA"/>
    <w:rsid w:val="00F50654"/>
    <w:rsid w:val="00F50E22"/>
    <w:rsid w:val="00F519EA"/>
    <w:rsid w:val="00F51ACC"/>
    <w:rsid w:val="00F5442C"/>
    <w:rsid w:val="00F54E97"/>
    <w:rsid w:val="00F5637F"/>
    <w:rsid w:val="00F6069D"/>
    <w:rsid w:val="00F61C7C"/>
    <w:rsid w:val="00F62C18"/>
    <w:rsid w:val="00F62D00"/>
    <w:rsid w:val="00F65A40"/>
    <w:rsid w:val="00F710C5"/>
    <w:rsid w:val="00F73590"/>
    <w:rsid w:val="00F75049"/>
    <w:rsid w:val="00F764C8"/>
    <w:rsid w:val="00F77E25"/>
    <w:rsid w:val="00F80B9D"/>
    <w:rsid w:val="00F82BF3"/>
    <w:rsid w:val="00F83113"/>
    <w:rsid w:val="00F841BD"/>
    <w:rsid w:val="00F84E65"/>
    <w:rsid w:val="00F9042D"/>
    <w:rsid w:val="00FA0EC9"/>
    <w:rsid w:val="00FA282E"/>
    <w:rsid w:val="00FA3CCF"/>
    <w:rsid w:val="00FA6A22"/>
    <w:rsid w:val="00FB1497"/>
    <w:rsid w:val="00FB3E69"/>
    <w:rsid w:val="00FB42FF"/>
    <w:rsid w:val="00FB5455"/>
    <w:rsid w:val="00FB7671"/>
    <w:rsid w:val="00FC0696"/>
    <w:rsid w:val="00FC163A"/>
    <w:rsid w:val="00FC2006"/>
    <w:rsid w:val="00FC2930"/>
    <w:rsid w:val="00FC3E15"/>
    <w:rsid w:val="00FC5534"/>
    <w:rsid w:val="00FC5919"/>
    <w:rsid w:val="00FC64CD"/>
    <w:rsid w:val="00FC7912"/>
    <w:rsid w:val="00FD291C"/>
    <w:rsid w:val="00FD4BAA"/>
    <w:rsid w:val="00FD533E"/>
    <w:rsid w:val="00FD67FC"/>
    <w:rsid w:val="00FE255E"/>
    <w:rsid w:val="00FE3512"/>
    <w:rsid w:val="00FF20DA"/>
    <w:rsid w:val="00FF346E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B3FA3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05615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uiPriority w:val="99"/>
    <w:qFormat/>
    <w:rsid w:val="002056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uiPriority w:val="99"/>
    <w:rsid w:val="0020561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uiPriority w:val="99"/>
    <w:rsid w:val="0020561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2056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05615"/>
    <w:pPr>
      <w:tabs>
        <w:tab w:val="center" w:pos="4536"/>
        <w:tab w:val="right" w:pos="9072"/>
      </w:tabs>
    </w:pPr>
  </w:style>
  <w:style w:type="character" w:customStyle="1" w:styleId="Odstavec2Char">
    <w:name w:val="Odstavec 2 Char"/>
    <w:basedOn w:val="Standardnpsmoodstavce"/>
    <w:link w:val="Odstavec2"/>
    <w:uiPriority w:val="99"/>
    <w:rsid w:val="00205615"/>
    <w:rPr>
      <w:szCs w:val="24"/>
    </w:rPr>
  </w:style>
  <w:style w:type="character" w:customStyle="1" w:styleId="platne1">
    <w:name w:val="platne1"/>
    <w:basedOn w:val="Standardnpsmoodstavce"/>
    <w:rsid w:val="00205615"/>
  </w:style>
  <w:style w:type="paragraph" w:styleId="Zkladntext">
    <w:name w:val="Body Text"/>
    <w:basedOn w:val="Normln"/>
    <w:rsid w:val="00205615"/>
    <w:pPr>
      <w:spacing w:line="240" w:lineRule="auto"/>
      <w:jc w:val="left"/>
    </w:pPr>
    <w:rPr>
      <w:szCs w:val="20"/>
    </w:rPr>
  </w:style>
  <w:style w:type="character" w:customStyle="1" w:styleId="ZhlavChar">
    <w:name w:val="Záhlaví Char"/>
    <w:basedOn w:val="Standardnpsmoodstavce"/>
    <w:link w:val="Zhlav"/>
    <w:locked/>
    <w:rsid w:val="00205615"/>
    <w:rPr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205615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205615"/>
    <w:rPr>
      <w:sz w:val="16"/>
      <w:szCs w:val="16"/>
      <w:lang w:val="cs-CZ" w:eastAsia="cs-CZ" w:bidi="ar-SA"/>
    </w:rPr>
  </w:style>
  <w:style w:type="paragraph" w:styleId="Nzev">
    <w:name w:val="Title"/>
    <w:basedOn w:val="Normln"/>
    <w:link w:val="NzevChar"/>
    <w:qFormat/>
    <w:rsid w:val="0020561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NzevChar">
    <w:name w:val="Název Char"/>
    <w:basedOn w:val="Standardnpsmoodstavce"/>
    <w:link w:val="Nzev"/>
    <w:rsid w:val="00205615"/>
    <w:rPr>
      <w:rFonts w:ascii="Arial" w:hAnsi="Arial" w:cs="Arial"/>
      <w:sz w:val="38"/>
      <w:szCs w:val="38"/>
      <w:lang w:val="en-GB" w:eastAsia="cs-CZ" w:bidi="ar-SA"/>
    </w:rPr>
  </w:style>
  <w:style w:type="character" w:styleId="Odkaznakoment">
    <w:name w:val="annotation reference"/>
    <w:basedOn w:val="Standardnpsmoodstavce"/>
    <w:uiPriority w:val="99"/>
    <w:rsid w:val="002C3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C3F6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C3F63"/>
  </w:style>
  <w:style w:type="paragraph" w:styleId="Pedmtkomente">
    <w:name w:val="annotation subject"/>
    <w:basedOn w:val="Textkomente"/>
    <w:next w:val="Textkomente"/>
    <w:link w:val="PedmtkomenteChar"/>
    <w:rsid w:val="002C3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C3F63"/>
    <w:rPr>
      <w:b/>
      <w:bCs/>
    </w:rPr>
  </w:style>
  <w:style w:type="paragraph" w:styleId="Textbubliny">
    <w:name w:val="Balloon Text"/>
    <w:basedOn w:val="Normln"/>
    <w:link w:val="TextbublinyChar"/>
    <w:rsid w:val="002C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C3F63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AB6FBD"/>
    <w:rPr>
      <w:szCs w:val="24"/>
    </w:rPr>
  </w:style>
  <w:style w:type="paragraph" w:styleId="Odstavecseseznamem">
    <w:name w:val="List Paragraph"/>
    <w:basedOn w:val="Normln"/>
    <w:uiPriority w:val="34"/>
    <w:qFormat/>
    <w:rsid w:val="00F169B1"/>
    <w:pPr>
      <w:suppressAutoHyphens/>
      <w:autoSpaceDN w:val="0"/>
      <w:spacing w:after="0" w:line="320" w:lineRule="atLeast"/>
      <w:ind w:left="720"/>
      <w:textAlignment w:val="baseline"/>
    </w:pPr>
    <w:rPr>
      <w:rFonts w:ascii="Calibri" w:hAnsi="Calibri"/>
      <w:spacing w:val="2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F701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91E83-1FDE-416C-B27B-B761E1F6C9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4B914-C47F-493D-9A36-CED0F2C8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1680</Words>
  <Characters>9915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morawski</dc:creator>
  <cp:lastModifiedBy>Hubáčková Nikola Bc.</cp:lastModifiedBy>
  <cp:revision>4</cp:revision>
  <cp:lastPrinted>2016-07-15T10:22:00Z</cp:lastPrinted>
  <dcterms:created xsi:type="dcterms:W3CDTF">2016-08-26T09:41:00Z</dcterms:created>
  <dcterms:modified xsi:type="dcterms:W3CDTF">2016-08-26T10:52:00Z</dcterms:modified>
</cp:coreProperties>
</file>