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DA23" w14:textId="77777777" w:rsidR="00873D3F" w:rsidRDefault="00920E6E" w:rsidP="0012212B">
      <w:pPr>
        <w:spacing w:after="0" w:line="240" w:lineRule="auto"/>
        <w:jc w:val="center"/>
        <w:rPr>
          <w:rFonts w:ascii="Arial" w:hAnsi="Arial" w:cs="Arial"/>
          <w:b/>
          <w:color w:val="1D1B11"/>
          <w:sz w:val="20"/>
          <w:szCs w:val="20"/>
        </w:rPr>
      </w:pPr>
      <w:bookmarkStart w:id="0" w:name="_GoBack"/>
      <w:bookmarkEnd w:id="0"/>
      <w:r>
        <w:rPr>
          <w:rFonts w:ascii="Arial" w:hAnsi="Arial" w:cs="Arial"/>
          <w:b/>
          <w:color w:val="1D1B11"/>
          <w:sz w:val="20"/>
          <w:szCs w:val="20"/>
        </w:rPr>
        <w:t xml:space="preserve">Rámcová </w:t>
      </w:r>
      <w:r w:rsidR="00444C42">
        <w:rPr>
          <w:rFonts w:ascii="Arial" w:hAnsi="Arial" w:cs="Arial"/>
          <w:b/>
          <w:color w:val="1D1B11"/>
          <w:sz w:val="20"/>
          <w:szCs w:val="20"/>
        </w:rPr>
        <w:t>dohoda</w:t>
      </w:r>
      <w:r w:rsidRPr="00B736BC">
        <w:rPr>
          <w:rFonts w:ascii="Arial" w:hAnsi="Arial" w:cs="Arial"/>
          <w:b/>
          <w:color w:val="1D1B11"/>
          <w:sz w:val="20"/>
          <w:szCs w:val="20"/>
        </w:rPr>
        <w:t xml:space="preserve"> </w:t>
      </w:r>
      <w:r w:rsidR="0012212B" w:rsidRPr="0012212B">
        <w:rPr>
          <w:rFonts w:ascii="Arial" w:hAnsi="Arial" w:cs="Arial"/>
          <w:b/>
          <w:color w:val="1D1B11"/>
          <w:sz w:val="20"/>
          <w:szCs w:val="20"/>
        </w:rPr>
        <w:t xml:space="preserve">o </w:t>
      </w:r>
      <w:r w:rsidR="00922A51">
        <w:rPr>
          <w:rFonts w:ascii="Arial" w:hAnsi="Arial" w:cs="Arial"/>
          <w:b/>
          <w:bCs/>
          <w:color w:val="000000"/>
          <w:sz w:val="20"/>
          <w:szCs w:val="20"/>
        </w:rPr>
        <w:t>z</w:t>
      </w:r>
      <w:r w:rsidR="00075ECE">
        <w:rPr>
          <w:rFonts w:ascii="Arial" w:hAnsi="Arial" w:cs="Arial"/>
          <w:b/>
          <w:bCs/>
          <w:color w:val="000000"/>
          <w:sz w:val="20"/>
          <w:szCs w:val="20"/>
        </w:rPr>
        <w:t>a</w:t>
      </w:r>
      <w:r w:rsidR="00922A51">
        <w:rPr>
          <w:rFonts w:ascii="Arial" w:hAnsi="Arial" w:cs="Arial"/>
          <w:b/>
          <w:bCs/>
          <w:color w:val="000000"/>
          <w:sz w:val="20"/>
          <w:szCs w:val="20"/>
        </w:rPr>
        <w:t>jištění průzkumu trhu</w:t>
      </w:r>
    </w:p>
    <w:p w14:paraId="1048648F" w14:textId="76A58CE9" w:rsidR="0012212B" w:rsidRPr="00B76223" w:rsidRDefault="0012212B" w:rsidP="0012212B">
      <w:pPr>
        <w:spacing w:after="0" w:line="240" w:lineRule="auto"/>
        <w:jc w:val="center"/>
        <w:rPr>
          <w:rFonts w:ascii="Arial" w:hAnsi="Arial" w:cs="Arial"/>
          <w:color w:val="1D1B11"/>
          <w:sz w:val="20"/>
          <w:szCs w:val="20"/>
        </w:rPr>
      </w:pPr>
      <w:r w:rsidRPr="0012212B">
        <w:rPr>
          <w:rFonts w:ascii="Arial" w:hAnsi="Arial" w:cs="Arial"/>
          <w:b/>
          <w:color w:val="1D1B11"/>
          <w:sz w:val="20"/>
          <w:szCs w:val="20"/>
        </w:rPr>
        <w:t xml:space="preserve">č. </w:t>
      </w:r>
      <w:r w:rsidR="00B03453" w:rsidRPr="00B03453">
        <w:rPr>
          <w:rFonts w:ascii="Arial" w:hAnsi="Arial" w:cs="Arial"/>
          <w:b/>
          <w:sz w:val="20"/>
          <w:szCs w:val="20"/>
        </w:rPr>
        <w:t>4600002300</w:t>
      </w:r>
    </w:p>
    <w:p w14:paraId="44466E62" w14:textId="77777777" w:rsidR="0012212B" w:rsidRDefault="00D207FA" w:rsidP="0012212B">
      <w:pPr>
        <w:spacing w:after="0" w:line="240" w:lineRule="auto"/>
        <w:jc w:val="center"/>
        <w:rPr>
          <w:rFonts w:ascii="Arial" w:hAnsi="Arial" w:cs="Arial"/>
          <w:color w:val="1D1B11"/>
          <w:sz w:val="20"/>
          <w:szCs w:val="20"/>
        </w:rPr>
      </w:pPr>
      <w:r>
        <w:rPr>
          <w:rFonts w:ascii="Arial" w:hAnsi="Arial" w:cs="Arial"/>
          <w:color w:val="1D1B11"/>
          <w:sz w:val="20"/>
          <w:szCs w:val="20"/>
        </w:rPr>
        <w:t xml:space="preserve">(Evidenční číslo VZ: </w:t>
      </w:r>
      <w:r w:rsidR="0023728F">
        <w:rPr>
          <w:rFonts w:ascii="Arial" w:hAnsi="Arial" w:cs="Arial"/>
          <w:iCs/>
          <w:sz w:val="20"/>
          <w:szCs w:val="20"/>
        </w:rPr>
        <w:t>2000309</w:t>
      </w:r>
      <w:r w:rsidR="0012212B" w:rsidRPr="00B76223">
        <w:rPr>
          <w:rFonts w:ascii="Arial" w:hAnsi="Arial" w:cs="Arial"/>
          <w:color w:val="1D1B11"/>
          <w:sz w:val="20"/>
          <w:szCs w:val="20"/>
        </w:rPr>
        <w:t>)</w:t>
      </w:r>
    </w:p>
    <w:p w14:paraId="5D05746D" w14:textId="77777777" w:rsidR="00873D3F" w:rsidRPr="002C1AE9" w:rsidRDefault="00873D3F" w:rsidP="0012212B">
      <w:pPr>
        <w:spacing w:after="0" w:line="240" w:lineRule="auto"/>
        <w:jc w:val="center"/>
        <w:rPr>
          <w:rFonts w:ascii="Arial" w:hAnsi="Arial" w:cs="Arial"/>
          <w:b/>
          <w:color w:val="1D1B11"/>
          <w:sz w:val="20"/>
          <w:szCs w:val="20"/>
        </w:rPr>
      </w:pPr>
      <w:r w:rsidRPr="002C1AE9">
        <w:rPr>
          <w:rFonts w:ascii="Arial" w:hAnsi="Arial" w:cs="Arial"/>
          <w:b/>
          <w:color w:val="1D1B11"/>
          <w:sz w:val="20"/>
          <w:szCs w:val="20"/>
        </w:rPr>
        <w:t>(dále jen „Smlouva“)</w:t>
      </w:r>
    </w:p>
    <w:p w14:paraId="355056BC" w14:textId="77777777" w:rsidR="00B736BC" w:rsidRPr="00B76223" w:rsidRDefault="00B736BC" w:rsidP="00ED4D06">
      <w:pPr>
        <w:spacing w:after="0" w:line="240" w:lineRule="auto"/>
        <w:jc w:val="center"/>
        <w:rPr>
          <w:rFonts w:ascii="Arial" w:hAnsi="Arial" w:cs="Arial"/>
          <w:color w:val="1D1B11"/>
          <w:sz w:val="20"/>
          <w:szCs w:val="20"/>
        </w:rPr>
      </w:pPr>
    </w:p>
    <w:p w14:paraId="661C3BAB" w14:textId="3CA612F3" w:rsidR="00380EFD" w:rsidRPr="00586927" w:rsidRDefault="00380EFD" w:rsidP="00380EFD">
      <w:pPr>
        <w:jc w:val="both"/>
        <w:rPr>
          <w:rFonts w:ascii="Arial" w:hAnsi="Arial" w:cs="Arial"/>
          <w:sz w:val="20"/>
          <w:szCs w:val="20"/>
          <w:lang w:eastAsia="cs-CZ"/>
        </w:rPr>
      </w:pPr>
      <w:r w:rsidRPr="00C12E45">
        <w:rPr>
          <w:rFonts w:ascii="Arial" w:hAnsi="Arial" w:cs="Arial"/>
          <w:color w:val="1D1B11"/>
          <w:sz w:val="20"/>
          <w:szCs w:val="20"/>
        </w:rPr>
        <w:t>uzavřená dle ustanovení § 1746 odst. (2) zákona č. 89/2012 Sb., občanský zákoník, ve znění pozdějších předpisů</w:t>
      </w:r>
      <w:r w:rsidR="00873D3F">
        <w:rPr>
          <w:rFonts w:ascii="Arial" w:hAnsi="Arial" w:cs="Arial"/>
          <w:color w:val="1D1B11"/>
          <w:sz w:val="20"/>
          <w:szCs w:val="20"/>
        </w:rPr>
        <w:t xml:space="preserve"> </w:t>
      </w:r>
      <w:r w:rsidR="00873D3F" w:rsidRPr="002C1AE9">
        <w:rPr>
          <w:rFonts w:ascii="Arial" w:hAnsi="Arial" w:cs="Arial"/>
          <w:b/>
          <w:color w:val="1D1B11"/>
          <w:sz w:val="20"/>
          <w:szCs w:val="20"/>
        </w:rPr>
        <w:t>(dále jen „Občanský zákoník“)</w:t>
      </w:r>
      <w:r w:rsidR="0071529C">
        <w:rPr>
          <w:rFonts w:ascii="Arial" w:hAnsi="Arial" w:cs="Arial"/>
          <w:color w:val="1D1B11"/>
          <w:sz w:val="20"/>
          <w:szCs w:val="20"/>
        </w:rPr>
        <w:t xml:space="preserve"> </w:t>
      </w:r>
      <w:r w:rsidR="003C0B6B" w:rsidRPr="00CA2D74">
        <w:rPr>
          <w:rFonts w:ascii="Arial" w:hAnsi="Arial" w:cs="Arial"/>
          <w:sz w:val="20"/>
        </w:rPr>
        <w:t xml:space="preserve">s odkazem na ustanovení § </w:t>
      </w:r>
      <w:r w:rsidR="003C0B6B">
        <w:rPr>
          <w:rFonts w:ascii="Arial" w:hAnsi="Arial" w:cs="Arial"/>
          <w:sz w:val="20"/>
        </w:rPr>
        <w:t>131 a násl. ZZVZ.</w:t>
      </w:r>
    </w:p>
    <w:p w14:paraId="6429F300" w14:textId="77777777"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Smluvní strany</w:t>
      </w:r>
    </w:p>
    <w:p w14:paraId="385C25B6" w14:textId="77777777" w:rsidR="004E6B8C" w:rsidRPr="00B736BC" w:rsidRDefault="004E6B8C" w:rsidP="00ED4D06">
      <w:pPr>
        <w:tabs>
          <w:tab w:val="left" w:pos="284"/>
        </w:tabs>
        <w:spacing w:after="0" w:line="240" w:lineRule="auto"/>
        <w:jc w:val="both"/>
        <w:outlineLvl w:val="0"/>
        <w:rPr>
          <w:rFonts w:ascii="Arial" w:hAnsi="Arial" w:cs="Arial"/>
          <w:b/>
          <w:bCs/>
          <w:sz w:val="20"/>
          <w:szCs w:val="20"/>
        </w:rPr>
      </w:pPr>
      <w:r w:rsidRPr="00B736BC">
        <w:rPr>
          <w:rFonts w:ascii="Arial" w:hAnsi="Arial" w:cs="Arial"/>
          <w:b/>
          <w:bCs/>
          <w:sz w:val="20"/>
          <w:szCs w:val="20"/>
        </w:rPr>
        <w:tab/>
      </w:r>
    </w:p>
    <w:p w14:paraId="421F815F" w14:textId="77777777" w:rsidR="004E6B8C" w:rsidRPr="00B736BC" w:rsidRDefault="004E6B8C" w:rsidP="00920E6E">
      <w:pPr>
        <w:tabs>
          <w:tab w:val="left" w:pos="284"/>
          <w:tab w:val="left" w:pos="6867"/>
        </w:tabs>
        <w:spacing w:after="0" w:line="240" w:lineRule="auto"/>
        <w:jc w:val="both"/>
        <w:outlineLvl w:val="0"/>
        <w:rPr>
          <w:rFonts w:ascii="Arial" w:hAnsi="Arial" w:cs="Arial"/>
          <w:b/>
          <w:bCs/>
          <w:sz w:val="20"/>
          <w:szCs w:val="20"/>
        </w:rPr>
      </w:pPr>
      <w:r w:rsidRPr="00B736BC">
        <w:rPr>
          <w:rFonts w:ascii="Arial" w:hAnsi="Arial" w:cs="Arial"/>
          <w:b/>
          <w:bCs/>
          <w:sz w:val="20"/>
          <w:szCs w:val="20"/>
        </w:rPr>
        <w:t>Všeobecná zdravotní pojišťovna České republiky</w:t>
      </w:r>
      <w:r w:rsidR="00920E6E">
        <w:rPr>
          <w:rFonts w:ascii="Arial" w:hAnsi="Arial" w:cs="Arial"/>
          <w:b/>
          <w:bCs/>
          <w:sz w:val="20"/>
          <w:szCs w:val="20"/>
        </w:rPr>
        <w:tab/>
      </w:r>
    </w:p>
    <w:p w14:paraId="4DB2F393" w14:textId="77777777" w:rsidR="004E6B8C" w:rsidRPr="00B736B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se sídlem: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Orlická 2020</w:t>
      </w:r>
      <w:r w:rsidR="00A557C3">
        <w:rPr>
          <w:rFonts w:ascii="Arial" w:hAnsi="Arial" w:cs="Arial"/>
          <w:sz w:val="20"/>
          <w:szCs w:val="20"/>
        </w:rPr>
        <w:t>/4</w:t>
      </w:r>
      <w:r w:rsidRPr="00B736BC">
        <w:rPr>
          <w:rFonts w:ascii="Arial" w:hAnsi="Arial" w:cs="Arial"/>
          <w:sz w:val="20"/>
          <w:szCs w:val="20"/>
        </w:rPr>
        <w:t xml:space="preserve">, 130 00 Praha 3 </w:t>
      </w:r>
    </w:p>
    <w:p w14:paraId="653734FA" w14:textId="77777777" w:rsidR="004E6B8C" w:rsidRPr="00B736BC" w:rsidRDefault="000A207A" w:rsidP="00ED4D06">
      <w:pPr>
        <w:spacing w:after="0" w:line="240" w:lineRule="auto"/>
        <w:jc w:val="both"/>
        <w:rPr>
          <w:rFonts w:ascii="Arial" w:hAnsi="Arial" w:cs="Arial"/>
          <w:sz w:val="20"/>
          <w:szCs w:val="20"/>
        </w:rPr>
      </w:pPr>
      <w:r>
        <w:rPr>
          <w:rFonts w:ascii="Arial" w:hAnsi="Arial" w:cs="Arial"/>
          <w:sz w:val="20"/>
          <w:szCs w:val="20"/>
        </w:rPr>
        <w:t>kterou zastupuje</w:t>
      </w:r>
      <w:r w:rsidR="004E6B8C" w:rsidRPr="00B736BC">
        <w:rPr>
          <w:rFonts w:ascii="Arial" w:hAnsi="Arial" w:cs="Arial"/>
          <w:sz w:val="20"/>
          <w:szCs w:val="20"/>
        </w:rPr>
        <w:t xml:space="preserve">: </w:t>
      </w:r>
      <w:r w:rsidR="004E6B8C" w:rsidRPr="00B736BC">
        <w:rPr>
          <w:rFonts w:ascii="Arial" w:hAnsi="Arial" w:cs="Arial"/>
          <w:sz w:val="20"/>
          <w:szCs w:val="20"/>
        </w:rPr>
        <w:tab/>
      </w:r>
      <w:r w:rsidR="00B736BC">
        <w:rPr>
          <w:rFonts w:ascii="Arial" w:hAnsi="Arial" w:cs="Arial"/>
          <w:sz w:val="20"/>
          <w:szCs w:val="20"/>
        </w:rPr>
        <w:tab/>
      </w:r>
      <w:r w:rsidR="00091801">
        <w:rPr>
          <w:rFonts w:ascii="Arial" w:hAnsi="Arial" w:cs="Arial"/>
          <w:sz w:val="20"/>
          <w:szCs w:val="20"/>
        </w:rPr>
        <w:t>I</w:t>
      </w:r>
      <w:r w:rsidR="00B736BC">
        <w:rPr>
          <w:rFonts w:ascii="Arial" w:hAnsi="Arial" w:cs="Arial"/>
          <w:sz w:val="20"/>
          <w:szCs w:val="20"/>
        </w:rPr>
        <w:t xml:space="preserve">ng. Zdeněk Kabátek, ředitel </w:t>
      </w:r>
      <w:r w:rsidR="004E6B8C" w:rsidRPr="00B736BC">
        <w:rPr>
          <w:rFonts w:ascii="Arial" w:hAnsi="Arial" w:cs="Arial"/>
          <w:sz w:val="20"/>
          <w:szCs w:val="20"/>
        </w:rPr>
        <w:t xml:space="preserve"> </w:t>
      </w:r>
    </w:p>
    <w:p w14:paraId="11F84E37" w14:textId="77777777"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IČO: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41197518</w:t>
      </w:r>
    </w:p>
    <w:p w14:paraId="7DDD3CF6" w14:textId="77777777"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DIČ: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CZ41197518</w:t>
      </w:r>
    </w:p>
    <w:p w14:paraId="2B78B748" w14:textId="0F5C95FE" w:rsidR="004E6B8C" w:rsidRPr="00BE0094" w:rsidRDefault="004E6B8C" w:rsidP="00ED4D06">
      <w:pPr>
        <w:spacing w:after="0" w:line="240" w:lineRule="auto"/>
        <w:jc w:val="both"/>
        <w:rPr>
          <w:rFonts w:ascii="Arial" w:hAnsi="Arial" w:cs="Arial"/>
          <w:sz w:val="20"/>
          <w:szCs w:val="20"/>
        </w:rPr>
      </w:pPr>
      <w:r w:rsidRPr="00BE0094">
        <w:rPr>
          <w:rFonts w:ascii="Arial" w:hAnsi="Arial" w:cs="Arial"/>
          <w:sz w:val="20"/>
          <w:szCs w:val="20"/>
        </w:rPr>
        <w:t xml:space="preserve">bankovní spojení: </w:t>
      </w:r>
      <w:r w:rsidRPr="00BE0094">
        <w:rPr>
          <w:rFonts w:ascii="Arial" w:hAnsi="Arial" w:cs="Arial"/>
          <w:sz w:val="20"/>
          <w:szCs w:val="20"/>
        </w:rPr>
        <w:tab/>
      </w:r>
      <w:r w:rsidRPr="00BE0094">
        <w:rPr>
          <w:rFonts w:ascii="Arial" w:hAnsi="Arial" w:cs="Arial"/>
          <w:sz w:val="20"/>
          <w:szCs w:val="20"/>
        </w:rPr>
        <w:tab/>
      </w:r>
      <w:proofErr w:type="spellStart"/>
      <w:r w:rsidR="00A71761">
        <w:rPr>
          <w:rFonts w:ascii="Arial" w:hAnsi="Arial" w:cs="Arial"/>
          <w:sz w:val="20"/>
          <w:szCs w:val="20"/>
        </w:rPr>
        <w:t>xxx</w:t>
      </w:r>
      <w:proofErr w:type="spellEnd"/>
    </w:p>
    <w:p w14:paraId="511C2032" w14:textId="1BFBF761" w:rsidR="004E6B8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č. účtu: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8361BF">
        <w:rPr>
          <w:rFonts w:ascii="Arial" w:hAnsi="Arial" w:cs="Arial"/>
          <w:sz w:val="20"/>
          <w:szCs w:val="20"/>
        </w:rPr>
        <w:tab/>
      </w:r>
      <w:proofErr w:type="spellStart"/>
      <w:r w:rsidR="00A71761">
        <w:rPr>
          <w:rFonts w:ascii="Arial" w:hAnsi="Arial" w:cs="Arial"/>
          <w:sz w:val="20"/>
          <w:szCs w:val="20"/>
        </w:rPr>
        <w:t>xxx</w:t>
      </w:r>
      <w:proofErr w:type="spellEnd"/>
    </w:p>
    <w:p w14:paraId="3F0BEC3D" w14:textId="77777777" w:rsidR="009F78E5" w:rsidRDefault="009F78E5" w:rsidP="00ED4D06">
      <w:pPr>
        <w:spacing w:after="0" w:line="240" w:lineRule="auto"/>
        <w:jc w:val="both"/>
        <w:rPr>
          <w:rFonts w:ascii="Arial" w:hAnsi="Arial" w:cs="Arial"/>
          <w:sz w:val="20"/>
          <w:szCs w:val="20"/>
        </w:rPr>
      </w:pPr>
      <w:r>
        <w:rPr>
          <w:rFonts w:ascii="Arial" w:hAnsi="Arial" w:cs="Arial"/>
          <w:sz w:val="20"/>
          <w:szCs w:val="20"/>
        </w:rPr>
        <w:t xml:space="preserve">datová schránka: </w:t>
      </w:r>
      <w:r>
        <w:rPr>
          <w:rFonts w:ascii="Arial" w:hAnsi="Arial" w:cs="Arial"/>
          <w:sz w:val="20"/>
          <w:szCs w:val="20"/>
        </w:rPr>
        <w:tab/>
      </w:r>
      <w:r>
        <w:rPr>
          <w:rFonts w:ascii="Arial" w:hAnsi="Arial" w:cs="Arial"/>
          <w:sz w:val="20"/>
          <w:szCs w:val="20"/>
        </w:rPr>
        <w:tab/>
      </w:r>
      <w:r w:rsidR="00EE1C6B">
        <w:rPr>
          <w:rFonts w:ascii="Arial" w:hAnsi="Arial" w:cs="Arial"/>
          <w:sz w:val="20"/>
          <w:szCs w:val="20"/>
        </w:rPr>
        <w:t xml:space="preserve"> </w:t>
      </w:r>
      <w:r w:rsidR="00EE1C6B" w:rsidRPr="00FC0584">
        <w:rPr>
          <w:rFonts w:ascii="Arial" w:hAnsi="Arial" w:cs="Arial"/>
          <w:spacing w:val="17"/>
          <w:sz w:val="20"/>
          <w:szCs w:val="20"/>
        </w:rPr>
        <w:t>i48ae3q</w:t>
      </w:r>
    </w:p>
    <w:p w14:paraId="4772C457" w14:textId="77777777" w:rsidR="008361BF" w:rsidRPr="00B736BC" w:rsidRDefault="008361BF" w:rsidP="00ED4D06">
      <w:pPr>
        <w:spacing w:after="0" w:line="240" w:lineRule="auto"/>
        <w:jc w:val="both"/>
        <w:rPr>
          <w:rFonts w:ascii="Arial" w:hAnsi="Arial" w:cs="Arial"/>
          <w:sz w:val="20"/>
          <w:szCs w:val="20"/>
        </w:rPr>
      </w:pPr>
      <w:r>
        <w:rPr>
          <w:rFonts w:ascii="Arial" w:hAnsi="Arial" w:cs="Arial"/>
          <w:sz w:val="20"/>
          <w:szCs w:val="20"/>
        </w:rPr>
        <w:t xml:space="preserve">zřízena zákonem č. 551/1991 Sb., o Všeobecné zdravotní pojišťovně České republiky, </w:t>
      </w:r>
      <w:r w:rsidR="00A557C3">
        <w:rPr>
          <w:rFonts w:ascii="Arial" w:hAnsi="Arial" w:cs="Arial"/>
          <w:sz w:val="20"/>
          <w:szCs w:val="20"/>
        </w:rPr>
        <w:t>není zapsána v obchodním rejstříku</w:t>
      </w:r>
      <w:r>
        <w:rPr>
          <w:rFonts w:ascii="Arial" w:hAnsi="Arial" w:cs="Arial"/>
          <w:sz w:val="20"/>
          <w:szCs w:val="20"/>
        </w:rPr>
        <w:t xml:space="preserve"> </w:t>
      </w:r>
    </w:p>
    <w:p w14:paraId="18E311D4" w14:textId="77777777" w:rsidR="004E6B8C" w:rsidRDefault="008361BF" w:rsidP="00ED4D06">
      <w:pPr>
        <w:spacing w:after="0" w:line="240" w:lineRule="auto"/>
        <w:jc w:val="both"/>
        <w:rPr>
          <w:rFonts w:ascii="Arial" w:hAnsi="Arial" w:cs="Arial"/>
          <w:b/>
          <w:sz w:val="20"/>
          <w:szCs w:val="20"/>
        </w:rPr>
      </w:pPr>
      <w:r>
        <w:rPr>
          <w:rFonts w:ascii="Arial" w:hAnsi="Arial" w:cs="Arial"/>
          <w:b/>
          <w:sz w:val="20"/>
          <w:szCs w:val="20"/>
        </w:rPr>
        <w:t>(dále jen</w:t>
      </w:r>
      <w:r w:rsidR="004E6B8C" w:rsidRPr="00B736BC">
        <w:rPr>
          <w:rFonts w:ascii="Arial" w:hAnsi="Arial" w:cs="Arial"/>
          <w:b/>
          <w:sz w:val="20"/>
          <w:szCs w:val="20"/>
        </w:rPr>
        <w:t xml:space="preserve"> „</w:t>
      </w:r>
      <w:r w:rsidR="002E30E2">
        <w:rPr>
          <w:rFonts w:ascii="Arial" w:hAnsi="Arial" w:cs="Arial"/>
          <w:b/>
          <w:sz w:val="20"/>
          <w:szCs w:val="20"/>
        </w:rPr>
        <w:t>Objednatel</w:t>
      </w:r>
      <w:r w:rsidR="004E6B8C" w:rsidRPr="00B736BC">
        <w:rPr>
          <w:rFonts w:ascii="Arial" w:hAnsi="Arial" w:cs="Arial"/>
          <w:b/>
          <w:sz w:val="20"/>
          <w:szCs w:val="20"/>
        </w:rPr>
        <w:t>“</w:t>
      </w:r>
      <w:r w:rsidR="002274B5">
        <w:rPr>
          <w:rFonts w:ascii="Arial" w:hAnsi="Arial" w:cs="Arial"/>
          <w:b/>
          <w:sz w:val="20"/>
          <w:szCs w:val="20"/>
        </w:rPr>
        <w:t xml:space="preserve"> nebo „VZP ČR“</w:t>
      </w:r>
      <w:r w:rsidR="004E6B8C" w:rsidRPr="00B736BC">
        <w:rPr>
          <w:rFonts w:ascii="Arial" w:hAnsi="Arial" w:cs="Arial"/>
          <w:b/>
          <w:sz w:val="20"/>
          <w:szCs w:val="20"/>
        </w:rPr>
        <w:t>)</w:t>
      </w:r>
    </w:p>
    <w:p w14:paraId="5A2FABC9" w14:textId="77777777" w:rsidR="009C3FE7" w:rsidRPr="00B736BC" w:rsidRDefault="009C3FE7" w:rsidP="00ED4D06">
      <w:pPr>
        <w:spacing w:after="0" w:line="240" w:lineRule="auto"/>
        <w:jc w:val="both"/>
        <w:rPr>
          <w:rFonts w:ascii="Arial" w:hAnsi="Arial" w:cs="Arial"/>
          <w:b/>
          <w:sz w:val="20"/>
          <w:szCs w:val="20"/>
        </w:rPr>
      </w:pPr>
    </w:p>
    <w:p w14:paraId="71DE1994" w14:textId="77777777"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a</w:t>
      </w:r>
    </w:p>
    <w:p w14:paraId="7088419E" w14:textId="77777777" w:rsidR="004E6B8C" w:rsidRPr="00B736BC" w:rsidRDefault="004E6B8C" w:rsidP="00ED4D06">
      <w:pPr>
        <w:spacing w:after="0" w:line="240" w:lineRule="auto"/>
        <w:jc w:val="center"/>
        <w:rPr>
          <w:rFonts w:ascii="Arial" w:hAnsi="Arial" w:cs="Arial"/>
          <w:b/>
          <w:color w:val="1D1B11"/>
          <w:sz w:val="20"/>
          <w:szCs w:val="20"/>
        </w:rPr>
      </w:pPr>
    </w:p>
    <w:p w14:paraId="7743A3EC" w14:textId="77777777" w:rsidR="0071529C" w:rsidRPr="0071529C" w:rsidRDefault="0071529C" w:rsidP="0071529C">
      <w:pPr>
        <w:spacing w:after="0" w:line="240" w:lineRule="auto"/>
        <w:rPr>
          <w:rFonts w:ascii="Arial" w:hAnsi="Arial" w:cs="Arial"/>
          <w:b/>
          <w:bCs/>
          <w:sz w:val="20"/>
          <w:szCs w:val="20"/>
        </w:rPr>
      </w:pPr>
      <w:proofErr w:type="spellStart"/>
      <w:r w:rsidRPr="0071529C">
        <w:rPr>
          <w:rFonts w:ascii="Arial" w:hAnsi="Arial" w:cs="Arial"/>
          <w:b/>
          <w:bCs/>
          <w:sz w:val="20"/>
          <w:szCs w:val="20"/>
        </w:rPr>
        <w:t>ppm</w:t>
      </w:r>
      <w:proofErr w:type="spellEnd"/>
      <w:r w:rsidRPr="0071529C">
        <w:rPr>
          <w:rFonts w:ascii="Arial" w:hAnsi="Arial" w:cs="Arial"/>
          <w:b/>
          <w:bCs/>
          <w:sz w:val="20"/>
          <w:szCs w:val="20"/>
        </w:rPr>
        <w:t xml:space="preserve"> </w:t>
      </w:r>
      <w:proofErr w:type="spellStart"/>
      <w:r w:rsidRPr="0071529C">
        <w:rPr>
          <w:rFonts w:ascii="Arial" w:hAnsi="Arial" w:cs="Arial"/>
          <w:b/>
          <w:bCs/>
          <w:sz w:val="20"/>
          <w:szCs w:val="20"/>
        </w:rPr>
        <w:t>factum</w:t>
      </w:r>
      <w:proofErr w:type="spellEnd"/>
      <w:r w:rsidRPr="0071529C">
        <w:rPr>
          <w:rFonts w:ascii="Arial" w:hAnsi="Arial" w:cs="Arial"/>
          <w:b/>
          <w:bCs/>
          <w:sz w:val="20"/>
          <w:szCs w:val="20"/>
        </w:rPr>
        <w:t xml:space="preserve"> </w:t>
      </w:r>
      <w:proofErr w:type="spellStart"/>
      <w:r w:rsidRPr="0071529C">
        <w:rPr>
          <w:rFonts w:ascii="Arial" w:hAnsi="Arial" w:cs="Arial"/>
          <w:b/>
          <w:bCs/>
          <w:sz w:val="20"/>
          <w:szCs w:val="20"/>
        </w:rPr>
        <w:t>research</w:t>
      </w:r>
      <w:proofErr w:type="spellEnd"/>
      <w:r w:rsidRPr="0071529C">
        <w:rPr>
          <w:rFonts w:ascii="Arial" w:hAnsi="Arial" w:cs="Arial"/>
          <w:b/>
          <w:bCs/>
          <w:sz w:val="20"/>
          <w:szCs w:val="20"/>
        </w:rPr>
        <w:t>, s.r.o.</w:t>
      </w:r>
    </w:p>
    <w:p w14:paraId="78F489C5" w14:textId="586BD1A7" w:rsidR="0071529C" w:rsidRPr="0071529C" w:rsidRDefault="0071529C" w:rsidP="0071529C">
      <w:pPr>
        <w:spacing w:after="0" w:line="240" w:lineRule="auto"/>
        <w:rPr>
          <w:rFonts w:ascii="Arial" w:hAnsi="Arial" w:cs="Arial"/>
          <w:sz w:val="20"/>
          <w:szCs w:val="20"/>
        </w:rPr>
      </w:pPr>
      <w:r w:rsidRPr="0071529C">
        <w:rPr>
          <w:rFonts w:ascii="Arial" w:hAnsi="Arial" w:cs="Arial"/>
          <w:sz w:val="20"/>
          <w:szCs w:val="20"/>
        </w:rPr>
        <w:t xml:space="preserve">se sídlem: </w:t>
      </w:r>
      <w:r w:rsidRPr="0071529C">
        <w:rPr>
          <w:rFonts w:ascii="Arial" w:hAnsi="Arial" w:cs="Arial"/>
          <w:sz w:val="20"/>
          <w:szCs w:val="20"/>
        </w:rPr>
        <w:tab/>
      </w:r>
      <w:r w:rsidRPr="0071529C">
        <w:rPr>
          <w:rFonts w:ascii="Arial" w:hAnsi="Arial" w:cs="Arial"/>
          <w:sz w:val="20"/>
          <w:szCs w:val="20"/>
        </w:rPr>
        <w:tab/>
      </w:r>
      <w:r w:rsidR="004255A6" w:rsidRPr="00B057F6">
        <w:rPr>
          <w:rFonts w:ascii="Arial" w:hAnsi="Arial" w:cs="Arial"/>
          <w:color w:val="333333"/>
          <w:sz w:val="20"/>
          <w:szCs w:val="20"/>
          <w:shd w:val="clear" w:color="auto" w:fill="FFFFFF"/>
        </w:rPr>
        <w:t>Praha 5 - Stodůlky, Bucharova 1281/2, PSČ 15800</w:t>
      </w:r>
    </w:p>
    <w:p w14:paraId="58564047" w14:textId="2E314D8E" w:rsidR="0071529C" w:rsidRPr="0071529C" w:rsidRDefault="0071529C" w:rsidP="0071529C">
      <w:pPr>
        <w:spacing w:after="0" w:line="240" w:lineRule="auto"/>
        <w:rPr>
          <w:rFonts w:ascii="Arial" w:hAnsi="Arial" w:cs="Arial"/>
          <w:sz w:val="20"/>
          <w:szCs w:val="20"/>
        </w:rPr>
      </w:pPr>
      <w:r w:rsidRPr="0071529C">
        <w:rPr>
          <w:rFonts w:ascii="Arial" w:hAnsi="Arial" w:cs="Arial"/>
          <w:sz w:val="20"/>
          <w:szCs w:val="20"/>
        </w:rPr>
        <w:t>kterou zastupuje:</w:t>
      </w:r>
      <w:r w:rsidRPr="0071529C">
        <w:rPr>
          <w:rFonts w:ascii="Arial" w:hAnsi="Arial" w:cs="Arial"/>
          <w:sz w:val="20"/>
          <w:szCs w:val="20"/>
        </w:rPr>
        <w:tab/>
      </w:r>
      <w:r w:rsidR="002C5FF4">
        <w:rPr>
          <w:rFonts w:ascii="Arial" w:hAnsi="Arial" w:cs="Arial"/>
          <w:sz w:val="20"/>
          <w:szCs w:val="20"/>
        </w:rPr>
        <w:t>Jindřich Ullrich</w:t>
      </w:r>
      <w:r w:rsidRPr="0071529C">
        <w:rPr>
          <w:rFonts w:ascii="Arial" w:hAnsi="Arial" w:cs="Arial"/>
          <w:sz w:val="20"/>
          <w:szCs w:val="20"/>
        </w:rPr>
        <w:t>, jednatel</w:t>
      </w:r>
      <w:r w:rsidRPr="0071529C">
        <w:rPr>
          <w:rFonts w:ascii="Arial" w:hAnsi="Arial" w:cs="Arial"/>
          <w:sz w:val="20"/>
          <w:szCs w:val="20"/>
        </w:rPr>
        <w:tab/>
      </w:r>
    </w:p>
    <w:p w14:paraId="7FECCB6A" w14:textId="64DC6FDF" w:rsidR="0071529C" w:rsidRPr="0071529C" w:rsidRDefault="009A237B" w:rsidP="0071529C">
      <w:pPr>
        <w:spacing w:after="0" w:line="240" w:lineRule="auto"/>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t>471217</w:t>
      </w:r>
      <w:r w:rsidR="0071529C" w:rsidRPr="0071529C">
        <w:rPr>
          <w:rFonts w:ascii="Arial" w:hAnsi="Arial" w:cs="Arial"/>
          <w:sz w:val="20"/>
          <w:szCs w:val="20"/>
        </w:rPr>
        <w:t>93</w:t>
      </w:r>
    </w:p>
    <w:p w14:paraId="3A44A9BA" w14:textId="07483820" w:rsidR="0071529C" w:rsidRPr="0071529C" w:rsidRDefault="009A237B" w:rsidP="0071529C">
      <w:pPr>
        <w:spacing w:after="0" w:line="240" w:lineRule="auto"/>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t>CZ471217</w:t>
      </w:r>
      <w:r w:rsidR="0071529C" w:rsidRPr="0071529C">
        <w:rPr>
          <w:rFonts w:ascii="Arial" w:hAnsi="Arial" w:cs="Arial"/>
          <w:sz w:val="20"/>
          <w:szCs w:val="20"/>
        </w:rPr>
        <w:t>93</w:t>
      </w:r>
    </w:p>
    <w:p w14:paraId="77302719" w14:textId="481922A6" w:rsidR="0071529C" w:rsidRPr="0071529C" w:rsidRDefault="0071529C" w:rsidP="0071529C">
      <w:pPr>
        <w:spacing w:after="0" w:line="240" w:lineRule="auto"/>
        <w:rPr>
          <w:rFonts w:ascii="Arial" w:hAnsi="Arial" w:cs="Arial"/>
          <w:sz w:val="20"/>
          <w:szCs w:val="20"/>
        </w:rPr>
      </w:pPr>
      <w:r w:rsidRPr="0071529C">
        <w:rPr>
          <w:rFonts w:ascii="Arial" w:hAnsi="Arial" w:cs="Arial"/>
          <w:sz w:val="20"/>
          <w:szCs w:val="20"/>
        </w:rPr>
        <w:t>bankovní spojení:</w:t>
      </w:r>
      <w:r w:rsidRPr="0071529C">
        <w:rPr>
          <w:rFonts w:ascii="Arial" w:hAnsi="Arial" w:cs="Arial"/>
          <w:sz w:val="20"/>
          <w:szCs w:val="20"/>
        </w:rPr>
        <w:tab/>
      </w:r>
      <w:proofErr w:type="spellStart"/>
      <w:r w:rsidR="00A71761">
        <w:rPr>
          <w:rFonts w:ascii="Arial" w:hAnsi="Arial" w:cs="Arial"/>
          <w:sz w:val="20"/>
          <w:szCs w:val="20"/>
        </w:rPr>
        <w:t>xxx</w:t>
      </w:r>
      <w:proofErr w:type="spellEnd"/>
    </w:p>
    <w:p w14:paraId="3AF04D7E" w14:textId="1AED8D75" w:rsidR="003521BC" w:rsidRDefault="0071529C" w:rsidP="0071529C">
      <w:pPr>
        <w:spacing w:after="0" w:line="240" w:lineRule="auto"/>
        <w:rPr>
          <w:rFonts w:ascii="Arial" w:hAnsi="Arial" w:cs="Arial"/>
          <w:sz w:val="20"/>
          <w:szCs w:val="20"/>
        </w:rPr>
      </w:pPr>
      <w:r w:rsidRPr="0071529C">
        <w:rPr>
          <w:rFonts w:ascii="Arial" w:hAnsi="Arial" w:cs="Arial"/>
          <w:sz w:val="20"/>
          <w:szCs w:val="20"/>
        </w:rPr>
        <w:t>číslo účtu:</w:t>
      </w:r>
      <w:r w:rsidRPr="0071529C">
        <w:rPr>
          <w:rFonts w:ascii="Arial" w:hAnsi="Arial" w:cs="Arial"/>
          <w:sz w:val="20"/>
          <w:szCs w:val="20"/>
        </w:rPr>
        <w:tab/>
      </w:r>
      <w:r w:rsidRPr="0071529C">
        <w:rPr>
          <w:rFonts w:ascii="Arial" w:hAnsi="Arial" w:cs="Arial"/>
          <w:sz w:val="20"/>
          <w:szCs w:val="20"/>
        </w:rPr>
        <w:tab/>
      </w:r>
      <w:proofErr w:type="spellStart"/>
      <w:r w:rsidR="00A71761">
        <w:rPr>
          <w:rFonts w:ascii="Arial" w:hAnsi="Arial" w:cs="Arial"/>
          <w:sz w:val="20"/>
          <w:szCs w:val="20"/>
        </w:rPr>
        <w:t>xxx</w:t>
      </w:r>
      <w:proofErr w:type="spellEnd"/>
    </w:p>
    <w:p w14:paraId="0D58E4D1" w14:textId="5AAC1D35" w:rsidR="0071529C" w:rsidRPr="0071529C" w:rsidRDefault="003521BC" w:rsidP="0071529C">
      <w:pPr>
        <w:spacing w:after="0" w:line="240" w:lineRule="auto"/>
        <w:rPr>
          <w:rFonts w:ascii="Arial" w:hAnsi="Arial" w:cs="Arial"/>
          <w:sz w:val="20"/>
          <w:szCs w:val="20"/>
        </w:rPr>
      </w:pPr>
      <w:r>
        <w:rPr>
          <w:rFonts w:ascii="Arial" w:hAnsi="Arial" w:cs="Arial"/>
          <w:sz w:val="20"/>
          <w:szCs w:val="20"/>
        </w:rPr>
        <w:t>datová schránka:</w:t>
      </w:r>
      <w:r w:rsidR="0071529C" w:rsidRPr="0071529C">
        <w:rPr>
          <w:rFonts w:ascii="Arial" w:hAnsi="Arial" w:cs="Arial"/>
          <w:sz w:val="20"/>
          <w:szCs w:val="20"/>
        </w:rPr>
        <w:t xml:space="preserve"> </w:t>
      </w:r>
      <w:r>
        <w:rPr>
          <w:rFonts w:ascii="Arial" w:hAnsi="Arial" w:cs="Arial"/>
          <w:sz w:val="20"/>
          <w:szCs w:val="20"/>
        </w:rPr>
        <w:tab/>
        <w:t>kw5nzn</w:t>
      </w:r>
      <w:r w:rsidR="0071529C" w:rsidRPr="0071529C">
        <w:rPr>
          <w:rFonts w:ascii="Arial" w:hAnsi="Arial" w:cs="Arial"/>
          <w:sz w:val="20"/>
          <w:szCs w:val="20"/>
        </w:rPr>
        <w:br/>
      </w:r>
      <w:proofErr w:type="spellStart"/>
      <w:r w:rsidR="0071529C" w:rsidRPr="0071529C">
        <w:rPr>
          <w:rFonts w:ascii="Arial" w:hAnsi="Arial" w:cs="Arial"/>
          <w:sz w:val="20"/>
          <w:szCs w:val="20"/>
        </w:rPr>
        <w:t>zaps</w:t>
      </w:r>
      <w:proofErr w:type="spellEnd"/>
      <w:r w:rsidR="0071529C" w:rsidRPr="0071529C">
        <w:rPr>
          <w:rFonts w:ascii="Arial" w:hAnsi="Arial" w:cs="Arial"/>
          <w:sz w:val="20"/>
          <w:szCs w:val="20"/>
        </w:rPr>
        <w:t xml:space="preserve">. v obchodním </w:t>
      </w:r>
      <w:proofErr w:type="spellStart"/>
      <w:r w:rsidR="0071529C" w:rsidRPr="0071529C">
        <w:rPr>
          <w:rFonts w:ascii="Arial" w:hAnsi="Arial" w:cs="Arial"/>
          <w:sz w:val="20"/>
          <w:szCs w:val="20"/>
        </w:rPr>
        <w:t>rejstříkuvedeném</w:t>
      </w:r>
      <w:proofErr w:type="spellEnd"/>
      <w:r w:rsidR="0071529C" w:rsidRPr="0071529C">
        <w:rPr>
          <w:rFonts w:ascii="Arial" w:hAnsi="Arial" w:cs="Arial"/>
          <w:sz w:val="20"/>
          <w:szCs w:val="20"/>
        </w:rPr>
        <w:t xml:space="preserve"> Městským soudem v Praze, oddílu C, vložka 13338</w:t>
      </w:r>
    </w:p>
    <w:p w14:paraId="264EEDC9" w14:textId="77777777" w:rsidR="0071529C" w:rsidRPr="0071529C" w:rsidRDefault="0071529C" w:rsidP="0071529C">
      <w:pPr>
        <w:spacing w:after="0" w:line="240" w:lineRule="auto"/>
        <w:rPr>
          <w:rFonts w:ascii="Arial" w:hAnsi="Arial" w:cs="Arial"/>
          <w:b/>
          <w:sz w:val="20"/>
          <w:szCs w:val="20"/>
        </w:rPr>
      </w:pPr>
      <w:r w:rsidRPr="0071529C">
        <w:rPr>
          <w:rFonts w:ascii="Arial" w:hAnsi="Arial" w:cs="Arial"/>
          <w:b/>
          <w:sz w:val="20"/>
          <w:szCs w:val="20"/>
        </w:rPr>
        <w:t>(dále jen „Dodavatel“)</w:t>
      </w:r>
    </w:p>
    <w:p w14:paraId="55CEE372" w14:textId="77777777" w:rsidR="00726EA3" w:rsidRDefault="00726EA3" w:rsidP="00ED4D06">
      <w:pPr>
        <w:spacing w:after="0" w:line="240" w:lineRule="auto"/>
        <w:jc w:val="both"/>
        <w:rPr>
          <w:rFonts w:ascii="Arial" w:hAnsi="Arial" w:cs="Arial"/>
          <w:b/>
          <w:sz w:val="20"/>
          <w:szCs w:val="20"/>
        </w:rPr>
      </w:pPr>
    </w:p>
    <w:p w14:paraId="7CF8655A" w14:textId="77777777" w:rsidR="00726EA3" w:rsidRPr="00B736BC" w:rsidRDefault="00726EA3" w:rsidP="00ED4D06">
      <w:pPr>
        <w:spacing w:after="0" w:line="240" w:lineRule="auto"/>
        <w:jc w:val="both"/>
        <w:rPr>
          <w:rFonts w:ascii="Arial" w:hAnsi="Arial" w:cs="Arial"/>
          <w:b/>
          <w:sz w:val="20"/>
          <w:szCs w:val="20"/>
        </w:rPr>
      </w:pPr>
      <w:r>
        <w:rPr>
          <w:rFonts w:ascii="Arial" w:hAnsi="Arial" w:cs="Arial"/>
          <w:b/>
          <w:sz w:val="20"/>
          <w:szCs w:val="20"/>
        </w:rPr>
        <w:t>(společně též jako „Smluvní strany“ nebo samostatně „Smluvní strana“)</w:t>
      </w:r>
    </w:p>
    <w:p w14:paraId="60551ED6" w14:textId="77777777" w:rsidR="002460BA" w:rsidRDefault="002460BA" w:rsidP="00ED4D06">
      <w:pPr>
        <w:spacing w:after="0" w:line="240" w:lineRule="auto"/>
        <w:jc w:val="both"/>
        <w:rPr>
          <w:rFonts w:ascii="Arial" w:hAnsi="Arial" w:cs="Arial"/>
          <w:b/>
          <w:sz w:val="20"/>
          <w:szCs w:val="20"/>
        </w:rPr>
      </w:pPr>
    </w:p>
    <w:p w14:paraId="3C8CDC5F" w14:textId="77777777" w:rsidR="006831FB" w:rsidRDefault="006831FB" w:rsidP="00ED4D06">
      <w:pPr>
        <w:spacing w:after="0" w:line="240" w:lineRule="auto"/>
        <w:jc w:val="both"/>
        <w:rPr>
          <w:rFonts w:ascii="Arial" w:hAnsi="Arial" w:cs="Arial"/>
          <w:b/>
          <w:sz w:val="20"/>
          <w:szCs w:val="20"/>
        </w:rPr>
      </w:pPr>
    </w:p>
    <w:p w14:paraId="02EF002F" w14:textId="77777777" w:rsidR="006831FB" w:rsidRDefault="006831FB" w:rsidP="00C75B9F">
      <w:pPr>
        <w:spacing w:after="0" w:line="240" w:lineRule="auto"/>
        <w:jc w:val="center"/>
        <w:rPr>
          <w:rFonts w:ascii="Arial" w:hAnsi="Arial" w:cs="Arial"/>
          <w:b/>
          <w:sz w:val="20"/>
          <w:szCs w:val="20"/>
        </w:rPr>
      </w:pPr>
      <w:r>
        <w:rPr>
          <w:rFonts w:ascii="Arial" w:hAnsi="Arial" w:cs="Arial"/>
          <w:b/>
          <w:sz w:val="20"/>
          <w:szCs w:val="20"/>
        </w:rPr>
        <w:t>Preambule</w:t>
      </w:r>
    </w:p>
    <w:p w14:paraId="25E6AC1F" w14:textId="77777777" w:rsidR="006831FB" w:rsidRDefault="006831FB" w:rsidP="00C75B9F">
      <w:pPr>
        <w:spacing w:after="0" w:line="240" w:lineRule="auto"/>
        <w:jc w:val="center"/>
        <w:rPr>
          <w:rFonts w:ascii="Arial" w:hAnsi="Arial" w:cs="Arial"/>
          <w:b/>
          <w:sz w:val="20"/>
          <w:szCs w:val="20"/>
        </w:rPr>
      </w:pPr>
    </w:p>
    <w:p w14:paraId="1D65D8B7" w14:textId="1BD26DA8" w:rsidR="008533BF" w:rsidRPr="00682E3F" w:rsidRDefault="00873D3F" w:rsidP="00536261">
      <w:pPr>
        <w:keepNext/>
        <w:tabs>
          <w:tab w:val="left" w:pos="426"/>
        </w:tabs>
        <w:spacing w:after="120" w:line="240" w:lineRule="auto"/>
        <w:jc w:val="both"/>
        <w:outlineLvl w:val="0"/>
        <w:rPr>
          <w:rFonts w:ascii="Arial" w:hAnsi="Arial" w:cs="Arial"/>
          <w:sz w:val="20"/>
          <w:szCs w:val="20"/>
        </w:rPr>
      </w:pPr>
      <w:r w:rsidRPr="00682E3F">
        <w:rPr>
          <w:rFonts w:ascii="Arial" w:hAnsi="Arial" w:cs="Arial"/>
          <w:sz w:val="20"/>
          <w:szCs w:val="20"/>
        </w:rPr>
        <w:t>1.</w:t>
      </w:r>
      <w:r w:rsidRPr="00682E3F">
        <w:rPr>
          <w:rFonts w:ascii="Arial" w:hAnsi="Arial" w:cs="Arial"/>
          <w:sz w:val="20"/>
          <w:szCs w:val="20"/>
        </w:rPr>
        <w:tab/>
      </w:r>
      <w:r w:rsidR="008533BF" w:rsidRPr="00682E3F">
        <w:rPr>
          <w:rFonts w:ascii="Arial" w:hAnsi="Arial" w:cs="Arial"/>
          <w:sz w:val="20"/>
          <w:szCs w:val="20"/>
        </w:rPr>
        <w:t xml:space="preserve">Tato Smlouva upravuje práva a povinnosti mezi Smluvními stranami, které vzešly z výsledku </w:t>
      </w:r>
      <w:r w:rsidRPr="00682E3F">
        <w:rPr>
          <w:rFonts w:ascii="Arial" w:hAnsi="Arial" w:cs="Arial"/>
          <w:sz w:val="20"/>
          <w:szCs w:val="20"/>
        </w:rPr>
        <w:tab/>
      </w:r>
      <w:r w:rsidR="008533BF" w:rsidRPr="00682E3F">
        <w:rPr>
          <w:rFonts w:ascii="Arial" w:hAnsi="Arial" w:cs="Arial"/>
          <w:sz w:val="20"/>
          <w:szCs w:val="20"/>
        </w:rPr>
        <w:t xml:space="preserve">nadlimitní veřejné zakázky evidované ve VZP ČR pod číslem </w:t>
      </w:r>
      <w:r w:rsidR="0023728F" w:rsidRPr="00682E3F">
        <w:rPr>
          <w:rFonts w:ascii="Arial" w:hAnsi="Arial" w:cs="Arial"/>
          <w:iCs/>
          <w:sz w:val="20"/>
          <w:szCs w:val="20"/>
        </w:rPr>
        <w:t>2000309</w:t>
      </w:r>
      <w:r w:rsidR="008533BF" w:rsidRPr="00682E3F">
        <w:rPr>
          <w:rFonts w:ascii="Arial" w:eastAsia="Times New Roman" w:hAnsi="Arial" w:cs="Arial"/>
          <w:bCs/>
          <w:sz w:val="20"/>
          <w:szCs w:val="20"/>
          <w:lang w:eastAsia="cs-CZ"/>
        </w:rPr>
        <w:t xml:space="preserve"> </w:t>
      </w:r>
      <w:r w:rsidR="008533BF" w:rsidRPr="00682E3F">
        <w:rPr>
          <w:rFonts w:ascii="Arial" w:hAnsi="Arial" w:cs="Arial"/>
          <w:sz w:val="20"/>
          <w:szCs w:val="20"/>
        </w:rPr>
        <w:t xml:space="preserve">a názvem </w:t>
      </w:r>
      <w:r w:rsidR="008533BF" w:rsidRPr="00682E3F">
        <w:rPr>
          <w:rFonts w:ascii="Arial" w:hAnsi="Arial" w:cs="Arial"/>
          <w:b/>
          <w:sz w:val="20"/>
          <w:szCs w:val="20"/>
        </w:rPr>
        <w:t>„</w:t>
      </w:r>
      <w:r w:rsidR="0023728F" w:rsidRPr="00682E3F">
        <w:rPr>
          <w:rFonts w:ascii="Arial" w:hAnsi="Arial" w:cs="Arial"/>
          <w:b/>
          <w:color w:val="000000"/>
          <w:sz w:val="20"/>
          <w:szCs w:val="20"/>
        </w:rPr>
        <w:t xml:space="preserve">Zajištění </w:t>
      </w:r>
      <w:r w:rsidR="0023728F" w:rsidRPr="00682E3F">
        <w:rPr>
          <w:rFonts w:ascii="Arial" w:hAnsi="Arial" w:cs="Arial"/>
          <w:b/>
          <w:color w:val="000000"/>
          <w:sz w:val="20"/>
          <w:szCs w:val="20"/>
        </w:rPr>
        <w:tab/>
        <w:t>průzkumu trhu pro potřeby VZP ČR.</w:t>
      </w:r>
      <w:r w:rsidR="0023728F" w:rsidRPr="009C3FE7">
        <w:rPr>
          <w:rFonts w:ascii="Arial" w:hAnsi="Arial" w:cs="Arial"/>
          <w:b/>
          <w:sz w:val="20"/>
          <w:szCs w:val="20"/>
        </w:rPr>
        <w:t>”</w:t>
      </w:r>
      <w:r w:rsidR="008533BF" w:rsidRPr="009C3FE7">
        <w:rPr>
          <w:rFonts w:ascii="Arial" w:hAnsi="Arial" w:cs="Arial"/>
          <w:b/>
          <w:sz w:val="20"/>
          <w:szCs w:val="20"/>
        </w:rPr>
        <w:t xml:space="preserve"> </w:t>
      </w:r>
      <w:r w:rsidR="008533BF" w:rsidRPr="00682E3F">
        <w:rPr>
          <w:rFonts w:ascii="Arial" w:hAnsi="Arial" w:cs="Arial"/>
          <w:sz w:val="20"/>
          <w:szCs w:val="20"/>
        </w:rPr>
        <w:t xml:space="preserve">Dodavatel byl pro účely této Smlouvy vybrán </w:t>
      </w:r>
      <w:r w:rsidRPr="00682E3F">
        <w:rPr>
          <w:rFonts w:ascii="Arial" w:hAnsi="Arial" w:cs="Arial"/>
          <w:sz w:val="20"/>
          <w:szCs w:val="20"/>
        </w:rPr>
        <w:tab/>
      </w:r>
      <w:r w:rsidR="008533BF" w:rsidRPr="00682E3F">
        <w:rPr>
          <w:rFonts w:ascii="Arial" w:hAnsi="Arial" w:cs="Arial"/>
          <w:sz w:val="20"/>
          <w:szCs w:val="20"/>
        </w:rPr>
        <w:t xml:space="preserve">v souladu s ustanovením § 122 a násl. zákona č. 134/2016 Sb., o zadávání veřejných zakázek, </w:t>
      </w:r>
      <w:r w:rsidRPr="00682E3F">
        <w:rPr>
          <w:rFonts w:ascii="Arial" w:hAnsi="Arial" w:cs="Arial"/>
          <w:sz w:val="20"/>
          <w:szCs w:val="20"/>
        </w:rPr>
        <w:tab/>
      </w:r>
      <w:r w:rsidR="008533BF" w:rsidRPr="00682E3F">
        <w:rPr>
          <w:rFonts w:ascii="Arial" w:hAnsi="Arial" w:cs="Arial"/>
          <w:sz w:val="20"/>
          <w:szCs w:val="20"/>
        </w:rPr>
        <w:t xml:space="preserve">ve znění pozdějších předpisů </w:t>
      </w:r>
      <w:r w:rsidR="008533BF" w:rsidRPr="00682E3F">
        <w:rPr>
          <w:rFonts w:ascii="Arial" w:hAnsi="Arial" w:cs="Arial"/>
          <w:b/>
          <w:sz w:val="20"/>
          <w:szCs w:val="20"/>
        </w:rPr>
        <w:t>(dále jen „ZZVZ“)</w:t>
      </w:r>
      <w:r w:rsidR="008533BF" w:rsidRPr="00682E3F">
        <w:rPr>
          <w:rFonts w:ascii="Arial" w:hAnsi="Arial" w:cs="Arial"/>
          <w:sz w:val="20"/>
          <w:szCs w:val="20"/>
        </w:rPr>
        <w:t xml:space="preserve">, a to na základě Rozhodnutí ředitele VZP ČR ze </w:t>
      </w:r>
      <w:r w:rsidRPr="00682E3F">
        <w:rPr>
          <w:rFonts w:ascii="Arial" w:hAnsi="Arial" w:cs="Arial"/>
          <w:sz w:val="20"/>
          <w:szCs w:val="20"/>
        </w:rPr>
        <w:tab/>
      </w:r>
      <w:r w:rsidR="008533BF" w:rsidRPr="00682E3F">
        <w:rPr>
          <w:rFonts w:ascii="Arial" w:hAnsi="Arial" w:cs="Arial"/>
          <w:sz w:val="20"/>
          <w:szCs w:val="20"/>
        </w:rPr>
        <w:t xml:space="preserve">dne </w:t>
      </w:r>
      <w:r w:rsidR="00413238">
        <w:rPr>
          <w:rFonts w:ascii="Arial" w:hAnsi="Arial" w:cs="Arial"/>
          <w:sz w:val="20"/>
          <w:szCs w:val="20"/>
        </w:rPr>
        <w:t>29. 12. 2020.</w:t>
      </w:r>
    </w:p>
    <w:p w14:paraId="5AE182C5" w14:textId="77777777" w:rsidR="00873D3F" w:rsidRPr="00682E3F" w:rsidRDefault="00873D3F" w:rsidP="00536261">
      <w:pPr>
        <w:keepNext/>
        <w:tabs>
          <w:tab w:val="left" w:pos="426"/>
        </w:tabs>
        <w:spacing w:after="120" w:line="240" w:lineRule="auto"/>
        <w:jc w:val="both"/>
        <w:outlineLvl w:val="0"/>
        <w:rPr>
          <w:rFonts w:ascii="Arial" w:hAnsi="Arial" w:cs="Arial"/>
          <w:sz w:val="20"/>
          <w:szCs w:val="20"/>
        </w:rPr>
      </w:pPr>
      <w:r w:rsidRPr="00682E3F">
        <w:rPr>
          <w:rFonts w:ascii="Arial" w:hAnsi="Arial" w:cs="Arial"/>
          <w:sz w:val="20"/>
          <w:szCs w:val="20"/>
        </w:rPr>
        <w:t>2.</w:t>
      </w:r>
      <w:r w:rsidRPr="00682E3F">
        <w:rPr>
          <w:rFonts w:ascii="Arial" w:hAnsi="Arial" w:cs="Arial"/>
          <w:sz w:val="20"/>
          <w:szCs w:val="20"/>
        </w:rPr>
        <w:tab/>
        <w:t xml:space="preserve">Ustanovení této Smlouvy je třeba vykládat v souladu se zadávacími podmínkami předmětné </w:t>
      </w:r>
      <w:r w:rsidRPr="00682E3F">
        <w:rPr>
          <w:rFonts w:ascii="Arial" w:hAnsi="Arial" w:cs="Arial"/>
          <w:sz w:val="20"/>
          <w:szCs w:val="20"/>
        </w:rPr>
        <w:tab/>
        <w:t>veřejné zakázky, jakož i v souladu s nabídkou Dodavatele na plnění uvedené veřejné zakázky.</w:t>
      </w:r>
    </w:p>
    <w:p w14:paraId="1AFFCCCF" w14:textId="77777777" w:rsidR="00873D3F" w:rsidRPr="0012212B" w:rsidRDefault="00873D3F" w:rsidP="00536261">
      <w:pPr>
        <w:keepNext/>
        <w:tabs>
          <w:tab w:val="left" w:pos="426"/>
        </w:tabs>
        <w:spacing w:after="120" w:line="240" w:lineRule="auto"/>
        <w:jc w:val="both"/>
        <w:outlineLvl w:val="0"/>
        <w:rPr>
          <w:rFonts w:ascii="Arial" w:hAnsi="Arial" w:cs="Arial"/>
          <w:b/>
          <w:sz w:val="20"/>
          <w:szCs w:val="20"/>
        </w:rPr>
      </w:pPr>
      <w:r w:rsidRPr="00682E3F">
        <w:rPr>
          <w:rFonts w:ascii="Arial" w:hAnsi="Arial" w:cs="Arial"/>
          <w:sz w:val="20"/>
          <w:szCs w:val="20"/>
        </w:rPr>
        <w:t>3.</w:t>
      </w:r>
      <w:r w:rsidRPr="00682E3F">
        <w:rPr>
          <w:rFonts w:ascii="Arial" w:hAnsi="Arial" w:cs="Arial"/>
          <w:sz w:val="20"/>
          <w:szCs w:val="20"/>
        </w:rPr>
        <w:tab/>
        <w:t xml:space="preserve">Dodavatel tímto prohlašuje, že je oprávněn a schopen plnění dle této Smlouvy Objednateli po </w:t>
      </w:r>
      <w:r w:rsidRPr="00682E3F">
        <w:rPr>
          <w:rFonts w:ascii="Arial" w:hAnsi="Arial" w:cs="Arial"/>
          <w:sz w:val="20"/>
          <w:szCs w:val="20"/>
        </w:rPr>
        <w:tab/>
        <w:t>celou dobu účinnosti Smlouvy poskytovat.</w:t>
      </w:r>
    </w:p>
    <w:p w14:paraId="6260D44C" w14:textId="77777777" w:rsidR="002460BA" w:rsidRDefault="002460BA" w:rsidP="00C75B9F">
      <w:pPr>
        <w:spacing w:after="0" w:line="240" w:lineRule="auto"/>
        <w:jc w:val="both"/>
        <w:rPr>
          <w:rFonts w:ascii="Arial" w:hAnsi="Arial" w:cs="Arial"/>
          <w:b/>
          <w:sz w:val="20"/>
          <w:szCs w:val="20"/>
        </w:rPr>
      </w:pPr>
    </w:p>
    <w:p w14:paraId="37BD632B" w14:textId="77777777" w:rsidR="00EE1C6B" w:rsidRPr="00B736BC" w:rsidRDefault="00EE1C6B" w:rsidP="00C75B9F">
      <w:pPr>
        <w:spacing w:after="0" w:line="240" w:lineRule="auto"/>
        <w:jc w:val="both"/>
        <w:rPr>
          <w:rFonts w:ascii="Arial" w:hAnsi="Arial" w:cs="Arial"/>
          <w:b/>
          <w:sz w:val="20"/>
          <w:szCs w:val="20"/>
        </w:rPr>
      </w:pPr>
    </w:p>
    <w:p w14:paraId="77923040" w14:textId="77777777"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w:t>
      </w:r>
    </w:p>
    <w:p w14:paraId="3E51F9F7" w14:textId="77777777" w:rsidR="0054182D" w:rsidRPr="00682E3F" w:rsidRDefault="0054182D" w:rsidP="00C75B9F">
      <w:pPr>
        <w:pStyle w:val="Zkladntext"/>
        <w:ind w:left="720"/>
        <w:jc w:val="center"/>
        <w:rPr>
          <w:rFonts w:ascii="Arial" w:hAnsi="Arial" w:cs="Arial"/>
          <w:b/>
          <w:bCs/>
          <w:sz w:val="20"/>
          <w:szCs w:val="20"/>
        </w:rPr>
      </w:pPr>
      <w:r w:rsidRPr="00682E3F">
        <w:rPr>
          <w:rFonts w:ascii="Arial" w:hAnsi="Arial" w:cs="Arial"/>
          <w:b/>
          <w:bCs/>
          <w:sz w:val="20"/>
          <w:szCs w:val="20"/>
        </w:rPr>
        <w:t>Předmět Smlouvy</w:t>
      </w:r>
    </w:p>
    <w:p w14:paraId="69EF562A" w14:textId="10DF9B21" w:rsidR="001476C7" w:rsidRPr="00682E3F" w:rsidRDefault="008533BF" w:rsidP="008533BF">
      <w:pPr>
        <w:numPr>
          <w:ilvl w:val="0"/>
          <w:numId w:val="9"/>
        </w:numPr>
        <w:spacing w:after="120" w:line="240" w:lineRule="auto"/>
        <w:ind w:left="426" w:hanging="426"/>
        <w:jc w:val="both"/>
        <w:rPr>
          <w:rFonts w:ascii="Arial" w:hAnsi="Arial" w:cs="Arial"/>
          <w:sz w:val="20"/>
          <w:szCs w:val="20"/>
        </w:rPr>
      </w:pPr>
      <w:r w:rsidRPr="00682E3F">
        <w:rPr>
          <w:rFonts w:ascii="Arial" w:hAnsi="Arial" w:cs="Arial"/>
          <w:sz w:val="20"/>
          <w:szCs w:val="20"/>
        </w:rPr>
        <w:t xml:space="preserve">Předmětem </w:t>
      </w:r>
      <w:r w:rsidRPr="00682E3F">
        <w:rPr>
          <w:rFonts w:ascii="Arial" w:hAnsi="Arial" w:cs="Arial"/>
          <w:bCs/>
          <w:sz w:val="20"/>
          <w:szCs w:val="20"/>
        </w:rPr>
        <w:t>Smlouvy</w:t>
      </w:r>
      <w:r w:rsidRPr="00682E3F">
        <w:rPr>
          <w:rFonts w:ascii="Arial" w:hAnsi="Arial" w:cs="Arial"/>
          <w:sz w:val="20"/>
          <w:szCs w:val="20"/>
        </w:rPr>
        <w:t xml:space="preserve"> je na straně jedné závazek Dodavatele sjednaným způsobem, ve smluveném rozsahu, místě a době, na svůj náklad a nebezpečí dodávat Objednateli podle aktuálních potřeb a na základě dílčích objednávek Objednatele </w:t>
      </w:r>
      <w:r w:rsidR="00D860AA" w:rsidRPr="00682E3F">
        <w:rPr>
          <w:rFonts w:ascii="Arial" w:hAnsi="Arial" w:cs="Arial"/>
          <w:sz w:val="20"/>
          <w:szCs w:val="20"/>
        </w:rPr>
        <w:t>služby, spočívající v provedení průzkumů trhu na území celé ČR mezi širokou veřejností, na základě Objednatele</w:t>
      </w:r>
      <w:r w:rsidR="003C0B6B">
        <w:rPr>
          <w:rFonts w:ascii="Arial" w:hAnsi="Arial" w:cs="Arial"/>
          <w:sz w:val="20"/>
          <w:szCs w:val="20"/>
        </w:rPr>
        <w:t>m</w:t>
      </w:r>
      <w:r w:rsidR="00D860AA" w:rsidRPr="00682E3F">
        <w:rPr>
          <w:rFonts w:ascii="Arial" w:hAnsi="Arial" w:cs="Arial"/>
          <w:sz w:val="20"/>
          <w:szCs w:val="20"/>
        </w:rPr>
        <w:t xml:space="preserve"> stanovených </w:t>
      </w:r>
      <w:r w:rsidR="00D860AA" w:rsidRPr="00682E3F">
        <w:rPr>
          <w:rFonts w:ascii="Arial" w:hAnsi="Arial" w:cs="Arial"/>
          <w:sz w:val="20"/>
          <w:szCs w:val="20"/>
        </w:rPr>
        <w:lastRenderedPageBreak/>
        <w:t>cílových skupin, témat a lokalit, a jeho následné analýzy (dále jen „Služby“), jež jsou</w:t>
      </w:r>
      <w:r w:rsidRPr="00682E3F">
        <w:rPr>
          <w:rFonts w:ascii="Arial" w:hAnsi="Arial" w:cs="Arial"/>
          <w:sz w:val="20"/>
          <w:szCs w:val="20"/>
        </w:rPr>
        <w:t xml:space="preserve"> vymezen</w:t>
      </w:r>
      <w:r w:rsidR="00D860AA" w:rsidRPr="00682E3F">
        <w:rPr>
          <w:rFonts w:ascii="Arial" w:hAnsi="Arial" w:cs="Arial"/>
          <w:sz w:val="20"/>
          <w:szCs w:val="20"/>
        </w:rPr>
        <w:t>y</w:t>
      </w:r>
      <w:r w:rsidRPr="00682E3F">
        <w:rPr>
          <w:rFonts w:ascii="Arial" w:hAnsi="Arial" w:cs="Arial"/>
          <w:sz w:val="20"/>
          <w:szCs w:val="20"/>
        </w:rPr>
        <w:t xml:space="preserve"> v </w:t>
      </w:r>
      <w:r w:rsidRPr="00682E3F">
        <w:rPr>
          <w:rFonts w:ascii="Arial" w:hAnsi="Arial" w:cs="Arial"/>
          <w:sz w:val="20"/>
          <w:szCs w:val="20"/>
          <w:u w:val="single"/>
        </w:rPr>
        <w:t>Příloze č. 1</w:t>
      </w:r>
      <w:r w:rsidRPr="00682E3F">
        <w:rPr>
          <w:rFonts w:ascii="Arial" w:hAnsi="Arial" w:cs="Arial"/>
          <w:sz w:val="20"/>
          <w:szCs w:val="20"/>
        </w:rPr>
        <w:t xml:space="preserve"> této Smlouvy</w:t>
      </w:r>
      <w:r w:rsidR="004F3A10" w:rsidRPr="00682E3F">
        <w:rPr>
          <w:rFonts w:ascii="Arial" w:hAnsi="Arial" w:cs="Arial"/>
          <w:sz w:val="20"/>
          <w:szCs w:val="20"/>
        </w:rPr>
        <w:t>, a dále za podmínek vymezených v této Smlouvě, zejména v Článku II. odst. 1 této Smlouvy.</w:t>
      </w:r>
    </w:p>
    <w:p w14:paraId="1DC97681" w14:textId="77777777" w:rsidR="0012212B" w:rsidRPr="00682E3F" w:rsidRDefault="0012212B" w:rsidP="00047FA9">
      <w:pPr>
        <w:numPr>
          <w:ilvl w:val="0"/>
          <w:numId w:val="9"/>
        </w:numPr>
        <w:spacing w:after="120" w:line="240" w:lineRule="auto"/>
        <w:ind w:left="426" w:hanging="426"/>
        <w:jc w:val="both"/>
        <w:rPr>
          <w:rFonts w:ascii="Arial" w:hAnsi="Arial" w:cs="Arial"/>
          <w:sz w:val="20"/>
          <w:szCs w:val="20"/>
        </w:rPr>
      </w:pPr>
      <w:r w:rsidRPr="00682E3F">
        <w:rPr>
          <w:rFonts w:ascii="Arial" w:hAnsi="Arial" w:cs="Arial"/>
          <w:sz w:val="20"/>
          <w:szCs w:val="20"/>
        </w:rPr>
        <w:t xml:space="preserve">Předmětem </w:t>
      </w:r>
      <w:r w:rsidR="00494268" w:rsidRPr="00682E3F">
        <w:rPr>
          <w:rFonts w:ascii="Arial" w:hAnsi="Arial" w:cs="Arial"/>
          <w:bCs/>
          <w:sz w:val="20"/>
          <w:szCs w:val="20"/>
        </w:rPr>
        <w:t>Smlouvy</w:t>
      </w:r>
      <w:r w:rsidR="00494268" w:rsidRPr="00682E3F">
        <w:rPr>
          <w:rFonts w:ascii="Arial" w:hAnsi="Arial" w:cs="Arial"/>
          <w:sz w:val="20"/>
          <w:szCs w:val="20"/>
        </w:rPr>
        <w:t xml:space="preserve"> </w:t>
      </w:r>
      <w:r w:rsidRPr="00682E3F">
        <w:rPr>
          <w:rFonts w:ascii="Arial" w:hAnsi="Arial" w:cs="Arial"/>
          <w:sz w:val="20"/>
          <w:szCs w:val="20"/>
        </w:rPr>
        <w:t>je na druhé straně závazek Objednatele poskyt</w:t>
      </w:r>
      <w:r w:rsidR="00E532BA" w:rsidRPr="00682E3F">
        <w:rPr>
          <w:rFonts w:ascii="Arial" w:hAnsi="Arial" w:cs="Arial"/>
          <w:sz w:val="20"/>
          <w:szCs w:val="20"/>
        </w:rPr>
        <w:t>ovat</w:t>
      </w:r>
      <w:r w:rsidRPr="00682E3F">
        <w:rPr>
          <w:rFonts w:ascii="Arial" w:hAnsi="Arial" w:cs="Arial"/>
          <w:sz w:val="20"/>
          <w:szCs w:val="20"/>
        </w:rPr>
        <w:t xml:space="preserve"> Dodavateli součinnost nezbytnou ke splnění jeho závazk</w:t>
      </w:r>
      <w:r w:rsidR="00E532BA" w:rsidRPr="00682E3F">
        <w:rPr>
          <w:rFonts w:ascii="Arial" w:hAnsi="Arial" w:cs="Arial"/>
          <w:sz w:val="20"/>
          <w:szCs w:val="20"/>
        </w:rPr>
        <w:t>ů</w:t>
      </w:r>
      <w:r w:rsidRPr="00682E3F">
        <w:rPr>
          <w:rFonts w:ascii="Arial" w:hAnsi="Arial" w:cs="Arial"/>
          <w:sz w:val="20"/>
          <w:szCs w:val="20"/>
        </w:rPr>
        <w:t xml:space="preserve"> vyplývající</w:t>
      </w:r>
      <w:r w:rsidR="00E532BA" w:rsidRPr="00682E3F">
        <w:rPr>
          <w:rFonts w:ascii="Arial" w:hAnsi="Arial" w:cs="Arial"/>
          <w:sz w:val="20"/>
          <w:szCs w:val="20"/>
        </w:rPr>
        <w:t>ch</w:t>
      </w:r>
      <w:r w:rsidRPr="00682E3F">
        <w:rPr>
          <w:rFonts w:ascii="Arial" w:hAnsi="Arial" w:cs="Arial"/>
          <w:sz w:val="20"/>
          <w:szCs w:val="20"/>
        </w:rPr>
        <w:t xml:space="preserve"> z této </w:t>
      </w:r>
      <w:r w:rsidR="008C0D3A" w:rsidRPr="00682E3F">
        <w:rPr>
          <w:rFonts w:ascii="Arial" w:hAnsi="Arial" w:cs="Arial"/>
          <w:bCs/>
          <w:sz w:val="20"/>
          <w:szCs w:val="20"/>
        </w:rPr>
        <w:t>Smlouvy</w:t>
      </w:r>
      <w:r w:rsidRPr="00682E3F">
        <w:rPr>
          <w:rFonts w:ascii="Arial" w:hAnsi="Arial" w:cs="Arial"/>
          <w:sz w:val="20"/>
          <w:szCs w:val="20"/>
        </w:rPr>
        <w:t xml:space="preserve">, dále řádně </w:t>
      </w:r>
      <w:r w:rsidR="00B15220" w:rsidRPr="00682E3F">
        <w:rPr>
          <w:rFonts w:ascii="Arial" w:hAnsi="Arial" w:cs="Arial"/>
          <w:sz w:val="20"/>
          <w:szCs w:val="20"/>
        </w:rPr>
        <w:t>poskytnutá plnění</w:t>
      </w:r>
      <w:r w:rsidRPr="00682E3F">
        <w:rPr>
          <w:rFonts w:ascii="Arial" w:hAnsi="Arial" w:cs="Arial"/>
          <w:sz w:val="20"/>
          <w:szCs w:val="20"/>
        </w:rPr>
        <w:t xml:space="preserve"> </w:t>
      </w:r>
      <w:r w:rsidR="00B15220" w:rsidRPr="00682E3F">
        <w:rPr>
          <w:rFonts w:ascii="Arial" w:hAnsi="Arial" w:cs="Arial"/>
          <w:sz w:val="20"/>
          <w:szCs w:val="20"/>
        </w:rPr>
        <w:br/>
      </w:r>
      <w:r w:rsidR="00933B63" w:rsidRPr="00682E3F">
        <w:rPr>
          <w:rFonts w:ascii="Arial" w:hAnsi="Arial" w:cs="Arial"/>
          <w:sz w:val="20"/>
          <w:szCs w:val="20"/>
        </w:rPr>
        <w:t xml:space="preserve">převzít </w:t>
      </w:r>
      <w:r w:rsidRPr="00682E3F">
        <w:rPr>
          <w:rFonts w:ascii="Arial" w:hAnsi="Arial" w:cs="Arial"/>
          <w:sz w:val="20"/>
          <w:szCs w:val="20"/>
        </w:rPr>
        <w:t xml:space="preserve">a zaplatit za ně </w:t>
      </w:r>
      <w:r w:rsidR="00810BCC" w:rsidRPr="00682E3F">
        <w:rPr>
          <w:rFonts w:ascii="Arial" w:hAnsi="Arial" w:cs="Arial"/>
          <w:sz w:val="20"/>
          <w:szCs w:val="20"/>
        </w:rPr>
        <w:t>Dodavatel</w:t>
      </w:r>
      <w:r w:rsidRPr="00682E3F">
        <w:rPr>
          <w:rFonts w:ascii="Arial" w:hAnsi="Arial" w:cs="Arial"/>
          <w:sz w:val="20"/>
          <w:szCs w:val="20"/>
        </w:rPr>
        <w:t>i dohodnut</w:t>
      </w:r>
      <w:r w:rsidR="004F3A10" w:rsidRPr="00682E3F">
        <w:rPr>
          <w:rFonts w:ascii="Arial" w:hAnsi="Arial" w:cs="Arial"/>
          <w:sz w:val="20"/>
          <w:szCs w:val="20"/>
        </w:rPr>
        <w:t>ou cenu dle Článku III</w:t>
      </w:r>
      <w:r w:rsidRPr="00682E3F">
        <w:rPr>
          <w:rFonts w:ascii="Arial" w:hAnsi="Arial" w:cs="Arial"/>
          <w:sz w:val="20"/>
          <w:szCs w:val="20"/>
        </w:rPr>
        <w:t xml:space="preserve">. této </w:t>
      </w:r>
      <w:r w:rsidR="008C0D3A" w:rsidRPr="00682E3F">
        <w:rPr>
          <w:rFonts w:ascii="Arial" w:hAnsi="Arial" w:cs="Arial"/>
          <w:bCs/>
          <w:sz w:val="20"/>
          <w:szCs w:val="20"/>
        </w:rPr>
        <w:t>Smlouvy</w:t>
      </w:r>
      <w:r w:rsidRPr="00682E3F">
        <w:rPr>
          <w:rFonts w:ascii="Arial" w:hAnsi="Arial" w:cs="Arial"/>
          <w:sz w:val="20"/>
          <w:szCs w:val="20"/>
        </w:rPr>
        <w:t xml:space="preserve">. </w:t>
      </w:r>
    </w:p>
    <w:p w14:paraId="54D40642" w14:textId="33216056" w:rsidR="00087D46" w:rsidRPr="00682E3F" w:rsidRDefault="00087D46" w:rsidP="00047FA9">
      <w:pPr>
        <w:numPr>
          <w:ilvl w:val="0"/>
          <w:numId w:val="9"/>
        </w:numPr>
        <w:spacing w:after="120" w:line="240" w:lineRule="auto"/>
        <w:ind w:left="426" w:hanging="426"/>
        <w:jc w:val="both"/>
        <w:rPr>
          <w:rFonts w:ascii="Arial" w:hAnsi="Arial" w:cs="Arial"/>
          <w:sz w:val="20"/>
          <w:szCs w:val="20"/>
        </w:rPr>
      </w:pPr>
      <w:r w:rsidRPr="00682E3F">
        <w:rPr>
          <w:rFonts w:ascii="Arial" w:hAnsi="Arial" w:cs="Arial"/>
          <w:sz w:val="20"/>
          <w:szCs w:val="20"/>
        </w:rPr>
        <w:t xml:space="preserve">Účelem poskytovaných Služeb podle této Smlouvy je získat relevantní a směrodatné informace, které Objednatel využije zejména při zkvalitnění poskytovaných služeb, konkurenceschopných benefitů a zlepšení komunikace VZP ČR se svými klienty a smluvními partnery a též zjistit názory a hodnocení vybrané cílové skupiny týkající se oblastí nebo témat </w:t>
      </w:r>
      <w:r w:rsidR="00810A0C">
        <w:rPr>
          <w:rFonts w:ascii="Arial" w:hAnsi="Arial" w:cs="Arial"/>
          <w:sz w:val="20"/>
          <w:szCs w:val="20"/>
        </w:rPr>
        <w:t xml:space="preserve">uvedených </w:t>
      </w:r>
      <w:r w:rsidR="00FA3785" w:rsidRPr="00682E3F">
        <w:rPr>
          <w:rFonts w:ascii="Arial" w:hAnsi="Arial" w:cs="Arial"/>
          <w:sz w:val="20"/>
          <w:szCs w:val="20"/>
        </w:rPr>
        <w:t>níže:</w:t>
      </w:r>
    </w:p>
    <w:p w14:paraId="6500F22F" w14:textId="77777777" w:rsidR="00087D46" w:rsidRPr="00682E3F" w:rsidRDefault="00087D46" w:rsidP="00FC2771">
      <w:pPr>
        <w:pStyle w:val="Odstavecseseznamem"/>
        <w:spacing w:before="120" w:after="120"/>
        <w:ind w:left="284"/>
        <w:jc w:val="both"/>
        <w:rPr>
          <w:rFonts w:ascii="Arial" w:hAnsi="Arial" w:cs="Arial"/>
          <w:sz w:val="20"/>
          <w:szCs w:val="20"/>
          <w:u w:val="single"/>
        </w:rPr>
      </w:pPr>
      <w:r w:rsidRPr="00682E3F">
        <w:rPr>
          <w:rFonts w:ascii="Arial" w:hAnsi="Arial" w:cs="Arial"/>
          <w:sz w:val="20"/>
          <w:szCs w:val="20"/>
          <w:u w:val="single"/>
        </w:rPr>
        <w:t>Důvod změny zdravotní pojišťovny:</w:t>
      </w:r>
    </w:p>
    <w:p w14:paraId="7057D79A"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motiv vedoucí ke změně zdravotní pojišťovny</w:t>
      </w:r>
    </w:p>
    <w:p w14:paraId="74F729AD" w14:textId="77777777" w:rsidR="00087D46" w:rsidRPr="00682E3F" w:rsidRDefault="00075ECE" w:rsidP="00087D46">
      <w:pPr>
        <w:pStyle w:val="Odstavecseseznamem"/>
        <w:numPr>
          <w:ilvl w:val="0"/>
          <w:numId w:val="45"/>
        </w:numPr>
        <w:ind w:left="567" w:hanging="283"/>
        <w:rPr>
          <w:rFonts w:ascii="Arial" w:hAnsi="Arial" w:cs="Arial"/>
          <w:sz w:val="20"/>
          <w:szCs w:val="20"/>
        </w:rPr>
      </w:pPr>
      <w:r>
        <w:rPr>
          <w:rFonts w:ascii="Arial" w:hAnsi="Arial" w:cs="Arial"/>
          <w:sz w:val="20"/>
          <w:szCs w:val="20"/>
        </w:rPr>
        <w:t xml:space="preserve">faktory </w:t>
      </w:r>
      <w:r w:rsidR="00087D46" w:rsidRPr="00682E3F">
        <w:rPr>
          <w:rFonts w:ascii="Arial" w:hAnsi="Arial" w:cs="Arial"/>
          <w:sz w:val="20"/>
          <w:szCs w:val="20"/>
        </w:rPr>
        <w:t>ovlivň</w:t>
      </w:r>
      <w:r>
        <w:rPr>
          <w:rFonts w:ascii="Arial" w:hAnsi="Arial" w:cs="Arial"/>
          <w:sz w:val="20"/>
          <w:szCs w:val="20"/>
        </w:rPr>
        <w:t>ující</w:t>
      </w:r>
      <w:r w:rsidR="00087D46" w:rsidRPr="00682E3F">
        <w:rPr>
          <w:rFonts w:ascii="Arial" w:hAnsi="Arial" w:cs="Arial"/>
          <w:sz w:val="20"/>
          <w:szCs w:val="20"/>
        </w:rPr>
        <w:t xml:space="preserve"> změn</w:t>
      </w:r>
      <w:r>
        <w:rPr>
          <w:rFonts w:ascii="Arial" w:hAnsi="Arial" w:cs="Arial"/>
          <w:sz w:val="20"/>
          <w:szCs w:val="20"/>
        </w:rPr>
        <w:t>u</w:t>
      </w:r>
      <w:r w:rsidR="00087D46" w:rsidRPr="00682E3F">
        <w:rPr>
          <w:rFonts w:ascii="Arial" w:hAnsi="Arial" w:cs="Arial"/>
          <w:sz w:val="20"/>
          <w:szCs w:val="20"/>
        </w:rPr>
        <w:t xml:space="preserve"> (reklama, obchodní zástupci, atd.)</w:t>
      </w:r>
    </w:p>
    <w:p w14:paraId="4906C011" w14:textId="77777777" w:rsidR="00087D46" w:rsidRPr="00682E3F" w:rsidRDefault="00087D46" w:rsidP="00087D46">
      <w:pPr>
        <w:pStyle w:val="Odstavecseseznamem"/>
        <w:numPr>
          <w:ilvl w:val="0"/>
          <w:numId w:val="45"/>
        </w:numPr>
        <w:spacing w:after="120"/>
        <w:ind w:left="567" w:hanging="283"/>
        <w:rPr>
          <w:rFonts w:ascii="Arial" w:hAnsi="Arial" w:cs="Arial"/>
          <w:sz w:val="20"/>
          <w:szCs w:val="20"/>
        </w:rPr>
      </w:pPr>
      <w:r w:rsidRPr="00682E3F">
        <w:rPr>
          <w:rFonts w:ascii="Arial" w:hAnsi="Arial" w:cs="Arial"/>
          <w:sz w:val="20"/>
          <w:szCs w:val="20"/>
        </w:rPr>
        <w:t>formy změny (např. písemné)</w:t>
      </w:r>
    </w:p>
    <w:p w14:paraId="23032D82" w14:textId="77777777" w:rsidR="00087D46" w:rsidRPr="00682E3F" w:rsidRDefault="00087D46" w:rsidP="00087D46">
      <w:pPr>
        <w:pStyle w:val="Odstavecseseznamem"/>
        <w:spacing w:after="120"/>
        <w:ind w:left="567"/>
        <w:rPr>
          <w:rFonts w:ascii="Arial" w:hAnsi="Arial" w:cs="Arial"/>
          <w:sz w:val="20"/>
          <w:szCs w:val="20"/>
        </w:rPr>
      </w:pPr>
    </w:p>
    <w:p w14:paraId="4BF5AC31" w14:textId="77777777" w:rsidR="00087D46" w:rsidRPr="00682E3F" w:rsidRDefault="00087D46" w:rsidP="00FC2771">
      <w:pPr>
        <w:pStyle w:val="Odstavecseseznamem"/>
        <w:spacing w:before="120" w:after="120"/>
        <w:ind w:left="284"/>
        <w:jc w:val="both"/>
        <w:rPr>
          <w:rFonts w:ascii="Arial" w:hAnsi="Arial" w:cs="Arial"/>
          <w:sz w:val="20"/>
          <w:szCs w:val="20"/>
          <w:u w:val="single"/>
        </w:rPr>
      </w:pPr>
      <w:r w:rsidRPr="00682E3F">
        <w:rPr>
          <w:rFonts w:ascii="Arial" w:hAnsi="Arial" w:cs="Arial"/>
          <w:sz w:val="20"/>
          <w:szCs w:val="20"/>
          <w:u w:val="single"/>
        </w:rPr>
        <w:t>Zdravotní péče:</w:t>
      </w:r>
    </w:p>
    <w:p w14:paraId="2ADBB715"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 xml:space="preserve">délka objednací lhůty na vyšetření/zákrok, </w:t>
      </w:r>
    </w:p>
    <w:p w14:paraId="4A0B6DF4"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 xml:space="preserve">délka doby strávené v čekárně při ambulantním ošetření </w:t>
      </w:r>
    </w:p>
    <w:p w14:paraId="338614DD"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 xml:space="preserve">přístup a chování sestry a lékaře </w:t>
      </w:r>
    </w:p>
    <w:p w14:paraId="39DB395A"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průběh zákroku a výsledek zákroku ve zdravotnickém zařízení</w:t>
      </w:r>
    </w:p>
    <w:p w14:paraId="2A340E15"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informace o zdravotním stavu</w:t>
      </w:r>
    </w:p>
    <w:p w14:paraId="2A0D140C" w14:textId="77777777" w:rsidR="00087D46" w:rsidRPr="00682E3F" w:rsidRDefault="00087D46" w:rsidP="00087D46">
      <w:pPr>
        <w:pStyle w:val="Odstavecseseznamem"/>
        <w:numPr>
          <w:ilvl w:val="0"/>
          <w:numId w:val="45"/>
        </w:numPr>
        <w:spacing w:after="120" w:line="240" w:lineRule="auto"/>
        <w:ind w:left="567" w:hanging="283"/>
        <w:jc w:val="both"/>
        <w:rPr>
          <w:rFonts w:ascii="Arial" w:hAnsi="Arial" w:cs="Arial"/>
          <w:color w:val="000000" w:themeColor="text1"/>
          <w:sz w:val="20"/>
          <w:szCs w:val="20"/>
        </w:rPr>
      </w:pPr>
      <w:r w:rsidRPr="00682E3F">
        <w:rPr>
          <w:rFonts w:ascii="Arial" w:hAnsi="Arial" w:cs="Arial"/>
          <w:color w:val="000000" w:themeColor="text1"/>
          <w:sz w:val="20"/>
          <w:szCs w:val="20"/>
        </w:rPr>
        <w:t xml:space="preserve">vnímání </w:t>
      </w:r>
      <w:r w:rsidRPr="00682E3F">
        <w:rPr>
          <w:rFonts w:ascii="Arial" w:hAnsi="Arial" w:cs="Arial"/>
          <w:bCs/>
          <w:color w:val="000000" w:themeColor="text1"/>
          <w:sz w:val="20"/>
          <w:szCs w:val="20"/>
        </w:rPr>
        <w:t>poskytované lékařské péče</w:t>
      </w:r>
      <w:r w:rsidRPr="00682E3F">
        <w:rPr>
          <w:rFonts w:ascii="Arial" w:hAnsi="Arial" w:cs="Arial"/>
          <w:color w:val="000000" w:themeColor="text1"/>
          <w:sz w:val="20"/>
          <w:szCs w:val="20"/>
        </w:rPr>
        <w:t xml:space="preserve"> ve zdravotnických zařízeních</w:t>
      </w:r>
    </w:p>
    <w:p w14:paraId="52C6D0B9" w14:textId="77777777" w:rsidR="00087D46" w:rsidRPr="00682E3F" w:rsidRDefault="00087D46" w:rsidP="00087D46">
      <w:pPr>
        <w:pStyle w:val="Odstavecseseznamem"/>
        <w:numPr>
          <w:ilvl w:val="0"/>
          <w:numId w:val="45"/>
        </w:numPr>
        <w:spacing w:after="120"/>
        <w:ind w:left="567" w:hanging="283"/>
        <w:rPr>
          <w:rFonts w:ascii="Arial" w:hAnsi="Arial" w:cs="Arial"/>
          <w:sz w:val="20"/>
          <w:szCs w:val="20"/>
        </w:rPr>
      </w:pPr>
      <w:r w:rsidRPr="00682E3F">
        <w:rPr>
          <w:rFonts w:ascii="Arial" w:hAnsi="Arial" w:cs="Arial"/>
          <w:sz w:val="20"/>
          <w:szCs w:val="20"/>
        </w:rPr>
        <w:t>vnímání služeb zdravotních pojišťoven mezi lékaři a lékárníky, poskytovateli zdravotní péče a plátci</w:t>
      </w:r>
    </w:p>
    <w:p w14:paraId="3042242C" w14:textId="77777777" w:rsidR="00087D46" w:rsidRPr="00682E3F" w:rsidRDefault="00087D46" w:rsidP="00087D46">
      <w:pPr>
        <w:pStyle w:val="Odstavecseseznamem"/>
        <w:spacing w:after="120"/>
        <w:ind w:left="567"/>
        <w:rPr>
          <w:rFonts w:ascii="Arial" w:hAnsi="Arial" w:cs="Arial"/>
          <w:sz w:val="20"/>
          <w:szCs w:val="20"/>
        </w:rPr>
      </w:pPr>
    </w:p>
    <w:p w14:paraId="74727317" w14:textId="77777777" w:rsidR="00087D46" w:rsidRPr="00682E3F" w:rsidRDefault="00087D46" w:rsidP="00FC2771">
      <w:pPr>
        <w:pStyle w:val="Odstavecseseznamem"/>
        <w:spacing w:before="120" w:after="120"/>
        <w:ind w:left="284"/>
        <w:jc w:val="both"/>
        <w:rPr>
          <w:rFonts w:ascii="Arial" w:hAnsi="Arial" w:cs="Arial"/>
          <w:sz w:val="20"/>
          <w:szCs w:val="20"/>
          <w:u w:val="single"/>
        </w:rPr>
      </w:pPr>
      <w:r w:rsidRPr="00682E3F">
        <w:rPr>
          <w:rFonts w:ascii="Arial" w:hAnsi="Arial" w:cs="Arial"/>
          <w:sz w:val="20"/>
          <w:szCs w:val="20"/>
          <w:u w:val="single"/>
        </w:rPr>
        <w:t>Pobočky:</w:t>
      </w:r>
    </w:p>
    <w:p w14:paraId="65B621A7"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délka doby strávené na přijetí pracovníkem na přepážce</w:t>
      </w:r>
    </w:p>
    <w:p w14:paraId="1735FDE1"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přístup a chování pracovníka na přepážce</w:t>
      </w:r>
    </w:p>
    <w:p w14:paraId="0D595E08"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způsob a výsledek vyřízení požadavku</w:t>
      </w:r>
    </w:p>
    <w:p w14:paraId="387922B6"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 xml:space="preserve">poskytnutí informací o službách a výhodách VZP ČR, </w:t>
      </w:r>
    </w:p>
    <w:p w14:paraId="1A3576BD"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poskytnutí rady k vyřešení požadavku/problému</w:t>
      </w:r>
    </w:p>
    <w:p w14:paraId="1018E33D" w14:textId="77777777" w:rsidR="00087D46" w:rsidRPr="00682E3F" w:rsidRDefault="00087D46" w:rsidP="00087D46">
      <w:pPr>
        <w:pStyle w:val="Odstavecseseznamem"/>
        <w:ind w:left="567"/>
        <w:rPr>
          <w:rFonts w:ascii="Arial" w:hAnsi="Arial" w:cs="Arial"/>
          <w:sz w:val="20"/>
          <w:szCs w:val="20"/>
        </w:rPr>
      </w:pPr>
    </w:p>
    <w:p w14:paraId="25D265F1" w14:textId="77777777" w:rsidR="00087D46" w:rsidRPr="00682E3F" w:rsidRDefault="00087D46" w:rsidP="00FC2771">
      <w:pPr>
        <w:pStyle w:val="Odstavecseseznamem"/>
        <w:spacing w:before="120" w:after="120"/>
        <w:ind w:left="284"/>
        <w:jc w:val="both"/>
        <w:rPr>
          <w:rFonts w:ascii="Arial" w:hAnsi="Arial" w:cs="Arial"/>
          <w:sz w:val="20"/>
          <w:szCs w:val="20"/>
          <w:u w:val="single"/>
        </w:rPr>
      </w:pPr>
      <w:r w:rsidRPr="00682E3F">
        <w:rPr>
          <w:rFonts w:ascii="Arial" w:hAnsi="Arial" w:cs="Arial"/>
          <w:sz w:val="20"/>
          <w:szCs w:val="20"/>
          <w:u w:val="single"/>
        </w:rPr>
        <w:t>Benefity a příspěvky:</w:t>
      </w:r>
    </w:p>
    <w:p w14:paraId="139D8CAB"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nastavení nadstandardních příspěvků a výhod v oblasti prevence</w:t>
      </w:r>
    </w:p>
    <w:p w14:paraId="1E2A45DA"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informovanost o příspěvcích a benefitech</w:t>
      </w:r>
    </w:p>
    <w:p w14:paraId="56C68BD8"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komunikace se zdravotní pojišťovnou</w:t>
      </w:r>
    </w:p>
    <w:p w14:paraId="19EFBA88"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důvody volby příspěvku</w:t>
      </w:r>
    </w:p>
    <w:p w14:paraId="1CD3BDD0" w14:textId="77777777" w:rsidR="00087D46" w:rsidRPr="00682E3F" w:rsidRDefault="00087D46" w:rsidP="00087D46">
      <w:pPr>
        <w:pStyle w:val="Odstavecseseznamem"/>
        <w:numPr>
          <w:ilvl w:val="0"/>
          <w:numId w:val="45"/>
        </w:numPr>
        <w:spacing w:after="120"/>
        <w:ind w:left="567" w:hanging="283"/>
        <w:rPr>
          <w:rFonts w:ascii="Arial" w:hAnsi="Arial" w:cs="Arial"/>
          <w:sz w:val="20"/>
          <w:szCs w:val="20"/>
        </w:rPr>
      </w:pPr>
      <w:r w:rsidRPr="00682E3F">
        <w:rPr>
          <w:rFonts w:ascii="Arial" w:hAnsi="Arial" w:cs="Arial"/>
          <w:sz w:val="20"/>
          <w:szCs w:val="20"/>
        </w:rPr>
        <w:t>očekávání v oblasti příspěvků na preventivní aktivity</w:t>
      </w:r>
    </w:p>
    <w:p w14:paraId="02259634" w14:textId="77777777" w:rsidR="00087D46" w:rsidRPr="00682E3F" w:rsidRDefault="00087D46" w:rsidP="00087D46">
      <w:pPr>
        <w:pStyle w:val="Odstavecseseznamem"/>
        <w:spacing w:after="120"/>
        <w:ind w:left="567"/>
        <w:rPr>
          <w:rFonts w:ascii="Arial" w:hAnsi="Arial" w:cs="Arial"/>
          <w:sz w:val="20"/>
          <w:szCs w:val="20"/>
        </w:rPr>
      </w:pPr>
    </w:p>
    <w:p w14:paraId="770000DC" w14:textId="77777777" w:rsidR="00087D46" w:rsidRPr="00682E3F" w:rsidRDefault="00087D46" w:rsidP="00FC2771">
      <w:pPr>
        <w:pStyle w:val="Odstavecseseznamem"/>
        <w:spacing w:before="120" w:after="120"/>
        <w:ind w:left="284"/>
        <w:jc w:val="both"/>
        <w:rPr>
          <w:rFonts w:ascii="Arial" w:hAnsi="Arial" w:cs="Arial"/>
          <w:sz w:val="20"/>
          <w:szCs w:val="20"/>
          <w:u w:val="single"/>
        </w:rPr>
      </w:pPr>
      <w:r w:rsidRPr="00682E3F">
        <w:rPr>
          <w:rFonts w:ascii="Arial" w:hAnsi="Arial" w:cs="Arial"/>
          <w:sz w:val="20"/>
          <w:szCs w:val="20"/>
          <w:u w:val="single"/>
        </w:rPr>
        <w:t>Reklamní kampaně VZP ČR (všímavost):</w:t>
      </w:r>
    </w:p>
    <w:p w14:paraId="562DEC10"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návrhy vizuálů a textů</w:t>
      </w:r>
    </w:p>
    <w:p w14:paraId="3AC60132"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výběr cílových skupin, účinnost sdělení kampaně na tyto skupiny</w:t>
      </w:r>
    </w:p>
    <w:p w14:paraId="5928BDC5"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výběr komunikačních kanálů</w:t>
      </w:r>
    </w:p>
    <w:p w14:paraId="0B0509E8"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vnímání VZP v obecné populaci i v určených subpopulacích</w:t>
      </w:r>
    </w:p>
    <w:p w14:paraId="5B59CCDD" w14:textId="77777777" w:rsidR="00087D46" w:rsidRPr="00682E3F" w:rsidRDefault="00087D46" w:rsidP="00087D46">
      <w:pPr>
        <w:pStyle w:val="Odstavecseseznamem"/>
        <w:numPr>
          <w:ilvl w:val="0"/>
          <w:numId w:val="45"/>
        </w:numPr>
        <w:spacing w:after="120"/>
        <w:ind w:left="568" w:hanging="284"/>
        <w:rPr>
          <w:rFonts w:ascii="Arial" w:hAnsi="Arial" w:cs="Arial"/>
          <w:sz w:val="20"/>
          <w:szCs w:val="20"/>
        </w:rPr>
      </w:pPr>
      <w:r w:rsidRPr="00682E3F">
        <w:rPr>
          <w:rFonts w:ascii="Arial" w:hAnsi="Arial" w:cs="Arial"/>
          <w:sz w:val="20"/>
          <w:szCs w:val="20"/>
        </w:rPr>
        <w:t>vnímání marketingových kampaní VZP v obecné populaci i určených subpopulacích</w:t>
      </w:r>
    </w:p>
    <w:p w14:paraId="1F153458" w14:textId="77777777" w:rsidR="00FB6146" w:rsidRPr="00682E3F" w:rsidRDefault="00FB6146" w:rsidP="00FB6146">
      <w:pPr>
        <w:pStyle w:val="Odstavecseseznamem"/>
        <w:numPr>
          <w:ilvl w:val="0"/>
          <w:numId w:val="45"/>
        </w:numPr>
        <w:spacing w:after="120"/>
        <w:ind w:left="568" w:hanging="284"/>
        <w:rPr>
          <w:rFonts w:ascii="Arial" w:hAnsi="Arial" w:cs="Arial"/>
          <w:sz w:val="20"/>
          <w:szCs w:val="20"/>
        </w:rPr>
      </w:pPr>
      <w:r w:rsidRPr="00682E3F">
        <w:rPr>
          <w:rFonts w:ascii="Arial" w:hAnsi="Arial" w:cs="Arial"/>
          <w:sz w:val="20"/>
          <w:szCs w:val="20"/>
        </w:rPr>
        <w:t xml:space="preserve">chování na sociálních sítích </w:t>
      </w:r>
    </w:p>
    <w:p w14:paraId="0B85E9B1" w14:textId="77777777" w:rsidR="00087D46" w:rsidRPr="00682E3F" w:rsidRDefault="00087D46" w:rsidP="00087D46">
      <w:pPr>
        <w:pStyle w:val="Odstavecseseznamem"/>
        <w:spacing w:after="120"/>
        <w:ind w:left="568"/>
        <w:rPr>
          <w:rFonts w:ascii="Arial" w:hAnsi="Arial" w:cs="Arial"/>
          <w:sz w:val="20"/>
          <w:szCs w:val="20"/>
        </w:rPr>
      </w:pPr>
    </w:p>
    <w:p w14:paraId="2B62D6FC" w14:textId="77777777" w:rsidR="00087D46" w:rsidRPr="00682E3F" w:rsidRDefault="00087D46" w:rsidP="00FC2771">
      <w:pPr>
        <w:pStyle w:val="Odstavecseseznamem"/>
        <w:spacing w:before="120" w:after="120"/>
        <w:ind w:left="284"/>
        <w:jc w:val="both"/>
        <w:rPr>
          <w:rFonts w:ascii="Arial" w:hAnsi="Arial" w:cs="Arial"/>
          <w:sz w:val="20"/>
          <w:szCs w:val="20"/>
          <w:u w:val="single"/>
        </w:rPr>
      </w:pPr>
      <w:r w:rsidRPr="00682E3F">
        <w:rPr>
          <w:rFonts w:ascii="Arial" w:hAnsi="Arial" w:cs="Arial"/>
          <w:sz w:val="20"/>
          <w:szCs w:val="20"/>
          <w:u w:val="single"/>
        </w:rPr>
        <w:t>Plátci pojistného:</w:t>
      </w:r>
    </w:p>
    <w:p w14:paraId="09DE576B"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hodnocení úrovně elektronické komunikace VZP ČR</w:t>
      </w:r>
    </w:p>
    <w:p w14:paraId="31CC5D7E"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spokojenost s informačními kampaněmi VZP ČR</w:t>
      </w:r>
    </w:p>
    <w:p w14:paraId="082B7867"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hodnocení kvality odpovědi na dotaz klienta</w:t>
      </w:r>
    </w:p>
    <w:p w14:paraId="06B6C1CA"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spokojenost se správností a dostupností poskytování odborných informací</w:t>
      </w:r>
    </w:p>
    <w:p w14:paraId="2C3528F8" w14:textId="77777777" w:rsidR="00087D46" w:rsidRPr="00682E3F" w:rsidRDefault="00087D46" w:rsidP="00087D46">
      <w:pPr>
        <w:pStyle w:val="Odstavecseseznamem"/>
        <w:numPr>
          <w:ilvl w:val="0"/>
          <w:numId w:val="45"/>
        </w:numPr>
        <w:ind w:left="567" w:hanging="283"/>
        <w:rPr>
          <w:rStyle w:val="Hypertextovodkaz"/>
          <w:rFonts w:ascii="Arial" w:hAnsi="Arial" w:cs="Arial"/>
          <w:sz w:val="20"/>
          <w:szCs w:val="20"/>
        </w:rPr>
      </w:pPr>
      <w:r w:rsidRPr="00682E3F">
        <w:rPr>
          <w:rFonts w:ascii="Arial" w:hAnsi="Arial" w:cs="Arial"/>
          <w:sz w:val="20"/>
          <w:szCs w:val="20"/>
        </w:rPr>
        <w:lastRenderedPageBreak/>
        <w:t xml:space="preserve">vnímání formy prezentací pro plátce pojistného na </w:t>
      </w:r>
      <w:hyperlink r:id="rId13" w:history="1">
        <w:r w:rsidRPr="00682E3F">
          <w:rPr>
            <w:rStyle w:val="Hypertextovodkaz"/>
            <w:rFonts w:ascii="Arial" w:hAnsi="Arial" w:cs="Arial"/>
            <w:sz w:val="20"/>
            <w:szCs w:val="20"/>
          </w:rPr>
          <w:t>www.vzp.cz</w:t>
        </w:r>
      </w:hyperlink>
    </w:p>
    <w:p w14:paraId="0E71699E" w14:textId="77777777" w:rsidR="00087D46" w:rsidRPr="00682E3F" w:rsidRDefault="00087D46" w:rsidP="00087D46">
      <w:pPr>
        <w:pStyle w:val="Odstavecseseznamem"/>
        <w:ind w:left="567"/>
        <w:rPr>
          <w:rFonts w:ascii="Arial" w:hAnsi="Arial" w:cs="Arial"/>
          <w:sz w:val="20"/>
          <w:szCs w:val="20"/>
        </w:rPr>
      </w:pPr>
    </w:p>
    <w:p w14:paraId="2FED9CBB" w14:textId="77777777" w:rsidR="00087D46" w:rsidRPr="00682E3F" w:rsidRDefault="00087D46" w:rsidP="00FC2771">
      <w:pPr>
        <w:pStyle w:val="Odstavecseseznamem"/>
        <w:spacing w:before="120" w:after="120"/>
        <w:ind w:left="284"/>
        <w:jc w:val="both"/>
        <w:rPr>
          <w:rFonts w:ascii="Arial" w:hAnsi="Arial" w:cs="Arial"/>
          <w:sz w:val="20"/>
          <w:szCs w:val="20"/>
          <w:u w:val="single"/>
        </w:rPr>
      </w:pPr>
      <w:r w:rsidRPr="00682E3F">
        <w:rPr>
          <w:rFonts w:ascii="Arial" w:hAnsi="Arial" w:cs="Arial"/>
          <w:sz w:val="20"/>
          <w:szCs w:val="20"/>
          <w:u w:val="single"/>
        </w:rPr>
        <w:t>Vnímání VZP jako zaměstnavatele:</w:t>
      </w:r>
    </w:p>
    <w:p w14:paraId="49A26C9A"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 xml:space="preserve">zájem o zaměstnání ve VZP mezi potencionálními uchazeči na trhu práce  </w:t>
      </w:r>
    </w:p>
    <w:p w14:paraId="772D3266"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aktivita na trhu práce, informační zdroje</w:t>
      </w:r>
    </w:p>
    <w:p w14:paraId="1BF366D2"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společenská odpovědnost pojišťovny</w:t>
      </w:r>
    </w:p>
    <w:p w14:paraId="63BC5231"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 xml:space="preserve">znalost webových stránek </w:t>
      </w:r>
      <w:hyperlink r:id="rId14" w:history="1">
        <w:r w:rsidRPr="00682E3F">
          <w:rPr>
            <w:rStyle w:val="Hypertextovodkaz"/>
            <w:rFonts w:ascii="Arial" w:hAnsi="Arial" w:cs="Arial"/>
            <w:sz w:val="20"/>
            <w:szCs w:val="20"/>
          </w:rPr>
          <w:t>www.zdravakariera.cz</w:t>
        </w:r>
      </w:hyperlink>
    </w:p>
    <w:p w14:paraId="4AA9FBB7" w14:textId="77777777" w:rsidR="00087D46" w:rsidRPr="00682E3F" w:rsidRDefault="00087D46" w:rsidP="00087D46">
      <w:pPr>
        <w:pStyle w:val="Odstavecseseznamem"/>
        <w:numPr>
          <w:ilvl w:val="0"/>
          <w:numId w:val="45"/>
        </w:numPr>
        <w:spacing w:after="120"/>
        <w:ind w:left="567" w:hanging="283"/>
        <w:rPr>
          <w:rFonts w:ascii="Arial" w:hAnsi="Arial" w:cs="Arial"/>
          <w:sz w:val="20"/>
          <w:szCs w:val="20"/>
        </w:rPr>
      </w:pPr>
      <w:r w:rsidRPr="00682E3F">
        <w:rPr>
          <w:rFonts w:ascii="Arial" w:hAnsi="Arial" w:cs="Arial"/>
          <w:sz w:val="20"/>
          <w:szCs w:val="20"/>
        </w:rPr>
        <w:t>informace</w:t>
      </w:r>
      <w:r w:rsidRPr="00682E3F">
        <w:rPr>
          <w:rFonts w:ascii="Arial" w:hAnsi="Arial" w:cs="Arial"/>
          <w:color w:val="1F497D"/>
          <w:sz w:val="20"/>
          <w:szCs w:val="20"/>
        </w:rPr>
        <w:t xml:space="preserve"> </w:t>
      </w:r>
      <w:r w:rsidRPr="00682E3F">
        <w:rPr>
          <w:rFonts w:ascii="Arial" w:hAnsi="Arial" w:cs="Arial"/>
          <w:sz w:val="20"/>
          <w:szCs w:val="20"/>
        </w:rPr>
        <w:t>pro komunikační strategii v oblasti náboru zaměstnanců</w:t>
      </w:r>
    </w:p>
    <w:p w14:paraId="762A741E" w14:textId="77777777" w:rsidR="00087D46" w:rsidRPr="00682E3F" w:rsidRDefault="00087D46" w:rsidP="00087D46">
      <w:pPr>
        <w:pStyle w:val="Odstavecseseznamem"/>
        <w:numPr>
          <w:ilvl w:val="0"/>
          <w:numId w:val="45"/>
        </w:numPr>
        <w:spacing w:after="120"/>
        <w:ind w:left="567" w:hanging="283"/>
        <w:rPr>
          <w:rFonts w:ascii="Arial" w:hAnsi="Arial" w:cs="Arial"/>
          <w:sz w:val="20"/>
          <w:szCs w:val="20"/>
        </w:rPr>
      </w:pPr>
      <w:r w:rsidRPr="00682E3F">
        <w:rPr>
          <w:rFonts w:ascii="Arial" w:hAnsi="Arial" w:cs="Arial"/>
          <w:sz w:val="20"/>
          <w:szCs w:val="20"/>
        </w:rPr>
        <w:t>budování značky směrem k uchazečům, ale i ke stávajícím zaměstnancům</w:t>
      </w:r>
    </w:p>
    <w:p w14:paraId="55B59E87" w14:textId="77777777" w:rsidR="00087D46" w:rsidRPr="00682E3F" w:rsidRDefault="00087D46" w:rsidP="00087D46">
      <w:pPr>
        <w:pStyle w:val="Odstavecseseznamem"/>
        <w:numPr>
          <w:ilvl w:val="0"/>
          <w:numId w:val="45"/>
        </w:numPr>
        <w:spacing w:after="120"/>
        <w:ind w:left="567" w:hanging="283"/>
        <w:rPr>
          <w:rFonts w:ascii="Arial" w:hAnsi="Arial" w:cs="Arial"/>
          <w:sz w:val="20"/>
          <w:szCs w:val="20"/>
        </w:rPr>
      </w:pPr>
      <w:r w:rsidRPr="00682E3F">
        <w:rPr>
          <w:rFonts w:ascii="Arial" w:hAnsi="Arial" w:cs="Arial"/>
          <w:sz w:val="20"/>
          <w:szCs w:val="20"/>
        </w:rPr>
        <w:t xml:space="preserve">pracovní benefity </w:t>
      </w:r>
    </w:p>
    <w:p w14:paraId="338F9628" w14:textId="77777777" w:rsidR="00FA3785" w:rsidRPr="00682E3F" w:rsidRDefault="00FA3785" w:rsidP="00FA3785">
      <w:pPr>
        <w:pStyle w:val="Odstavecseseznamem"/>
        <w:spacing w:after="120"/>
        <w:ind w:left="567"/>
        <w:rPr>
          <w:rFonts w:ascii="Arial" w:hAnsi="Arial" w:cs="Arial"/>
          <w:sz w:val="20"/>
          <w:szCs w:val="20"/>
        </w:rPr>
      </w:pPr>
    </w:p>
    <w:p w14:paraId="268052B3" w14:textId="77777777" w:rsidR="00087D46" w:rsidRPr="00682E3F" w:rsidRDefault="00087D46" w:rsidP="00FC2771">
      <w:pPr>
        <w:pStyle w:val="Odstavecseseznamem"/>
        <w:spacing w:before="120" w:after="120"/>
        <w:ind w:left="284"/>
        <w:jc w:val="both"/>
        <w:rPr>
          <w:rFonts w:ascii="Arial" w:hAnsi="Arial" w:cs="Arial"/>
          <w:sz w:val="20"/>
          <w:szCs w:val="20"/>
          <w:u w:val="single"/>
        </w:rPr>
      </w:pPr>
      <w:r w:rsidRPr="00682E3F">
        <w:rPr>
          <w:rFonts w:ascii="Arial" w:hAnsi="Arial" w:cs="Arial"/>
          <w:sz w:val="20"/>
          <w:szCs w:val="20"/>
          <w:u w:val="single"/>
        </w:rPr>
        <w:t>Elektronická komunikace:</w:t>
      </w:r>
    </w:p>
    <w:p w14:paraId="23F17286"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dostupnost elektronické komunikace</w:t>
      </w:r>
    </w:p>
    <w:p w14:paraId="00C33BD3"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využívání jednotlivých kanálů – webové stránky, aplikace, sociální sítě</w:t>
      </w:r>
    </w:p>
    <w:p w14:paraId="5CDAC985"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kvalita informací uváděných na jednotlivých kanálech elektronické komunikace</w:t>
      </w:r>
    </w:p>
    <w:p w14:paraId="5071D22D"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vnímání formy prezentace informací na jednotlivých kanálech elektronické komunikace včetně grafického zpracování</w:t>
      </w:r>
    </w:p>
    <w:p w14:paraId="3998EC01" w14:textId="77777777" w:rsidR="00087D46" w:rsidRPr="00682E3F" w:rsidRDefault="00087D46" w:rsidP="00087D46">
      <w:pPr>
        <w:pStyle w:val="Odstavecseseznamem"/>
        <w:numPr>
          <w:ilvl w:val="0"/>
          <w:numId w:val="45"/>
        </w:numPr>
        <w:spacing w:after="120"/>
        <w:ind w:left="568" w:hanging="284"/>
        <w:rPr>
          <w:rFonts w:ascii="Arial" w:hAnsi="Arial" w:cs="Arial"/>
          <w:sz w:val="20"/>
          <w:szCs w:val="20"/>
        </w:rPr>
      </w:pPr>
      <w:r w:rsidRPr="00682E3F">
        <w:rPr>
          <w:rFonts w:ascii="Arial" w:hAnsi="Arial" w:cs="Arial"/>
          <w:sz w:val="20"/>
          <w:szCs w:val="20"/>
        </w:rPr>
        <w:t>vnímání uživatelské přívětivosti jednotlivých kanálů elektronické komunikace, zejména pak webových stránek a aplikací</w:t>
      </w:r>
    </w:p>
    <w:p w14:paraId="3AA2AC2B" w14:textId="77777777" w:rsidR="00087D46" w:rsidRPr="00682E3F" w:rsidRDefault="00087D46" w:rsidP="00087D46">
      <w:pPr>
        <w:pStyle w:val="Odstavecseseznamem"/>
        <w:numPr>
          <w:ilvl w:val="0"/>
          <w:numId w:val="45"/>
        </w:numPr>
        <w:spacing w:after="120"/>
        <w:ind w:left="568" w:hanging="284"/>
        <w:rPr>
          <w:rFonts w:ascii="Arial" w:hAnsi="Arial" w:cs="Arial"/>
          <w:sz w:val="20"/>
          <w:szCs w:val="20"/>
        </w:rPr>
      </w:pPr>
      <w:r w:rsidRPr="00682E3F">
        <w:rPr>
          <w:rFonts w:ascii="Arial" w:hAnsi="Arial" w:cs="Arial"/>
          <w:sz w:val="20"/>
          <w:szCs w:val="20"/>
        </w:rPr>
        <w:t>vnímání navrhovaných změn v rámci jednotlivých kanálů elektronické komunikace</w:t>
      </w:r>
    </w:p>
    <w:p w14:paraId="011AE2B9" w14:textId="77777777" w:rsidR="005F0ED1" w:rsidRDefault="005F0ED1" w:rsidP="00FC2771">
      <w:pPr>
        <w:pStyle w:val="Odstavecseseznamem"/>
        <w:spacing w:before="120" w:after="120"/>
        <w:ind w:left="284"/>
        <w:jc w:val="both"/>
        <w:rPr>
          <w:rFonts w:ascii="Arial" w:hAnsi="Arial" w:cs="Arial"/>
          <w:sz w:val="20"/>
          <w:szCs w:val="20"/>
          <w:u w:val="single"/>
        </w:rPr>
      </w:pPr>
    </w:p>
    <w:p w14:paraId="6B747D39" w14:textId="629ECC92" w:rsidR="00087D46" w:rsidRPr="00682E3F" w:rsidRDefault="00087D46" w:rsidP="00FC2771">
      <w:pPr>
        <w:pStyle w:val="Odstavecseseznamem"/>
        <w:spacing w:before="120" w:after="120"/>
        <w:ind w:left="284"/>
        <w:jc w:val="both"/>
        <w:rPr>
          <w:rFonts w:ascii="Arial" w:hAnsi="Arial" w:cs="Arial"/>
          <w:sz w:val="20"/>
          <w:szCs w:val="20"/>
          <w:u w:val="single"/>
        </w:rPr>
      </w:pPr>
      <w:r w:rsidRPr="00682E3F">
        <w:rPr>
          <w:rFonts w:ascii="Arial" w:hAnsi="Arial" w:cs="Arial"/>
          <w:sz w:val="20"/>
          <w:szCs w:val="20"/>
          <w:u w:val="single"/>
        </w:rPr>
        <w:t>Hodnocení úrovně elektronické komunikace VZP ČR:</w:t>
      </w:r>
    </w:p>
    <w:p w14:paraId="6EF4D82F" w14:textId="77777777" w:rsidR="00087D46" w:rsidRPr="00682E3F" w:rsidRDefault="00087D46" w:rsidP="00087D46">
      <w:pPr>
        <w:pStyle w:val="Odstavecseseznamem"/>
        <w:numPr>
          <w:ilvl w:val="0"/>
          <w:numId w:val="45"/>
        </w:numPr>
        <w:ind w:left="567" w:hanging="283"/>
        <w:rPr>
          <w:rFonts w:ascii="Arial" w:hAnsi="Arial" w:cs="Arial"/>
          <w:sz w:val="20"/>
          <w:szCs w:val="20"/>
        </w:rPr>
      </w:pPr>
      <w:r w:rsidRPr="00682E3F">
        <w:rPr>
          <w:rFonts w:ascii="Arial" w:hAnsi="Arial" w:cs="Arial"/>
          <w:sz w:val="20"/>
          <w:szCs w:val="20"/>
        </w:rPr>
        <w:t>možnost nahrazení fyzické obslužnosti klienta elektronickou komunikací</w:t>
      </w:r>
    </w:p>
    <w:p w14:paraId="4216733E" w14:textId="77777777" w:rsidR="00087D46" w:rsidRPr="00682E3F" w:rsidRDefault="00087D46" w:rsidP="00087D46">
      <w:pPr>
        <w:pStyle w:val="Odstavecseseznamem"/>
        <w:ind w:left="567" w:hanging="283"/>
        <w:rPr>
          <w:rFonts w:ascii="Arial" w:hAnsi="Arial" w:cs="Arial"/>
          <w:sz w:val="20"/>
          <w:szCs w:val="20"/>
        </w:rPr>
      </w:pPr>
      <w:r w:rsidRPr="00682E3F">
        <w:rPr>
          <w:rFonts w:ascii="Arial" w:hAnsi="Arial" w:cs="Arial"/>
          <w:sz w:val="20"/>
          <w:szCs w:val="20"/>
        </w:rPr>
        <w:t>-    klientská preference elektronické/telefonické komunikace před fyzickou návštěvou klientských pracovišť</w:t>
      </w:r>
    </w:p>
    <w:p w14:paraId="724FE836" w14:textId="77777777" w:rsidR="00087D46" w:rsidRPr="00682E3F" w:rsidRDefault="00FC2771" w:rsidP="00087D46">
      <w:pPr>
        <w:spacing w:after="120" w:line="240" w:lineRule="auto"/>
        <w:ind w:left="426"/>
        <w:jc w:val="both"/>
        <w:rPr>
          <w:rFonts w:ascii="Arial" w:hAnsi="Arial" w:cs="Arial"/>
          <w:sz w:val="20"/>
          <w:szCs w:val="20"/>
        </w:rPr>
      </w:pPr>
      <w:r w:rsidRPr="00682E3F">
        <w:rPr>
          <w:rFonts w:ascii="Arial" w:hAnsi="Arial" w:cs="Arial"/>
          <w:sz w:val="20"/>
          <w:szCs w:val="20"/>
        </w:rPr>
        <w:t>V případě potřeby si Objednatel vyhrazuje právo změnit témata pro daný výzkum.</w:t>
      </w:r>
    </w:p>
    <w:p w14:paraId="7E8C65E3" w14:textId="77777777" w:rsidR="00047FA9" w:rsidRPr="00682E3F" w:rsidRDefault="004F3A10" w:rsidP="00047FA9">
      <w:pPr>
        <w:spacing w:after="120" w:line="240" w:lineRule="auto"/>
        <w:ind w:left="426"/>
        <w:jc w:val="both"/>
        <w:rPr>
          <w:rFonts w:ascii="Arial" w:hAnsi="Arial" w:cs="Arial"/>
          <w:sz w:val="20"/>
          <w:szCs w:val="20"/>
        </w:rPr>
      </w:pPr>
      <w:r w:rsidRPr="00682E3F">
        <w:rPr>
          <w:rFonts w:ascii="Arial" w:hAnsi="Arial" w:cs="Arial"/>
          <w:sz w:val="20"/>
          <w:szCs w:val="20"/>
        </w:rPr>
        <w:t xml:space="preserve">Podrobná specifikace provádění jednotlivých druhů průzkumů je uvedena v Příloze č. 1 této Smlouvy a je její nedílnou součástí. </w:t>
      </w:r>
    </w:p>
    <w:p w14:paraId="6B2DA27C" w14:textId="77777777" w:rsidR="005A655F" w:rsidRPr="00682E3F" w:rsidRDefault="005A655F" w:rsidP="00047FA9">
      <w:pPr>
        <w:spacing w:after="0" w:line="240" w:lineRule="auto"/>
        <w:ind w:left="720"/>
        <w:jc w:val="center"/>
        <w:rPr>
          <w:rFonts w:ascii="Arial" w:hAnsi="Arial" w:cs="Arial"/>
          <w:bCs/>
          <w:sz w:val="20"/>
          <w:szCs w:val="20"/>
        </w:rPr>
      </w:pPr>
    </w:p>
    <w:p w14:paraId="50BF53F9" w14:textId="77777777" w:rsidR="005E0910" w:rsidRPr="0019397F" w:rsidRDefault="004F3A10" w:rsidP="00047FA9">
      <w:pPr>
        <w:spacing w:after="0" w:line="240" w:lineRule="auto"/>
        <w:ind w:left="720"/>
        <w:jc w:val="center"/>
        <w:rPr>
          <w:rFonts w:ascii="Arial" w:eastAsia="Times New Roman" w:hAnsi="Arial" w:cs="Arial"/>
          <w:b/>
          <w:bCs/>
          <w:sz w:val="20"/>
          <w:szCs w:val="20"/>
          <w:lang w:eastAsia="cs-CZ"/>
        </w:rPr>
      </w:pPr>
      <w:r w:rsidRPr="00682E3F">
        <w:rPr>
          <w:rFonts w:ascii="Arial" w:eastAsia="Times New Roman" w:hAnsi="Arial" w:cs="Arial"/>
          <w:b/>
          <w:bCs/>
          <w:sz w:val="20"/>
          <w:szCs w:val="20"/>
          <w:lang w:eastAsia="cs-CZ"/>
        </w:rPr>
        <w:t>Článek I</w:t>
      </w:r>
      <w:r w:rsidR="005E0910" w:rsidRPr="00682E3F">
        <w:rPr>
          <w:rFonts w:ascii="Arial" w:eastAsia="Times New Roman" w:hAnsi="Arial" w:cs="Arial"/>
          <w:b/>
          <w:bCs/>
          <w:sz w:val="20"/>
          <w:szCs w:val="20"/>
          <w:lang w:eastAsia="cs-CZ"/>
        </w:rPr>
        <w:t>I.</w:t>
      </w:r>
    </w:p>
    <w:p w14:paraId="57056B12" w14:textId="77777777" w:rsidR="005E0910" w:rsidRPr="0019397F" w:rsidRDefault="005E0910" w:rsidP="005E0910">
      <w:pPr>
        <w:spacing w:after="0" w:line="240" w:lineRule="auto"/>
        <w:ind w:left="720"/>
        <w:jc w:val="center"/>
        <w:rPr>
          <w:rFonts w:ascii="Arial" w:eastAsia="Times New Roman" w:hAnsi="Arial" w:cs="Arial"/>
          <w:b/>
          <w:bCs/>
          <w:sz w:val="20"/>
          <w:szCs w:val="20"/>
          <w:lang w:eastAsia="cs-CZ"/>
        </w:rPr>
      </w:pPr>
      <w:r w:rsidRPr="0019397F">
        <w:rPr>
          <w:rFonts w:ascii="Arial" w:eastAsia="Times New Roman" w:hAnsi="Arial" w:cs="Arial"/>
          <w:b/>
          <w:bCs/>
          <w:sz w:val="20"/>
          <w:szCs w:val="20"/>
          <w:lang w:eastAsia="cs-CZ"/>
        </w:rPr>
        <w:t xml:space="preserve">Práva a povinnosti </w:t>
      </w:r>
      <w:r w:rsidR="00856F78" w:rsidRPr="0019397F">
        <w:rPr>
          <w:rFonts w:ascii="Arial" w:eastAsia="Times New Roman" w:hAnsi="Arial" w:cs="Arial"/>
          <w:b/>
          <w:bCs/>
          <w:sz w:val="20"/>
          <w:szCs w:val="20"/>
          <w:lang w:eastAsia="cs-CZ"/>
        </w:rPr>
        <w:t>Smluvních stran</w:t>
      </w:r>
    </w:p>
    <w:p w14:paraId="05E975CC" w14:textId="77777777" w:rsidR="005E0910" w:rsidRPr="0019397F" w:rsidRDefault="005E0910" w:rsidP="005E0910">
      <w:pPr>
        <w:spacing w:after="0" w:line="240" w:lineRule="auto"/>
        <w:ind w:left="720"/>
        <w:jc w:val="center"/>
        <w:rPr>
          <w:rFonts w:ascii="Arial" w:eastAsia="Times New Roman" w:hAnsi="Arial" w:cs="Arial"/>
          <w:b/>
          <w:bCs/>
          <w:sz w:val="20"/>
          <w:szCs w:val="20"/>
          <w:lang w:eastAsia="cs-CZ"/>
        </w:rPr>
      </w:pPr>
    </w:p>
    <w:p w14:paraId="6858C7EF" w14:textId="77777777" w:rsidR="005E0910" w:rsidRPr="0019397F" w:rsidRDefault="005E0910" w:rsidP="005E0910">
      <w:pPr>
        <w:numPr>
          <w:ilvl w:val="0"/>
          <w:numId w:val="10"/>
        </w:numPr>
        <w:spacing w:after="0" w:line="240" w:lineRule="auto"/>
        <w:ind w:hanging="294"/>
        <w:jc w:val="both"/>
        <w:rPr>
          <w:rFonts w:ascii="Arial" w:hAnsi="Arial" w:cs="Arial"/>
          <w:bCs/>
          <w:sz w:val="20"/>
          <w:szCs w:val="20"/>
        </w:rPr>
      </w:pPr>
      <w:r w:rsidRPr="0019397F">
        <w:rPr>
          <w:rFonts w:ascii="Arial" w:hAnsi="Arial" w:cs="Arial"/>
          <w:bCs/>
          <w:sz w:val="20"/>
          <w:szCs w:val="20"/>
        </w:rPr>
        <w:t xml:space="preserve">Závazky </w:t>
      </w:r>
      <w:r w:rsidR="00810BCC" w:rsidRPr="0019397F">
        <w:rPr>
          <w:rFonts w:ascii="Arial" w:hAnsi="Arial" w:cs="Arial"/>
          <w:sz w:val="20"/>
          <w:szCs w:val="20"/>
        </w:rPr>
        <w:t>Dodavatele</w:t>
      </w:r>
      <w:r w:rsidRPr="0019397F">
        <w:rPr>
          <w:rFonts w:ascii="Arial" w:hAnsi="Arial" w:cs="Arial"/>
          <w:bCs/>
          <w:sz w:val="20"/>
          <w:szCs w:val="20"/>
        </w:rPr>
        <w:t xml:space="preserve">: </w:t>
      </w:r>
    </w:p>
    <w:p w14:paraId="30FAF7D6" w14:textId="77777777" w:rsidR="005E0910" w:rsidRPr="0019397F" w:rsidRDefault="005E0910" w:rsidP="005E0910">
      <w:pPr>
        <w:spacing w:after="0" w:line="240" w:lineRule="auto"/>
        <w:ind w:left="720"/>
        <w:jc w:val="both"/>
        <w:rPr>
          <w:rFonts w:ascii="Arial" w:hAnsi="Arial" w:cs="Arial"/>
          <w:bCs/>
          <w:sz w:val="20"/>
          <w:szCs w:val="20"/>
        </w:rPr>
      </w:pPr>
    </w:p>
    <w:p w14:paraId="2702A8AE" w14:textId="679B0671" w:rsidR="005E0910" w:rsidRPr="00682E3F" w:rsidRDefault="00810BCC" w:rsidP="00DD4D6E">
      <w:pPr>
        <w:pStyle w:val="Odstavecseseznamem"/>
        <w:numPr>
          <w:ilvl w:val="0"/>
          <w:numId w:val="20"/>
        </w:numPr>
        <w:spacing w:line="240" w:lineRule="auto"/>
        <w:jc w:val="both"/>
        <w:rPr>
          <w:rFonts w:ascii="Arial" w:hAnsi="Arial" w:cs="Arial"/>
          <w:sz w:val="20"/>
          <w:szCs w:val="20"/>
        </w:rPr>
      </w:pPr>
      <w:r w:rsidRPr="00682E3F">
        <w:rPr>
          <w:rFonts w:ascii="Arial" w:hAnsi="Arial" w:cs="Arial"/>
          <w:sz w:val="20"/>
          <w:szCs w:val="20"/>
        </w:rPr>
        <w:t xml:space="preserve">Dodavatel </w:t>
      </w:r>
      <w:r w:rsidR="005E0910" w:rsidRPr="00682E3F">
        <w:rPr>
          <w:rFonts w:ascii="Arial" w:hAnsi="Arial" w:cs="Arial"/>
          <w:sz w:val="20"/>
          <w:szCs w:val="20"/>
        </w:rPr>
        <w:t xml:space="preserve">se zavazuje </w:t>
      </w:r>
      <w:r w:rsidR="005A655F" w:rsidRPr="00682E3F">
        <w:rPr>
          <w:rFonts w:ascii="Arial" w:hAnsi="Arial" w:cs="Arial"/>
          <w:sz w:val="20"/>
          <w:szCs w:val="20"/>
        </w:rPr>
        <w:t>poskytovat</w:t>
      </w:r>
      <w:r w:rsidR="005E0910" w:rsidRPr="00682E3F">
        <w:rPr>
          <w:rFonts w:ascii="Arial" w:hAnsi="Arial" w:cs="Arial"/>
          <w:sz w:val="20"/>
          <w:szCs w:val="20"/>
        </w:rPr>
        <w:t xml:space="preserve"> Objednateli</w:t>
      </w:r>
      <w:r w:rsidR="005A655F" w:rsidRPr="00682E3F">
        <w:rPr>
          <w:rFonts w:ascii="Arial" w:hAnsi="Arial" w:cs="Arial"/>
          <w:sz w:val="20"/>
          <w:szCs w:val="20"/>
        </w:rPr>
        <w:t xml:space="preserve"> Služby podle aktuálních potřeb Objednatele</w:t>
      </w:r>
      <w:r w:rsidR="00895904" w:rsidRPr="00682E3F">
        <w:rPr>
          <w:rFonts w:ascii="Arial" w:hAnsi="Arial" w:cs="Arial"/>
          <w:sz w:val="20"/>
          <w:szCs w:val="20"/>
        </w:rPr>
        <w:br/>
      </w:r>
      <w:r w:rsidR="005A655F" w:rsidRPr="00682E3F">
        <w:rPr>
          <w:rFonts w:ascii="Arial" w:hAnsi="Arial" w:cs="Arial"/>
          <w:sz w:val="20"/>
          <w:szCs w:val="20"/>
        </w:rPr>
        <w:t>a to na základě</w:t>
      </w:r>
      <w:r w:rsidR="005E0910" w:rsidRPr="00682E3F">
        <w:rPr>
          <w:rFonts w:ascii="Arial" w:hAnsi="Arial" w:cs="Arial"/>
          <w:sz w:val="20"/>
          <w:szCs w:val="20"/>
        </w:rPr>
        <w:t xml:space="preserve"> </w:t>
      </w:r>
      <w:r w:rsidR="00812224" w:rsidRPr="00682E3F">
        <w:rPr>
          <w:rFonts w:ascii="Arial" w:hAnsi="Arial" w:cs="Arial"/>
          <w:sz w:val="20"/>
          <w:szCs w:val="20"/>
        </w:rPr>
        <w:t xml:space="preserve">výzev k plnění </w:t>
      </w:r>
      <w:r w:rsidR="00990147">
        <w:rPr>
          <w:rFonts w:ascii="Arial" w:hAnsi="Arial" w:cs="Arial"/>
          <w:sz w:val="20"/>
          <w:szCs w:val="20"/>
        </w:rPr>
        <w:t>(tj.</w:t>
      </w:r>
      <w:r w:rsidR="00413238">
        <w:rPr>
          <w:rFonts w:ascii="Arial" w:hAnsi="Arial" w:cs="Arial"/>
          <w:sz w:val="20"/>
          <w:szCs w:val="20"/>
        </w:rPr>
        <w:t xml:space="preserve"> </w:t>
      </w:r>
      <w:r w:rsidR="00812224" w:rsidRPr="00682E3F">
        <w:rPr>
          <w:rFonts w:ascii="Arial" w:hAnsi="Arial" w:cs="Arial"/>
          <w:sz w:val="20"/>
          <w:szCs w:val="20"/>
        </w:rPr>
        <w:t xml:space="preserve">vzájemně akceptovaných </w:t>
      </w:r>
      <w:r w:rsidR="005E0910" w:rsidRPr="00682E3F">
        <w:rPr>
          <w:rFonts w:ascii="Arial" w:hAnsi="Arial" w:cs="Arial"/>
          <w:sz w:val="20"/>
          <w:szCs w:val="20"/>
        </w:rPr>
        <w:t>dílčích písemných objednávek</w:t>
      </w:r>
      <w:r w:rsidR="00990147">
        <w:rPr>
          <w:rFonts w:ascii="Arial" w:hAnsi="Arial" w:cs="Arial"/>
          <w:sz w:val="20"/>
          <w:szCs w:val="20"/>
        </w:rPr>
        <w:t>)</w:t>
      </w:r>
      <w:r w:rsidR="00413238">
        <w:rPr>
          <w:rFonts w:ascii="Arial" w:hAnsi="Arial" w:cs="Arial"/>
          <w:sz w:val="20"/>
          <w:szCs w:val="20"/>
        </w:rPr>
        <w:t xml:space="preserve"> </w:t>
      </w:r>
      <w:r w:rsidR="00812224" w:rsidRPr="00682E3F">
        <w:rPr>
          <w:rFonts w:ascii="Arial" w:hAnsi="Arial" w:cs="Arial"/>
          <w:b/>
          <w:sz w:val="20"/>
          <w:szCs w:val="20"/>
        </w:rPr>
        <w:t>(dále jen „Dílčí smlouva“)</w:t>
      </w:r>
      <w:r w:rsidR="00812224" w:rsidRPr="00682E3F">
        <w:rPr>
          <w:rFonts w:ascii="Arial" w:hAnsi="Arial" w:cs="Arial"/>
          <w:sz w:val="20"/>
          <w:szCs w:val="20"/>
        </w:rPr>
        <w:t>,</w:t>
      </w:r>
      <w:r w:rsidR="005E0910" w:rsidRPr="00682E3F">
        <w:rPr>
          <w:rFonts w:ascii="Arial" w:hAnsi="Arial" w:cs="Arial"/>
          <w:sz w:val="20"/>
          <w:szCs w:val="20"/>
        </w:rPr>
        <w:t xml:space="preserve"> vystavených Objednatelem a zasílaných v elektronické podobě pověřené </w:t>
      </w:r>
      <w:r w:rsidR="005E0910" w:rsidRPr="00982FCA">
        <w:rPr>
          <w:rFonts w:ascii="Arial" w:hAnsi="Arial" w:cs="Arial"/>
          <w:sz w:val="20"/>
          <w:szCs w:val="20"/>
        </w:rPr>
        <w:t xml:space="preserve">osobě </w:t>
      </w:r>
      <w:r w:rsidRPr="00982FCA">
        <w:rPr>
          <w:rFonts w:ascii="Arial" w:hAnsi="Arial" w:cs="Arial"/>
          <w:sz w:val="20"/>
          <w:szCs w:val="20"/>
        </w:rPr>
        <w:t>Dodavatele</w:t>
      </w:r>
      <w:r w:rsidR="005E0910" w:rsidRPr="00982FCA">
        <w:rPr>
          <w:rFonts w:ascii="Arial" w:hAnsi="Arial" w:cs="Arial"/>
          <w:sz w:val="20"/>
          <w:szCs w:val="20"/>
        </w:rPr>
        <w:t xml:space="preserve"> uvedené v Článku X. odst. </w:t>
      </w:r>
      <w:r w:rsidR="00A030FD" w:rsidRPr="00982FCA">
        <w:rPr>
          <w:rFonts w:ascii="Arial" w:hAnsi="Arial" w:cs="Arial"/>
          <w:sz w:val="20"/>
          <w:szCs w:val="20"/>
        </w:rPr>
        <w:t>14</w:t>
      </w:r>
      <w:r w:rsidR="00812224" w:rsidRPr="00982FCA">
        <w:rPr>
          <w:rFonts w:ascii="Arial" w:hAnsi="Arial" w:cs="Arial"/>
          <w:sz w:val="20"/>
          <w:szCs w:val="20"/>
        </w:rPr>
        <w:t>.</w:t>
      </w:r>
      <w:r w:rsidR="005E0910" w:rsidRPr="00982FCA">
        <w:rPr>
          <w:rFonts w:ascii="Arial" w:hAnsi="Arial" w:cs="Arial"/>
          <w:sz w:val="20"/>
          <w:szCs w:val="20"/>
        </w:rPr>
        <w:t xml:space="preserve"> písmeno b) této </w:t>
      </w:r>
      <w:r w:rsidR="008C0D3A" w:rsidRPr="00682E3F">
        <w:rPr>
          <w:rFonts w:ascii="Arial" w:hAnsi="Arial" w:cs="Arial"/>
          <w:bCs/>
          <w:sz w:val="20"/>
          <w:szCs w:val="20"/>
        </w:rPr>
        <w:t>Smlouvy</w:t>
      </w:r>
      <w:r w:rsidR="005E0910" w:rsidRPr="00682E3F">
        <w:rPr>
          <w:rFonts w:ascii="Arial" w:hAnsi="Arial" w:cs="Arial"/>
          <w:sz w:val="20"/>
          <w:szCs w:val="20"/>
        </w:rPr>
        <w:t>.</w:t>
      </w:r>
    </w:p>
    <w:p w14:paraId="2C0DF02E" w14:textId="2379A107" w:rsidR="00B66BF6" w:rsidRPr="00682E3F" w:rsidRDefault="00812224" w:rsidP="007C4A61">
      <w:pPr>
        <w:numPr>
          <w:ilvl w:val="0"/>
          <w:numId w:val="20"/>
        </w:numPr>
        <w:tabs>
          <w:tab w:val="left" w:pos="709"/>
        </w:tabs>
        <w:spacing w:line="240" w:lineRule="auto"/>
        <w:jc w:val="both"/>
        <w:rPr>
          <w:rFonts w:ascii="Arial" w:hAnsi="Arial" w:cs="Arial"/>
          <w:sz w:val="20"/>
          <w:szCs w:val="20"/>
        </w:rPr>
      </w:pPr>
      <w:r w:rsidRPr="00682E3F">
        <w:rPr>
          <w:rFonts w:ascii="Arial" w:hAnsi="Arial" w:cs="Arial"/>
          <w:sz w:val="20"/>
          <w:szCs w:val="20"/>
        </w:rPr>
        <w:t xml:space="preserve">Výzvy k plnění budou vystavovány </w:t>
      </w:r>
      <w:r w:rsidR="00D108BA" w:rsidRPr="00682E3F">
        <w:rPr>
          <w:rFonts w:ascii="Arial" w:hAnsi="Arial" w:cs="Arial"/>
          <w:sz w:val="20"/>
          <w:szCs w:val="20"/>
        </w:rPr>
        <w:t xml:space="preserve">kteroukoliv </w:t>
      </w:r>
      <w:r w:rsidRPr="00682E3F">
        <w:rPr>
          <w:rFonts w:ascii="Arial" w:hAnsi="Arial" w:cs="Arial"/>
          <w:sz w:val="20"/>
          <w:szCs w:val="20"/>
        </w:rPr>
        <w:t xml:space="preserve">pověřenou osobou Objednatele, uvedenou </w:t>
      </w:r>
      <w:r w:rsidRPr="00982FCA">
        <w:rPr>
          <w:rFonts w:ascii="Arial" w:hAnsi="Arial" w:cs="Arial"/>
          <w:sz w:val="20"/>
          <w:szCs w:val="20"/>
        </w:rPr>
        <w:t xml:space="preserve">v Článku </w:t>
      </w:r>
      <w:r w:rsidR="00D108BA" w:rsidRPr="00982FCA">
        <w:rPr>
          <w:rFonts w:ascii="Arial" w:hAnsi="Arial" w:cs="Arial"/>
          <w:sz w:val="20"/>
          <w:szCs w:val="20"/>
        </w:rPr>
        <w:t>X</w:t>
      </w:r>
      <w:r w:rsidRPr="00982FCA">
        <w:rPr>
          <w:rFonts w:ascii="Arial" w:hAnsi="Arial" w:cs="Arial"/>
          <w:sz w:val="20"/>
          <w:szCs w:val="20"/>
        </w:rPr>
        <w:t>.</w:t>
      </w:r>
      <w:r w:rsidR="00D108BA" w:rsidRPr="00982FCA">
        <w:rPr>
          <w:rFonts w:ascii="Arial" w:hAnsi="Arial" w:cs="Arial"/>
          <w:sz w:val="20"/>
          <w:szCs w:val="20"/>
        </w:rPr>
        <w:t xml:space="preserve"> odst. 1</w:t>
      </w:r>
      <w:r w:rsidR="00A030FD" w:rsidRPr="00982FCA">
        <w:rPr>
          <w:rFonts w:ascii="Arial" w:hAnsi="Arial" w:cs="Arial"/>
          <w:sz w:val="20"/>
          <w:szCs w:val="20"/>
        </w:rPr>
        <w:t>4</w:t>
      </w:r>
      <w:r w:rsidR="00D108BA" w:rsidRPr="00982FCA">
        <w:rPr>
          <w:rFonts w:ascii="Arial" w:hAnsi="Arial" w:cs="Arial"/>
          <w:sz w:val="20"/>
          <w:szCs w:val="20"/>
        </w:rPr>
        <w:t>. písm. a)</w:t>
      </w:r>
      <w:r w:rsidR="00302481" w:rsidRPr="00982FCA">
        <w:rPr>
          <w:rFonts w:ascii="Arial" w:hAnsi="Arial" w:cs="Arial"/>
          <w:sz w:val="20"/>
          <w:szCs w:val="20"/>
        </w:rPr>
        <w:t xml:space="preserve"> této </w:t>
      </w:r>
      <w:r w:rsidR="00A030FD" w:rsidRPr="00682E3F">
        <w:rPr>
          <w:rFonts w:ascii="Arial" w:hAnsi="Arial" w:cs="Arial"/>
          <w:sz w:val="20"/>
          <w:szCs w:val="20"/>
        </w:rPr>
        <w:t>S</w:t>
      </w:r>
      <w:r w:rsidR="00302481" w:rsidRPr="00682E3F">
        <w:rPr>
          <w:rFonts w:ascii="Arial" w:hAnsi="Arial" w:cs="Arial"/>
          <w:sz w:val="20"/>
          <w:szCs w:val="20"/>
        </w:rPr>
        <w:t>mlouvy</w:t>
      </w:r>
      <w:r w:rsidR="00D108BA" w:rsidRPr="00682E3F">
        <w:rPr>
          <w:rFonts w:ascii="Arial" w:hAnsi="Arial" w:cs="Arial"/>
          <w:sz w:val="20"/>
          <w:szCs w:val="20"/>
        </w:rPr>
        <w:t xml:space="preserve"> a podepisovány odpovědnými osobami Objednatele v závislosti na objemu objednávaného plnění. </w:t>
      </w:r>
    </w:p>
    <w:p w14:paraId="2DC3EDCD" w14:textId="33ACC02B" w:rsidR="00B66BF6" w:rsidRPr="00682E3F" w:rsidRDefault="00D108BA" w:rsidP="007C4A61">
      <w:pPr>
        <w:numPr>
          <w:ilvl w:val="0"/>
          <w:numId w:val="20"/>
        </w:numPr>
        <w:tabs>
          <w:tab w:val="left" w:pos="709"/>
        </w:tabs>
        <w:spacing w:line="240" w:lineRule="auto"/>
        <w:jc w:val="both"/>
        <w:rPr>
          <w:rFonts w:ascii="Arial" w:hAnsi="Arial" w:cs="Arial"/>
          <w:sz w:val="20"/>
          <w:szCs w:val="20"/>
        </w:rPr>
      </w:pPr>
      <w:r w:rsidRPr="00682E3F">
        <w:rPr>
          <w:rFonts w:ascii="Arial" w:hAnsi="Arial" w:cs="Arial"/>
          <w:sz w:val="20"/>
          <w:szCs w:val="20"/>
        </w:rPr>
        <w:t xml:space="preserve">Výzvy k plnění (dílčí objednávky) budou zasílány Dodavateli v elektronické podobě (případně </w:t>
      </w:r>
      <w:r w:rsidR="00380EFD" w:rsidRPr="00682E3F">
        <w:rPr>
          <w:rFonts w:ascii="Arial" w:hAnsi="Arial" w:cs="Arial"/>
          <w:sz w:val="20"/>
          <w:szCs w:val="20"/>
        </w:rPr>
        <w:br/>
      </w:r>
      <w:r w:rsidRPr="00682E3F">
        <w:rPr>
          <w:rFonts w:ascii="Arial" w:hAnsi="Arial" w:cs="Arial"/>
          <w:sz w:val="20"/>
          <w:szCs w:val="20"/>
        </w:rPr>
        <w:t xml:space="preserve">i doporučenou poštou do sídla Dodavatele) </w:t>
      </w:r>
      <w:r w:rsidRPr="00982FCA">
        <w:rPr>
          <w:rFonts w:ascii="Arial" w:hAnsi="Arial" w:cs="Arial"/>
          <w:sz w:val="20"/>
          <w:szCs w:val="20"/>
        </w:rPr>
        <w:t xml:space="preserve">k rukám pověřené osoby dle Článku X. </w:t>
      </w:r>
      <w:r w:rsidR="0018588F">
        <w:rPr>
          <w:rFonts w:ascii="Arial" w:hAnsi="Arial" w:cs="Arial"/>
          <w:sz w:val="20"/>
          <w:szCs w:val="20"/>
        </w:rPr>
        <w:br/>
      </w:r>
      <w:r w:rsidRPr="00982FCA">
        <w:rPr>
          <w:rFonts w:ascii="Arial" w:hAnsi="Arial" w:cs="Arial"/>
          <w:sz w:val="20"/>
          <w:szCs w:val="20"/>
        </w:rPr>
        <w:t>odst. 1</w:t>
      </w:r>
      <w:r w:rsidR="00A030FD" w:rsidRPr="00982FCA">
        <w:rPr>
          <w:rFonts w:ascii="Arial" w:hAnsi="Arial" w:cs="Arial"/>
          <w:sz w:val="20"/>
          <w:szCs w:val="20"/>
        </w:rPr>
        <w:t>4</w:t>
      </w:r>
      <w:r w:rsidRPr="00982FCA">
        <w:rPr>
          <w:rFonts w:ascii="Arial" w:hAnsi="Arial" w:cs="Arial"/>
          <w:sz w:val="20"/>
          <w:szCs w:val="20"/>
        </w:rPr>
        <w:t xml:space="preserve">. písm. b) Smlouvy. Každá Objednatelem vystavená </w:t>
      </w:r>
      <w:r w:rsidRPr="00682E3F">
        <w:rPr>
          <w:rFonts w:ascii="Arial" w:hAnsi="Arial" w:cs="Arial"/>
          <w:sz w:val="20"/>
          <w:szCs w:val="20"/>
        </w:rPr>
        <w:t>výzva k plnění (dílčí objednávka) musí obsahovat zejména tyto údaje:</w:t>
      </w:r>
    </w:p>
    <w:p w14:paraId="5086AA30" w14:textId="77777777" w:rsidR="00B66BF6" w:rsidRPr="00682E3F" w:rsidRDefault="00B66BF6" w:rsidP="007C4A61">
      <w:pPr>
        <w:pStyle w:val="Odstavecseseznamem"/>
        <w:numPr>
          <w:ilvl w:val="0"/>
          <w:numId w:val="30"/>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číslo výzvy k plnění (dílčí objednávky) a číslo této Smlouvy;</w:t>
      </w:r>
    </w:p>
    <w:p w14:paraId="593BCFAC" w14:textId="77777777" w:rsidR="00B66BF6" w:rsidRPr="00682E3F" w:rsidRDefault="00B66BF6" w:rsidP="007C4A61">
      <w:pPr>
        <w:pStyle w:val="Odstavecseseznamem"/>
        <w:numPr>
          <w:ilvl w:val="0"/>
          <w:numId w:val="30"/>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datum vystavení výzvy k plnění (dílčí objednávky);</w:t>
      </w:r>
    </w:p>
    <w:p w14:paraId="669AEA53" w14:textId="77777777" w:rsidR="00B66BF6" w:rsidRPr="00682E3F" w:rsidRDefault="00B66BF6" w:rsidP="007C4A61">
      <w:pPr>
        <w:pStyle w:val="Odstavecseseznamem"/>
        <w:numPr>
          <w:ilvl w:val="0"/>
          <w:numId w:val="30"/>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jméno osoby vystavující výzvu k plnění (dílčí objednávku);</w:t>
      </w:r>
    </w:p>
    <w:p w14:paraId="601C611F" w14:textId="77777777" w:rsidR="00380EFD" w:rsidRPr="00682E3F" w:rsidRDefault="00B66BF6" w:rsidP="007C4A61">
      <w:pPr>
        <w:pStyle w:val="Odstavecseseznamem"/>
        <w:numPr>
          <w:ilvl w:val="0"/>
          <w:numId w:val="30"/>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 xml:space="preserve">specifikace </w:t>
      </w:r>
      <w:r w:rsidR="009A06AF" w:rsidRPr="00682E3F">
        <w:rPr>
          <w:rFonts w:ascii="Arial" w:hAnsi="Arial" w:cs="Arial"/>
          <w:sz w:val="20"/>
          <w:szCs w:val="20"/>
        </w:rPr>
        <w:t>požadovaných Služeb</w:t>
      </w:r>
      <w:r w:rsidR="00380EFD" w:rsidRPr="00682E3F">
        <w:rPr>
          <w:rFonts w:ascii="Arial" w:hAnsi="Arial" w:cs="Arial"/>
          <w:sz w:val="20"/>
          <w:szCs w:val="20"/>
        </w:rPr>
        <w:t>;</w:t>
      </w:r>
      <w:r w:rsidRPr="00682E3F">
        <w:rPr>
          <w:rFonts w:ascii="Arial" w:hAnsi="Arial" w:cs="Arial"/>
          <w:sz w:val="20"/>
          <w:szCs w:val="20"/>
        </w:rPr>
        <w:t xml:space="preserve"> </w:t>
      </w:r>
    </w:p>
    <w:p w14:paraId="3BC6BC7A" w14:textId="77777777" w:rsidR="009A06AF" w:rsidRPr="00682E3F" w:rsidRDefault="009A06AF" w:rsidP="007C4A61">
      <w:pPr>
        <w:pStyle w:val="Odstavecseseznamem"/>
        <w:numPr>
          <w:ilvl w:val="0"/>
          <w:numId w:val="30"/>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cíle poskytnutého plnění v rámci objednané Služby, včetně poznatků na analytickou zprávu;</w:t>
      </w:r>
    </w:p>
    <w:p w14:paraId="52396278" w14:textId="77777777" w:rsidR="009A06AF" w:rsidRPr="00682E3F" w:rsidRDefault="009A06AF" w:rsidP="007C4A61">
      <w:pPr>
        <w:pStyle w:val="Odstavecseseznamem"/>
        <w:numPr>
          <w:ilvl w:val="0"/>
          <w:numId w:val="30"/>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doba poskytování Služby</w:t>
      </w:r>
    </w:p>
    <w:p w14:paraId="7E8380BD" w14:textId="77777777" w:rsidR="00B66BF6" w:rsidRPr="00682E3F" w:rsidRDefault="00B66BF6" w:rsidP="007C4A61">
      <w:pPr>
        <w:pStyle w:val="Odstavecseseznamem"/>
        <w:numPr>
          <w:ilvl w:val="0"/>
          <w:numId w:val="30"/>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lastRenderedPageBreak/>
        <w:t>datum a podpis odpovědné osoby Objednatele.</w:t>
      </w:r>
    </w:p>
    <w:p w14:paraId="15EEC920" w14:textId="77777777" w:rsidR="00B66BF6" w:rsidRPr="00682E3F" w:rsidRDefault="00B66BF6" w:rsidP="00B66BF6">
      <w:pPr>
        <w:numPr>
          <w:ilvl w:val="0"/>
          <w:numId w:val="20"/>
        </w:numPr>
        <w:spacing w:after="120" w:line="240" w:lineRule="auto"/>
        <w:jc w:val="both"/>
        <w:rPr>
          <w:rFonts w:ascii="Arial" w:hAnsi="Arial" w:cs="Arial"/>
          <w:bCs/>
          <w:sz w:val="20"/>
          <w:szCs w:val="20"/>
        </w:rPr>
      </w:pPr>
      <w:r w:rsidRPr="00682E3F">
        <w:rPr>
          <w:rFonts w:ascii="Arial" w:hAnsi="Arial" w:cs="Arial"/>
          <w:sz w:val="20"/>
          <w:szCs w:val="20"/>
        </w:rPr>
        <w:t>Dodavatel</w:t>
      </w:r>
      <w:r w:rsidRPr="00682E3F">
        <w:rPr>
          <w:rFonts w:ascii="Arial" w:eastAsia="Times New Roman" w:hAnsi="Arial" w:cs="Arial"/>
          <w:sz w:val="20"/>
          <w:szCs w:val="20"/>
          <w:lang w:eastAsia="cs-CZ"/>
        </w:rPr>
        <w:t xml:space="preserve"> je povinen každou přijatou výzvu k plnění (dílčí objednávku) </w:t>
      </w:r>
      <w:r w:rsidR="007C4A61" w:rsidRPr="00682E3F">
        <w:rPr>
          <w:rFonts w:ascii="Arial" w:eastAsia="Times New Roman" w:hAnsi="Arial" w:cs="Arial"/>
          <w:sz w:val="20"/>
          <w:szCs w:val="20"/>
          <w:lang w:eastAsia="cs-CZ"/>
        </w:rPr>
        <w:t>Objednatele po</w:t>
      </w:r>
      <w:r w:rsidRPr="00682E3F">
        <w:rPr>
          <w:rFonts w:ascii="Arial" w:eastAsia="Times New Roman" w:hAnsi="Arial" w:cs="Arial"/>
          <w:sz w:val="20"/>
          <w:szCs w:val="20"/>
          <w:lang w:eastAsia="cs-CZ"/>
        </w:rPr>
        <w:t xml:space="preserve"> obsahové stránce posoudit a nejpozději do tří (3) pracovních dnů od jejího převzetí písemně sdělit Objednateli, zda výzvu k plnění (dílčí objednávku) akceptuje či nikoliv. Potvrzení přijetí výzvy k plnění (dílčí objednávky) a akceptace jejího obsahu </w:t>
      </w:r>
      <w:r w:rsidRPr="00982FCA">
        <w:rPr>
          <w:rFonts w:ascii="Arial" w:eastAsia="Times New Roman" w:hAnsi="Arial" w:cs="Arial"/>
          <w:sz w:val="20"/>
          <w:szCs w:val="20"/>
          <w:lang w:eastAsia="cs-CZ"/>
        </w:rPr>
        <w:t>bude provedeno e-mailem, opatřeným</w:t>
      </w:r>
      <w:r w:rsidR="0080335C" w:rsidRPr="00982FCA">
        <w:rPr>
          <w:rFonts w:ascii="Arial" w:eastAsia="Times New Roman" w:hAnsi="Arial" w:cs="Arial"/>
          <w:sz w:val="20"/>
          <w:szCs w:val="20"/>
          <w:lang w:eastAsia="cs-CZ"/>
        </w:rPr>
        <w:t xml:space="preserve"> </w:t>
      </w:r>
      <w:r w:rsidRPr="00982FCA">
        <w:rPr>
          <w:rFonts w:ascii="Arial" w:eastAsia="Times New Roman" w:hAnsi="Arial" w:cs="Arial"/>
          <w:sz w:val="20"/>
          <w:szCs w:val="20"/>
          <w:lang w:eastAsia="cs-CZ"/>
        </w:rPr>
        <w:t>elektronickým podpisem pověřené osoby Dodavatele dle Článku X. odst</w:t>
      </w:r>
      <w:r w:rsidR="00302481" w:rsidRPr="00982FCA">
        <w:rPr>
          <w:rFonts w:ascii="Arial" w:eastAsia="Times New Roman" w:hAnsi="Arial" w:cs="Arial"/>
          <w:sz w:val="20"/>
          <w:szCs w:val="20"/>
          <w:lang w:eastAsia="cs-CZ"/>
        </w:rPr>
        <w:t>. 1</w:t>
      </w:r>
      <w:r w:rsidR="000612D8" w:rsidRPr="00982FCA">
        <w:rPr>
          <w:rFonts w:ascii="Arial" w:eastAsia="Times New Roman" w:hAnsi="Arial" w:cs="Arial"/>
          <w:sz w:val="20"/>
          <w:szCs w:val="20"/>
          <w:lang w:eastAsia="cs-CZ"/>
        </w:rPr>
        <w:t>4</w:t>
      </w:r>
      <w:r w:rsidR="00302481" w:rsidRPr="00982FCA">
        <w:rPr>
          <w:rFonts w:ascii="Arial" w:eastAsia="Times New Roman" w:hAnsi="Arial" w:cs="Arial"/>
          <w:sz w:val="20"/>
          <w:szCs w:val="20"/>
          <w:lang w:eastAsia="cs-CZ"/>
        </w:rPr>
        <w:t xml:space="preserve"> písm. </w:t>
      </w:r>
      <w:r w:rsidR="000612D8" w:rsidRPr="00982FCA">
        <w:rPr>
          <w:rFonts w:ascii="Arial" w:eastAsia="Times New Roman" w:hAnsi="Arial" w:cs="Arial"/>
          <w:sz w:val="20"/>
          <w:szCs w:val="20"/>
          <w:lang w:eastAsia="cs-CZ"/>
        </w:rPr>
        <w:t>b</w:t>
      </w:r>
      <w:r w:rsidR="00302481" w:rsidRPr="00682E3F">
        <w:rPr>
          <w:rFonts w:ascii="Arial" w:eastAsia="Times New Roman" w:hAnsi="Arial" w:cs="Arial"/>
          <w:sz w:val="20"/>
          <w:szCs w:val="20"/>
          <w:lang w:eastAsia="cs-CZ"/>
        </w:rPr>
        <w:t xml:space="preserve">) této </w:t>
      </w:r>
      <w:r w:rsidR="000612D8" w:rsidRPr="00682E3F">
        <w:rPr>
          <w:rFonts w:ascii="Arial" w:eastAsia="Times New Roman" w:hAnsi="Arial" w:cs="Arial"/>
          <w:sz w:val="20"/>
          <w:szCs w:val="20"/>
          <w:lang w:eastAsia="cs-CZ"/>
        </w:rPr>
        <w:t>S</w:t>
      </w:r>
      <w:r w:rsidR="00302481" w:rsidRPr="00682E3F">
        <w:rPr>
          <w:rFonts w:ascii="Arial" w:eastAsia="Times New Roman" w:hAnsi="Arial" w:cs="Arial"/>
          <w:sz w:val="20"/>
          <w:szCs w:val="20"/>
          <w:lang w:eastAsia="cs-CZ"/>
        </w:rPr>
        <w:t xml:space="preserve">mlouvy. </w:t>
      </w:r>
      <w:r w:rsidR="0080335C" w:rsidRPr="00682E3F">
        <w:rPr>
          <w:rFonts w:ascii="Arial" w:eastAsia="Times New Roman" w:hAnsi="Arial" w:cs="Arial"/>
          <w:sz w:val="20"/>
          <w:szCs w:val="20"/>
          <w:lang w:eastAsia="cs-CZ"/>
        </w:rPr>
        <w:t xml:space="preserve">Akceptace dílčí objednávky </w:t>
      </w:r>
      <w:r w:rsidR="000612D8" w:rsidRPr="00682E3F">
        <w:rPr>
          <w:rFonts w:ascii="Arial" w:eastAsia="Times New Roman" w:hAnsi="Arial" w:cs="Arial"/>
          <w:sz w:val="20"/>
          <w:szCs w:val="20"/>
          <w:lang w:eastAsia="cs-CZ"/>
        </w:rPr>
        <w:t xml:space="preserve">Dodavatelem </w:t>
      </w:r>
      <w:r w:rsidR="0080335C" w:rsidRPr="00682E3F">
        <w:rPr>
          <w:rFonts w:ascii="Arial" w:eastAsia="Times New Roman" w:hAnsi="Arial" w:cs="Arial"/>
          <w:sz w:val="20"/>
          <w:szCs w:val="20"/>
          <w:lang w:eastAsia="cs-CZ"/>
        </w:rPr>
        <w:t>bude pro účely této Smlouvy považován</w:t>
      </w:r>
      <w:r w:rsidR="00E57665" w:rsidRPr="00682E3F">
        <w:rPr>
          <w:rFonts w:ascii="Arial" w:eastAsia="Times New Roman" w:hAnsi="Arial" w:cs="Arial"/>
          <w:sz w:val="20"/>
          <w:szCs w:val="20"/>
          <w:lang w:eastAsia="cs-CZ"/>
        </w:rPr>
        <w:t>a</w:t>
      </w:r>
      <w:r w:rsidR="0080335C" w:rsidRPr="00682E3F">
        <w:rPr>
          <w:rFonts w:ascii="Arial" w:eastAsia="Times New Roman" w:hAnsi="Arial" w:cs="Arial"/>
          <w:sz w:val="20"/>
          <w:szCs w:val="20"/>
          <w:lang w:eastAsia="cs-CZ"/>
        </w:rPr>
        <w:t xml:space="preserve"> za uzavření </w:t>
      </w:r>
      <w:r w:rsidR="002721B1" w:rsidRPr="00682E3F">
        <w:rPr>
          <w:rFonts w:ascii="Arial" w:eastAsia="Times New Roman" w:hAnsi="Arial" w:cs="Arial"/>
          <w:sz w:val="20"/>
          <w:szCs w:val="20"/>
          <w:lang w:eastAsia="cs-CZ"/>
        </w:rPr>
        <w:t>Dí</w:t>
      </w:r>
      <w:r w:rsidR="00A030FD" w:rsidRPr="00682E3F">
        <w:rPr>
          <w:rFonts w:ascii="Arial" w:eastAsia="Times New Roman" w:hAnsi="Arial" w:cs="Arial"/>
          <w:sz w:val="20"/>
          <w:szCs w:val="20"/>
          <w:lang w:eastAsia="cs-CZ"/>
        </w:rPr>
        <w:t>lčí smlouvy</w:t>
      </w:r>
      <w:r w:rsidR="002721B1" w:rsidRPr="00682E3F">
        <w:rPr>
          <w:rFonts w:ascii="Arial" w:eastAsia="Times New Roman" w:hAnsi="Arial" w:cs="Arial"/>
          <w:sz w:val="20"/>
          <w:szCs w:val="20"/>
          <w:lang w:eastAsia="cs-CZ"/>
        </w:rPr>
        <w:t>.</w:t>
      </w:r>
      <w:r w:rsidR="0080335C" w:rsidRPr="00682E3F">
        <w:rPr>
          <w:rFonts w:ascii="Arial" w:eastAsia="Times New Roman" w:hAnsi="Arial" w:cs="Arial"/>
          <w:sz w:val="20"/>
          <w:szCs w:val="20"/>
          <w:lang w:eastAsia="cs-CZ"/>
        </w:rPr>
        <w:t xml:space="preserve"> </w:t>
      </w:r>
      <w:r w:rsidRPr="00682E3F">
        <w:rPr>
          <w:rFonts w:ascii="Arial" w:eastAsia="Times New Roman" w:hAnsi="Arial" w:cs="Arial"/>
          <w:sz w:val="20"/>
          <w:szCs w:val="20"/>
          <w:lang w:eastAsia="cs-CZ"/>
        </w:rPr>
        <w:t xml:space="preserve">V případě, že ze strany Dodavatele nedojde k úplné nebo dojde pouze k částečné akceptaci zaslané </w:t>
      </w:r>
      <w:r w:rsidR="0080335C" w:rsidRPr="00682E3F">
        <w:rPr>
          <w:rFonts w:ascii="Arial" w:eastAsia="Times New Roman" w:hAnsi="Arial" w:cs="Arial"/>
          <w:sz w:val="20"/>
          <w:szCs w:val="20"/>
          <w:lang w:eastAsia="cs-CZ"/>
        </w:rPr>
        <w:t xml:space="preserve">výzvy k plnění (dílčí objednávky), </w:t>
      </w:r>
      <w:r w:rsidR="006128E3" w:rsidRPr="00682E3F">
        <w:rPr>
          <w:rFonts w:ascii="Arial" w:eastAsia="Times New Roman" w:hAnsi="Arial" w:cs="Arial"/>
          <w:sz w:val="20"/>
          <w:szCs w:val="20"/>
          <w:lang w:eastAsia="cs-CZ"/>
        </w:rPr>
        <w:t xml:space="preserve">bude takové jednání Dodavatele považováno za podstatné porušení Smlouvy a Objednatel může od </w:t>
      </w:r>
      <w:r w:rsidR="006128E3" w:rsidRPr="00682E3F">
        <w:rPr>
          <w:rFonts w:ascii="Arial" w:hAnsi="Arial" w:cs="Arial"/>
          <w:bCs/>
          <w:sz w:val="20"/>
          <w:szCs w:val="20"/>
        </w:rPr>
        <w:t>Smlouvy odstoupit.</w:t>
      </w:r>
    </w:p>
    <w:p w14:paraId="04A68AD9" w14:textId="0554FDE7" w:rsidR="00CB088E" w:rsidRPr="00682E3F" w:rsidRDefault="00FE5092" w:rsidP="00FF035D">
      <w:pPr>
        <w:numPr>
          <w:ilvl w:val="0"/>
          <w:numId w:val="20"/>
        </w:numPr>
        <w:spacing w:after="120" w:line="240" w:lineRule="auto"/>
        <w:ind w:left="714" w:hanging="357"/>
        <w:jc w:val="both"/>
        <w:rPr>
          <w:rFonts w:ascii="Arial" w:hAnsi="Arial" w:cs="Arial"/>
          <w:sz w:val="20"/>
          <w:szCs w:val="20"/>
        </w:rPr>
      </w:pPr>
      <w:r>
        <w:rPr>
          <w:rFonts w:ascii="Arial" w:hAnsi="Arial" w:cs="Arial"/>
          <w:sz w:val="20"/>
          <w:szCs w:val="20"/>
        </w:rPr>
        <w:t>Na základě D</w:t>
      </w:r>
      <w:r w:rsidR="00CB088E" w:rsidRPr="00682E3F">
        <w:rPr>
          <w:rFonts w:ascii="Arial" w:hAnsi="Arial" w:cs="Arial"/>
          <w:sz w:val="20"/>
          <w:szCs w:val="20"/>
        </w:rPr>
        <w:t xml:space="preserve">odavatelem přijaté </w:t>
      </w:r>
      <w:r w:rsidR="009F7BA2" w:rsidRPr="00682E3F">
        <w:rPr>
          <w:rFonts w:ascii="Arial" w:hAnsi="Arial" w:cs="Arial"/>
          <w:sz w:val="20"/>
          <w:szCs w:val="20"/>
        </w:rPr>
        <w:t xml:space="preserve">a akceptované objednávky Dodavatel zpracuje a předá Objednateli návrh provedení průzkumu trhu včetně návrhu dotazníku, </w:t>
      </w:r>
      <w:proofErr w:type="spellStart"/>
      <w:r w:rsidR="009F7BA2" w:rsidRPr="00682E3F">
        <w:rPr>
          <w:rFonts w:ascii="Arial" w:hAnsi="Arial" w:cs="Arial"/>
          <w:sz w:val="20"/>
          <w:szCs w:val="20"/>
        </w:rPr>
        <w:t>rekrutačního</w:t>
      </w:r>
      <w:proofErr w:type="spellEnd"/>
      <w:r w:rsidR="009F7BA2" w:rsidRPr="00682E3F">
        <w:rPr>
          <w:rFonts w:ascii="Arial" w:hAnsi="Arial" w:cs="Arial"/>
          <w:sz w:val="20"/>
          <w:szCs w:val="20"/>
        </w:rPr>
        <w:t xml:space="preserve"> dotazníku a dalších dokumentů podle objednaného typu průzkumu, uvedených v Příloze č. 1 této Smlouvy, a to ve lhůtě do 5 pracovních dní od přijetí a akceptace obsahu příslušné objednávky. Ve lhůtě do 5 pracovních dní ode dne předání návrhu provedení průzkumu trhu Dodavatelem Objednateli zašle Objednatel prostřednictvím e-mailu Dodavateli připomínky k návrhu provedení průzkumu trhu či případné požadavky na dopracování návrhu na provedení průzkumu trhu a zároveň</w:t>
      </w:r>
      <w:r w:rsidR="00075AC7" w:rsidRPr="00682E3F">
        <w:rPr>
          <w:rFonts w:ascii="Arial" w:hAnsi="Arial" w:cs="Arial"/>
          <w:sz w:val="20"/>
          <w:szCs w:val="20"/>
        </w:rPr>
        <w:t xml:space="preserve"> stanoví Dodavateli termín ke zpracování těchto podmínek či návrhů na dopracování. Termín akceptovaný oběma Smluvními stranami jako termín zahájení požadovaného plnění v souladu s objednávkou Objednatele zůstává nedotčen, </w:t>
      </w:r>
      <w:r w:rsidR="0018588F">
        <w:rPr>
          <w:rFonts w:ascii="Arial" w:hAnsi="Arial" w:cs="Arial"/>
          <w:sz w:val="20"/>
          <w:szCs w:val="20"/>
        </w:rPr>
        <w:br/>
      </w:r>
      <w:r w:rsidR="00075AC7" w:rsidRPr="00682E3F">
        <w:rPr>
          <w:rFonts w:ascii="Arial" w:hAnsi="Arial" w:cs="Arial"/>
          <w:sz w:val="20"/>
          <w:szCs w:val="20"/>
        </w:rPr>
        <w:t>tj. nejpozději v tomto termínu musí být dosaženo shody a zahájení plnění. Rozhodnutí o finální podobě návrhu provedení průzkumu trhu má vždy Objednatel.</w:t>
      </w:r>
    </w:p>
    <w:p w14:paraId="04295F7B" w14:textId="77777777" w:rsidR="00075AC7" w:rsidRPr="00682E3F" w:rsidRDefault="00075AC7" w:rsidP="00FF035D">
      <w:pPr>
        <w:numPr>
          <w:ilvl w:val="0"/>
          <w:numId w:val="20"/>
        </w:numPr>
        <w:spacing w:after="120" w:line="240" w:lineRule="auto"/>
        <w:ind w:left="714" w:hanging="357"/>
        <w:jc w:val="both"/>
        <w:rPr>
          <w:rFonts w:ascii="Arial" w:hAnsi="Arial" w:cs="Arial"/>
          <w:sz w:val="20"/>
          <w:szCs w:val="20"/>
        </w:rPr>
      </w:pPr>
      <w:r w:rsidRPr="00682E3F">
        <w:rPr>
          <w:rFonts w:ascii="Arial" w:hAnsi="Arial" w:cs="Arial"/>
          <w:sz w:val="20"/>
          <w:szCs w:val="20"/>
        </w:rPr>
        <w:t xml:space="preserve">Dodavatel se zavazuje, že bude při plnění svých závazků vyplývajících z Článků I. a II. této Smlouvy postupovat s vynaložením veškeré odborné péče a bude svědomitě respektovat zájmy Objednatele. Přitom výslovně prohlašuje, že je </w:t>
      </w:r>
      <w:r w:rsidR="00F71FE8">
        <w:rPr>
          <w:rFonts w:ascii="Arial" w:hAnsi="Arial" w:cs="Arial"/>
          <w:sz w:val="20"/>
          <w:szCs w:val="20"/>
        </w:rPr>
        <w:t xml:space="preserve">v </w:t>
      </w:r>
      <w:r w:rsidRPr="00682E3F">
        <w:rPr>
          <w:rFonts w:ascii="Arial" w:hAnsi="Arial" w:cs="Arial"/>
          <w:sz w:val="20"/>
          <w:szCs w:val="20"/>
        </w:rPr>
        <w:t>plném věcném i časovém rozsahu oprávněn disponovat právy, která jsou nezbytná pro</w:t>
      </w:r>
      <w:r w:rsidR="00605E25">
        <w:rPr>
          <w:rFonts w:ascii="Arial" w:hAnsi="Arial" w:cs="Arial"/>
          <w:sz w:val="20"/>
          <w:szCs w:val="20"/>
        </w:rPr>
        <w:t xml:space="preserve"> </w:t>
      </w:r>
      <w:r w:rsidRPr="00682E3F">
        <w:rPr>
          <w:rFonts w:ascii="Arial" w:hAnsi="Arial" w:cs="Arial"/>
          <w:sz w:val="20"/>
          <w:szCs w:val="20"/>
        </w:rPr>
        <w:t xml:space="preserve">plnění svých závazků plynoucích ze Smlouvy. Na požádání Objednatele je Dodavatel povinen tato svá oprávnění kdykoli průkazným způsobem doložit. Dodavatel se zároveň zavazuje nahradit Objednateli veškeré škody, které by Objednateli vznikly v souvislosti s nepravdivostí tohoto prohlášení. </w:t>
      </w:r>
    </w:p>
    <w:p w14:paraId="4240B173" w14:textId="5CDA40FA" w:rsidR="005E0910" w:rsidRPr="00682E3F" w:rsidRDefault="00810BCC" w:rsidP="00FF035D">
      <w:pPr>
        <w:numPr>
          <w:ilvl w:val="0"/>
          <w:numId w:val="20"/>
        </w:numPr>
        <w:spacing w:after="120" w:line="240" w:lineRule="auto"/>
        <w:jc w:val="both"/>
        <w:rPr>
          <w:rFonts w:ascii="Arial" w:hAnsi="Arial" w:cs="Arial"/>
          <w:sz w:val="20"/>
          <w:szCs w:val="20"/>
        </w:rPr>
      </w:pPr>
      <w:r w:rsidRPr="00682E3F">
        <w:rPr>
          <w:rFonts w:ascii="Arial" w:hAnsi="Arial" w:cs="Arial"/>
          <w:sz w:val="20"/>
          <w:szCs w:val="20"/>
        </w:rPr>
        <w:t>Dodavatel</w:t>
      </w:r>
      <w:r w:rsidR="005E0910" w:rsidRPr="00682E3F">
        <w:rPr>
          <w:rFonts w:ascii="Arial" w:hAnsi="Arial" w:cs="Arial"/>
          <w:sz w:val="20"/>
          <w:szCs w:val="20"/>
        </w:rPr>
        <w:t xml:space="preserve"> </w:t>
      </w:r>
      <w:r w:rsidR="00E91C63" w:rsidRPr="00682E3F">
        <w:rPr>
          <w:rFonts w:ascii="Arial" w:hAnsi="Arial" w:cs="Arial"/>
          <w:sz w:val="20"/>
          <w:szCs w:val="20"/>
        </w:rPr>
        <w:t>je oprávněn použít ke splnění části svých závazků dle Smlouvy třetí osobu (poddodavatele), pokud tento záměr předem písemně sdělí Objednateli a ten nebude mít proti zapojení třetí osoby do plněn</w:t>
      </w:r>
      <w:r w:rsidR="00FE5092">
        <w:rPr>
          <w:rFonts w:ascii="Arial" w:hAnsi="Arial" w:cs="Arial"/>
          <w:sz w:val="20"/>
          <w:szCs w:val="20"/>
        </w:rPr>
        <w:t>í</w:t>
      </w:r>
      <w:r w:rsidR="00E91C63" w:rsidRPr="00682E3F">
        <w:rPr>
          <w:rFonts w:ascii="Arial" w:hAnsi="Arial" w:cs="Arial"/>
          <w:sz w:val="20"/>
          <w:szCs w:val="20"/>
        </w:rPr>
        <w:t xml:space="preserve"> předmětu Smlouvy námitky. Za řádné splnění povinností ze strany poddodavatelů odpovídá vždy Dodavatel tak, jako by tato plnění poskytoval sám. Plnění poskytnutá třetím osobám nesmí mít vliv na zvýšení dohodnuté ceny bez DPH ve Smlouvě, veškerá plnění poskytnutá Dodavatelem třetím osobám nad rámec ceny dohodnuté ve Smlouvě jde na účet Dodavatele a nebude ze strany Objednatele uhrazena.</w:t>
      </w:r>
    </w:p>
    <w:p w14:paraId="46E4525B" w14:textId="289D36F3" w:rsidR="005E0910" w:rsidRPr="00682E3F" w:rsidRDefault="00CB0813" w:rsidP="00FF035D">
      <w:pPr>
        <w:pStyle w:val="Odstavecseseznamem"/>
        <w:spacing w:after="120" w:line="240" w:lineRule="auto"/>
        <w:ind w:left="709" w:hanging="283"/>
        <w:jc w:val="both"/>
        <w:rPr>
          <w:rFonts w:ascii="Arial" w:hAnsi="Arial" w:cs="Arial"/>
          <w:bCs/>
          <w:sz w:val="20"/>
          <w:szCs w:val="20"/>
        </w:rPr>
      </w:pPr>
      <w:r w:rsidRPr="00682E3F">
        <w:rPr>
          <w:rFonts w:ascii="Arial" w:hAnsi="Arial" w:cs="Arial"/>
          <w:bCs/>
          <w:sz w:val="20"/>
          <w:szCs w:val="20"/>
        </w:rPr>
        <w:t>h)</w:t>
      </w:r>
      <w:r w:rsidRPr="00682E3F">
        <w:rPr>
          <w:rFonts w:ascii="Arial" w:hAnsi="Arial" w:cs="Arial"/>
          <w:bCs/>
          <w:sz w:val="20"/>
          <w:szCs w:val="20"/>
        </w:rPr>
        <w:tab/>
      </w:r>
      <w:r w:rsidR="005E0910" w:rsidRPr="00682E3F">
        <w:rPr>
          <w:rFonts w:ascii="Arial" w:hAnsi="Arial" w:cs="Arial"/>
          <w:sz w:val="20"/>
          <w:szCs w:val="20"/>
        </w:rPr>
        <w:t xml:space="preserve">Nebude-li </w:t>
      </w:r>
      <w:r w:rsidR="00810BCC" w:rsidRPr="00682E3F">
        <w:rPr>
          <w:rFonts w:ascii="Arial" w:hAnsi="Arial" w:cs="Arial"/>
          <w:sz w:val="20"/>
          <w:szCs w:val="20"/>
        </w:rPr>
        <w:t>Dodavatel</w:t>
      </w:r>
      <w:r w:rsidR="005E0910" w:rsidRPr="00682E3F">
        <w:rPr>
          <w:rFonts w:ascii="Arial" w:hAnsi="Arial" w:cs="Arial"/>
          <w:sz w:val="20"/>
          <w:szCs w:val="20"/>
        </w:rPr>
        <w:t xml:space="preserve"> schopen ze závažných důvodů svým závazkům podle </w:t>
      </w:r>
      <w:r w:rsidR="00FA254D" w:rsidRPr="00682E3F">
        <w:rPr>
          <w:rFonts w:ascii="Arial" w:hAnsi="Arial" w:cs="Arial"/>
          <w:sz w:val="20"/>
          <w:szCs w:val="20"/>
        </w:rPr>
        <w:t xml:space="preserve">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FA254D" w:rsidRPr="00682E3F">
        <w:rPr>
          <w:rFonts w:ascii="Arial" w:hAnsi="Arial" w:cs="Arial"/>
          <w:sz w:val="20"/>
          <w:szCs w:val="20"/>
        </w:rPr>
        <w:t xml:space="preserve">nebo kterékoliv Dílčí smlouvy </w:t>
      </w:r>
      <w:r w:rsidR="005E0910" w:rsidRPr="00682E3F">
        <w:rPr>
          <w:rFonts w:ascii="Arial" w:hAnsi="Arial" w:cs="Arial"/>
          <w:sz w:val="20"/>
          <w:szCs w:val="20"/>
        </w:rPr>
        <w:t xml:space="preserve">zcela dostát nebo některou </w:t>
      </w:r>
      <w:r w:rsidR="00E91C63" w:rsidRPr="00682E3F">
        <w:rPr>
          <w:rFonts w:ascii="Arial" w:hAnsi="Arial" w:cs="Arial"/>
          <w:sz w:val="20"/>
          <w:szCs w:val="20"/>
        </w:rPr>
        <w:t xml:space="preserve">část poskytovaných Služeb </w:t>
      </w:r>
      <w:r w:rsidR="005E0910" w:rsidRPr="00682E3F">
        <w:rPr>
          <w:rFonts w:ascii="Arial" w:hAnsi="Arial" w:cs="Arial"/>
          <w:sz w:val="20"/>
          <w:szCs w:val="20"/>
        </w:rPr>
        <w:t xml:space="preserve">realizovat v dohodnutém rozsahu nebo uskutečnit v určených termínech, je </w:t>
      </w:r>
      <w:r w:rsidR="00810BCC" w:rsidRPr="00682E3F">
        <w:rPr>
          <w:rFonts w:ascii="Arial" w:hAnsi="Arial" w:cs="Arial"/>
          <w:sz w:val="20"/>
          <w:szCs w:val="20"/>
        </w:rPr>
        <w:t>Dodavatel</w:t>
      </w:r>
      <w:r w:rsidR="005E0910" w:rsidRPr="00682E3F">
        <w:rPr>
          <w:rFonts w:ascii="Arial" w:hAnsi="Arial" w:cs="Arial"/>
          <w:sz w:val="20"/>
          <w:szCs w:val="20"/>
        </w:rPr>
        <w:t xml:space="preserve"> povinen ihned </w:t>
      </w:r>
      <w:r w:rsidR="0018588F">
        <w:rPr>
          <w:rFonts w:ascii="Arial" w:hAnsi="Arial" w:cs="Arial"/>
          <w:sz w:val="20"/>
          <w:szCs w:val="20"/>
        </w:rPr>
        <w:br/>
      </w:r>
      <w:r w:rsidR="005E0910" w:rsidRPr="00682E3F">
        <w:rPr>
          <w:rFonts w:ascii="Arial" w:hAnsi="Arial" w:cs="Arial"/>
          <w:sz w:val="20"/>
          <w:szCs w:val="20"/>
        </w:rPr>
        <w:t xml:space="preserve">o této skutečnosti </w:t>
      </w:r>
      <w:r w:rsidR="005E0910" w:rsidRPr="00682E3F">
        <w:rPr>
          <w:rFonts w:ascii="Arial" w:hAnsi="Arial" w:cs="Arial"/>
          <w:bCs/>
          <w:sz w:val="20"/>
          <w:szCs w:val="20"/>
        </w:rPr>
        <w:t xml:space="preserve">písemně vyrozumět Objednatele a navrhnout mu způsob řešení a vzájemného vypořádání v souladu se zadávací dokumentací k veřejné zakázce a touto </w:t>
      </w:r>
      <w:r w:rsidR="008C0D3A" w:rsidRPr="00682E3F">
        <w:rPr>
          <w:rFonts w:ascii="Arial" w:hAnsi="Arial" w:cs="Arial"/>
          <w:bCs/>
          <w:sz w:val="20"/>
          <w:szCs w:val="20"/>
        </w:rPr>
        <w:t>Smlouv</w:t>
      </w:r>
      <w:r w:rsidR="005E0910" w:rsidRPr="00682E3F">
        <w:rPr>
          <w:rFonts w:ascii="Arial" w:hAnsi="Arial" w:cs="Arial"/>
          <w:bCs/>
          <w:sz w:val="20"/>
          <w:szCs w:val="20"/>
        </w:rPr>
        <w:t>ou.</w:t>
      </w:r>
    </w:p>
    <w:p w14:paraId="4C26DEA7" w14:textId="77777777" w:rsidR="00FD7955" w:rsidRPr="00682E3F" w:rsidRDefault="00CB0813" w:rsidP="00FF035D">
      <w:pPr>
        <w:tabs>
          <w:tab w:val="left" w:pos="709"/>
        </w:tabs>
        <w:spacing w:after="120" w:line="240" w:lineRule="auto"/>
        <w:ind w:left="720" w:hanging="295"/>
        <w:contextualSpacing/>
        <w:jc w:val="both"/>
        <w:rPr>
          <w:rFonts w:ascii="Arial" w:hAnsi="Arial" w:cs="Arial"/>
          <w:sz w:val="20"/>
          <w:szCs w:val="20"/>
        </w:rPr>
      </w:pPr>
      <w:r w:rsidRPr="00682E3F">
        <w:rPr>
          <w:rFonts w:ascii="Arial" w:hAnsi="Arial" w:cs="Arial"/>
          <w:sz w:val="20"/>
          <w:szCs w:val="20"/>
        </w:rPr>
        <w:t>j)</w:t>
      </w:r>
      <w:r w:rsidRPr="00682E3F">
        <w:rPr>
          <w:rFonts w:ascii="Arial" w:hAnsi="Arial" w:cs="Arial"/>
          <w:sz w:val="20"/>
          <w:szCs w:val="20"/>
        </w:rPr>
        <w:tab/>
      </w:r>
      <w:r w:rsidR="00FD7955" w:rsidRPr="00682E3F">
        <w:rPr>
          <w:rFonts w:ascii="Arial" w:hAnsi="Arial" w:cs="Arial"/>
          <w:sz w:val="20"/>
          <w:szCs w:val="20"/>
        </w:rPr>
        <w:t>Dodavatel je povinen dodržet lhůty pro přípravu průzkumu, realizace a zpracování výsledků průzkum</w:t>
      </w:r>
      <w:r w:rsidR="00982FCA">
        <w:rPr>
          <w:rFonts w:ascii="Arial" w:hAnsi="Arial" w:cs="Arial"/>
          <w:sz w:val="20"/>
          <w:szCs w:val="20"/>
        </w:rPr>
        <w:t>ů</w:t>
      </w:r>
      <w:r w:rsidR="00FD7955" w:rsidRPr="00682E3F">
        <w:rPr>
          <w:rFonts w:ascii="Arial" w:hAnsi="Arial" w:cs="Arial"/>
          <w:sz w:val="20"/>
          <w:szCs w:val="20"/>
        </w:rPr>
        <w:t>, které jsou uvedeny v Příloze č. 1.</w:t>
      </w:r>
    </w:p>
    <w:p w14:paraId="0A389CB0" w14:textId="77777777" w:rsidR="00FD7955" w:rsidRPr="00682E3F" w:rsidRDefault="00FD7955" w:rsidP="00FF035D">
      <w:pPr>
        <w:tabs>
          <w:tab w:val="left" w:pos="709"/>
        </w:tabs>
        <w:spacing w:after="120" w:line="240" w:lineRule="auto"/>
        <w:ind w:left="720" w:hanging="295"/>
        <w:contextualSpacing/>
        <w:jc w:val="both"/>
        <w:rPr>
          <w:rFonts w:ascii="Arial" w:hAnsi="Arial" w:cs="Arial"/>
          <w:sz w:val="20"/>
          <w:szCs w:val="20"/>
        </w:rPr>
      </w:pPr>
    </w:p>
    <w:p w14:paraId="38DFD49E" w14:textId="77777777" w:rsidR="00FD7955" w:rsidRPr="00682E3F" w:rsidRDefault="00FD7955" w:rsidP="00FF035D">
      <w:pPr>
        <w:tabs>
          <w:tab w:val="left" w:pos="709"/>
        </w:tabs>
        <w:spacing w:after="120" w:line="240" w:lineRule="auto"/>
        <w:ind w:left="720" w:hanging="295"/>
        <w:contextualSpacing/>
        <w:jc w:val="both"/>
        <w:rPr>
          <w:rFonts w:ascii="Arial" w:hAnsi="Arial" w:cs="Arial"/>
          <w:sz w:val="20"/>
          <w:szCs w:val="20"/>
        </w:rPr>
      </w:pPr>
      <w:r w:rsidRPr="00682E3F">
        <w:rPr>
          <w:rFonts w:ascii="Arial" w:hAnsi="Arial" w:cs="Arial"/>
          <w:sz w:val="20"/>
          <w:szCs w:val="20"/>
        </w:rPr>
        <w:t>k)</w:t>
      </w:r>
      <w:r w:rsidRPr="00682E3F">
        <w:rPr>
          <w:rFonts w:ascii="Arial" w:hAnsi="Arial" w:cs="Arial"/>
          <w:sz w:val="20"/>
          <w:szCs w:val="20"/>
        </w:rPr>
        <w:tab/>
        <w:t xml:space="preserve">Po skončení realizace jednotlivých Služeb je Dodavatel povinen vypracovat analytickou zprávu o průběhu plnění svých závazků, ve které souhrnně uvede výsledky vyplývající z realizovaného průzkumu. Analytická zpráva musí být předána Objednateli k posouzení </w:t>
      </w:r>
      <w:r w:rsidR="0011133C">
        <w:rPr>
          <w:rFonts w:ascii="Arial" w:hAnsi="Arial" w:cs="Arial"/>
          <w:sz w:val="20"/>
          <w:szCs w:val="20"/>
        </w:rPr>
        <w:br/>
      </w:r>
      <w:r w:rsidRPr="00682E3F">
        <w:rPr>
          <w:rFonts w:ascii="Arial" w:hAnsi="Arial" w:cs="Arial"/>
          <w:sz w:val="20"/>
          <w:szCs w:val="20"/>
        </w:rPr>
        <w:t>a akceptaci poskytnutého plnění ve lhůtě stanovené v příslušné objednávce. Analytická zpráva ze strany Objednatele bude sloužit jako podklad pro fakturaci poskytnutých Služeb dle dílčí objednávky.</w:t>
      </w:r>
    </w:p>
    <w:p w14:paraId="7DEC9294" w14:textId="77777777" w:rsidR="00436970" w:rsidRPr="00682E3F" w:rsidRDefault="00436970" w:rsidP="00FF035D">
      <w:pPr>
        <w:tabs>
          <w:tab w:val="left" w:pos="709"/>
        </w:tabs>
        <w:spacing w:after="120" w:line="240" w:lineRule="auto"/>
        <w:ind w:left="720" w:hanging="295"/>
        <w:contextualSpacing/>
        <w:jc w:val="both"/>
        <w:rPr>
          <w:rFonts w:ascii="Arial" w:hAnsi="Arial" w:cs="Arial"/>
          <w:sz w:val="20"/>
          <w:szCs w:val="20"/>
        </w:rPr>
      </w:pPr>
    </w:p>
    <w:p w14:paraId="77C02828" w14:textId="4C754377" w:rsidR="00436970" w:rsidRDefault="00436970" w:rsidP="00FF035D">
      <w:pPr>
        <w:tabs>
          <w:tab w:val="left" w:pos="709"/>
        </w:tabs>
        <w:spacing w:after="120" w:line="240" w:lineRule="auto"/>
        <w:ind w:left="720" w:hanging="295"/>
        <w:contextualSpacing/>
        <w:jc w:val="both"/>
        <w:rPr>
          <w:rFonts w:ascii="Arial" w:hAnsi="Arial" w:cs="Arial"/>
          <w:sz w:val="20"/>
          <w:szCs w:val="20"/>
        </w:rPr>
      </w:pPr>
      <w:r w:rsidRPr="00682E3F">
        <w:rPr>
          <w:rFonts w:ascii="Arial" w:hAnsi="Arial" w:cs="Arial"/>
          <w:sz w:val="20"/>
          <w:szCs w:val="20"/>
        </w:rPr>
        <w:t>i)</w:t>
      </w:r>
      <w:r w:rsidRPr="00682E3F">
        <w:rPr>
          <w:rFonts w:ascii="Arial" w:hAnsi="Arial" w:cs="Arial"/>
          <w:sz w:val="20"/>
          <w:szCs w:val="20"/>
        </w:rPr>
        <w:tab/>
        <w:t>Každá analytická zpráva musí obsahovat zejména tyto údaje:</w:t>
      </w:r>
    </w:p>
    <w:p w14:paraId="49AA0C10" w14:textId="77777777" w:rsidR="005F0ED1" w:rsidRPr="00682E3F" w:rsidRDefault="005F0ED1" w:rsidP="00FF035D">
      <w:pPr>
        <w:tabs>
          <w:tab w:val="left" w:pos="709"/>
        </w:tabs>
        <w:spacing w:after="120" w:line="240" w:lineRule="auto"/>
        <w:ind w:left="720" w:hanging="295"/>
        <w:contextualSpacing/>
        <w:jc w:val="both"/>
        <w:rPr>
          <w:rFonts w:ascii="Arial" w:hAnsi="Arial" w:cs="Arial"/>
          <w:sz w:val="20"/>
          <w:szCs w:val="20"/>
        </w:rPr>
      </w:pPr>
    </w:p>
    <w:p w14:paraId="21D1720E" w14:textId="77777777" w:rsidR="00436970" w:rsidRPr="00682E3F" w:rsidRDefault="00436970" w:rsidP="00FF035D">
      <w:pPr>
        <w:tabs>
          <w:tab w:val="left" w:pos="709"/>
        </w:tabs>
        <w:spacing w:after="120" w:line="240" w:lineRule="auto"/>
        <w:ind w:left="720" w:hanging="295"/>
        <w:jc w:val="both"/>
        <w:rPr>
          <w:rFonts w:ascii="Arial" w:hAnsi="Arial" w:cs="Arial"/>
          <w:sz w:val="20"/>
          <w:szCs w:val="20"/>
        </w:rPr>
      </w:pPr>
      <w:r w:rsidRPr="00682E3F">
        <w:rPr>
          <w:rFonts w:ascii="Arial" w:hAnsi="Arial" w:cs="Arial"/>
          <w:sz w:val="20"/>
          <w:szCs w:val="20"/>
        </w:rPr>
        <w:tab/>
        <w:t>- označení Dodavatele a Objednatele;</w:t>
      </w:r>
    </w:p>
    <w:p w14:paraId="7B114FBC" w14:textId="77777777" w:rsidR="004F355A" w:rsidRPr="00682E3F" w:rsidRDefault="00436970" w:rsidP="00FF035D">
      <w:pPr>
        <w:tabs>
          <w:tab w:val="left" w:pos="709"/>
        </w:tabs>
        <w:spacing w:after="120" w:line="240" w:lineRule="auto"/>
        <w:ind w:left="720" w:hanging="295"/>
        <w:jc w:val="both"/>
        <w:rPr>
          <w:rFonts w:ascii="Arial" w:hAnsi="Arial" w:cs="Arial"/>
          <w:sz w:val="20"/>
          <w:szCs w:val="20"/>
        </w:rPr>
      </w:pPr>
      <w:r w:rsidRPr="00682E3F">
        <w:rPr>
          <w:rFonts w:ascii="Arial" w:hAnsi="Arial" w:cs="Arial"/>
          <w:sz w:val="20"/>
          <w:szCs w:val="20"/>
        </w:rPr>
        <w:lastRenderedPageBreak/>
        <w:tab/>
        <w:t>- číslo příslušné Dílčí smlouvy a číslo Smlouvy, ke které se analytická zpráva váže;</w:t>
      </w:r>
    </w:p>
    <w:p w14:paraId="622CD887" w14:textId="77777777" w:rsidR="00436970" w:rsidRPr="00682E3F" w:rsidRDefault="004F355A" w:rsidP="000907C5">
      <w:pPr>
        <w:tabs>
          <w:tab w:val="left" w:pos="709"/>
        </w:tabs>
        <w:spacing w:after="120" w:line="240" w:lineRule="auto"/>
        <w:ind w:left="720" w:hanging="295"/>
        <w:jc w:val="both"/>
        <w:rPr>
          <w:rFonts w:ascii="Arial" w:hAnsi="Arial" w:cs="Arial"/>
          <w:sz w:val="20"/>
          <w:szCs w:val="20"/>
        </w:rPr>
      </w:pPr>
      <w:r w:rsidRPr="00682E3F">
        <w:rPr>
          <w:rFonts w:ascii="Arial" w:hAnsi="Arial" w:cs="Arial"/>
          <w:sz w:val="20"/>
          <w:szCs w:val="20"/>
        </w:rPr>
        <w:tab/>
      </w:r>
      <w:r w:rsidR="00436970" w:rsidRPr="00682E3F">
        <w:rPr>
          <w:rFonts w:ascii="Arial" w:hAnsi="Arial" w:cs="Arial"/>
          <w:sz w:val="20"/>
          <w:szCs w:val="20"/>
        </w:rPr>
        <w:tab/>
        <w:t>- přesnou specifikaci poskytnutých Služeb, a to zejména;</w:t>
      </w:r>
    </w:p>
    <w:p w14:paraId="6D7BAF59" w14:textId="77777777" w:rsidR="00436970" w:rsidRPr="00682E3F" w:rsidRDefault="00436970" w:rsidP="00436970">
      <w:pPr>
        <w:pStyle w:val="Odstavecseseznamem"/>
        <w:numPr>
          <w:ilvl w:val="0"/>
          <w:numId w:val="47"/>
        </w:numPr>
        <w:tabs>
          <w:tab w:val="left" w:pos="709"/>
        </w:tabs>
        <w:spacing w:after="0" w:line="240" w:lineRule="auto"/>
        <w:jc w:val="both"/>
        <w:rPr>
          <w:rFonts w:ascii="Arial" w:hAnsi="Arial" w:cs="Arial"/>
          <w:sz w:val="20"/>
          <w:szCs w:val="20"/>
        </w:rPr>
      </w:pPr>
      <w:r w:rsidRPr="00682E3F">
        <w:rPr>
          <w:rFonts w:ascii="Arial" w:hAnsi="Arial" w:cs="Arial"/>
          <w:sz w:val="20"/>
          <w:szCs w:val="20"/>
        </w:rPr>
        <w:t>úvod;</w:t>
      </w:r>
    </w:p>
    <w:p w14:paraId="3D02D049" w14:textId="77777777" w:rsidR="00436970" w:rsidRPr="00682E3F" w:rsidRDefault="00436970" w:rsidP="00436970">
      <w:pPr>
        <w:pStyle w:val="Odstavecseseznamem"/>
        <w:numPr>
          <w:ilvl w:val="0"/>
          <w:numId w:val="47"/>
        </w:numPr>
        <w:tabs>
          <w:tab w:val="left" w:pos="709"/>
        </w:tabs>
        <w:spacing w:after="0" w:line="240" w:lineRule="auto"/>
        <w:jc w:val="both"/>
        <w:rPr>
          <w:rFonts w:ascii="Arial" w:hAnsi="Arial" w:cs="Arial"/>
          <w:sz w:val="20"/>
          <w:szCs w:val="20"/>
        </w:rPr>
      </w:pPr>
      <w:r w:rsidRPr="00682E3F">
        <w:rPr>
          <w:rFonts w:ascii="Arial" w:hAnsi="Arial" w:cs="Arial"/>
          <w:sz w:val="20"/>
          <w:szCs w:val="20"/>
        </w:rPr>
        <w:t>cíle studie;</w:t>
      </w:r>
    </w:p>
    <w:p w14:paraId="2FFD4A2D" w14:textId="77777777" w:rsidR="00436970" w:rsidRPr="00682E3F" w:rsidRDefault="00436970" w:rsidP="00436970">
      <w:pPr>
        <w:pStyle w:val="Odstavecseseznamem"/>
        <w:numPr>
          <w:ilvl w:val="0"/>
          <w:numId w:val="47"/>
        </w:numPr>
        <w:tabs>
          <w:tab w:val="left" w:pos="709"/>
        </w:tabs>
        <w:spacing w:after="0" w:line="240" w:lineRule="auto"/>
        <w:jc w:val="both"/>
        <w:rPr>
          <w:rFonts w:ascii="Arial" w:hAnsi="Arial" w:cs="Arial"/>
          <w:sz w:val="20"/>
          <w:szCs w:val="20"/>
        </w:rPr>
      </w:pPr>
      <w:r w:rsidRPr="00682E3F">
        <w:rPr>
          <w:rFonts w:ascii="Arial" w:hAnsi="Arial" w:cs="Arial"/>
          <w:sz w:val="20"/>
          <w:szCs w:val="20"/>
        </w:rPr>
        <w:t>metodiku výzkumu včetně dotazovaných nástrojů (metoda sběru dat, struktura vzorku respondentů a jeho výběr, organizace sběru dat, analýza dat, grafické a tabulkové znázornění aj.),</w:t>
      </w:r>
    </w:p>
    <w:p w14:paraId="23136908" w14:textId="77777777" w:rsidR="00436970" w:rsidRPr="00682E3F" w:rsidRDefault="00436970" w:rsidP="00436970">
      <w:pPr>
        <w:pStyle w:val="Odstavecseseznamem"/>
        <w:numPr>
          <w:ilvl w:val="0"/>
          <w:numId w:val="47"/>
        </w:numPr>
        <w:tabs>
          <w:tab w:val="left" w:pos="709"/>
        </w:tabs>
        <w:spacing w:after="0" w:line="240" w:lineRule="auto"/>
        <w:jc w:val="both"/>
        <w:rPr>
          <w:rFonts w:ascii="Arial" w:hAnsi="Arial" w:cs="Arial"/>
          <w:sz w:val="20"/>
          <w:szCs w:val="20"/>
        </w:rPr>
      </w:pPr>
      <w:r w:rsidRPr="00682E3F">
        <w:rPr>
          <w:rFonts w:ascii="Arial" w:hAnsi="Arial" w:cs="Arial"/>
          <w:sz w:val="20"/>
          <w:szCs w:val="20"/>
        </w:rPr>
        <w:t>textovou a analytickou část,</w:t>
      </w:r>
    </w:p>
    <w:p w14:paraId="3AB112BA" w14:textId="77777777" w:rsidR="00436970" w:rsidRPr="00682E3F" w:rsidRDefault="00436970" w:rsidP="00436970">
      <w:pPr>
        <w:pStyle w:val="Odstavecseseznamem"/>
        <w:numPr>
          <w:ilvl w:val="0"/>
          <w:numId w:val="47"/>
        </w:numPr>
        <w:tabs>
          <w:tab w:val="left" w:pos="709"/>
        </w:tabs>
        <w:spacing w:after="0" w:line="240" w:lineRule="auto"/>
        <w:jc w:val="both"/>
        <w:rPr>
          <w:rFonts w:ascii="Arial" w:hAnsi="Arial" w:cs="Arial"/>
          <w:sz w:val="20"/>
          <w:szCs w:val="20"/>
        </w:rPr>
      </w:pPr>
      <w:r w:rsidRPr="00682E3F">
        <w:rPr>
          <w:rFonts w:ascii="Arial" w:hAnsi="Arial" w:cs="Arial"/>
          <w:sz w:val="20"/>
          <w:szCs w:val="20"/>
        </w:rPr>
        <w:t xml:space="preserve">doporučení pro další komunikační kroky Objednatele, </w:t>
      </w:r>
    </w:p>
    <w:p w14:paraId="3628339A" w14:textId="1B9DA7DE" w:rsidR="00436970" w:rsidRDefault="00436970" w:rsidP="00436970">
      <w:pPr>
        <w:pStyle w:val="Odstavecseseznamem"/>
        <w:numPr>
          <w:ilvl w:val="0"/>
          <w:numId w:val="47"/>
        </w:numPr>
        <w:tabs>
          <w:tab w:val="left" w:pos="709"/>
        </w:tabs>
        <w:spacing w:after="0" w:line="240" w:lineRule="auto"/>
        <w:jc w:val="both"/>
        <w:rPr>
          <w:rFonts w:ascii="Arial" w:hAnsi="Arial" w:cs="Arial"/>
          <w:sz w:val="20"/>
          <w:szCs w:val="20"/>
        </w:rPr>
      </w:pPr>
      <w:r w:rsidRPr="00682E3F">
        <w:rPr>
          <w:rFonts w:ascii="Arial" w:hAnsi="Arial" w:cs="Arial"/>
          <w:sz w:val="20"/>
          <w:szCs w:val="20"/>
        </w:rPr>
        <w:t>závěr.</w:t>
      </w:r>
    </w:p>
    <w:p w14:paraId="0A3DB243" w14:textId="77777777" w:rsidR="005F0ED1" w:rsidRDefault="005F0ED1" w:rsidP="00B057F6">
      <w:pPr>
        <w:pStyle w:val="Odstavecseseznamem"/>
        <w:tabs>
          <w:tab w:val="left" w:pos="709"/>
        </w:tabs>
        <w:spacing w:after="0" w:line="240" w:lineRule="auto"/>
        <w:ind w:left="2130"/>
        <w:jc w:val="both"/>
        <w:rPr>
          <w:rFonts w:ascii="Arial" w:hAnsi="Arial" w:cs="Arial"/>
          <w:sz w:val="20"/>
          <w:szCs w:val="20"/>
        </w:rPr>
      </w:pPr>
    </w:p>
    <w:p w14:paraId="0983B864" w14:textId="77777777" w:rsidR="00436970" w:rsidRPr="00682E3F" w:rsidRDefault="00436970" w:rsidP="000907C5">
      <w:pPr>
        <w:tabs>
          <w:tab w:val="left" w:pos="709"/>
        </w:tabs>
        <w:spacing w:after="120" w:line="240" w:lineRule="auto"/>
        <w:ind w:left="720" w:hanging="294"/>
        <w:jc w:val="both"/>
        <w:rPr>
          <w:rFonts w:ascii="Arial" w:hAnsi="Arial" w:cs="Arial"/>
          <w:sz w:val="20"/>
          <w:szCs w:val="20"/>
        </w:rPr>
      </w:pPr>
      <w:r w:rsidRPr="00682E3F">
        <w:rPr>
          <w:rFonts w:ascii="Arial" w:hAnsi="Arial" w:cs="Arial"/>
          <w:sz w:val="20"/>
          <w:szCs w:val="20"/>
        </w:rPr>
        <w:tab/>
        <w:t xml:space="preserve">- prohlášení Dodavatele, že poskytnuté Služby jsou poskytnuty úplně, v požadované kvalitě </w:t>
      </w:r>
      <w:r w:rsidR="0011133C">
        <w:rPr>
          <w:rFonts w:ascii="Arial" w:hAnsi="Arial" w:cs="Arial"/>
          <w:sz w:val="20"/>
          <w:szCs w:val="20"/>
        </w:rPr>
        <w:br/>
      </w:r>
      <w:r w:rsidRPr="00682E3F">
        <w:rPr>
          <w:rFonts w:ascii="Arial" w:hAnsi="Arial" w:cs="Arial"/>
          <w:sz w:val="20"/>
          <w:szCs w:val="20"/>
        </w:rPr>
        <w:t>a</w:t>
      </w:r>
      <w:r w:rsidR="0011133C">
        <w:rPr>
          <w:rFonts w:ascii="Arial" w:hAnsi="Arial" w:cs="Arial"/>
          <w:sz w:val="20"/>
          <w:szCs w:val="20"/>
        </w:rPr>
        <w:t xml:space="preserve"> </w:t>
      </w:r>
      <w:r w:rsidRPr="00682E3F">
        <w:rPr>
          <w:rFonts w:ascii="Arial" w:hAnsi="Arial" w:cs="Arial"/>
          <w:sz w:val="20"/>
          <w:szCs w:val="20"/>
        </w:rPr>
        <w:t>bez jakýchkoli vad;</w:t>
      </w:r>
    </w:p>
    <w:p w14:paraId="1D4579DF" w14:textId="77777777" w:rsidR="00436970" w:rsidRPr="00682E3F" w:rsidRDefault="00436970" w:rsidP="000907C5">
      <w:pPr>
        <w:tabs>
          <w:tab w:val="left" w:pos="709"/>
        </w:tabs>
        <w:spacing w:after="120" w:line="240" w:lineRule="auto"/>
        <w:ind w:left="720" w:hanging="295"/>
        <w:jc w:val="both"/>
        <w:rPr>
          <w:rFonts w:ascii="Arial" w:hAnsi="Arial" w:cs="Arial"/>
          <w:sz w:val="20"/>
          <w:szCs w:val="20"/>
        </w:rPr>
      </w:pPr>
      <w:r w:rsidRPr="00682E3F">
        <w:rPr>
          <w:rFonts w:ascii="Arial" w:hAnsi="Arial" w:cs="Arial"/>
          <w:sz w:val="20"/>
          <w:szCs w:val="20"/>
        </w:rPr>
        <w:tab/>
        <w:t>- datum analytické zprávy;</w:t>
      </w:r>
    </w:p>
    <w:p w14:paraId="0D611391" w14:textId="77777777" w:rsidR="00436970" w:rsidRPr="00682E3F" w:rsidRDefault="00436970" w:rsidP="000907C5">
      <w:pPr>
        <w:tabs>
          <w:tab w:val="left" w:pos="709"/>
        </w:tabs>
        <w:spacing w:after="120" w:line="240" w:lineRule="auto"/>
        <w:ind w:left="720" w:hanging="295"/>
        <w:jc w:val="both"/>
        <w:rPr>
          <w:rFonts w:ascii="Arial" w:hAnsi="Arial" w:cs="Arial"/>
          <w:sz w:val="20"/>
          <w:szCs w:val="20"/>
        </w:rPr>
      </w:pPr>
      <w:r w:rsidRPr="00682E3F">
        <w:rPr>
          <w:rFonts w:ascii="Arial" w:hAnsi="Arial" w:cs="Arial"/>
          <w:sz w:val="20"/>
          <w:szCs w:val="20"/>
        </w:rPr>
        <w:tab/>
        <w:t>- cenový rozpočet a celkovou cenu poskytnuté Služby;</w:t>
      </w:r>
    </w:p>
    <w:p w14:paraId="603853F3" w14:textId="77777777" w:rsidR="00436970" w:rsidRPr="00682E3F" w:rsidRDefault="00436970" w:rsidP="000907C5">
      <w:pPr>
        <w:tabs>
          <w:tab w:val="left" w:pos="709"/>
        </w:tabs>
        <w:spacing w:after="120" w:line="240" w:lineRule="auto"/>
        <w:ind w:left="720" w:hanging="295"/>
        <w:jc w:val="both"/>
        <w:rPr>
          <w:rFonts w:ascii="Arial" w:hAnsi="Arial" w:cs="Arial"/>
          <w:sz w:val="20"/>
          <w:szCs w:val="20"/>
        </w:rPr>
      </w:pPr>
      <w:r w:rsidRPr="00682E3F">
        <w:rPr>
          <w:rFonts w:ascii="Arial" w:hAnsi="Arial" w:cs="Arial"/>
          <w:sz w:val="20"/>
          <w:szCs w:val="20"/>
        </w:rPr>
        <w:tab/>
        <w:t>- jména osob, které předávají a přebírají analytickou zprávu.</w:t>
      </w:r>
    </w:p>
    <w:p w14:paraId="6BF98CE8" w14:textId="77777777" w:rsidR="00436970" w:rsidRPr="00682E3F" w:rsidRDefault="00436970" w:rsidP="00CB0813">
      <w:pPr>
        <w:tabs>
          <w:tab w:val="left" w:pos="709"/>
        </w:tabs>
        <w:spacing w:after="120" w:line="240" w:lineRule="auto"/>
        <w:ind w:left="720" w:hanging="294"/>
        <w:jc w:val="both"/>
        <w:rPr>
          <w:rFonts w:ascii="Arial" w:hAnsi="Arial" w:cs="Arial"/>
          <w:sz w:val="20"/>
          <w:szCs w:val="20"/>
        </w:rPr>
      </w:pPr>
      <w:r w:rsidRPr="00682E3F">
        <w:rPr>
          <w:rFonts w:ascii="Arial" w:hAnsi="Arial" w:cs="Arial"/>
          <w:sz w:val="20"/>
          <w:szCs w:val="20"/>
        </w:rPr>
        <w:tab/>
        <w:t>Analytická zpráva bude předložena 1x v tištěné podobě a 1x v elektronické podobě ve formátu *.doc nebo *.</w:t>
      </w:r>
      <w:proofErr w:type="spellStart"/>
      <w:r w:rsidRPr="00682E3F">
        <w:rPr>
          <w:rFonts w:ascii="Arial" w:hAnsi="Arial" w:cs="Arial"/>
          <w:sz w:val="20"/>
          <w:szCs w:val="20"/>
        </w:rPr>
        <w:t>docx</w:t>
      </w:r>
      <w:proofErr w:type="spellEnd"/>
      <w:r w:rsidRPr="00682E3F">
        <w:rPr>
          <w:rFonts w:ascii="Arial" w:hAnsi="Arial" w:cs="Arial"/>
          <w:sz w:val="20"/>
          <w:szCs w:val="20"/>
        </w:rPr>
        <w:t xml:space="preserve"> a *.</w:t>
      </w:r>
      <w:proofErr w:type="spellStart"/>
      <w:r w:rsidRPr="00682E3F">
        <w:rPr>
          <w:rFonts w:ascii="Arial" w:hAnsi="Arial" w:cs="Arial"/>
          <w:sz w:val="20"/>
          <w:szCs w:val="20"/>
        </w:rPr>
        <w:t>pdf</w:t>
      </w:r>
      <w:proofErr w:type="spellEnd"/>
      <w:r w:rsidRPr="00682E3F">
        <w:rPr>
          <w:rFonts w:ascii="Arial" w:hAnsi="Arial" w:cs="Arial"/>
          <w:sz w:val="20"/>
          <w:szCs w:val="20"/>
        </w:rPr>
        <w:t xml:space="preserve"> vč</w:t>
      </w:r>
      <w:r w:rsidR="00FE5092">
        <w:rPr>
          <w:rFonts w:ascii="Arial" w:hAnsi="Arial" w:cs="Arial"/>
          <w:sz w:val="20"/>
          <w:szCs w:val="20"/>
        </w:rPr>
        <w:t>.</w:t>
      </w:r>
      <w:r w:rsidRPr="00682E3F">
        <w:rPr>
          <w:rFonts w:ascii="Arial" w:hAnsi="Arial" w:cs="Arial"/>
          <w:sz w:val="20"/>
          <w:szCs w:val="20"/>
        </w:rPr>
        <w:t xml:space="preserve"> dat provedené kontroly (videonahrávka, audionahrávka</w:t>
      </w:r>
      <w:r w:rsidR="00605E25">
        <w:rPr>
          <w:rFonts w:ascii="Arial" w:hAnsi="Arial" w:cs="Arial"/>
          <w:sz w:val="20"/>
          <w:szCs w:val="20"/>
        </w:rPr>
        <w:t xml:space="preserve"> </w:t>
      </w:r>
      <w:r w:rsidRPr="00682E3F">
        <w:rPr>
          <w:rFonts w:ascii="Arial" w:hAnsi="Arial" w:cs="Arial"/>
          <w:sz w:val="20"/>
          <w:szCs w:val="20"/>
        </w:rPr>
        <w:t xml:space="preserve">či jiné). Pokud </w:t>
      </w:r>
      <w:r w:rsidR="0011133C">
        <w:rPr>
          <w:rFonts w:ascii="Arial" w:hAnsi="Arial" w:cs="Arial"/>
          <w:sz w:val="20"/>
          <w:szCs w:val="20"/>
        </w:rPr>
        <w:t xml:space="preserve">je </w:t>
      </w:r>
      <w:r w:rsidRPr="00682E3F">
        <w:rPr>
          <w:rFonts w:ascii="Arial" w:hAnsi="Arial" w:cs="Arial"/>
          <w:sz w:val="20"/>
          <w:szCs w:val="20"/>
        </w:rPr>
        <w:t xml:space="preserve">analytická zpráva nedostačující, Dodavatel na základě podnětů ze strany Objednatele </w:t>
      </w:r>
      <w:r w:rsidR="009C3FE7">
        <w:rPr>
          <w:rFonts w:ascii="Arial" w:hAnsi="Arial" w:cs="Arial"/>
          <w:sz w:val="20"/>
          <w:szCs w:val="20"/>
        </w:rPr>
        <w:t>tuto analytickou zprávu</w:t>
      </w:r>
      <w:r w:rsidR="004F355A" w:rsidRPr="00682E3F">
        <w:rPr>
          <w:rFonts w:ascii="Arial" w:hAnsi="Arial" w:cs="Arial"/>
          <w:sz w:val="20"/>
          <w:szCs w:val="20"/>
        </w:rPr>
        <w:t xml:space="preserve"> doplní o informace nebo údaje, které bude Objednatel požadovat. Výsledky průzkumu budou osobně prezentovány pověřenou osobou Dodavatele v sídle Objednatele.</w:t>
      </w:r>
    </w:p>
    <w:p w14:paraId="5F9F953E" w14:textId="77777777" w:rsidR="006E5575" w:rsidRPr="00682E3F" w:rsidRDefault="006E5575" w:rsidP="006E5575">
      <w:pPr>
        <w:tabs>
          <w:tab w:val="left" w:pos="426"/>
        </w:tabs>
        <w:spacing w:after="120" w:line="240" w:lineRule="auto"/>
        <w:ind w:left="426" w:firstLine="283"/>
        <w:jc w:val="both"/>
        <w:rPr>
          <w:rFonts w:ascii="Arial" w:hAnsi="Arial" w:cs="Arial"/>
          <w:sz w:val="20"/>
          <w:szCs w:val="20"/>
        </w:rPr>
      </w:pPr>
      <w:r w:rsidRPr="00682E3F">
        <w:rPr>
          <w:rFonts w:ascii="Arial" w:hAnsi="Arial" w:cs="Arial"/>
          <w:sz w:val="20"/>
          <w:szCs w:val="20"/>
        </w:rPr>
        <w:t xml:space="preserve">Výsledky osobní prezentace průzkumu a analytická zpráva bude podléhat schválení </w:t>
      </w:r>
      <w:r w:rsidRPr="00682E3F">
        <w:rPr>
          <w:rFonts w:ascii="Arial" w:hAnsi="Arial" w:cs="Arial"/>
          <w:sz w:val="20"/>
          <w:szCs w:val="20"/>
        </w:rPr>
        <w:tab/>
      </w:r>
      <w:r w:rsidR="000C1E3D" w:rsidRPr="00682E3F">
        <w:rPr>
          <w:rFonts w:ascii="Arial" w:hAnsi="Arial" w:cs="Arial"/>
          <w:sz w:val="20"/>
          <w:szCs w:val="20"/>
        </w:rPr>
        <w:t xml:space="preserve">pověřenou osobou Objednatele uvedenou v </w:t>
      </w:r>
      <w:r w:rsidRPr="00682E3F">
        <w:rPr>
          <w:rFonts w:ascii="Arial" w:eastAsia="Times New Roman" w:hAnsi="Arial" w:cs="Arial"/>
          <w:sz w:val="20"/>
          <w:szCs w:val="20"/>
          <w:lang w:eastAsia="cs-CZ"/>
        </w:rPr>
        <w:t>Článku XI. odst. 14.</w:t>
      </w:r>
      <w:r w:rsidR="000C1E3D" w:rsidRPr="00682E3F">
        <w:rPr>
          <w:rFonts w:ascii="Arial" w:eastAsia="Times New Roman" w:hAnsi="Arial" w:cs="Arial"/>
          <w:sz w:val="20"/>
          <w:szCs w:val="20"/>
          <w:lang w:eastAsia="cs-CZ"/>
        </w:rPr>
        <w:t xml:space="preserve"> této Smlouvy. </w:t>
      </w:r>
    </w:p>
    <w:p w14:paraId="082D5A32" w14:textId="703D85E8" w:rsidR="005E0910" w:rsidRPr="00682E3F" w:rsidRDefault="000C1E3D" w:rsidP="002550DE">
      <w:pPr>
        <w:tabs>
          <w:tab w:val="left" w:pos="709"/>
        </w:tabs>
        <w:spacing w:after="120" w:line="240" w:lineRule="auto"/>
        <w:ind w:left="720" w:hanging="295"/>
        <w:contextualSpacing/>
        <w:jc w:val="both"/>
        <w:rPr>
          <w:rFonts w:ascii="Arial" w:eastAsia="Times New Roman" w:hAnsi="Arial" w:cs="Arial"/>
          <w:sz w:val="20"/>
          <w:szCs w:val="20"/>
          <w:lang w:eastAsia="cs-CZ"/>
        </w:rPr>
      </w:pPr>
      <w:r w:rsidRPr="00682E3F">
        <w:rPr>
          <w:rFonts w:ascii="Arial" w:hAnsi="Arial" w:cs="Arial"/>
          <w:sz w:val="20"/>
          <w:szCs w:val="20"/>
        </w:rPr>
        <w:t>j)</w:t>
      </w:r>
      <w:r w:rsidRPr="00682E3F">
        <w:rPr>
          <w:rFonts w:ascii="Arial" w:hAnsi="Arial" w:cs="Arial"/>
          <w:sz w:val="20"/>
          <w:szCs w:val="20"/>
        </w:rPr>
        <w:tab/>
        <w:t>Ve</w:t>
      </w:r>
      <w:r w:rsidR="005E0910" w:rsidRPr="00682E3F">
        <w:rPr>
          <w:rFonts w:ascii="Arial" w:eastAsia="Times New Roman" w:hAnsi="Arial" w:cs="Arial"/>
          <w:sz w:val="20"/>
          <w:szCs w:val="20"/>
          <w:lang w:eastAsia="cs-CZ"/>
        </w:rPr>
        <w:t xml:space="preserve">škerá korespondence ohledně plnění závazků dle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eastAsia="cs-CZ"/>
        </w:rPr>
        <w:t xml:space="preserve">bude probíhat elektronickou poštou mezi osobami pověřenými za Objednatele i </w:t>
      </w:r>
      <w:r w:rsidR="00810BCC" w:rsidRPr="00682E3F">
        <w:rPr>
          <w:rFonts w:ascii="Arial" w:hAnsi="Arial" w:cs="Arial"/>
          <w:sz w:val="20"/>
          <w:szCs w:val="20"/>
        </w:rPr>
        <w:t>Dodavatel</w:t>
      </w:r>
      <w:r w:rsidR="005E0910" w:rsidRPr="00682E3F">
        <w:rPr>
          <w:rFonts w:ascii="Arial" w:eastAsia="Times New Roman" w:hAnsi="Arial" w:cs="Arial"/>
          <w:sz w:val="20"/>
          <w:szCs w:val="20"/>
          <w:lang w:eastAsia="cs-CZ"/>
        </w:rPr>
        <w:t xml:space="preserve">e k jednání ve věci plnění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9C1875">
        <w:rPr>
          <w:rFonts w:ascii="Arial" w:eastAsia="Times New Roman" w:hAnsi="Arial" w:cs="Arial"/>
          <w:sz w:val="20"/>
          <w:szCs w:val="20"/>
          <w:lang w:eastAsia="cs-CZ"/>
        </w:rPr>
        <w:t>dle Článku X</w:t>
      </w:r>
      <w:r w:rsidR="005E0910" w:rsidRPr="00682E3F">
        <w:rPr>
          <w:rFonts w:ascii="Arial" w:eastAsia="Times New Roman" w:hAnsi="Arial" w:cs="Arial"/>
          <w:sz w:val="20"/>
          <w:szCs w:val="20"/>
          <w:lang w:eastAsia="cs-CZ"/>
        </w:rPr>
        <w:t xml:space="preserve">. odst. </w:t>
      </w:r>
      <w:r w:rsidR="00B63DEF" w:rsidRPr="00682E3F">
        <w:rPr>
          <w:rFonts w:ascii="Arial" w:eastAsia="Times New Roman" w:hAnsi="Arial" w:cs="Arial"/>
          <w:sz w:val="20"/>
          <w:szCs w:val="20"/>
          <w:lang w:eastAsia="cs-CZ"/>
        </w:rPr>
        <w:t>14</w:t>
      </w:r>
      <w:r w:rsidR="005E0910" w:rsidRPr="00682E3F">
        <w:rPr>
          <w:rFonts w:ascii="Arial" w:eastAsia="Times New Roman" w:hAnsi="Arial" w:cs="Arial"/>
          <w:sz w:val="20"/>
          <w:szCs w:val="20"/>
          <w:lang w:eastAsia="cs-CZ"/>
        </w:rPr>
        <w:t xml:space="preserve">. této </w:t>
      </w:r>
      <w:r w:rsidR="008C0D3A" w:rsidRPr="00682E3F">
        <w:rPr>
          <w:rFonts w:ascii="Arial" w:hAnsi="Arial" w:cs="Arial"/>
          <w:bCs/>
          <w:sz w:val="20"/>
          <w:szCs w:val="20"/>
        </w:rPr>
        <w:t>Smlouvy</w:t>
      </w:r>
      <w:r w:rsidR="005E0910" w:rsidRPr="00682E3F">
        <w:rPr>
          <w:rFonts w:ascii="Arial" w:eastAsia="Times New Roman" w:hAnsi="Arial" w:cs="Arial"/>
          <w:sz w:val="20"/>
          <w:szCs w:val="20"/>
          <w:lang w:eastAsia="cs-CZ"/>
        </w:rPr>
        <w:t xml:space="preserve">. Objednatelem potvrzené dodací listy budou sloužit jako podklad k fakturaci příslušné dodávky </w:t>
      </w:r>
      <w:r w:rsidR="00435CD7">
        <w:rPr>
          <w:rFonts w:ascii="Arial" w:eastAsia="Times New Roman" w:hAnsi="Arial" w:cs="Arial"/>
          <w:sz w:val="20"/>
          <w:szCs w:val="20"/>
          <w:lang w:eastAsia="cs-CZ"/>
        </w:rPr>
        <w:t>Služby</w:t>
      </w:r>
      <w:r w:rsidR="005E0910" w:rsidRPr="00682E3F">
        <w:rPr>
          <w:rFonts w:ascii="Arial" w:eastAsia="Times New Roman" w:hAnsi="Arial" w:cs="Arial"/>
          <w:sz w:val="20"/>
          <w:szCs w:val="20"/>
          <w:lang w:eastAsia="cs-CZ"/>
        </w:rPr>
        <w:t xml:space="preserve"> </w:t>
      </w:r>
      <w:r w:rsidR="00810BCC" w:rsidRPr="00682E3F">
        <w:rPr>
          <w:rFonts w:ascii="Arial" w:eastAsia="Times New Roman" w:hAnsi="Arial" w:cs="Arial"/>
          <w:sz w:val="20"/>
          <w:szCs w:val="20"/>
          <w:lang w:eastAsia="cs-CZ"/>
        </w:rPr>
        <w:t>Dodavatel</w:t>
      </w:r>
      <w:r w:rsidR="005E0910" w:rsidRPr="00682E3F">
        <w:rPr>
          <w:rFonts w:ascii="Arial" w:eastAsia="Times New Roman" w:hAnsi="Arial" w:cs="Arial"/>
          <w:sz w:val="20"/>
          <w:szCs w:val="20"/>
          <w:lang w:eastAsia="cs-CZ"/>
        </w:rPr>
        <w:t>em.</w:t>
      </w:r>
      <w:r w:rsidR="005E0910" w:rsidRPr="00682E3F">
        <w:rPr>
          <w:rFonts w:ascii="Arial" w:hAnsi="Arial" w:cs="Arial"/>
          <w:sz w:val="20"/>
          <w:szCs w:val="20"/>
        </w:rPr>
        <w:t xml:space="preserve"> </w:t>
      </w:r>
    </w:p>
    <w:p w14:paraId="4EE9EE81" w14:textId="77777777" w:rsidR="005E0910" w:rsidRPr="00682E3F" w:rsidRDefault="005E0910" w:rsidP="002550DE">
      <w:pPr>
        <w:spacing w:after="120" w:line="240" w:lineRule="auto"/>
        <w:ind w:left="360"/>
        <w:contextualSpacing/>
        <w:jc w:val="both"/>
        <w:rPr>
          <w:rFonts w:ascii="Arial" w:eastAsia="Times New Roman" w:hAnsi="Arial" w:cs="Arial"/>
          <w:sz w:val="20"/>
          <w:szCs w:val="20"/>
          <w:lang w:eastAsia="cs-CZ"/>
        </w:rPr>
      </w:pPr>
    </w:p>
    <w:p w14:paraId="7F6FA97F" w14:textId="77777777" w:rsidR="005E0910" w:rsidRPr="00682E3F" w:rsidRDefault="005E0910" w:rsidP="002550DE">
      <w:pPr>
        <w:numPr>
          <w:ilvl w:val="0"/>
          <w:numId w:val="10"/>
        </w:numPr>
        <w:spacing w:after="120" w:line="240" w:lineRule="auto"/>
        <w:jc w:val="both"/>
        <w:rPr>
          <w:rFonts w:ascii="Arial" w:hAnsi="Arial" w:cs="Arial"/>
          <w:sz w:val="20"/>
          <w:szCs w:val="20"/>
        </w:rPr>
      </w:pPr>
      <w:r w:rsidRPr="00682E3F">
        <w:rPr>
          <w:rFonts w:ascii="Arial" w:hAnsi="Arial" w:cs="Arial"/>
          <w:sz w:val="20"/>
          <w:szCs w:val="20"/>
        </w:rPr>
        <w:t>Závazky Objednatele:</w:t>
      </w:r>
    </w:p>
    <w:p w14:paraId="79C656C8" w14:textId="77777777" w:rsidR="005E0910" w:rsidRPr="00682E3F" w:rsidRDefault="005E0910" w:rsidP="002550DE">
      <w:pPr>
        <w:numPr>
          <w:ilvl w:val="0"/>
          <w:numId w:val="11"/>
        </w:numPr>
        <w:spacing w:after="120" w:line="240" w:lineRule="auto"/>
        <w:ind w:left="1134" w:hanging="425"/>
        <w:contextualSpacing/>
        <w:jc w:val="both"/>
        <w:rPr>
          <w:rFonts w:ascii="Arial" w:hAnsi="Arial" w:cs="Arial"/>
          <w:sz w:val="20"/>
          <w:szCs w:val="20"/>
        </w:rPr>
      </w:pPr>
      <w:r w:rsidRPr="00682E3F">
        <w:rPr>
          <w:rFonts w:ascii="Arial" w:hAnsi="Arial" w:cs="Arial"/>
          <w:sz w:val="20"/>
          <w:szCs w:val="20"/>
        </w:rPr>
        <w:t xml:space="preserve">Objednatel se zavazuje poskytovat </w:t>
      </w:r>
      <w:r w:rsidR="00810BCC" w:rsidRPr="00682E3F">
        <w:rPr>
          <w:rFonts w:ascii="Arial" w:hAnsi="Arial" w:cs="Arial"/>
          <w:sz w:val="20"/>
          <w:szCs w:val="20"/>
        </w:rPr>
        <w:t>Dodavatel</w:t>
      </w:r>
      <w:r w:rsidRPr="00682E3F">
        <w:rPr>
          <w:rFonts w:ascii="Arial" w:hAnsi="Arial" w:cs="Arial"/>
          <w:sz w:val="20"/>
          <w:szCs w:val="20"/>
        </w:rPr>
        <w:t xml:space="preserve">i potřebnou součinnost tak, aby nebylo ohroženo nebo znemožněno </w:t>
      </w:r>
      <w:r w:rsidR="00810BCC" w:rsidRPr="00682E3F">
        <w:rPr>
          <w:rFonts w:ascii="Arial" w:hAnsi="Arial" w:cs="Arial"/>
          <w:sz w:val="20"/>
          <w:szCs w:val="20"/>
        </w:rPr>
        <w:t>Dodavatel</w:t>
      </w:r>
      <w:r w:rsidRPr="00682E3F">
        <w:rPr>
          <w:rFonts w:ascii="Arial" w:hAnsi="Arial" w:cs="Arial"/>
          <w:sz w:val="20"/>
          <w:szCs w:val="20"/>
        </w:rPr>
        <w:t xml:space="preserve">i řádné plnění jeho závazků dle této </w:t>
      </w:r>
      <w:r w:rsidR="008C0D3A" w:rsidRPr="00682E3F">
        <w:rPr>
          <w:rFonts w:ascii="Arial" w:hAnsi="Arial" w:cs="Arial"/>
          <w:bCs/>
          <w:sz w:val="20"/>
          <w:szCs w:val="20"/>
        </w:rPr>
        <w:t>Smlouvy</w:t>
      </w:r>
      <w:r w:rsidR="00103C76" w:rsidRPr="00682E3F">
        <w:rPr>
          <w:rFonts w:ascii="Arial" w:hAnsi="Arial" w:cs="Arial"/>
          <w:bCs/>
          <w:sz w:val="20"/>
          <w:szCs w:val="20"/>
        </w:rPr>
        <w:t>; ustanovení § 2591 zákona č. 89/2012 Sb., občanský zákoník, ve znění pozdějších předpisů, se pro účely této Smlouvy nepoužije</w:t>
      </w:r>
      <w:r w:rsidRPr="00682E3F">
        <w:rPr>
          <w:rFonts w:ascii="Arial" w:hAnsi="Arial" w:cs="Arial"/>
          <w:sz w:val="20"/>
          <w:szCs w:val="20"/>
        </w:rPr>
        <w:t xml:space="preserve">. </w:t>
      </w:r>
    </w:p>
    <w:p w14:paraId="48FC3B5B" w14:textId="77777777" w:rsidR="005E0910" w:rsidRPr="00682E3F" w:rsidRDefault="005E0910" w:rsidP="002550DE">
      <w:pPr>
        <w:spacing w:after="120" w:line="240" w:lineRule="auto"/>
        <w:ind w:left="1134" w:hanging="425"/>
        <w:contextualSpacing/>
        <w:jc w:val="both"/>
        <w:rPr>
          <w:rFonts w:ascii="Arial" w:hAnsi="Arial" w:cs="Arial"/>
          <w:color w:val="00B050"/>
          <w:sz w:val="20"/>
          <w:szCs w:val="20"/>
        </w:rPr>
      </w:pPr>
    </w:p>
    <w:p w14:paraId="0F7DDFEA" w14:textId="77777777" w:rsidR="005E0910" w:rsidRPr="00682E3F" w:rsidRDefault="005E0910" w:rsidP="002550DE">
      <w:pPr>
        <w:numPr>
          <w:ilvl w:val="0"/>
          <w:numId w:val="11"/>
        </w:numPr>
        <w:spacing w:after="120" w:line="240" w:lineRule="auto"/>
        <w:ind w:left="1134" w:hanging="425"/>
        <w:jc w:val="both"/>
        <w:rPr>
          <w:rFonts w:ascii="Arial" w:hAnsi="Arial" w:cs="Arial"/>
          <w:sz w:val="20"/>
          <w:szCs w:val="20"/>
        </w:rPr>
      </w:pPr>
      <w:r w:rsidRPr="00682E3F">
        <w:rPr>
          <w:rFonts w:ascii="Arial" w:hAnsi="Arial" w:cs="Arial"/>
          <w:sz w:val="20"/>
          <w:szCs w:val="20"/>
        </w:rPr>
        <w:t xml:space="preserve">Objednatel se zavazuje předávat </w:t>
      </w:r>
      <w:r w:rsidR="00810BCC" w:rsidRPr="00682E3F">
        <w:rPr>
          <w:rFonts w:ascii="Arial" w:hAnsi="Arial" w:cs="Arial"/>
          <w:sz w:val="20"/>
          <w:szCs w:val="20"/>
        </w:rPr>
        <w:t>Dodavatel</w:t>
      </w:r>
      <w:r w:rsidRPr="00682E3F">
        <w:rPr>
          <w:rFonts w:ascii="Arial" w:hAnsi="Arial" w:cs="Arial"/>
          <w:sz w:val="20"/>
          <w:szCs w:val="20"/>
        </w:rPr>
        <w:t>i dohodnutým způsobem</w:t>
      </w:r>
      <w:r w:rsidR="00103C76" w:rsidRPr="00682E3F">
        <w:rPr>
          <w:rFonts w:ascii="Arial" w:hAnsi="Arial" w:cs="Arial"/>
          <w:sz w:val="20"/>
          <w:szCs w:val="20"/>
        </w:rPr>
        <w:t xml:space="preserve"> a </w:t>
      </w:r>
      <w:r w:rsidRPr="00682E3F">
        <w:rPr>
          <w:rFonts w:ascii="Arial" w:hAnsi="Arial" w:cs="Arial"/>
          <w:sz w:val="20"/>
          <w:szCs w:val="20"/>
        </w:rPr>
        <w:t>formou</w:t>
      </w:r>
      <w:r w:rsidR="00103C76" w:rsidRPr="00682E3F">
        <w:rPr>
          <w:rFonts w:ascii="Arial" w:hAnsi="Arial" w:cs="Arial"/>
          <w:sz w:val="20"/>
          <w:szCs w:val="20"/>
        </w:rPr>
        <w:t xml:space="preserve">, ve sjednaných lhůtách a v určeném místě </w:t>
      </w:r>
      <w:r w:rsidR="00123D1A" w:rsidRPr="00682E3F">
        <w:rPr>
          <w:rFonts w:ascii="Arial" w:hAnsi="Arial" w:cs="Arial"/>
          <w:sz w:val="20"/>
          <w:szCs w:val="20"/>
        </w:rPr>
        <w:t>výzvy k plnění</w:t>
      </w:r>
      <w:r w:rsidRPr="00682E3F">
        <w:rPr>
          <w:rFonts w:ascii="Arial" w:hAnsi="Arial" w:cs="Arial"/>
          <w:sz w:val="20"/>
          <w:szCs w:val="20"/>
        </w:rPr>
        <w:t xml:space="preserve">, požadavky, informace a podklady nezbytné pro úspěšné splnění závazků </w:t>
      </w:r>
      <w:r w:rsidR="00810BCC" w:rsidRPr="00682E3F">
        <w:rPr>
          <w:rFonts w:ascii="Arial" w:hAnsi="Arial" w:cs="Arial"/>
          <w:sz w:val="20"/>
          <w:szCs w:val="20"/>
        </w:rPr>
        <w:t>Dodavatel</w:t>
      </w:r>
      <w:r w:rsidRPr="00682E3F">
        <w:rPr>
          <w:rFonts w:ascii="Arial" w:hAnsi="Arial" w:cs="Arial"/>
          <w:sz w:val="20"/>
          <w:szCs w:val="20"/>
        </w:rPr>
        <w:t xml:space="preserve">e plynoucích z této </w:t>
      </w:r>
      <w:r w:rsidR="008C0D3A" w:rsidRPr="00682E3F">
        <w:rPr>
          <w:rFonts w:ascii="Arial" w:hAnsi="Arial" w:cs="Arial"/>
          <w:bCs/>
          <w:sz w:val="20"/>
          <w:szCs w:val="20"/>
        </w:rPr>
        <w:t>Smlouvy</w:t>
      </w:r>
      <w:r w:rsidR="00123D1A" w:rsidRPr="00682E3F">
        <w:rPr>
          <w:rFonts w:ascii="Arial" w:hAnsi="Arial" w:cs="Arial"/>
          <w:bCs/>
          <w:sz w:val="20"/>
          <w:szCs w:val="20"/>
        </w:rPr>
        <w:t xml:space="preserve"> a z Dílčích smluv</w:t>
      </w:r>
      <w:r w:rsidRPr="00682E3F">
        <w:rPr>
          <w:rFonts w:ascii="Arial" w:hAnsi="Arial" w:cs="Arial"/>
          <w:sz w:val="20"/>
          <w:szCs w:val="20"/>
        </w:rPr>
        <w:t xml:space="preserve">. </w:t>
      </w:r>
    </w:p>
    <w:p w14:paraId="35727D27" w14:textId="4637E2CD" w:rsidR="00DB2F36" w:rsidRPr="003E6CC6" w:rsidRDefault="005E0910" w:rsidP="002550DE">
      <w:pPr>
        <w:numPr>
          <w:ilvl w:val="0"/>
          <w:numId w:val="11"/>
        </w:numPr>
        <w:spacing w:after="120" w:line="240" w:lineRule="auto"/>
        <w:ind w:left="1134" w:hanging="425"/>
        <w:contextualSpacing/>
        <w:jc w:val="both"/>
        <w:rPr>
          <w:rFonts w:ascii="Arial" w:eastAsia="Times New Roman" w:hAnsi="Arial" w:cs="Arial"/>
          <w:b/>
          <w:bCs/>
          <w:sz w:val="20"/>
          <w:szCs w:val="20"/>
          <w:lang w:val="x-none" w:eastAsia="cs-CZ"/>
        </w:rPr>
      </w:pPr>
      <w:r w:rsidRPr="003E6CC6">
        <w:rPr>
          <w:rFonts w:ascii="Arial" w:hAnsi="Arial" w:cs="Arial"/>
          <w:sz w:val="20"/>
          <w:szCs w:val="20"/>
        </w:rPr>
        <w:t xml:space="preserve">Objednatel se zavazuje </w:t>
      </w:r>
      <w:r w:rsidR="001312C6" w:rsidRPr="003E6CC6">
        <w:rPr>
          <w:rFonts w:ascii="Arial" w:hAnsi="Arial" w:cs="Arial"/>
          <w:sz w:val="20"/>
          <w:szCs w:val="20"/>
        </w:rPr>
        <w:t>poskytnuté Služby převzít a zaplatit za něj Dodavateli dohodnutou cenu.</w:t>
      </w:r>
    </w:p>
    <w:p w14:paraId="57C15C46" w14:textId="5D653914" w:rsidR="00DB2F36" w:rsidRPr="005F2317" w:rsidRDefault="003E6CC6" w:rsidP="002550DE">
      <w:pPr>
        <w:pStyle w:val="Odstavecseseznamem"/>
        <w:spacing w:after="120" w:line="240" w:lineRule="auto"/>
        <w:ind w:left="284"/>
        <w:jc w:val="both"/>
        <w:rPr>
          <w:rFonts w:ascii="Arial" w:eastAsia="Times New Roman" w:hAnsi="Arial" w:cs="Arial"/>
          <w:bCs/>
          <w:iCs/>
          <w:sz w:val="20"/>
          <w:szCs w:val="20"/>
          <w:lang w:eastAsia="cs-CZ"/>
        </w:rPr>
      </w:pPr>
      <w:r>
        <w:rPr>
          <w:rFonts w:ascii="Arial" w:eastAsia="Times New Roman" w:hAnsi="Arial" w:cs="Arial"/>
          <w:sz w:val="20"/>
          <w:szCs w:val="20"/>
          <w:lang w:eastAsia="cs-CZ"/>
        </w:rPr>
        <w:t>3.</w:t>
      </w:r>
      <w:r>
        <w:rPr>
          <w:rFonts w:ascii="Arial" w:eastAsia="Times New Roman" w:hAnsi="Arial" w:cs="Arial"/>
          <w:sz w:val="20"/>
          <w:szCs w:val="20"/>
          <w:lang w:eastAsia="cs-CZ"/>
        </w:rPr>
        <w:tab/>
      </w:r>
      <w:r w:rsidR="00DB2F36" w:rsidRPr="008C6271">
        <w:rPr>
          <w:rFonts w:ascii="Arial" w:eastAsia="Times New Roman" w:hAnsi="Arial" w:cs="Arial"/>
          <w:sz w:val="20"/>
          <w:szCs w:val="20"/>
          <w:lang w:eastAsia="cs-CZ"/>
        </w:rPr>
        <w:t>Objednatel</w:t>
      </w:r>
      <w:r w:rsidR="00DB2F36">
        <w:rPr>
          <w:rFonts w:ascii="Arial" w:eastAsia="Times New Roman" w:hAnsi="Arial" w:cs="Arial"/>
          <w:sz w:val="20"/>
          <w:szCs w:val="20"/>
          <w:lang w:eastAsia="cs-CZ"/>
        </w:rPr>
        <w:t xml:space="preserve"> si vyhrazuje v souladu s ustanovením § 100 odst. (2) ZZVZ právo na změnu </w:t>
      </w:r>
      <w:r>
        <w:rPr>
          <w:rFonts w:ascii="Arial" w:eastAsia="Times New Roman" w:hAnsi="Arial" w:cs="Arial"/>
          <w:sz w:val="20"/>
          <w:szCs w:val="20"/>
          <w:lang w:eastAsia="cs-CZ"/>
        </w:rPr>
        <w:tab/>
      </w:r>
      <w:r w:rsidR="007317F3">
        <w:rPr>
          <w:rFonts w:ascii="Arial" w:eastAsia="Times New Roman" w:hAnsi="Arial" w:cs="Arial"/>
          <w:sz w:val="20"/>
          <w:szCs w:val="20"/>
          <w:lang w:eastAsia="cs-CZ"/>
        </w:rPr>
        <w:t>Dodavatele</w:t>
      </w:r>
      <w:r w:rsidR="00DB2F36">
        <w:rPr>
          <w:rFonts w:ascii="Arial" w:eastAsia="Times New Roman" w:hAnsi="Arial" w:cs="Arial"/>
          <w:sz w:val="20"/>
          <w:szCs w:val="20"/>
          <w:lang w:eastAsia="cs-CZ"/>
        </w:rPr>
        <w:t xml:space="preserve"> </w:t>
      </w:r>
      <w:r w:rsidR="00DB2F36" w:rsidRPr="005F2317">
        <w:rPr>
          <w:rFonts w:ascii="Arial" w:eastAsia="Times New Roman" w:hAnsi="Arial" w:cs="Arial"/>
          <w:bCs/>
          <w:iCs/>
          <w:sz w:val="20"/>
          <w:szCs w:val="20"/>
          <w:lang w:eastAsia="cs-CZ"/>
        </w:rPr>
        <w:t xml:space="preserve">v průběhu plnění </w:t>
      </w:r>
      <w:r w:rsidR="00DB2F36">
        <w:rPr>
          <w:rFonts w:ascii="Arial" w:eastAsia="Times New Roman" w:hAnsi="Arial" w:cs="Arial"/>
          <w:bCs/>
          <w:iCs/>
          <w:sz w:val="20"/>
          <w:szCs w:val="20"/>
          <w:lang w:eastAsia="cs-CZ"/>
        </w:rPr>
        <w:t xml:space="preserve">Smlouvy, </w:t>
      </w:r>
      <w:r w:rsidR="00DB2F36" w:rsidRPr="005F2317">
        <w:rPr>
          <w:rFonts w:ascii="Arial" w:eastAsia="Times New Roman" w:hAnsi="Arial" w:cs="Arial"/>
          <w:bCs/>
          <w:iCs/>
          <w:sz w:val="20"/>
          <w:szCs w:val="20"/>
          <w:lang w:eastAsia="cs-CZ"/>
        </w:rPr>
        <w:t xml:space="preserve">a to v případě, </w:t>
      </w:r>
      <w:r w:rsidR="00DB2F36" w:rsidRPr="005F2317">
        <w:rPr>
          <w:rFonts w:ascii="Arial" w:eastAsia="Times New Roman" w:hAnsi="Arial" w:cs="Arial"/>
          <w:sz w:val="20"/>
          <w:szCs w:val="20"/>
          <w:lang w:eastAsia="cs-CZ"/>
        </w:rPr>
        <w:t>kdy</w:t>
      </w:r>
      <w:r w:rsidR="007317F3">
        <w:rPr>
          <w:rFonts w:ascii="Arial" w:eastAsia="Times New Roman" w:hAnsi="Arial" w:cs="Arial"/>
          <w:sz w:val="20"/>
          <w:szCs w:val="20"/>
          <w:lang w:eastAsia="cs-CZ"/>
        </w:rPr>
        <w:t xml:space="preserve"> Dodavatel</w:t>
      </w:r>
      <w:r w:rsidR="00DB2F36">
        <w:rPr>
          <w:rFonts w:ascii="Arial" w:eastAsia="Times New Roman" w:hAnsi="Arial" w:cs="Arial"/>
          <w:sz w:val="20"/>
          <w:szCs w:val="20"/>
          <w:lang w:eastAsia="cs-CZ"/>
        </w:rPr>
        <w:t xml:space="preserve"> nebude schopen nadále </w:t>
      </w:r>
      <w:r>
        <w:rPr>
          <w:rFonts w:ascii="Arial" w:eastAsia="Times New Roman" w:hAnsi="Arial" w:cs="Arial"/>
          <w:sz w:val="20"/>
          <w:szCs w:val="20"/>
          <w:lang w:eastAsia="cs-CZ"/>
        </w:rPr>
        <w:tab/>
      </w:r>
      <w:r w:rsidR="00DB2F36">
        <w:rPr>
          <w:rFonts w:ascii="Arial" w:eastAsia="Times New Roman" w:hAnsi="Arial" w:cs="Arial"/>
          <w:sz w:val="20"/>
          <w:szCs w:val="20"/>
          <w:lang w:eastAsia="cs-CZ"/>
        </w:rPr>
        <w:t xml:space="preserve">poskytovat sjednané Služby v rozsahu této smlouvy včetně zásahu vyšší moci a Objednatel </w:t>
      </w:r>
      <w:r>
        <w:rPr>
          <w:rFonts w:ascii="Arial" w:eastAsia="Times New Roman" w:hAnsi="Arial" w:cs="Arial"/>
          <w:sz w:val="20"/>
          <w:szCs w:val="20"/>
          <w:lang w:eastAsia="cs-CZ"/>
        </w:rPr>
        <w:tab/>
      </w:r>
      <w:r w:rsidR="00DB2F36">
        <w:rPr>
          <w:rFonts w:ascii="Arial" w:eastAsia="Times New Roman" w:hAnsi="Arial" w:cs="Arial"/>
          <w:sz w:val="20"/>
          <w:szCs w:val="20"/>
          <w:lang w:eastAsia="cs-CZ"/>
        </w:rPr>
        <w:t>ukončí s </w:t>
      </w:r>
      <w:r w:rsidR="007317F3">
        <w:rPr>
          <w:rFonts w:ascii="Arial" w:eastAsia="Times New Roman" w:hAnsi="Arial" w:cs="Arial"/>
          <w:sz w:val="20"/>
          <w:szCs w:val="20"/>
          <w:lang w:eastAsia="cs-CZ"/>
        </w:rPr>
        <w:t>Dodavatelem</w:t>
      </w:r>
      <w:r w:rsidR="00DB2F36">
        <w:rPr>
          <w:rFonts w:ascii="Arial" w:eastAsia="Times New Roman" w:hAnsi="Arial" w:cs="Arial"/>
          <w:sz w:val="20"/>
          <w:szCs w:val="20"/>
          <w:lang w:eastAsia="cs-CZ"/>
        </w:rPr>
        <w:t xml:space="preserve"> Smlouvu </w:t>
      </w:r>
      <w:r w:rsidR="00DB2F36" w:rsidRPr="005F2317">
        <w:rPr>
          <w:rFonts w:ascii="Arial" w:eastAsia="Times New Roman" w:hAnsi="Arial" w:cs="Arial"/>
          <w:bCs/>
          <w:iCs/>
          <w:sz w:val="20"/>
          <w:szCs w:val="20"/>
          <w:lang w:eastAsia="cs-CZ"/>
        </w:rPr>
        <w:t>některým z</w:t>
      </w:r>
      <w:r w:rsidR="00DB2F36">
        <w:rPr>
          <w:rFonts w:ascii="Arial" w:eastAsia="Times New Roman" w:hAnsi="Arial" w:cs="Arial"/>
          <w:bCs/>
          <w:iCs/>
          <w:sz w:val="20"/>
          <w:szCs w:val="20"/>
          <w:lang w:eastAsia="cs-CZ"/>
        </w:rPr>
        <w:t xml:space="preserve">e způsobů </w:t>
      </w:r>
      <w:r w:rsidR="00DB2F36" w:rsidRPr="005F2317">
        <w:rPr>
          <w:rFonts w:ascii="Arial" w:eastAsia="Times New Roman" w:hAnsi="Arial" w:cs="Arial"/>
          <w:bCs/>
          <w:iCs/>
          <w:sz w:val="20"/>
          <w:szCs w:val="20"/>
          <w:lang w:eastAsia="cs-CZ"/>
        </w:rPr>
        <w:t>uvedených v</w:t>
      </w:r>
      <w:r w:rsidR="00DB2F36">
        <w:rPr>
          <w:rFonts w:ascii="Arial" w:eastAsia="Times New Roman" w:hAnsi="Arial" w:cs="Arial"/>
          <w:bCs/>
          <w:iCs/>
          <w:sz w:val="20"/>
          <w:szCs w:val="20"/>
          <w:lang w:eastAsia="cs-CZ"/>
        </w:rPr>
        <w:t xml:space="preserve"> čl. IX. </w:t>
      </w:r>
      <w:r w:rsidR="00DB2F36" w:rsidRPr="005F2317">
        <w:rPr>
          <w:rFonts w:ascii="Arial" w:eastAsia="Times New Roman" w:hAnsi="Arial" w:cs="Arial"/>
          <w:bCs/>
          <w:iCs/>
          <w:sz w:val="20"/>
          <w:szCs w:val="20"/>
          <w:lang w:eastAsia="cs-CZ"/>
        </w:rPr>
        <w:t xml:space="preserve">této </w:t>
      </w:r>
      <w:r w:rsidR="00DB2F36">
        <w:rPr>
          <w:rFonts w:ascii="Arial" w:eastAsia="Times New Roman" w:hAnsi="Arial" w:cs="Arial"/>
          <w:bCs/>
          <w:iCs/>
          <w:sz w:val="20"/>
          <w:szCs w:val="20"/>
          <w:lang w:eastAsia="cs-CZ"/>
        </w:rPr>
        <w:t>Smlouvy</w:t>
      </w:r>
      <w:r w:rsidR="00DB2F36" w:rsidRPr="005F2317">
        <w:rPr>
          <w:rFonts w:ascii="Arial" w:eastAsia="Times New Roman" w:hAnsi="Arial" w:cs="Arial"/>
          <w:bCs/>
          <w:iCs/>
          <w:sz w:val="20"/>
          <w:szCs w:val="20"/>
          <w:lang w:eastAsia="cs-CZ"/>
        </w:rPr>
        <w:t xml:space="preserve">. </w:t>
      </w:r>
    </w:p>
    <w:p w14:paraId="7202D400" w14:textId="7FB82DC8" w:rsidR="00E41D1A" w:rsidRDefault="00E41D1A" w:rsidP="003B738C">
      <w:pPr>
        <w:spacing w:before="120" w:after="0" w:line="240" w:lineRule="auto"/>
        <w:ind w:left="705" w:hanging="360"/>
        <w:jc w:val="both"/>
      </w:pPr>
    </w:p>
    <w:p w14:paraId="718C00D4" w14:textId="3B414394" w:rsidR="00E41D1A" w:rsidRPr="003B738C" w:rsidRDefault="00E41D1A" w:rsidP="003B738C">
      <w:pPr>
        <w:spacing w:after="0" w:line="240" w:lineRule="auto"/>
        <w:ind w:left="1134"/>
        <w:contextualSpacing/>
        <w:jc w:val="both"/>
        <w:rPr>
          <w:rFonts w:ascii="Arial" w:eastAsia="Times New Roman" w:hAnsi="Arial" w:cs="Arial"/>
          <w:b/>
          <w:bCs/>
          <w:sz w:val="20"/>
          <w:szCs w:val="20"/>
          <w:lang w:val="x-none" w:eastAsia="cs-CZ"/>
        </w:rPr>
      </w:pPr>
      <w:r w:rsidRPr="003B738C">
        <w:rPr>
          <w:rFonts w:ascii="Arial" w:eastAsia="Times New Roman" w:hAnsi="Arial" w:cs="Arial"/>
          <w:b/>
          <w:bCs/>
          <w:sz w:val="20"/>
          <w:szCs w:val="20"/>
          <w:lang w:eastAsia="cs-CZ"/>
        </w:rPr>
        <w:tab/>
      </w:r>
    </w:p>
    <w:p w14:paraId="2308B689" w14:textId="77777777" w:rsidR="005E0910" w:rsidRPr="00682E3F" w:rsidRDefault="005E0910" w:rsidP="005E0910">
      <w:pPr>
        <w:spacing w:after="0" w:line="240" w:lineRule="auto"/>
        <w:rPr>
          <w:rFonts w:ascii="Arial" w:eastAsia="Times New Roman" w:hAnsi="Arial" w:cs="Arial"/>
          <w:b/>
          <w:bCs/>
          <w:sz w:val="20"/>
          <w:szCs w:val="20"/>
          <w:lang w:val="x-none" w:eastAsia="cs-CZ"/>
        </w:rPr>
      </w:pPr>
    </w:p>
    <w:p w14:paraId="204F6071" w14:textId="77777777" w:rsidR="005E0910" w:rsidRPr="005E0910" w:rsidRDefault="005E0910" w:rsidP="005E0910">
      <w:pPr>
        <w:spacing w:after="0" w:line="240" w:lineRule="auto"/>
        <w:ind w:left="288"/>
        <w:jc w:val="center"/>
        <w:rPr>
          <w:rFonts w:ascii="Arial" w:eastAsia="Times New Roman" w:hAnsi="Arial" w:cs="Arial"/>
          <w:b/>
          <w:bCs/>
          <w:sz w:val="20"/>
          <w:szCs w:val="20"/>
          <w:lang w:val="x-none" w:eastAsia="cs-CZ"/>
        </w:rPr>
      </w:pPr>
      <w:r w:rsidRPr="00682E3F">
        <w:rPr>
          <w:rFonts w:ascii="Arial" w:eastAsia="Times New Roman" w:hAnsi="Arial" w:cs="Arial"/>
          <w:b/>
          <w:bCs/>
          <w:sz w:val="20"/>
          <w:szCs w:val="20"/>
          <w:lang w:val="x-none" w:eastAsia="cs-CZ"/>
        </w:rPr>
        <w:t xml:space="preserve">Článek </w:t>
      </w:r>
      <w:r w:rsidRPr="00682E3F">
        <w:rPr>
          <w:rFonts w:ascii="Arial" w:eastAsia="Times New Roman" w:hAnsi="Arial" w:cs="Arial"/>
          <w:b/>
          <w:bCs/>
          <w:sz w:val="20"/>
          <w:szCs w:val="20"/>
          <w:lang w:eastAsia="cs-CZ"/>
        </w:rPr>
        <w:t>I</w:t>
      </w:r>
      <w:r w:rsidR="00F468B9" w:rsidRPr="00682E3F">
        <w:rPr>
          <w:rFonts w:ascii="Arial" w:eastAsia="Times New Roman" w:hAnsi="Arial" w:cs="Arial"/>
          <w:b/>
          <w:bCs/>
          <w:sz w:val="20"/>
          <w:szCs w:val="20"/>
          <w:lang w:eastAsia="cs-CZ"/>
        </w:rPr>
        <w:t>II</w:t>
      </w:r>
      <w:r w:rsidRPr="00682E3F">
        <w:rPr>
          <w:rFonts w:ascii="Arial" w:eastAsia="Times New Roman" w:hAnsi="Arial" w:cs="Arial"/>
          <w:b/>
          <w:bCs/>
          <w:sz w:val="20"/>
          <w:szCs w:val="20"/>
          <w:lang w:val="x-none" w:eastAsia="cs-CZ"/>
        </w:rPr>
        <w:t>.</w:t>
      </w:r>
    </w:p>
    <w:p w14:paraId="20338B25" w14:textId="77777777" w:rsidR="005E0910" w:rsidRPr="005E0910" w:rsidRDefault="005E0910" w:rsidP="005E0910">
      <w:pPr>
        <w:keepNext/>
        <w:spacing w:after="0" w:line="240" w:lineRule="auto"/>
        <w:jc w:val="center"/>
        <w:outlineLvl w:val="0"/>
        <w:rPr>
          <w:rFonts w:ascii="Arial" w:eastAsia="Times New Roman" w:hAnsi="Arial" w:cs="Arial"/>
          <w:b/>
          <w:bCs/>
          <w:sz w:val="20"/>
          <w:szCs w:val="20"/>
          <w:lang w:val="x-none" w:eastAsia="cs-CZ"/>
        </w:rPr>
      </w:pPr>
      <w:r w:rsidRPr="005E0910">
        <w:rPr>
          <w:rFonts w:ascii="Arial" w:eastAsia="Times New Roman" w:hAnsi="Arial" w:cs="Arial"/>
          <w:b/>
          <w:bCs/>
          <w:sz w:val="20"/>
          <w:szCs w:val="20"/>
          <w:lang w:eastAsia="cs-CZ"/>
        </w:rPr>
        <w:t xml:space="preserve"> </w:t>
      </w:r>
      <w:r w:rsidRPr="005E0910">
        <w:rPr>
          <w:rFonts w:ascii="Arial" w:eastAsia="Times New Roman" w:hAnsi="Arial" w:cs="Arial"/>
          <w:b/>
          <w:bCs/>
          <w:sz w:val="20"/>
          <w:szCs w:val="20"/>
          <w:lang w:val="x-none" w:eastAsia="cs-CZ"/>
        </w:rPr>
        <w:t>Cena, fakturační a platební podmínky</w:t>
      </w:r>
    </w:p>
    <w:p w14:paraId="746DD7D7" w14:textId="77777777" w:rsidR="005E0910" w:rsidRPr="005E0910" w:rsidRDefault="005E0910" w:rsidP="005E0910">
      <w:pPr>
        <w:spacing w:after="120" w:line="240" w:lineRule="auto"/>
        <w:ind w:left="360"/>
        <w:contextualSpacing/>
        <w:jc w:val="both"/>
        <w:rPr>
          <w:rFonts w:ascii="Arial" w:hAnsi="Arial" w:cs="Arial"/>
          <w:sz w:val="20"/>
          <w:szCs w:val="20"/>
        </w:rPr>
      </w:pPr>
    </w:p>
    <w:p w14:paraId="34FE454C" w14:textId="77777777" w:rsidR="005E0910" w:rsidRPr="00682E3F" w:rsidRDefault="009B2D67" w:rsidP="00DA4FB9">
      <w:pPr>
        <w:numPr>
          <w:ilvl w:val="0"/>
          <w:numId w:val="4"/>
        </w:numPr>
        <w:spacing w:after="120" w:line="240" w:lineRule="auto"/>
        <w:ind w:left="357" w:hanging="357"/>
        <w:jc w:val="both"/>
        <w:rPr>
          <w:rFonts w:ascii="Arial" w:hAnsi="Arial" w:cs="Arial"/>
          <w:sz w:val="20"/>
          <w:szCs w:val="20"/>
        </w:rPr>
      </w:pPr>
      <w:r w:rsidRPr="00682E3F">
        <w:rPr>
          <w:rFonts w:ascii="Arial" w:hAnsi="Arial" w:cs="Arial"/>
          <w:sz w:val="20"/>
          <w:szCs w:val="20"/>
        </w:rPr>
        <w:t>Cen</w:t>
      </w:r>
      <w:r w:rsidR="00F468B9" w:rsidRPr="00682E3F">
        <w:rPr>
          <w:rFonts w:ascii="Arial" w:hAnsi="Arial" w:cs="Arial"/>
          <w:sz w:val="20"/>
          <w:szCs w:val="20"/>
        </w:rPr>
        <w:t>a</w:t>
      </w:r>
      <w:r w:rsidR="005E0910" w:rsidRPr="00682E3F">
        <w:rPr>
          <w:rFonts w:ascii="Arial" w:hAnsi="Arial" w:cs="Arial"/>
          <w:sz w:val="20"/>
          <w:szCs w:val="20"/>
        </w:rPr>
        <w:t xml:space="preserve"> </w:t>
      </w:r>
      <w:r w:rsidR="00F468B9" w:rsidRPr="00682E3F">
        <w:rPr>
          <w:rFonts w:ascii="Arial" w:hAnsi="Arial" w:cs="Arial"/>
          <w:sz w:val="20"/>
          <w:szCs w:val="20"/>
        </w:rPr>
        <w:t xml:space="preserve">za poskytování Služeb </w:t>
      </w:r>
      <w:r w:rsidR="005E0910" w:rsidRPr="00682E3F">
        <w:rPr>
          <w:rFonts w:ascii="Arial" w:hAnsi="Arial" w:cs="Arial"/>
          <w:sz w:val="20"/>
          <w:szCs w:val="20"/>
        </w:rPr>
        <w:t xml:space="preserve">dle Článků I. a II. 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5E0910" w:rsidRPr="00682E3F">
        <w:rPr>
          <w:rFonts w:ascii="Arial" w:hAnsi="Arial" w:cs="Arial"/>
          <w:sz w:val="20"/>
          <w:szCs w:val="20"/>
        </w:rPr>
        <w:t>j</w:t>
      </w:r>
      <w:r w:rsidR="00F468B9" w:rsidRPr="00682E3F">
        <w:rPr>
          <w:rFonts w:ascii="Arial" w:hAnsi="Arial" w:cs="Arial"/>
          <w:sz w:val="20"/>
          <w:szCs w:val="20"/>
        </w:rPr>
        <w:t>e</w:t>
      </w:r>
      <w:r w:rsidR="00EA6980" w:rsidRPr="00682E3F">
        <w:rPr>
          <w:rFonts w:ascii="Arial" w:hAnsi="Arial" w:cs="Arial"/>
          <w:sz w:val="20"/>
          <w:szCs w:val="20"/>
        </w:rPr>
        <w:t xml:space="preserve"> </w:t>
      </w:r>
      <w:r w:rsidR="005E0910" w:rsidRPr="00682E3F">
        <w:rPr>
          <w:rFonts w:ascii="Arial" w:hAnsi="Arial" w:cs="Arial"/>
          <w:sz w:val="20"/>
          <w:szCs w:val="20"/>
        </w:rPr>
        <w:t>stanoven</w:t>
      </w:r>
      <w:r w:rsidR="00F468B9" w:rsidRPr="00682E3F">
        <w:rPr>
          <w:rFonts w:ascii="Arial" w:hAnsi="Arial" w:cs="Arial"/>
          <w:sz w:val="20"/>
          <w:szCs w:val="20"/>
        </w:rPr>
        <w:t>a</w:t>
      </w:r>
      <w:r w:rsidR="005E0910" w:rsidRPr="00682E3F">
        <w:rPr>
          <w:rFonts w:ascii="Arial" w:hAnsi="Arial" w:cs="Arial"/>
          <w:sz w:val="20"/>
          <w:szCs w:val="20"/>
        </w:rPr>
        <w:t xml:space="preserve"> dohodou </w:t>
      </w:r>
      <w:r w:rsidR="00123D1A" w:rsidRPr="00682E3F">
        <w:rPr>
          <w:rFonts w:ascii="Arial" w:hAnsi="Arial" w:cs="Arial"/>
          <w:sz w:val="20"/>
          <w:szCs w:val="20"/>
        </w:rPr>
        <w:t>Smluvních stran</w:t>
      </w:r>
      <w:r w:rsidR="005E0910" w:rsidRPr="00682E3F">
        <w:rPr>
          <w:rFonts w:ascii="Arial" w:hAnsi="Arial" w:cs="Arial"/>
          <w:sz w:val="20"/>
          <w:szCs w:val="20"/>
        </w:rPr>
        <w:t xml:space="preserve">, a to na základě cenové nabídky učiněné </w:t>
      </w:r>
      <w:r w:rsidR="00810BCC" w:rsidRPr="00682E3F">
        <w:rPr>
          <w:rFonts w:ascii="Arial" w:hAnsi="Arial" w:cs="Arial"/>
          <w:sz w:val="20"/>
          <w:szCs w:val="20"/>
        </w:rPr>
        <w:t>Dodavatel</w:t>
      </w:r>
      <w:r w:rsidR="005E0910" w:rsidRPr="00682E3F">
        <w:rPr>
          <w:rFonts w:ascii="Arial" w:hAnsi="Arial" w:cs="Arial"/>
          <w:sz w:val="20"/>
          <w:szCs w:val="20"/>
        </w:rPr>
        <w:t xml:space="preserve">em v rámci nabídky k veřejné zakázce </w:t>
      </w:r>
      <w:r w:rsidR="00F468B9" w:rsidRPr="00682E3F">
        <w:rPr>
          <w:rFonts w:ascii="Arial" w:hAnsi="Arial" w:cs="Arial"/>
          <w:sz w:val="20"/>
          <w:szCs w:val="20"/>
        </w:rPr>
        <w:br/>
      </w:r>
      <w:r w:rsidR="005E0910" w:rsidRPr="00682E3F">
        <w:rPr>
          <w:rFonts w:ascii="Arial" w:hAnsi="Arial" w:cs="Arial"/>
          <w:sz w:val="20"/>
          <w:szCs w:val="20"/>
        </w:rPr>
        <w:t xml:space="preserve">č. </w:t>
      </w:r>
      <w:r w:rsidR="00F468B9" w:rsidRPr="00682E3F">
        <w:rPr>
          <w:rFonts w:ascii="Arial" w:hAnsi="Arial" w:cs="Arial"/>
          <w:iCs/>
          <w:sz w:val="20"/>
          <w:szCs w:val="20"/>
        </w:rPr>
        <w:t>2000309</w:t>
      </w:r>
      <w:r w:rsidR="00707605" w:rsidRPr="00682E3F">
        <w:rPr>
          <w:rFonts w:ascii="Arial" w:hAnsi="Arial" w:cs="Arial"/>
          <w:bCs/>
          <w:sz w:val="20"/>
          <w:szCs w:val="20"/>
        </w:rPr>
        <w:t xml:space="preserve">. </w:t>
      </w:r>
    </w:p>
    <w:p w14:paraId="5A86EF59" w14:textId="357CD011" w:rsidR="005E0910" w:rsidRPr="006A7105" w:rsidRDefault="005E0910" w:rsidP="00DA4FB9">
      <w:pPr>
        <w:numPr>
          <w:ilvl w:val="0"/>
          <w:numId w:val="4"/>
        </w:numPr>
        <w:spacing w:after="120" w:line="240" w:lineRule="auto"/>
        <w:ind w:left="357" w:hanging="357"/>
        <w:jc w:val="both"/>
        <w:rPr>
          <w:rFonts w:ascii="Arial" w:hAnsi="Arial" w:cs="Arial"/>
          <w:sz w:val="20"/>
          <w:szCs w:val="20"/>
        </w:rPr>
      </w:pPr>
      <w:r w:rsidRPr="00682E3F">
        <w:rPr>
          <w:rFonts w:ascii="Arial" w:hAnsi="Arial" w:cs="Arial"/>
          <w:sz w:val="20"/>
          <w:szCs w:val="20"/>
        </w:rPr>
        <w:lastRenderedPageBreak/>
        <w:t xml:space="preserve">Celková limitní cena za veškeré </w:t>
      </w:r>
      <w:r w:rsidR="00F468B9" w:rsidRPr="00682E3F">
        <w:rPr>
          <w:rFonts w:ascii="Arial" w:hAnsi="Arial" w:cs="Arial"/>
          <w:sz w:val="20"/>
          <w:szCs w:val="20"/>
        </w:rPr>
        <w:t xml:space="preserve">poskytnuté Služby </w:t>
      </w:r>
      <w:r w:rsidRPr="00682E3F">
        <w:rPr>
          <w:rFonts w:ascii="Arial" w:hAnsi="Arial" w:cs="Arial"/>
          <w:sz w:val="20"/>
          <w:szCs w:val="20"/>
        </w:rPr>
        <w:t xml:space="preserve">dle 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Pr="00682E3F">
        <w:rPr>
          <w:rFonts w:ascii="Arial" w:hAnsi="Arial" w:cs="Arial"/>
          <w:sz w:val="20"/>
          <w:szCs w:val="20"/>
        </w:rPr>
        <w:t>činí</w:t>
      </w:r>
      <w:r w:rsidR="00C71A5A" w:rsidRPr="00682E3F">
        <w:rPr>
          <w:rFonts w:ascii="Arial" w:hAnsi="Arial" w:cs="Arial"/>
          <w:sz w:val="20"/>
          <w:szCs w:val="20"/>
        </w:rPr>
        <w:t xml:space="preserve"> </w:t>
      </w:r>
      <w:r w:rsidR="00B771F0" w:rsidRPr="00682E3F">
        <w:rPr>
          <w:rFonts w:ascii="Arial" w:hAnsi="Arial" w:cs="Arial"/>
          <w:b/>
          <w:sz w:val="20"/>
          <w:szCs w:val="20"/>
        </w:rPr>
        <w:t xml:space="preserve">4 000 000 </w:t>
      </w:r>
      <w:r w:rsidRPr="00682E3F">
        <w:rPr>
          <w:rFonts w:ascii="Arial" w:hAnsi="Arial" w:cs="Arial"/>
          <w:b/>
          <w:sz w:val="20"/>
          <w:szCs w:val="20"/>
        </w:rPr>
        <w:t xml:space="preserve">Kč (slovy: </w:t>
      </w:r>
      <w:r w:rsidR="00674CD8" w:rsidRPr="00682E3F">
        <w:rPr>
          <w:rFonts w:ascii="Arial" w:hAnsi="Arial" w:cs="Arial"/>
          <w:b/>
          <w:sz w:val="20"/>
          <w:szCs w:val="20"/>
        </w:rPr>
        <w:t>čtyři milió</w:t>
      </w:r>
      <w:r w:rsidR="00B771F0" w:rsidRPr="00682E3F">
        <w:rPr>
          <w:rFonts w:ascii="Arial" w:hAnsi="Arial" w:cs="Arial"/>
          <w:b/>
          <w:sz w:val="20"/>
          <w:szCs w:val="20"/>
        </w:rPr>
        <w:t xml:space="preserve">ny </w:t>
      </w:r>
      <w:r w:rsidRPr="00682E3F">
        <w:rPr>
          <w:rFonts w:ascii="Arial" w:hAnsi="Arial" w:cs="Arial"/>
          <w:b/>
          <w:sz w:val="20"/>
          <w:szCs w:val="20"/>
        </w:rPr>
        <w:t>korun českých) bez DPH</w:t>
      </w:r>
      <w:r w:rsidRPr="00682E3F">
        <w:rPr>
          <w:rFonts w:ascii="Arial" w:hAnsi="Arial" w:cs="Arial"/>
          <w:sz w:val="20"/>
          <w:szCs w:val="20"/>
        </w:rPr>
        <w:t xml:space="preserve">. </w:t>
      </w:r>
      <w:r w:rsidR="0065756B" w:rsidRPr="00682E3F">
        <w:rPr>
          <w:rFonts w:ascii="Arial" w:hAnsi="Arial" w:cs="Arial"/>
          <w:sz w:val="20"/>
          <w:szCs w:val="20"/>
        </w:rPr>
        <w:t xml:space="preserve">Objednatel není vázán povinností objednat a odebrat v době účinnosti Smlouvy plnění v celé výši tohoto celkového limitu. </w:t>
      </w:r>
      <w:r w:rsidR="006A7105">
        <w:rPr>
          <w:rFonts w:ascii="Arial" w:hAnsi="Arial" w:cs="Arial"/>
          <w:sz w:val="20"/>
          <w:szCs w:val="20"/>
        </w:rPr>
        <w:t>B</w:t>
      </w:r>
      <w:r w:rsidR="006A7105" w:rsidRPr="00DA6FD1">
        <w:rPr>
          <w:rFonts w:ascii="Arial" w:hAnsi="Arial" w:cs="Arial"/>
          <w:sz w:val="20"/>
          <w:szCs w:val="20"/>
        </w:rPr>
        <w:t>ude-li ke dni zdanitelného plnění</w:t>
      </w:r>
      <w:r w:rsidR="006A7105" w:rsidRPr="008D3BA0">
        <w:rPr>
          <w:rFonts w:ascii="Arial" w:hAnsi="Arial" w:cs="Arial"/>
          <w:sz w:val="20"/>
          <w:szCs w:val="20"/>
        </w:rPr>
        <w:t xml:space="preserve"> </w:t>
      </w:r>
      <w:r w:rsidR="00D7573F">
        <w:rPr>
          <w:rFonts w:ascii="Arial" w:hAnsi="Arial" w:cs="Arial"/>
          <w:sz w:val="20"/>
          <w:szCs w:val="20"/>
        </w:rPr>
        <w:t>Dodavatel</w:t>
      </w:r>
      <w:r w:rsidR="006A7105" w:rsidRPr="008D3BA0">
        <w:rPr>
          <w:rFonts w:ascii="Arial" w:hAnsi="Arial" w:cs="Arial"/>
          <w:sz w:val="20"/>
          <w:szCs w:val="20"/>
        </w:rPr>
        <w:t xml:space="preserve"> plátcem DPH, bude k fakturované ceně </w:t>
      </w:r>
      <w:r w:rsidR="00D7573F">
        <w:rPr>
          <w:rFonts w:ascii="Arial" w:hAnsi="Arial" w:cs="Arial"/>
          <w:sz w:val="20"/>
          <w:szCs w:val="20"/>
        </w:rPr>
        <w:t>Dodavatelem</w:t>
      </w:r>
      <w:r w:rsidR="006A7105" w:rsidRPr="008D3BA0">
        <w:rPr>
          <w:rFonts w:ascii="Arial" w:hAnsi="Arial" w:cs="Arial"/>
          <w:sz w:val="20"/>
          <w:szCs w:val="20"/>
        </w:rPr>
        <w:t xml:space="preserve"> účtována DPH v zákonem stanovené výši platné v den uskutečnění zdanitelného plnění.</w:t>
      </w:r>
      <w:r w:rsidR="006A7105" w:rsidRPr="004E4624">
        <w:rPr>
          <w:rFonts w:ascii="Arial" w:hAnsi="Arial" w:cs="Arial"/>
          <w:sz w:val="20"/>
          <w:szCs w:val="20"/>
        </w:rPr>
        <w:t xml:space="preserve"> </w:t>
      </w:r>
    </w:p>
    <w:p w14:paraId="0598FE3B" w14:textId="370E951B" w:rsidR="00003053" w:rsidRPr="00682E3F" w:rsidRDefault="00C06E41" w:rsidP="00DA4FB9">
      <w:pPr>
        <w:numPr>
          <w:ilvl w:val="0"/>
          <w:numId w:val="26"/>
        </w:numPr>
        <w:spacing w:after="120" w:line="240" w:lineRule="auto"/>
        <w:ind w:left="357" w:hanging="357"/>
        <w:jc w:val="both"/>
        <w:rPr>
          <w:rFonts w:ascii="Arial" w:hAnsi="Arial" w:cs="Arial"/>
          <w:sz w:val="20"/>
          <w:szCs w:val="20"/>
        </w:rPr>
      </w:pPr>
      <w:r w:rsidRPr="00682E3F">
        <w:rPr>
          <w:rFonts w:ascii="Arial" w:hAnsi="Arial" w:cs="Arial"/>
          <w:sz w:val="20"/>
          <w:szCs w:val="20"/>
        </w:rPr>
        <w:t xml:space="preserve">Ceny jednotlivých </w:t>
      </w:r>
      <w:r w:rsidR="006011B8" w:rsidRPr="00682E3F">
        <w:rPr>
          <w:rFonts w:ascii="Arial" w:hAnsi="Arial" w:cs="Arial"/>
          <w:sz w:val="20"/>
          <w:szCs w:val="20"/>
        </w:rPr>
        <w:t>typů průzkumů</w:t>
      </w:r>
      <w:r w:rsidR="005E0910" w:rsidRPr="00682E3F">
        <w:rPr>
          <w:rFonts w:ascii="Arial" w:hAnsi="Arial" w:cs="Arial"/>
          <w:sz w:val="20"/>
          <w:szCs w:val="20"/>
        </w:rPr>
        <w:t xml:space="preserve"> j</w:t>
      </w:r>
      <w:r w:rsidRPr="00682E3F">
        <w:rPr>
          <w:rFonts w:ascii="Arial" w:hAnsi="Arial" w:cs="Arial"/>
          <w:sz w:val="20"/>
          <w:szCs w:val="20"/>
        </w:rPr>
        <w:t>sou stanoveny jako ceny jednotkové</w:t>
      </w:r>
      <w:r w:rsidR="00075A93" w:rsidRPr="00682E3F">
        <w:rPr>
          <w:rFonts w:ascii="Arial" w:hAnsi="Arial" w:cs="Arial"/>
          <w:sz w:val="20"/>
          <w:szCs w:val="20"/>
        </w:rPr>
        <w:t xml:space="preserve"> bez DPH</w:t>
      </w:r>
      <w:r w:rsidR="005E0910" w:rsidRPr="00682E3F">
        <w:rPr>
          <w:rFonts w:ascii="Arial" w:hAnsi="Arial" w:cs="Arial"/>
          <w:sz w:val="20"/>
          <w:szCs w:val="20"/>
        </w:rPr>
        <w:t xml:space="preserve"> a </w:t>
      </w:r>
      <w:r w:rsidRPr="00682E3F">
        <w:rPr>
          <w:rFonts w:ascii="Arial" w:hAnsi="Arial" w:cs="Arial"/>
          <w:sz w:val="20"/>
          <w:szCs w:val="20"/>
        </w:rPr>
        <w:t>jsou uvedeny v </w:t>
      </w:r>
      <w:r w:rsidR="006011B8" w:rsidRPr="00682E3F">
        <w:rPr>
          <w:rFonts w:ascii="Arial" w:hAnsi="Arial" w:cs="Arial"/>
          <w:sz w:val="20"/>
          <w:szCs w:val="20"/>
          <w:u w:val="single"/>
        </w:rPr>
        <w:t>Příloze č. 2</w:t>
      </w:r>
      <w:r w:rsidRPr="00682E3F">
        <w:rPr>
          <w:rFonts w:ascii="Arial" w:hAnsi="Arial" w:cs="Arial"/>
          <w:sz w:val="20"/>
          <w:szCs w:val="20"/>
        </w:rPr>
        <w:t xml:space="preserve"> této Smlouvy</w:t>
      </w:r>
      <w:r w:rsidR="00003053" w:rsidRPr="00682E3F">
        <w:rPr>
          <w:rFonts w:ascii="Arial" w:hAnsi="Arial" w:cs="Arial"/>
          <w:sz w:val="20"/>
          <w:szCs w:val="20"/>
        </w:rPr>
        <w:t xml:space="preserve">. </w:t>
      </w:r>
      <w:r w:rsidR="005E0910" w:rsidRPr="00682E3F">
        <w:rPr>
          <w:rFonts w:ascii="Arial" w:hAnsi="Arial" w:cs="Arial"/>
          <w:sz w:val="20"/>
          <w:szCs w:val="20"/>
        </w:rPr>
        <w:t xml:space="preserve">Celková cena </w:t>
      </w:r>
      <w:r w:rsidR="006011B8" w:rsidRPr="00682E3F">
        <w:rPr>
          <w:rFonts w:ascii="Arial" w:hAnsi="Arial" w:cs="Arial"/>
          <w:sz w:val="20"/>
          <w:szCs w:val="20"/>
        </w:rPr>
        <w:t>za průzkumy poskytnuté</w:t>
      </w:r>
      <w:r w:rsidR="005E0910" w:rsidRPr="00682E3F">
        <w:rPr>
          <w:rFonts w:ascii="Arial" w:hAnsi="Arial" w:cs="Arial"/>
          <w:sz w:val="20"/>
          <w:szCs w:val="20"/>
        </w:rPr>
        <w:t xml:space="preserve"> </w:t>
      </w:r>
      <w:r w:rsidR="00810BCC" w:rsidRPr="00682E3F">
        <w:rPr>
          <w:rFonts w:ascii="Arial" w:hAnsi="Arial" w:cs="Arial"/>
          <w:sz w:val="20"/>
          <w:szCs w:val="20"/>
        </w:rPr>
        <w:t>Dodavatel</w:t>
      </w:r>
      <w:r w:rsidR="005E0910" w:rsidRPr="00682E3F">
        <w:rPr>
          <w:rFonts w:ascii="Arial" w:hAnsi="Arial" w:cs="Arial"/>
          <w:sz w:val="20"/>
          <w:szCs w:val="20"/>
        </w:rPr>
        <w:t xml:space="preserve">em Objednateli na základě každé </w:t>
      </w:r>
      <w:r w:rsidR="00075A93" w:rsidRPr="00682E3F">
        <w:rPr>
          <w:rFonts w:ascii="Arial" w:hAnsi="Arial" w:cs="Arial"/>
          <w:sz w:val="20"/>
          <w:szCs w:val="20"/>
        </w:rPr>
        <w:t xml:space="preserve">Dílčí smlouvy </w:t>
      </w:r>
      <w:r w:rsidR="005E0910" w:rsidRPr="00682E3F">
        <w:rPr>
          <w:rFonts w:ascii="Arial" w:hAnsi="Arial" w:cs="Arial"/>
          <w:sz w:val="20"/>
          <w:szCs w:val="20"/>
        </w:rPr>
        <w:t xml:space="preserve">je stanovena jako násobek </w:t>
      </w:r>
      <w:r w:rsidR="00003053" w:rsidRPr="00682E3F">
        <w:rPr>
          <w:rFonts w:ascii="Arial" w:hAnsi="Arial" w:cs="Arial"/>
          <w:sz w:val="20"/>
          <w:szCs w:val="20"/>
        </w:rPr>
        <w:t>počtu požadovaných průzkumů</w:t>
      </w:r>
      <w:r w:rsidR="005E0910" w:rsidRPr="00682E3F">
        <w:rPr>
          <w:rFonts w:ascii="Arial" w:hAnsi="Arial" w:cs="Arial"/>
          <w:sz w:val="20"/>
          <w:szCs w:val="20"/>
        </w:rPr>
        <w:t xml:space="preserve"> </w:t>
      </w:r>
      <w:r w:rsidR="00003053" w:rsidRPr="00682E3F">
        <w:rPr>
          <w:rFonts w:ascii="Arial" w:hAnsi="Arial" w:cs="Arial"/>
          <w:sz w:val="20"/>
          <w:szCs w:val="20"/>
        </w:rPr>
        <w:br/>
      </w:r>
      <w:r w:rsidR="005E0910" w:rsidRPr="00682E3F">
        <w:rPr>
          <w:rFonts w:ascii="Arial" w:hAnsi="Arial" w:cs="Arial"/>
          <w:sz w:val="20"/>
          <w:szCs w:val="20"/>
        </w:rPr>
        <w:t xml:space="preserve">a </w:t>
      </w:r>
      <w:r w:rsidRPr="00682E3F">
        <w:rPr>
          <w:rFonts w:ascii="Arial" w:hAnsi="Arial" w:cs="Arial"/>
          <w:sz w:val="20"/>
          <w:szCs w:val="20"/>
        </w:rPr>
        <w:t xml:space="preserve">příslušné </w:t>
      </w:r>
      <w:r w:rsidR="005E0910" w:rsidRPr="00682E3F">
        <w:rPr>
          <w:rFonts w:ascii="Arial" w:hAnsi="Arial" w:cs="Arial"/>
          <w:sz w:val="20"/>
          <w:szCs w:val="20"/>
        </w:rPr>
        <w:t xml:space="preserve">jednotkové ceny </w:t>
      </w:r>
      <w:r w:rsidR="00932870" w:rsidRPr="00682E3F">
        <w:rPr>
          <w:rFonts w:ascii="Arial" w:hAnsi="Arial" w:cs="Arial"/>
          <w:sz w:val="20"/>
          <w:szCs w:val="20"/>
        </w:rPr>
        <w:t>dle Přílohy</w:t>
      </w:r>
      <w:r w:rsidR="00003053" w:rsidRPr="00682E3F">
        <w:rPr>
          <w:rFonts w:ascii="Arial" w:hAnsi="Arial" w:cs="Arial"/>
          <w:sz w:val="20"/>
          <w:szCs w:val="20"/>
          <w:u w:val="single"/>
        </w:rPr>
        <w:t xml:space="preserve"> č. 2</w:t>
      </w:r>
      <w:r w:rsidRPr="00682E3F">
        <w:rPr>
          <w:rFonts w:ascii="Arial" w:hAnsi="Arial" w:cs="Arial"/>
          <w:sz w:val="20"/>
          <w:szCs w:val="20"/>
        </w:rPr>
        <w:t xml:space="preserve"> této </w:t>
      </w:r>
      <w:r w:rsidR="00003053" w:rsidRPr="00682E3F">
        <w:rPr>
          <w:rFonts w:ascii="Arial" w:hAnsi="Arial" w:cs="Arial"/>
          <w:sz w:val="20"/>
          <w:szCs w:val="20"/>
        </w:rPr>
        <w:t xml:space="preserve">Smlouvy. </w:t>
      </w:r>
    </w:p>
    <w:p w14:paraId="595DC931" w14:textId="77777777" w:rsidR="00003053" w:rsidRPr="00682E3F" w:rsidRDefault="00C06E41" w:rsidP="00DA4FB9">
      <w:pPr>
        <w:numPr>
          <w:ilvl w:val="0"/>
          <w:numId w:val="26"/>
        </w:numPr>
        <w:spacing w:after="120" w:line="240" w:lineRule="auto"/>
        <w:ind w:left="357" w:hanging="357"/>
        <w:jc w:val="both"/>
        <w:rPr>
          <w:rFonts w:ascii="Arial" w:hAnsi="Arial" w:cs="Arial"/>
          <w:sz w:val="20"/>
          <w:szCs w:val="20"/>
        </w:rPr>
      </w:pPr>
      <w:r w:rsidRPr="00682E3F">
        <w:rPr>
          <w:rFonts w:ascii="Arial" w:hAnsi="Arial" w:cs="Arial"/>
          <w:sz w:val="20"/>
          <w:szCs w:val="20"/>
        </w:rPr>
        <w:t xml:space="preserve">Jednotkové ceny </w:t>
      </w:r>
      <w:r w:rsidR="00003053" w:rsidRPr="00682E3F">
        <w:rPr>
          <w:rFonts w:ascii="Arial" w:hAnsi="Arial" w:cs="Arial"/>
          <w:sz w:val="20"/>
          <w:szCs w:val="20"/>
        </w:rPr>
        <w:t xml:space="preserve">v sobě zahrnují veškeré náklady Dodavatele potřebné k zajištění průzkumu </w:t>
      </w:r>
      <w:r w:rsidR="0011133C">
        <w:rPr>
          <w:rFonts w:ascii="Arial" w:hAnsi="Arial" w:cs="Arial"/>
          <w:sz w:val="20"/>
          <w:szCs w:val="20"/>
        </w:rPr>
        <w:br/>
      </w:r>
      <w:r w:rsidR="00003053" w:rsidRPr="00682E3F">
        <w:rPr>
          <w:rFonts w:ascii="Arial" w:hAnsi="Arial" w:cs="Arial"/>
          <w:sz w:val="20"/>
          <w:szCs w:val="20"/>
        </w:rPr>
        <w:t>a poskytnutí Služeb dle této Smlouvy</w:t>
      </w:r>
      <w:r w:rsidRPr="00682E3F">
        <w:rPr>
          <w:rFonts w:ascii="Arial" w:hAnsi="Arial" w:cs="Arial"/>
          <w:sz w:val="20"/>
          <w:szCs w:val="20"/>
        </w:rPr>
        <w:t xml:space="preserve"> </w:t>
      </w:r>
      <w:r w:rsidR="00003053" w:rsidRPr="00682E3F">
        <w:rPr>
          <w:rFonts w:ascii="Arial" w:hAnsi="Arial" w:cs="Arial"/>
          <w:sz w:val="20"/>
          <w:szCs w:val="20"/>
        </w:rPr>
        <w:t>v požadovaném rozsahu, místě, čase a v personálním obsazení,</w:t>
      </w:r>
      <w:r w:rsidR="00DE2910" w:rsidRPr="00682E3F">
        <w:rPr>
          <w:rFonts w:ascii="Arial" w:hAnsi="Arial" w:cs="Arial"/>
          <w:sz w:val="20"/>
          <w:szCs w:val="20"/>
        </w:rPr>
        <w:t xml:space="preserve"> </w:t>
      </w:r>
      <w:r w:rsidR="008E5DFB" w:rsidRPr="00682E3F">
        <w:rPr>
          <w:rFonts w:ascii="Arial" w:hAnsi="Arial" w:cs="Arial"/>
          <w:sz w:val="20"/>
          <w:szCs w:val="20"/>
        </w:rPr>
        <w:t>zejména mzdové a technické náklady, náklady na pojištění, cestovní a další náklady nutné k profesionálnímu zajištění plnění této Smlouvy.</w:t>
      </w:r>
      <w:r w:rsidR="00003053" w:rsidRPr="00682E3F">
        <w:rPr>
          <w:rFonts w:ascii="Arial" w:hAnsi="Arial" w:cs="Arial"/>
          <w:sz w:val="20"/>
          <w:szCs w:val="20"/>
        </w:rPr>
        <w:t xml:space="preserve"> </w:t>
      </w:r>
    </w:p>
    <w:p w14:paraId="7DFC39A2" w14:textId="77777777" w:rsidR="00C46565" w:rsidRPr="00682E3F" w:rsidRDefault="00C46565" w:rsidP="00C46565">
      <w:pPr>
        <w:numPr>
          <w:ilvl w:val="0"/>
          <w:numId w:val="26"/>
        </w:numPr>
        <w:spacing w:after="120" w:line="240" w:lineRule="auto"/>
        <w:jc w:val="both"/>
        <w:rPr>
          <w:rFonts w:ascii="Arial" w:hAnsi="Arial" w:cs="Arial"/>
          <w:sz w:val="20"/>
          <w:szCs w:val="20"/>
        </w:rPr>
      </w:pPr>
      <w:r w:rsidRPr="00682E3F">
        <w:rPr>
          <w:rFonts w:ascii="Arial" w:hAnsi="Arial" w:cs="Arial"/>
          <w:sz w:val="20"/>
          <w:szCs w:val="20"/>
        </w:rPr>
        <w:t xml:space="preserve">Dodavatel není oprávněn požadovat na Objednateli poskytnutí zálohy k zajištění plnění svých závazků dle této </w:t>
      </w:r>
      <w:r w:rsidRPr="00682E3F">
        <w:rPr>
          <w:rFonts w:ascii="Arial" w:hAnsi="Arial" w:cs="Arial"/>
          <w:bCs/>
          <w:sz w:val="20"/>
          <w:szCs w:val="20"/>
        </w:rPr>
        <w:t>Smlouvy</w:t>
      </w:r>
      <w:r w:rsidRPr="00682E3F">
        <w:rPr>
          <w:rFonts w:ascii="Arial" w:hAnsi="Arial" w:cs="Arial"/>
          <w:sz w:val="20"/>
          <w:szCs w:val="20"/>
        </w:rPr>
        <w:t>. Celková limitní cena bez DPH dle odstav</w:t>
      </w:r>
      <w:r w:rsidR="0035606C" w:rsidRPr="00682E3F">
        <w:rPr>
          <w:rFonts w:ascii="Arial" w:hAnsi="Arial" w:cs="Arial"/>
          <w:sz w:val="20"/>
          <w:szCs w:val="20"/>
        </w:rPr>
        <w:t xml:space="preserve">ce 2. tohoto Článku </w:t>
      </w:r>
      <w:r w:rsidR="0011133C">
        <w:rPr>
          <w:rFonts w:ascii="Arial" w:hAnsi="Arial" w:cs="Arial"/>
          <w:sz w:val="20"/>
          <w:szCs w:val="20"/>
        </w:rPr>
        <w:br/>
      </w:r>
      <w:r w:rsidR="0035606C" w:rsidRPr="00682E3F">
        <w:rPr>
          <w:rFonts w:ascii="Arial" w:hAnsi="Arial" w:cs="Arial"/>
          <w:sz w:val="20"/>
          <w:szCs w:val="20"/>
        </w:rPr>
        <w:t>i jednotkové ceny</w:t>
      </w:r>
      <w:r w:rsidRPr="00682E3F">
        <w:rPr>
          <w:rFonts w:ascii="Arial" w:hAnsi="Arial" w:cs="Arial"/>
          <w:sz w:val="20"/>
          <w:szCs w:val="20"/>
        </w:rPr>
        <w:t xml:space="preserve"> </w:t>
      </w:r>
      <w:r w:rsidR="0035606C" w:rsidRPr="00682E3F">
        <w:rPr>
          <w:rFonts w:ascii="Arial" w:hAnsi="Arial" w:cs="Arial"/>
          <w:sz w:val="20"/>
          <w:szCs w:val="20"/>
        </w:rPr>
        <w:t xml:space="preserve">jednotlivých </w:t>
      </w:r>
      <w:r w:rsidR="00383836" w:rsidRPr="00682E3F">
        <w:rPr>
          <w:rFonts w:ascii="Arial" w:hAnsi="Arial" w:cs="Arial"/>
          <w:sz w:val="20"/>
          <w:szCs w:val="20"/>
        </w:rPr>
        <w:t>metod průzkumů</w:t>
      </w:r>
      <w:r w:rsidR="0035606C" w:rsidRPr="00682E3F">
        <w:rPr>
          <w:rFonts w:ascii="Arial" w:hAnsi="Arial" w:cs="Arial"/>
          <w:sz w:val="20"/>
          <w:szCs w:val="20"/>
        </w:rPr>
        <w:t xml:space="preserve"> bez DPH dle odstavce</w:t>
      </w:r>
      <w:r w:rsidR="00383836" w:rsidRPr="00682E3F">
        <w:rPr>
          <w:rFonts w:ascii="Arial" w:hAnsi="Arial" w:cs="Arial"/>
          <w:sz w:val="20"/>
          <w:szCs w:val="20"/>
        </w:rPr>
        <w:t xml:space="preserve"> 3 tohoto Článku</w:t>
      </w:r>
      <w:r w:rsidR="0035606C" w:rsidRPr="00682E3F">
        <w:rPr>
          <w:rFonts w:ascii="Arial" w:hAnsi="Arial" w:cs="Arial"/>
          <w:sz w:val="20"/>
          <w:szCs w:val="20"/>
        </w:rPr>
        <w:t xml:space="preserve"> jsou stanoveny jako pevné a nepřekročitelné</w:t>
      </w:r>
      <w:r w:rsidRPr="00682E3F">
        <w:rPr>
          <w:rFonts w:ascii="Arial" w:hAnsi="Arial" w:cs="Arial"/>
          <w:sz w:val="20"/>
          <w:szCs w:val="20"/>
        </w:rPr>
        <w:t>.</w:t>
      </w:r>
    </w:p>
    <w:p w14:paraId="503BFE14" w14:textId="77777777" w:rsidR="005E0910" w:rsidRPr="00682E3F" w:rsidRDefault="00F57708" w:rsidP="00DA4FB9">
      <w:pPr>
        <w:numPr>
          <w:ilvl w:val="0"/>
          <w:numId w:val="4"/>
        </w:numPr>
        <w:spacing w:after="120" w:line="240" w:lineRule="auto"/>
        <w:ind w:left="357" w:hanging="357"/>
        <w:jc w:val="both"/>
        <w:rPr>
          <w:rFonts w:ascii="Arial" w:eastAsia="Times New Roman" w:hAnsi="Arial" w:cs="Arial"/>
          <w:sz w:val="20"/>
          <w:szCs w:val="20"/>
          <w:lang w:val="x-none" w:eastAsia="cs-CZ"/>
        </w:rPr>
      </w:pPr>
      <w:r w:rsidRPr="00682E3F">
        <w:rPr>
          <w:rFonts w:ascii="Arial" w:eastAsia="Times New Roman" w:hAnsi="Arial" w:cs="Arial"/>
          <w:sz w:val="20"/>
          <w:szCs w:val="20"/>
          <w:lang w:eastAsia="cs-CZ"/>
        </w:rPr>
        <w:t xml:space="preserve">Smluvní strany </w:t>
      </w:r>
      <w:r w:rsidR="005E0910" w:rsidRPr="00682E3F">
        <w:rPr>
          <w:rFonts w:ascii="Arial" w:eastAsia="Times New Roman" w:hAnsi="Arial" w:cs="Arial"/>
          <w:sz w:val="20"/>
          <w:szCs w:val="20"/>
          <w:lang w:val="x-none" w:eastAsia="cs-CZ"/>
        </w:rPr>
        <w:t xml:space="preserve">se dohodly, že cena za poskytnutá plnění dle </w:t>
      </w:r>
      <w:r w:rsidR="008C0D3A" w:rsidRPr="00682E3F">
        <w:rPr>
          <w:rFonts w:ascii="Arial" w:eastAsia="Times New Roman" w:hAnsi="Arial" w:cs="Arial"/>
          <w:sz w:val="20"/>
          <w:szCs w:val="20"/>
          <w:lang w:eastAsia="cs-CZ"/>
        </w:rPr>
        <w:t xml:space="preserve">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val="x-none" w:eastAsia="cs-CZ"/>
        </w:rPr>
        <w:t xml:space="preserve">bude Objednatelem hrazena bezhotovostně na základě daňových dokladů – faktur </w:t>
      </w:r>
      <w:r w:rsidR="005E0910" w:rsidRPr="00682E3F">
        <w:rPr>
          <w:rFonts w:ascii="Arial" w:eastAsia="Times New Roman" w:hAnsi="Arial" w:cs="Arial"/>
          <w:b/>
          <w:sz w:val="20"/>
          <w:szCs w:val="20"/>
          <w:lang w:val="x-none" w:eastAsia="cs-CZ"/>
        </w:rPr>
        <w:t>(dále jen „faktura“)</w:t>
      </w:r>
      <w:r w:rsidR="005E0910" w:rsidRPr="00682E3F">
        <w:rPr>
          <w:rFonts w:ascii="Arial" w:eastAsia="Times New Roman" w:hAnsi="Arial" w:cs="Arial"/>
          <w:sz w:val="20"/>
          <w:szCs w:val="20"/>
          <w:lang w:val="x-none" w:eastAsia="cs-CZ"/>
        </w:rPr>
        <w:t xml:space="preserve"> zasílaných </w:t>
      </w:r>
      <w:r w:rsidR="00810BCC" w:rsidRPr="00682E3F">
        <w:rPr>
          <w:rFonts w:ascii="Arial" w:hAnsi="Arial" w:cs="Arial"/>
          <w:sz w:val="20"/>
          <w:szCs w:val="20"/>
        </w:rPr>
        <w:t>Dodavatel</w:t>
      </w:r>
      <w:r w:rsidR="005E0910" w:rsidRPr="00682E3F">
        <w:rPr>
          <w:rFonts w:ascii="Arial" w:eastAsia="Times New Roman" w:hAnsi="Arial" w:cs="Arial"/>
          <w:sz w:val="20"/>
          <w:szCs w:val="20"/>
          <w:lang w:eastAsia="cs-CZ"/>
        </w:rPr>
        <w:t>em</w:t>
      </w:r>
      <w:r w:rsidR="005E0910" w:rsidRPr="00682E3F">
        <w:rPr>
          <w:rFonts w:ascii="Arial" w:eastAsia="Times New Roman" w:hAnsi="Arial" w:cs="Arial"/>
          <w:sz w:val="20"/>
          <w:szCs w:val="20"/>
          <w:lang w:val="x-none" w:eastAsia="cs-CZ"/>
        </w:rPr>
        <w:t xml:space="preserve"> do sídla Objednatele uvedeného v záhlaví</w:t>
      </w:r>
      <w:r w:rsidR="008C0D3A" w:rsidRPr="00682E3F">
        <w:rPr>
          <w:rFonts w:ascii="Arial" w:hAnsi="Arial" w:cs="Arial"/>
          <w:bCs/>
          <w:sz w:val="20"/>
          <w:szCs w:val="20"/>
        </w:rPr>
        <w:t xml:space="preserve"> Smlouvy</w:t>
      </w:r>
      <w:r w:rsidR="005E0910" w:rsidRPr="00682E3F">
        <w:rPr>
          <w:rFonts w:ascii="Arial" w:eastAsia="Times New Roman" w:hAnsi="Arial" w:cs="Arial"/>
          <w:sz w:val="20"/>
          <w:szCs w:val="20"/>
          <w:lang w:eastAsia="cs-CZ"/>
        </w:rPr>
        <w:t xml:space="preserve"> vždy po úplném splnění </w:t>
      </w:r>
      <w:r w:rsidR="002C537A" w:rsidRPr="00682E3F">
        <w:rPr>
          <w:rFonts w:ascii="Arial" w:eastAsia="Times New Roman" w:hAnsi="Arial" w:cs="Arial"/>
          <w:sz w:val="20"/>
          <w:szCs w:val="20"/>
          <w:lang w:eastAsia="cs-CZ"/>
        </w:rPr>
        <w:t>poskytnuté Služby</w:t>
      </w:r>
      <w:r w:rsidR="005E0910" w:rsidRPr="00682E3F">
        <w:rPr>
          <w:rFonts w:ascii="Arial" w:eastAsia="Times New Roman" w:hAnsi="Arial" w:cs="Arial"/>
          <w:sz w:val="20"/>
          <w:szCs w:val="20"/>
          <w:lang w:eastAsia="cs-CZ"/>
        </w:rPr>
        <w:t xml:space="preserve"> dle příslušné </w:t>
      </w:r>
      <w:r w:rsidRPr="00682E3F">
        <w:rPr>
          <w:rFonts w:ascii="Arial" w:eastAsia="Times New Roman" w:hAnsi="Arial" w:cs="Arial"/>
          <w:sz w:val="20"/>
          <w:szCs w:val="20"/>
          <w:lang w:eastAsia="cs-CZ"/>
        </w:rPr>
        <w:t>Dílčí smlouvy</w:t>
      </w:r>
      <w:r w:rsidR="005E0910" w:rsidRPr="00682E3F">
        <w:rPr>
          <w:rFonts w:ascii="Arial" w:eastAsia="Times New Roman" w:hAnsi="Arial" w:cs="Arial"/>
          <w:sz w:val="20"/>
          <w:szCs w:val="20"/>
          <w:lang w:val="x-none" w:eastAsia="cs-CZ"/>
        </w:rPr>
        <w:t>. Fakturován</w:t>
      </w:r>
      <w:r w:rsidR="005E0910" w:rsidRPr="00682E3F">
        <w:rPr>
          <w:rFonts w:ascii="Arial" w:eastAsia="Times New Roman" w:hAnsi="Arial" w:cs="Arial"/>
          <w:sz w:val="20"/>
          <w:szCs w:val="20"/>
          <w:lang w:eastAsia="cs-CZ"/>
        </w:rPr>
        <w:t>o</w:t>
      </w:r>
      <w:r w:rsidR="005E0910" w:rsidRPr="00682E3F">
        <w:rPr>
          <w:rFonts w:ascii="Arial" w:eastAsia="Times New Roman" w:hAnsi="Arial" w:cs="Arial"/>
          <w:sz w:val="20"/>
          <w:szCs w:val="20"/>
          <w:lang w:val="x-none" w:eastAsia="cs-CZ"/>
        </w:rPr>
        <w:t xml:space="preserve"> bud</w:t>
      </w:r>
      <w:r w:rsidR="005E0910" w:rsidRPr="00682E3F">
        <w:rPr>
          <w:rFonts w:ascii="Arial" w:eastAsia="Times New Roman" w:hAnsi="Arial" w:cs="Arial"/>
          <w:sz w:val="20"/>
          <w:szCs w:val="20"/>
          <w:lang w:eastAsia="cs-CZ"/>
        </w:rPr>
        <w:t>e</w:t>
      </w:r>
      <w:r w:rsidR="005E0910" w:rsidRPr="00682E3F">
        <w:rPr>
          <w:rFonts w:ascii="Arial" w:eastAsia="Times New Roman" w:hAnsi="Arial" w:cs="Arial"/>
          <w:sz w:val="20"/>
          <w:szCs w:val="20"/>
          <w:lang w:val="x-none" w:eastAsia="cs-CZ"/>
        </w:rPr>
        <w:t xml:space="preserve"> pouze </w:t>
      </w:r>
      <w:r w:rsidR="00810BCC" w:rsidRPr="00682E3F">
        <w:rPr>
          <w:rFonts w:ascii="Arial" w:hAnsi="Arial" w:cs="Arial"/>
          <w:sz w:val="20"/>
          <w:szCs w:val="20"/>
        </w:rPr>
        <w:t>Dodavatel</w:t>
      </w:r>
      <w:r w:rsidR="005E0910" w:rsidRPr="00682E3F">
        <w:rPr>
          <w:rFonts w:ascii="Arial" w:eastAsia="Times New Roman" w:hAnsi="Arial" w:cs="Arial"/>
          <w:sz w:val="20"/>
          <w:szCs w:val="20"/>
          <w:lang w:eastAsia="cs-CZ"/>
        </w:rPr>
        <w:t>em</w:t>
      </w:r>
      <w:r w:rsidR="005E0910" w:rsidRPr="00682E3F">
        <w:rPr>
          <w:rFonts w:ascii="Arial" w:eastAsia="Times New Roman" w:hAnsi="Arial" w:cs="Arial"/>
          <w:sz w:val="20"/>
          <w:szCs w:val="20"/>
          <w:lang w:val="x-none" w:eastAsia="cs-CZ"/>
        </w:rPr>
        <w:t xml:space="preserve"> </w:t>
      </w:r>
      <w:r w:rsidR="002C537A" w:rsidRPr="00682E3F">
        <w:rPr>
          <w:rFonts w:ascii="Arial" w:eastAsia="Times New Roman" w:hAnsi="Arial" w:cs="Arial"/>
          <w:sz w:val="20"/>
          <w:szCs w:val="20"/>
          <w:lang w:eastAsia="cs-CZ"/>
        </w:rPr>
        <w:t xml:space="preserve">skutečně </w:t>
      </w:r>
      <w:r w:rsidR="0011133C">
        <w:rPr>
          <w:rFonts w:ascii="Arial" w:eastAsia="Times New Roman" w:hAnsi="Arial" w:cs="Arial"/>
          <w:sz w:val="20"/>
          <w:szCs w:val="20"/>
          <w:lang w:eastAsia="cs-CZ"/>
        </w:rPr>
        <w:br/>
      </w:r>
      <w:r w:rsidR="002C537A" w:rsidRPr="00682E3F">
        <w:rPr>
          <w:rFonts w:ascii="Arial" w:eastAsia="Times New Roman" w:hAnsi="Arial" w:cs="Arial"/>
          <w:sz w:val="20"/>
          <w:szCs w:val="20"/>
          <w:lang w:eastAsia="cs-CZ"/>
        </w:rPr>
        <w:t xml:space="preserve">a řádně provedená, dokončená a Objednatelem objednaná a převzatá plnění, která Objednatel akceptoval převzetím a podpisem analytické zprávy. </w:t>
      </w:r>
    </w:p>
    <w:p w14:paraId="288F136B" w14:textId="7AFE4390" w:rsidR="005E0910" w:rsidRPr="00682E3F" w:rsidRDefault="005E0910" w:rsidP="00DA4FB9">
      <w:pPr>
        <w:numPr>
          <w:ilvl w:val="0"/>
          <w:numId w:val="4"/>
        </w:numPr>
        <w:spacing w:after="120" w:line="240" w:lineRule="auto"/>
        <w:ind w:left="357" w:hanging="357"/>
        <w:jc w:val="both"/>
        <w:rPr>
          <w:rFonts w:ascii="Arial" w:eastAsia="Times New Roman" w:hAnsi="Arial" w:cs="Arial"/>
          <w:color w:val="FF0000"/>
          <w:sz w:val="20"/>
          <w:szCs w:val="20"/>
          <w:lang w:val="x-none" w:eastAsia="cs-CZ"/>
        </w:rPr>
      </w:pPr>
      <w:r w:rsidRPr="00682E3F">
        <w:rPr>
          <w:rFonts w:ascii="Arial" w:eastAsia="Times New Roman" w:hAnsi="Arial" w:cs="Arial"/>
          <w:sz w:val="20"/>
          <w:szCs w:val="20"/>
          <w:lang w:val="x-none" w:eastAsia="cs-CZ"/>
        </w:rPr>
        <w:t xml:space="preserve">Každá faktura musí splňovat náležitosti daňového dokladu stanovené zákonem č. 235/2004 Sb., </w:t>
      </w:r>
      <w:r w:rsidR="00960F5B" w:rsidRPr="00682E3F">
        <w:rPr>
          <w:rFonts w:ascii="Arial" w:eastAsia="Times New Roman" w:hAnsi="Arial" w:cs="Arial"/>
          <w:sz w:val="20"/>
          <w:szCs w:val="20"/>
          <w:lang w:eastAsia="cs-CZ"/>
        </w:rPr>
        <w:br/>
      </w:r>
      <w:r w:rsidRPr="00682E3F">
        <w:rPr>
          <w:rFonts w:ascii="Arial" w:eastAsia="Times New Roman" w:hAnsi="Arial" w:cs="Arial"/>
          <w:sz w:val="20"/>
          <w:szCs w:val="20"/>
          <w:lang w:val="x-none" w:eastAsia="cs-CZ"/>
        </w:rPr>
        <w:t>o dani z přidané hodnoty, ve znění pozdějších předpisů</w:t>
      </w:r>
      <w:r w:rsidR="00F57708" w:rsidRPr="00682E3F">
        <w:rPr>
          <w:rFonts w:ascii="Arial" w:eastAsia="Times New Roman" w:hAnsi="Arial" w:cs="Arial"/>
          <w:sz w:val="20"/>
          <w:szCs w:val="20"/>
          <w:lang w:eastAsia="cs-CZ"/>
        </w:rPr>
        <w:t xml:space="preserve"> a další náležitosti dané</w:t>
      </w:r>
      <w:r w:rsidRPr="00682E3F">
        <w:rPr>
          <w:rFonts w:ascii="Arial" w:eastAsia="Times New Roman" w:hAnsi="Arial" w:cs="Arial"/>
          <w:sz w:val="20"/>
          <w:szCs w:val="20"/>
          <w:lang w:val="x-none" w:eastAsia="cs-CZ"/>
        </w:rPr>
        <w:t xml:space="preserve"> zákonem č. 563/1991 Sb., o účetnictví, ve znění pozdějších předpisů a § 435 </w:t>
      </w:r>
      <w:r w:rsidR="00EE69C7" w:rsidRPr="00682E3F">
        <w:rPr>
          <w:rFonts w:ascii="Arial" w:eastAsia="Times New Roman" w:hAnsi="Arial" w:cs="Arial"/>
          <w:sz w:val="20"/>
          <w:szCs w:val="20"/>
          <w:lang w:eastAsia="cs-CZ"/>
        </w:rPr>
        <w:t>Občanského zákoníku</w:t>
      </w:r>
      <w:r w:rsidR="00EE69C7" w:rsidRPr="00682E3F">
        <w:rPr>
          <w:rFonts w:ascii="Arial" w:eastAsia="Times New Roman" w:hAnsi="Arial" w:cs="Arial"/>
          <w:b/>
          <w:sz w:val="20"/>
          <w:szCs w:val="20"/>
          <w:lang w:eastAsia="cs-CZ"/>
        </w:rPr>
        <w:t>.</w:t>
      </w:r>
      <w:r w:rsidRPr="00682E3F">
        <w:rPr>
          <w:rFonts w:ascii="Arial" w:eastAsia="Times New Roman" w:hAnsi="Arial" w:cs="Arial"/>
          <w:sz w:val="20"/>
          <w:szCs w:val="20"/>
          <w:lang w:val="x-none" w:eastAsia="cs-CZ"/>
        </w:rPr>
        <w:t xml:space="preserve"> </w:t>
      </w:r>
      <w:r w:rsidRPr="00982FCA">
        <w:rPr>
          <w:rFonts w:ascii="Arial" w:eastAsia="Times New Roman" w:hAnsi="Arial" w:cs="Arial"/>
          <w:sz w:val="20"/>
          <w:szCs w:val="20"/>
          <w:lang w:val="x-none" w:eastAsia="cs-CZ"/>
        </w:rPr>
        <w:t xml:space="preserve">Objednatel obdrží vždy </w:t>
      </w:r>
      <w:r w:rsidR="0065419A">
        <w:rPr>
          <w:rFonts w:ascii="Arial" w:eastAsia="Times New Roman" w:hAnsi="Arial" w:cs="Arial"/>
          <w:sz w:val="20"/>
          <w:szCs w:val="20"/>
          <w:lang w:eastAsia="cs-CZ"/>
        </w:rPr>
        <w:t>f</w:t>
      </w:r>
      <w:proofErr w:type="spellStart"/>
      <w:r w:rsidRPr="00982FCA">
        <w:rPr>
          <w:rFonts w:ascii="Arial" w:eastAsia="Times New Roman" w:hAnsi="Arial" w:cs="Arial"/>
          <w:sz w:val="20"/>
          <w:szCs w:val="20"/>
          <w:lang w:val="x-none" w:eastAsia="cs-CZ"/>
        </w:rPr>
        <w:t>akt</w:t>
      </w:r>
      <w:r w:rsidR="0065419A">
        <w:rPr>
          <w:rFonts w:ascii="Arial" w:eastAsia="Times New Roman" w:hAnsi="Arial" w:cs="Arial"/>
          <w:sz w:val="20"/>
          <w:szCs w:val="20"/>
          <w:lang w:eastAsia="cs-CZ"/>
        </w:rPr>
        <w:t>uru</w:t>
      </w:r>
      <w:proofErr w:type="spellEnd"/>
      <w:r w:rsidR="0065419A">
        <w:rPr>
          <w:rFonts w:ascii="Arial" w:eastAsia="Times New Roman" w:hAnsi="Arial" w:cs="Arial"/>
          <w:sz w:val="20"/>
          <w:szCs w:val="20"/>
          <w:lang w:eastAsia="cs-CZ"/>
        </w:rPr>
        <w:t xml:space="preserve"> </w:t>
      </w:r>
      <w:r w:rsidRPr="00982FCA">
        <w:rPr>
          <w:rFonts w:ascii="Arial" w:eastAsia="Times New Roman" w:hAnsi="Arial" w:cs="Arial"/>
          <w:sz w:val="20"/>
          <w:szCs w:val="20"/>
          <w:lang w:val="x-none" w:eastAsia="cs-CZ"/>
        </w:rPr>
        <w:t>v </w:t>
      </w:r>
      <w:r w:rsidR="0065419A">
        <w:rPr>
          <w:rFonts w:ascii="Arial" w:eastAsia="Times New Roman" w:hAnsi="Arial" w:cs="Arial"/>
          <w:sz w:val="20"/>
          <w:szCs w:val="20"/>
          <w:lang w:eastAsia="cs-CZ"/>
        </w:rPr>
        <w:t xml:space="preserve">elektronické </w:t>
      </w:r>
      <w:r w:rsidRPr="00982FCA">
        <w:rPr>
          <w:rFonts w:ascii="Arial" w:eastAsia="Times New Roman" w:hAnsi="Arial" w:cs="Arial"/>
          <w:sz w:val="20"/>
          <w:szCs w:val="20"/>
          <w:lang w:val="x-none" w:eastAsia="cs-CZ"/>
        </w:rPr>
        <w:t>podobě</w:t>
      </w:r>
      <w:r w:rsidR="0065419A">
        <w:rPr>
          <w:rFonts w:ascii="Arial" w:eastAsia="Times New Roman" w:hAnsi="Arial" w:cs="Arial"/>
          <w:sz w:val="20"/>
          <w:szCs w:val="20"/>
          <w:lang w:eastAsia="cs-CZ"/>
        </w:rPr>
        <w:t>.</w:t>
      </w:r>
      <w:r w:rsidRPr="00982FCA">
        <w:rPr>
          <w:rFonts w:ascii="Arial" w:eastAsia="Times New Roman" w:hAnsi="Arial" w:cs="Arial"/>
          <w:sz w:val="20"/>
          <w:szCs w:val="20"/>
          <w:lang w:val="x-none" w:eastAsia="cs-CZ"/>
        </w:rPr>
        <w:t xml:space="preserve"> </w:t>
      </w:r>
      <w:r w:rsidR="0065419A">
        <w:rPr>
          <w:rFonts w:ascii="Arial" w:eastAsia="Times New Roman" w:hAnsi="Arial" w:cs="Arial"/>
          <w:sz w:val="20"/>
          <w:szCs w:val="20"/>
          <w:lang w:eastAsia="cs-CZ"/>
        </w:rPr>
        <w:t xml:space="preserve">Jednotlivé faktury bude Dodavatel zasílat pověřeným osobám </w:t>
      </w:r>
      <w:r w:rsidR="00DB3184" w:rsidRPr="00982FCA">
        <w:rPr>
          <w:rFonts w:ascii="Arial" w:eastAsia="Times New Roman" w:hAnsi="Arial" w:cs="Arial"/>
          <w:sz w:val="20"/>
          <w:szCs w:val="20"/>
          <w:lang w:eastAsia="cs-CZ"/>
        </w:rPr>
        <w:t xml:space="preserve">Objednatele, resp. </w:t>
      </w:r>
      <w:r w:rsidR="00F25DA6" w:rsidRPr="00982FCA">
        <w:rPr>
          <w:rFonts w:ascii="Arial" w:eastAsia="Times New Roman" w:hAnsi="Arial" w:cs="Arial"/>
          <w:sz w:val="20"/>
          <w:szCs w:val="20"/>
          <w:lang w:eastAsia="cs-CZ"/>
        </w:rPr>
        <w:t xml:space="preserve">některé z </w:t>
      </w:r>
      <w:r w:rsidR="00DB3184" w:rsidRPr="00982FCA">
        <w:rPr>
          <w:rFonts w:ascii="Arial" w:eastAsia="Times New Roman" w:hAnsi="Arial" w:cs="Arial"/>
          <w:sz w:val="20"/>
          <w:szCs w:val="20"/>
          <w:lang w:eastAsia="cs-CZ"/>
        </w:rPr>
        <w:t>pověřen</w:t>
      </w:r>
      <w:r w:rsidR="00F25DA6" w:rsidRPr="00982FCA">
        <w:rPr>
          <w:rFonts w:ascii="Arial" w:eastAsia="Times New Roman" w:hAnsi="Arial" w:cs="Arial"/>
          <w:sz w:val="20"/>
          <w:szCs w:val="20"/>
          <w:lang w:eastAsia="cs-CZ"/>
        </w:rPr>
        <w:t>ých</w:t>
      </w:r>
      <w:r w:rsidR="00DB3184" w:rsidRPr="00982FCA">
        <w:rPr>
          <w:rFonts w:ascii="Arial" w:eastAsia="Times New Roman" w:hAnsi="Arial" w:cs="Arial"/>
          <w:sz w:val="20"/>
          <w:szCs w:val="20"/>
          <w:lang w:eastAsia="cs-CZ"/>
        </w:rPr>
        <w:t xml:space="preserve"> osob uveden</w:t>
      </w:r>
      <w:r w:rsidR="00F25DA6" w:rsidRPr="00982FCA">
        <w:rPr>
          <w:rFonts w:ascii="Arial" w:eastAsia="Times New Roman" w:hAnsi="Arial" w:cs="Arial"/>
          <w:sz w:val="20"/>
          <w:szCs w:val="20"/>
          <w:lang w:eastAsia="cs-CZ"/>
        </w:rPr>
        <w:t>ých</w:t>
      </w:r>
      <w:r w:rsidR="00DB3184" w:rsidRPr="00982FCA">
        <w:rPr>
          <w:rFonts w:ascii="Arial" w:eastAsia="Times New Roman" w:hAnsi="Arial" w:cs="Arial"/>
          <w:sz w:val="20"/>
          <w:szCs w:val="20"/>
          <w:lang w:eastAsia="cs-CZ"/>
        </w:rPr>
        <w:t xml:space="preserve"> v Článku </w:t>
      </w:r>
      <w:r w:rsidR="00982FCA" w:rsidRPr="00982FCA">
        <w:rPr>
          <w:rFonts w:ascii="Arial" w:eastAsia="Times New Roman" w:hAnsi="Arial" w:cs="Arial"/>
          <w:sz w:val="20"/>
          <w:szCs w:val="20"/>
          <w:lang w:eastAsia="cs-CZ"/>
        </w:rPr>
        <w:br/>
      </w:r>
      <w:r w:rsidR="00F25DA6" w:rsidRPr="00982FCA">
        <w:rPr>
          <w:rFonts w:ascii="Arial" w:eastAsia="Times New Roman" w:hAnsi="Arial" w:cs="Arial"/>
          <w:sz w:val="20"/>
          <w:szCs w:val="20"/>
          <w:lang w:eastAsia="cs-CZ"/>
        </w:rPr>
        <w:t>X. odst. 14. písm.</w:t>
      </w:r>
      <w:r w:rsidR="00BD75A4" w:rsidRPr="00982FCA">
        <w:rPr>
          <w:rFonts w:ascii="Arial" w:eastAsia="Times New Roman" w:hAnsi="Arial" w:cs="Arial"/>
          <w:sz w:val="20"/>
          <w:szCs w:val="20"/>
          <w:lang w:eastAsia="cs-CZ"/>
        </w:rPr>
        <w:t xml:space="preserve"> </w:t>
      </w:r>
      <w:r w:rsidR="00F25DA6" w:rsidRPr="00982FCA">
        <w:rPr>
          <w:rFonts w:ascii="Arial" w:eastAsia="Times New Roman" w:hAnsi="Arial" w:cs="Arial"/>
          <w:sz w:val="20"/>
          <w:szCs w:val="20"/>
          <w:lang w:eastAsia="cs-CZ"/>
        </w:rPr>
        <w:t>a)</w:t>
      </w:r>
      <w:r w:rsidR="00DB3184" w:rsidRPr="00982FCA">
        <w:rPr>
          <w:rFonts w:ascii="Arial" w:eastAsia="Times New Roman" w:hAnsi="Arial" w:cs="Arial"/>
          <w:sz w:val="20"/>
          <w:szCs w:val="20"/>
          <w:lang w:eastAsia="cs-CZ"/>
        </w:rPr>
        <w:t xml:space="preserve"> této Smlouvy</w:t>
      </w:r>
      <w:r w:rsidRPr="00982FCA">
        <w:rPr>
          <w:rFonts w:ascii="Arial" w:eastAsia="Times New Roman" w:hAnsi="Arial" w:cs="Arial"/>
          <w:sz w:val="20"/>
          <w:szCs w:val="20"/>
          <w:lang w:val="x-none" w:eastAsia="cs-CZ"/>
        </w:rPr>
        <w:t>.</w:t>
      </w:r>
      <w:r w:rsidRPr="00982FCA">
        <w:rPr>
          <w:rFonts w:ascii="Arial" w:eastAsia="Times New Roman" w:hAnsi="Arial" w:cs="Arial"/>
          <w:sz w:val="20"/>
          <w:szCs w:val="20"/>
          <w:lang w:eastAsia="cs-CZ"/>
        </w:rPr>
        <w:t xml:space="preserve"> </w:t>
      </w:r>
      <w:r w:rsidRPr="00982FCA">
        <w:rPr>
          <w:rFonts w:ascii="Arial" w:eastAsia="Times New Roman" w:hAnsi="Arial" w:cs="Arial"/>
          <w:sz w:val="20"/>
          <w:szCs w:val="20"/>
          <w:lang w:val="x-none" w:eastAsia="cs-CZ"/>
        </w:rPr>
        <w:t xml:space="preserve"> </w:t>
      </w:r>
    </w:p>
    <w:p w14:paraId="13E8B4A9" w14:textId="77777777" w:rsidR="005E0910" w:rsidRPr="00682E3F" w:rsidRDefault="005E0910" w:rsidP="005E0910">
      <w:pPr>
        <w:numPr>
          <w:ilvl w:val="0"/>
          <w:numId w:val="4"/>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val="x-none" w:eastAsia="cs-CZ"/>
        </w:rPr>
        <w:t>Přílohou každé faktury bude</w:t>
      </w:r>
      <w:r w:rsidR="00DB3184" w:rsidRPr="00682E3F">
        <w:rPr>
          <w:rFonts w:ascii="Arial" w:eastAsia="Times New Roman" w:hAnsi="Arial" w:cs="Arial"/>
          <w:sz w:val="20"/>
          <w:szCs w:val="20"/>
          <w:lang w:eastAsia="cs-CZ"/>
        </w:rPr>
        <w:t>/</w:t>
      </w:r>
      <w:r w:rsidR="00D928E9" w:rsidRPr="00682E3F">
        <w:rPr>
          <w:rFonts w:ascii="Arial" w:eastAsia="Times New Roman" w:hAnsi="Arial" w:cs="Arial"/>
          <w:sz w:val="20"/>
          <w:szCs w:val="20"/>
          <w:lang w:eastAsia="cs-CZ"/>
        </w:rPr>
        <w:t xml:space="preserve">budou </w:t>
      </w:r>
      <w:r w:rsidR="00B771F0" w:rsidRPr="00682E3F">
        <w:rPr>
          <w:rFonts w:ascii="Arial" w:eastAsia="Times New Roman" w:hAnsi="Arial" w:cs="Arial"/>
          <w:sz w:val="20"/>
          <w:szCs w:val="20"/>
          <w:lang w:eastAsia="cs-CZ"/>
        </w:rPr>
        <w:t xml:space="preserve">kopie </w:t>
      </w:r>
      <w:r w:rsidR="00383F31" w:rsidRPr="00682E3F">
        <w:rPr>
          <w:rFonts w:ascii="Arial" w:eastAsia="Times New Roman" w:hAnsi="Arial" w:cs="Arial"/>
          <w:sz w:val="20"/>
          <w:szCs w:val="20"/>
          <w:lang w:eastAsia="cs-CZ"/>
        </w:rPr>
        <w:t>analytické zprávy prokazující úplné poskytnutí Služeb dle Čl. I a II této Smlouvy.</w:t>
      </w:r>
    </w:p>
    <w:p w14:paraId="61676121" w14:textId="77777777" w:rsidR="005E0910" w:rsidRPr="00682E3F" w:rsidRDefault="005E0910" w:rsidP="005E0910">
      <w:pPr>
        <w:numPr>
          <w:ilvl w:val="0"/>
          <w:numId w:val="4"/>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eastAsia="cs-CZ"/>
        </w:rPr>
        <w:t>N</w:t>
      </w:r>
      <w:proofErr w:type="spellStart"/>
      <w:r w:rsidRPr="00682E3F">
        <w:rPr>
          <w:rFonts w:ascii="Arial" w:eastAsia="Times New Roman" w:hAnsi="Arial" w:cs="Arial"/>
          <w:sz w:val="20"/>
          <w:szCs w:val="20"/>
          <w:lang w:val="x-none" w:eastAsia="cs-CZ"/>
        </w:rPr>
        <w:t>eprokázáním</w:t>
      </w:r>
      <w:proofErr w:type="spellEnd"/>
      <w:r w:rsidRPr="00682E3F">
        <w:rPr>
          <w:rFonts w:ascii="Arial" w:eastAsia="Times New Roman" w:hAnsi="Arial" w:cs="Arial"/>
          <w:sz w:val="20"/>
          <w:szCs w:val="20"/>
          <w:lang w:val="x-none" w:eastAsia="cs-CZ"/>
        </w:rPr>
        <w:t xml:space="preserve"> </w:t>
      </w:r>
      <w:r w:rsidR="00383F31" w:rsidRPr="00682E3F">
        <w:rPr>
          <w:rFonts w:ascii="Arial" w:eastAsia="Times New Roman" w:hAnsi="Arial" w:cs="Arial"/>
          <w:sz w:val="20"/>
          <w:szCs w:val="20"/>
          <w:lang w:eastAsia="cs-CZ"/>
        </w:rPr>
        <w:t xml:space="preserve">splnění fakturovaných Služeb ze </w:t>
      </w:r>
      <w:r w:rsidRPr="00682E3F">
        <w:rPr>
          <w:rFonts w:ascii="Arial" w:eastAsia="Times New Roman" w:hAnsi="Arial" w:cs="Arial"/>
          <w:sz w:val="20"/>
          <w:szCs w:val="20"/>
          <w:lang w:val="x-none" w:eastAsia="cs-CZ"/>
        </w:rPr>
        <w:t xml:space="preserve">strany </w:t>
      </w:r>
      <w:r w:rsidR="00810BCC" w:rsidRPr="00682E3F">
        <w:rPr>
          <w:rFonts w:ascii="Arial" w:hAnsi="Arial" w:cs="Arial"/>
          <w:sz w:val="20"/>
          <w:szCs w:val="20"/>
        </w:rPr>
        <w:t>Dodavatel</w:t>
      </w:r>
      <w:r w:rsidRPr="00682E3F">
        <w:rPr>
          <w:rFonts w:ascii="Arial" w:eastAsia="Times New Roman" w:hAnsi="Arial" w:cs="Arial"/>
          <w:sz w:val="20"/>
          <w:szCs w:val="20"/>
          <w:lang w:eastAsia="cs-CZ"/>
        </w:rPr>
        <w:t>e</w:t>
      </w:r>
      <w:r w:rsidRPr="00682E3F">
        <w:rPr>
          <w:rFonts w:ascii="Arial" w:eastAsia="Times New Roman" w:hAnsi="Arial" w:cs="Arial"/>
          <w:sz w:val="20"/>
          <w:szCs w:val="20"/>
          <w:lang w:val="x-none" w:eastAsia="cs-CZ"/>
        </w:rPr>
        <w:t xml:space="preserve"> zaniká </w:t>
      </w:r>
      <w:r w:rsidR="00810BCC" w:rsidRPr="00682E3F">
        <w:rPr>
          <w:rFonts w:ascii="Arial" w:hAnsi="Arial" w:cs="Arial"/>
          <w:sz w:val="20"/>
          <w:szCs w:val="20"/>
        </w:rPr>
        <w:t>Dodavatel</w:t>
      </w:r>
      <w:r w:rsidRPr="00682E3F">
        <w:rPr>
          <w:rFonts w:ascii="Arial" w:eastAsia="Times New Roman" w:hAnsi="Arial" w:cs="Arial"/>
          <w:sz w:val="20"/>
          <w:szCs w:val="20"/>
          <w:lang w:eastAsia="cs-CZ"/>
        </w:rPr>
        <w:t>i</w:t>
      </w:r>
      <w:r w:rsidRPr="00682E3F">
        <w:rPr>
          <w:rFonts w:ascii="Arial" w:eastAsia="Times New Roman" w:hAnsi="Arial" w:cs="Arial"/>
          <w:sz w:val="20"/>
          <w:szCs w:val="20"/>
          <w:lang w:val="x-none" w:eastAsia="cs-CZ"/>
        </w:rPr>
        <w:t xml:space="preserve"> právo na úhradu fakturované částky. V případě prokázání pouze částečného splnění závazku </w:t>
      </w:r>
      <w:r w:rsidR="00810BCC" w:rsidRPr="00682E3F">
        <w:rPr>
          <w:rFonts w:ascii="Arial" w:hAnsi="Arial" w:cs="Arial"/>
          <w:sz w:val="20"/>
          <w:szCs w:val="20"/>
        </w:rPr>
        <w:t>Dodavatel</w:t>
      </w:r>
      <w:r w:rsidRPr="00682E3F">
        <w:rPr>
          <w:rFonts w:ascii="Arial" w:eastAsia="Times New Roman" w:hAnsi="Arial" w:cs="Arial"/>
          <w:sz w:val="20"/>
          <w:szCs w:val="20"/>
          <w:lang w:eastAsia="cs-CZ"/>
        </w:rPr>
        <w:t>e</w:t>
      </w:r>
      <w:r w:rsidRPr="00682E3F">
        <w:rPr>
          <w:rFonts w:ascii="Arial" w:eastAsia="Times New Roman" w:hAnsi="Arial" w:cs="Arial"/>
          <w:sz w:val="20"/>
          <w:szCs w:val="20"/>
          <w:lang w:val="x-none" w:eastAsia="cs-CZ"/>
        </w:rPr>
        <w:t xml:space="preserve"> bude </w:t>
      </w:r>
      <w:r w:rsidR="00810BCC" w:rsidRPr="00682E3F">
        <w:rPr>
          <w:rFonts w:ascii="Arial" w:hAnsi="Arial" w:cs="Arial"/>
          <w:sz w:val="20"/>
          <w:szCs w:val="20"/>
        </w:rPr>
        <w:t>Dodavatel</w:t>
      </w:r>
      <w:r w:rsidRPr="00682E3F">
        <w:rPr>
          <w:rFonts w:ascii="Arial" w:eastAsia="Times New Roman" w:hAnsi="Arial" w:cs="Arial"/>
          <w:sz w:val="20"/>
          <w:szCs w:val="20"/>
          <w:lang w:eastAsia="cs-CZ"/>
        </w:rPr>
        <w:t>i</w:t>
      </w:r>
      <w:r w:rsidRPr="00682E3F">
        <w:rPr>
          <w:rFonts w:ascii="Arial" w:eastAsia="Times New Roman" w:hAnsi="Arial" w:cs="Arial"/>
          <w:sz w:val="20"/>
          <w:szCs w:val="20"/>
          <w:lang w:val="x-none" w:eastAsia="cs-CZ"/>
        </w:rPr>
        <w:t xml:space="preserve"> uhrazena Objednatelem pouze částka v prokázané výši.</w:t>
      </w:r>
    </w:p>
    <w:p w14:paraId="56060F7F" w14:textId="77777777" w:rsidR="005E0910" w:rsidRPr="00682E3F" w:rsidRDefault="00DB3184" w:rsidP="005E0910">
      <w:pPr>
        <w:numPr>
          <w:ilvl w:val="0"/>
          <w:numId w:val="4"/>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eastAsia="cs-CZ"/>
        </w:rPr>
        <w:t xml:space="preserve">Smluvní strany </w:t>
      </w:r>
      <w:r w:rsidR="005E0910" w:rsidRPr="00682E3F">
        <w:rPr>
          <w:rFonts w:ascii="Arial" w:eastAsia="Times New Roman" w:hAnsi="Arial" w:cs="Arial"/>
          <w:sz w:val="20"/>
          <w:szCs w:val="20"/>
          <w:lang w:val="x-none" w:eastAsia="cs-CZ"/>
        </w:rPr>
        <w:t xml:space="preserve">se dohodly na lhůtě splatnosti každé faktury v délce </w:t>
      </w:r>
      <w:r w:rsidR="005E0910" w:rsidRPr="00682E3F">
        <w:rPr>
          <w:rFonts w:ascii="Arial" w:eastAsia="Times New Roman" w:hAnsi="Arial" w:cs="Arial"/>
          <w:sz w:val="20"/>
          <w:szCs w:val="20"/>
          <w:lang w:eastAsia="cs-CZ"/>
        </w:rPr>
        <w:t>třiceti (</w:t>
      </w:r>
      <w:r w:rsidR="005E0910" w:rsidRPr="00682E3F">
        <w:rPr>
          <w:rFonts w:ascii="Arial" w:eastAsia="Times New Roman" w:hAnsi="Arial" w:cs="Arial"/>
          <w:sz w:val="20"/>
          <w:szCs w:val="20"/>
          <w:lang w:val="x-none" w:eastAsia="cs-CZ"/>
        </w:rPr>
        <w:t>30</w:t>
      </w:r>
      <w:r w:rsidR="005E0910" w:rsidRPr="00682E3F">
        <w:rPr>
          <w:rFonts w:ascii="Arial" w:eastAsia="Times New Roman" w:hAnsi="Arial" w:cs="Arial"/>
          <w:sz w:val="20"/>
          <w:szCs w:val="20"/>
          <w:lang w:eastAsia="cs-CZ"/>
        </w:rPr>
        <w:t>)</w:t>
      </w:r>
      <w:r w:rsidR="005E0910" w:rsidRPr="00682E3F">
        <w:rPr>
          <w:rFonts w:ascii="Arial" w:eastAsia="Times New Roman" w:hAnsi="Arial" w:cs="Arial"/>
          <w:sz w:val="20"/>
          <w:szCs w:val="20"/>
          <w:lang w:val="x-none" w:eastAsia="cs-CZ"/>
        </w:rPr>
        <w:t xml:space="preserve"> kalendářních dnů ode dne jejího doručení do sídla Objednatele uvedeného v záhlaví této </w:t>
      </w:r>
      <w:r w:rsidR="008C0D3A" w:rsidRPr="00682E3F">
        <w:rPr>
          <w:rFonts w:ascii="Arial" w:hAnsi="Arial" w:cs="Arial"/>
          <w:bCs/>
          <w:sz w:val="20"/>
          <w:szCs w:val="20"/>
        </w:rPr>
        <w:t>Smlouvy</w:t>
      </w:r>
      <w:r w:rsidR="005E0910" w:rsidRPr="00682E3F">
        <w:rPr>
          <w:rFonts w:ascii="Arial" w:eastAsia="Times New Roman" w:hAnsi="Arial" w:cs="Arial"/>
          <w:sz w:val="20"/>
          <w:szCs w:val="20"/>
          <w:lang w:val="x-none" w:eastAsia="cs-CZ"/>
        </w:rPr>
        <w:t>.</w:t>
      </w:r>
    </w:p>
    <w:p w14:paraId="418D532D" w14:textId="77777777" w:rsidR="005E0910" w:rsidRPr="00682E3F" w:rsidRDefault="005E0910" w:rsidP="005E0910">
      <w:pPr>
        <w:numPr>
          <w:ilvl w:val="0"/>
          <w:numId w:val="4"/>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val="x-none" w:eastAsia="cs-CZ"/>
        </w:rPr>
        <w:t xml:space="preserve">Objednatel je oprávněn před uplynutím lhůty splatnosti vrátit bez zaplacení fakturu, která neobsahuje zákonem nebo touto </w:t>
      </w:r>
      <w:r w:rsidR="008C0D3A" w:rsidRPr="00682E3F">
        <w:rPr>
          <w:rFonts w:ascii="Arial" w:hAnsi="Arial" w:cs="Arial"/>
          <w:bCs/>
          <w:sz w:val="20"/>
          <w:szCs w:val="20"/>
        </w:rPr>
        <w:t>Smlouvo</w:t>
      </w:r>
      <w:r w:rsidRPr="00682E3F">
        <w:rPr>
          <w:rFonts w:ascii="Arial" w:eastAsia="Times New Roman" w:hAnsi="Arial" w:cs="Arial"/>
          <w:sz w:val="20"/>
          <w:szCs w:val="20"/>
          <w:lang w:eastAsia="cs-CZ"/>
        </w:rPr>
        <w:t>u</w:t>
      </w:r>
      <w:r w:rsidRPr="00682E3F">
        <w:rPr>
          <w:rFonts w:ascii="Arial" w:eastAsia="Times New Roman" w:hAnsi="Arial" w:cs="Arial"/>
          <w:sz w:val="20"/>
          <w:szCs w:val="20"/>
          <w:lang w:val="x-none" w:eastAsia="cs-CZ"/>
        </w:rPr>
        <w:t xml:space="preserve"> stanovené náležitosti, obsahuje nesprávné údaje, není doplněna dohodnutými přílohami nebo má jiné vady v obsahu dle této </w:t>
      </w:r>
      <w:r w:rsidR="008C0D3A" w:rsidRPr="00682E3F">
        <w:rPr>
          <w:rFonts w:ascii="Arial" w:hAnsi="Arial" w:cs="Arial"/>
          <w:bCs/>
          <w:sz w:val="20"/>
          <w:szCs w:val="20"/>
        </w:rPr>
        <w:t>Smlouvy</w:t>
      </w:r>
      <w:r w:rsidRPr="00682E3F">
        <w:rPr>
          <w:rFonts w:ascii="Arial" w:eastAsia="Times New Roman" w:hAnsi="Arial" w:cs="Arial"/>
          <w:sz w:val="20"/>
          <w:szCs w:val="20"/>
          <w:lang w:val="x-none" w:eastAsia="cs-CZ"/>
        </w:rPr>
        <w:t>. V</w:t>
      </w:r>
      <w:r w:rsidRPr="00682E3F">
        <w:rPr>
          <w:rFonts w:ascii="Arial" w:eastAsia="Times New Roman" w:hAnsi="Arial" w:cs="Arial"/>
          <w:sz w:val="20"/>
          <w:szCs w:val="20"/>
          <w:lang w:eastAsia="cs-CZ"/>
        </w:rPr>
        <w:t> průvodním dopisu k</w:t>
      </w:r>
      <w:r w:rsidRPr="00682E3F">
        <w:rPr>
          <w:rFonts w:ascii="Arial" w:eastAsia="Times New Roman" w:hAnsi="Arial" w:cs="Arial"/>
          <w:sz w:val="20"/>
          <w:szCs w:val="20"/>
          <w:lang w:val="x-none" w:eastAsia="cs-CZ"/>
        </w:rPr>
        <w:t xml:space="preserve"> vrácené faktuře musí Objednatel vyznačit důvod vrácení. </w:t>
      </w:r>
      <w:r w:rsidR="00810BCC" w:rsidRPr="00682E3F">
        <w:rPr>
          <w:rFonts w:ascii="Arial" w:hAnsi="Arial" w:cs="Arial"/>
          <w:sz w:val="20"/>
          <w:szCs w:val="20"/>
        </w:rPr>
        <w:t>Dodavatel</w:t>
      </w:r>
      <w:r w:rsidRPr="00682E3F">
        <w:rPr>
          <w:rFonts w:ascii="Arial" w:eastAsia="Times New Roman" w:hAnsi="Arial" w:cs="Arial"/>
          <w:sz w:val="20"/>
          <w:szCs w:val="20"/>
          <w:lang w:val="x-none" w:eastAsia="cs-CZ"/>
        </w:rPr>
        <w:t xml:space="preserve"> je povinen podle povahy nesprávnosti fakturu opravit nebo nově vyhotovit. Oprávněným vrácením faktury přestává běžet původní lhůta splatnosti, celá 30denní lhůta splatnosti běží znovu ode dne doručení opravené či nově vyhotovené faktury do sídla Objednatele.</w:t>
      </w:r>
    </w:p>
    <w:p w14:paraId="65BCCF98" w14:textId="7FA34688" w:rsidR="005E0910" w:rsidRPr="00682E3F" w:rsidRDefault="00810BCC" w:rsidP="005E0910">
      <w:pPr>
        <w:numPr>
          <w:ilvl w:val="0"/>
          <w:numId w:val="4"/>
        </w:numPr>
        <w:spacing w:after="120" w:line="240" w:lineRule="auto"/>
        <w:jc w:val="both"/>
        <w:rPr>
          <w:rFonts w:ascii="Arial" w:eastAsia="Times New Roman" w:hAnsi="Arial" w:cs="Arial"/>
          <w:sz w:val="20"/>
          <w:szCs w:val="20"/>
          <w:lang w:val="x-none" w:eastAsia="cs-CZ"/>
        </w:rPr>
      </w:pPr>
      <w:r w:rsidRPr="00682E3F">
        <w:rPr>
          <w:rFonts w:ascii="Arial" w:hAnsi="Arial" w:cs="Arial"/>
          <w:sz w:val="20"/>
          <w:szCs w:val="20"/>
        </w:rPr>
        <w:t>Dodavatel</w:t>
      </w:r>
      <w:r w:rsidR="005E0910" w:rsidRPr="00682E3F">
        <w:rPr>
          <w:rFonts w:ascii="Arial" w:eastAsia="Times New Roman" w:hAnsi="Arial" w:cs="Arial"/>
          <w:sz w:val="20"/>
          <w:szCs w:val="20"/>
          <w:lang w:val="x-none" w:eastAsia="cs-CZ"/>
        </w:rPr>
        <w:t xml:space="preserve"> je povinen uvádět číslo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val="x-none" w:eastAsia="cs-CZ"/>
        </w:rPr>
        <w:t xml:space="preserve">a příslušné </w:t>
      </w:r>
      <w:r w:rsidR="00DB3184" w:rsidRPr="00682E3F">
        <w:rPr>
          <w:rFonts w:ascii="Arial" w:eastAsia="Times New Roman" w:hAnsi="Arial" w:cs="Arial"/>
          <w:sz w:val="20"/>
          <w:szCs w:val="20"/>
          <w:lang w:eastAsia="cs-CZ"/>
        </w:rPr>
        <w:t>Dílčí smlouvy</w:t>
      </w:r>
      <w:r w:rsidR="005E0910" w:rsidRPr="00682E3F">
        <w:rPr>
          <w:rFonts w:ascii="Arial" w:eastAsia="Times New Roman" w:hAnsi="Arial" w:cs="Arial"/>
          <w:sz w:val="20"/>
          <w:szCs w:val="20"/>
          <w:lang w:val="x-none" w:eastAsia="cs-CZ"/>
        </w:rPr>
        <w:t xml:space="preserve"> na všech fakturách, </w:t>
      </w:r>
      <w:r w:rsidR="00FF035D">
        <w:rPr>
          <w:rFonts w:ascii="Arial" w:eastAsia="Times New Roman" w:hAnsi="Arial" w:cs="Arial"/>
          <w:sz w:val="20"/>
          <w:szCs w:val="20"/>
          <w:lang w:eastAsia="cs-CZ"/>
        </w:rPr>
        <w:br/>
      </w:r>
      <w:r w:rsidR="005E0910" w:rsidRPr="00682E3F">
        <w:rPr>
          <w:rFonts w:ascii="Arial" w:eastAsia="Times New Roman" w:hAnsi="Arial" w:cs="Arial"/>
          <w:sz w:val="20"/>
          <w:szCs w:val="20"/>
          <w:lang w:eastAsia="cs-CZ"/>
        </w:rPr>
        <w:t>v dodacích listech</w:t>
      </w:r>
      <w:r w:rsidR="005E0910" w:rsidRPr="00682E3F">
        <w:rPr>
          <w:rFonts w:ascii="Arial" w:eastAsia="Times New Roman" w:hAnsi="Arial" w:cs="Arial"/>
          <w:sz w:val="20"/>
          <w:szCs w:val="20"/>
          <w:lang w:val="x-none" w:eastAsia="cs-CZ"/>
        </w:rPr>
        <w:t>, v dokumentaci i v dalších písemnostech a v korespondenci vztahující se k plnění závazků dle </w:t>
      </w:r>
      <w:r w:rsidR="008C0D3A" w:rsidRPr="00682E3F">
        <w:rPr>
          <w:rFonts w:ascii="Arial" w:hAnsi="Arial" w:cs="Arial"/>
          <w:bCs/>
          <w:sz w:val="20"/>
          <w:szCs w:val="20"/>
        </w:rPr>
        <w:t>Smlouvy</w:t>
      </w:r>
      <w:r w:rsidR="005E0910" w:rsidRPr="00682E3F">
        <w:rPr>
          <w:rFonts w:ascii="Arial" w:eastAsia="Times New Roman" w:hAnsi="Arial" w:cs="Arial"/>
          <w:sz w:val="20"/>
          <w:szCs w:val="20"/>
          <w:lang w:val="x-none" w:eastAsia="cs-CZ"/>
        </w:rPr>
        <w:t>.</w:t>
      </w:r>
    </w:p>
    <w:p w14:paraId="1774E9CA" w14:textId="77777777" w:rsidR="005E0910" w:rsidRPr="00682E3F" w:rsidRDefault="005E0910" w:rsidP="005E0910">
      <w:pPr>
        <w:numPr>
          <w:ilvl w:val="0"/>
          <w:numId w:val="4"/>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val="x-none" w:eastAsia="cs-CZ"/>
        </w:rPr>
        <w:t xml:space="preserve">Zaplacením faktury se rozumí odepsání celé fakturované částky z účtu Objednatele ve prospěch účtu </w:t>
      </w:r>
      <w:r w:rsidR="00810BCC" w:rsidRPr="00682E3F">
        <w:rPr>
          <w:rFonts w:ascii="Arial" w:hAnsi="Arial" w:cs="Arial"/>
          <w:sz w:val="20"/>
          <w:szCs w:val="20"/>
        </w:rPr>
        <w:t>Dodavatel</w:t>
      </w:r>
      <w:r w:rsidRPr="00682E3F">
        <w:rPr>
          <w:rFonts w:ascii="Arial" w:eastAsia="Times New Roman" w:hAnsi="Arial" w:cs="Arial"/>
          <w:sz w:val="20"/>
          <w:szCs w:val="20"/>
          <w:lang w:eastAsia="cs-CZ"/>
        </w:rPr>
        <w:t>e</w:t>
      </w:r>
      <w:r w:rsidRPr="00682E3F">
        <w:rPr>
          <w:rFonts w:ascii="Arial" w:eastAsia="Times New Roman" w:hAnsi="Arial" w:cs="Arial"/>
          <w:sz w:val="20"/>
          <w:szCs w:val="20"/>
          <w:lang w:val="x-none" w:eastAsia="cs-CZ"/>
        </w:rPr>
        <w:t>.</w:t>
      </w:r>
    </w:p>
    <w:p w14:paraId="7B39AF9D" w14:textId="77777777" w:rsidR="00DB3184" w:rsidRPr="00682E3F" w:rsidRDefault="00DB3184" w:rsidP="005E0910">
      <w:pPr>
        <w:spacing w:after="0" w:line="240" w:lineRule="auto"/>
        <w:ind w:left="3540" w:firstLine="708"/>
        <w:rPr>
          <w:rFonts w:ascii="Arial" w:eastAsia="Times New Roman" w:hAnsi="Arial" w:cs="Arial"/>
          <w:b/>
          <w:sz w:val="20"/>
          <w:szCs w:val="20"/>
          <w:lang w:eastAsia="cs-CZ"/>
        </w:rPr>
      </w:pPr>
    </w:p>
    <w:p w14:paraId="656967BE" w14:textId="77777777" w:rsidR="005F0ED1" w:rsidRDefault="005F0ED1" w:rsidP="005E0910">
      <w:pPr>
        <w:spacing w:after="0" w:line="240" w:lineRule="auto"/>
        <w:ind w:left="3540" w:firstLine="708"/>
        <w:rPr>
          <w:rFonts w:ascii="Arial" w:eastAsia="Times New Roman" w:hAnsi="Arial" w:cs="Arial"/>
          <w:b/>
          <w:sz w:val="20"/>
          <w:szCs w:val="20"/>
          <w:lang w:val="x-none" w:eastAsia="cs-CZ"/>
        </w:rPr>
      </w:pPr>
    </w:p>
    <w:p w14:paraId="65F2CFE7" w14:textId="77777777" w:rsidR="005F0ED1" w:rsidRDefault="005F0ED1" w:rsidP="005E0910">
      <w:pPr>
        <w:spacing w:after="0" w:line="240" w:lineRule="auto"/>
        <w:ind w:left="3540" w:firstLine="708"/>
        <w:rPr>
          <w:rFonts w:ascii="Arial" w:eastAsia="Times New Roman" w:hAnsi="Arial" w:cs="Arial"/>
          <w:b/>
          <w:sz w:val="20"/>
          <w:szCs w:val="20"/>
          <w:lang w:val="x-none" w:eastAsia="cs-CZ"/>
        </w:rPr>
      </w:pPr>
    </w:p>
    <w:p w14:paraId="493B871C" w14:textId="77777777" w:rsidR="005F0ED1" w:rsidRDefault="005F0ED1" w:rsidP="005E0910">
      <w:pPr>
        <w:spacing w:after="0" w:line="240" w:lineRule="auto"/>
        <w:ind w:left="3540" w:firstLine="708"/>
        <w:rPr>
          <w:rFonts w:ascii="Arial" w:eastAsia="Times New Roman" w:hAnsi="Arial" w:cs="Arial"/>
          <w:b/>
          <w:sz w:val="20"/>
          <w:szCs w:val="20"/>
          <w:lang w:val="x-none" w:eastAsia="cs-CZ"/>
        </w:rPr>
      </w:pPr>
    </w:p>
    <w:p w14:paraId="463072A0" w14:textId="77777777" w:rsidR="0096205E" w:rsidRDefault="0096205E">
      <w:pPr>
        <w:spacing w:after="0" w:line="240" w:lineRule="auto"/>
        <w:rPr>
          <w:rFonts w:ascii="Arial" w:eastAsia="Times New Roman" w:hAnsi="Arial" w:cs="Arial"/>
          <w:b/>
          <w:sz w:val="20"/>
          <w:szCs w:val="20"/>
          <w:lang w:val="x-none" w:eastAsia="cs-CZ"/>
        </w:rPr>
      </w:pPr>
      <w:r>
        <w:rPr>
          <w:rFonts w:ascii="Arial" w:eastAsia="Times New Roman" w:hAnsi="Arial" w:cs="Arial"/>
          <w:b/>
          <w:sz w:val="20"/>
          <w:szCs w:val="20"/>
          <w:lang w:val="x-none" w:eastAsia="cs-CZ"/>
        </w:rPr>
        <w:br w:type="page"/>
      </w:r>
    </w:p>
    <w:p w14:paraId="6F1313F1" w14:textId="52D4BBAB" w:rsidR="005E0910" w:rsidRPr="00682E3F" w:rsidRDefault="005E0910" w:rsidP="005E0910">
      <w:pPr>
        <w:spacing w:after="0" w:line="240" w:lineRule="auto"/>
        <w:ind w:left="3540" w:firstLine="708"/>
        <w:rPr>
          <w:rFonts w:ascii="Arial" w:eastAsia="Times New Roman" w:hAnsi="Arial" w:cs="Arial"/>
          <w:b/>
          <w:sz w:val="20"/>
          <w:szCs w:val="20"/>
          <w:lang w:val="x-none" w:eastAsia="cs-CZ"/>
        </w:rPr>
      </w:pPr>
      <w:r w:rsidRPr="00682E3F">
        <w:rPr>
          <w:rFonts w:ascii="Arial" w:eastAsia="Times New Roman" w:hAnsi="Arial" w:cs="Arial"/>
          <w:b/>
          <w:sz w:val="20"/>
          <w:szCs w:val="20"/>
          <w:lang w:val="x-none" w:eastAsia="cs-CZ"/>
        </w:rPr>
        <w:lastRenderedPageBreak/>
        <w:t xml:space="preserve">Článek </w:t>
      </w:r>
      <w:r w:rsidR="00383F31" w:rsidRPr="00682E3F">
        <w:rPr>
          <w:rFonts w:ascii="Arial" w:eastAsia="Times New Roman" w:hAnsi="Arial" w:cs="Arial"/>
          <w:b/>
          <w:sz w:val="20"/>
          <w:szCs w:val="20"/>
          <w:lang w:eastAsia="cs-CZ"/>
        </w:rPr>
        <w:t>I</w:t>
      </w:r>
      <w:r w:rsidRPr="00682E3F">
        <w:rPr>
          <w:rFonts w:ascii="Arial" w:eastAsia="Times New Roman" w:hAnsi="Arial" w:cs="Arial"/>
          <w:b/>
          <w:sz w:val="20"/>
          <w:szCs w:val="20"/>
          <w:lang w:val="x-none" w:eastAsia="cs-CZ"/>
        </w:rPr>
        <w:t>V.</w:t>
      </w:r>
    </w:p>
    <w:p w14:paraId="49F0F2C5" w14:textId="77777777" w:rsidR="005E0910" w:rsidRPr="00682E3F" w:rsidRDefault="005E0910" w:rsidP="005E0910">
      <w:pPr>
        <w:spacing w:after="0" w:line="240" w:lineRule="auto"/>
        <w:ind w:left="2832" w:firstLine="708"/>
        <w:rPr>
          <w:rFonts w:ascii="Arial" w:eastAsia="Times New Roman" w:hAnsi="Arial" w:cs="Arial"/>
          <w:b/>
          <w:sz w:val="20"/>
          <w:szCs w:val="20"/>
          <w:lang w:val="x-none" w:eastAsia="cs-CZ"/>
        </w:rPr>
      </w:pPr>
      <w:r w:rsidRPr="00682E3F">
        <w:rPr>
          <w:rFonts w:ascii="Arial" w:eastAsia="Times New Roman" w:hAnsi="Arial" w:cs="Arial"/>
          <w:b/>
          <w:sz w:val="20"/>
          <w:szCs w:val="20"/>
          <w:lang w:eastAsia="cs-CZ"/>
        </w:rPr>
        <w:t xml:space="preserve">   </w:t>
      </w:r>
      <w:r w:rsidRPr="00682E3F">
        <w:rPr>
          <w:rFonts w:ascii="Arial" w:eastAsia="Times New Roman" w:hAnsi="Arial" w:cs="Arial"/>
          <w:b/>
          <w:sz w:val="20"/>
          <w:szCs w:val="20"/>
          <w:lang w:val="x-none" w:eastAsia="cs-CZ"/>
        </w:rPr>
        <w:t>Místo a doba plnění</w:t>
      </w:r>
    </w:p>
    <w:p w14:paraId="3B9E50E6" w14:textId="77777777" w:rsidR="005E0910" w:rsidRPr="00682E3F" w:rsidRDefault="005E0910" w:rsidP="005E0910">
      <w:pPr>
        <w:spacing w:after="0" w:line="240" w:lineRule="auto"/>
        <w:ind w:left="288"/>
        <w:jc w:val="center"/>
        <w:rPr>
          <w:rFonts w:ascii="Arial" w:eastAsia="Times New Roman" w:hAnsi="Arial" w:cs="Arial"/>
          <w:sz w:val="20"/>
          <w:szCs w:val="20"/>
          <w:lang w:val="x-none" w:eastAsia="cs-CZ"/>
        </w:rPr>
      </w:pPr>
    </w:p>
    <w:p w14:paraId="43925F85" w14:textId="457B0E5D" w:rsidR="005E0910" w:rsidRPr="00682E3F" w:rsidRDefault="005E0910" w:rsidP="002550DE">
      <w:pPr>
        <w:numPr>
          <w:ilvl w:val="0"/>
          <w:numId w:val="12"/>
        </w:numPr>
        <w:spacing w:after="120" w:line="240" w:lineRule="auto"/>
        <w:ind w:left="425" w:hanging="425"/>
        <w:jc w:val="both"/>
        <w:rPr>
          <w:rFonts w:ascii="Arial" w:eastAsia="Times New Roman" w:hAnsi="Arial" w:cs="Arial"/>
          <w:sz w:val="20"/>
          <w:szCs w:val="20"/>
          <w:lang w:val="x-none" w:eastAsia="cs-CZ"/>
        </w:rPr>
      </w:pPr>
      <w:r w:rsidRPr="00682E3F">
        <w:rPr>
          <w:rFonts w:ascii="Arial" w:eastAsia="Times New Roman" w:hAnsi="Arial" w:cs="Arial"/>
          <w:sz w:val="20"/>
          <w:szCs w:val="20"/>
          <w:lang w:val="x-none" w:eastAsia="cs-CZ"/>
        </w:rPr>
        <w:t xml:space="preserve">Místem </w:t>
      </w:r>
      <w:r w:rsidR="00DB3184" w:rsidRPr="00682E3F">
        <w:rPr>
          <w:rFonts w:ascii="Arial" w:eastAsia="Times New Roman" w:hAnsi="Arial" w:cs="Arial"/>
          <w:sz w:val="20"/>
          <w:szCs w:val="20"/>
          <w:lang w:eastAsia="cs-CZ"/>
        </w:rPr>
        <w:t>plnění závazků Dodavatele dle</w:t>
      </w:r>
      <w:r w:rsidRPr="00682E3F">
        <w:rPr>
          <w:rFonts w:ascii="Arial" w:eastAsia="Times New Roman" w:hAnsi="Arial" w:cs="Arial"/>
          <w:sz w:val="20"/>
          <w:szCs w:val="20"/>
          <w:lang w:eastAsia="cs-CZ"/>
        </w:rPr>
        <w:t xml:space="preserve">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774190" w:rsidRPr="00682E3F">
        <w:rPr>
          <w:rFonts w:ascii="Arial" w:eastAsia="Times New Roman" w:hAnsi="Arial" w:cs="Arial"/>
          <w:sz w:val="20"/>
          <w:szCs w:val="20"/>
          <w:lang w:eastAsia="cs-CZ"/>
        </w:rPr>
        <w:t xml:space="preserve">je Česká republika. Místem převzetí </w:t>
      </w:r>
      <w:r w:rsidR="00774190" w:rsidRPr="00682E3F">
        <w:rPr>
          <w:rFonts w:ascii="Arial" w:eastAsia="Times New Roman" w:hAnsi="Arial" w:cs="Arial"/>
          <w:sz w:val="20"/>
          <w:szCs w:val="20"/>
          <w:lang w:eastAsia="cs-CZ"/>
        </w:rPr>
        <w:br/>
        <w:t>a akceptace poskytnutých služeb dle Článku I. a II. této Smlouvy je sídlo Objednatele, a to: Orlická 2020</w:t>
      </w:r>
      <w:r w:rsidR="00225D2E">
        <w:rPr>
          <w:rFonts w:ascii="Arial" w:eastAsia="Times New Roman" w:hAnsi="Arial" w:cs="Arial"/>
          <w:sz w:val="20"/>
          <w:szCs w:val="20"/>
          <w:lang w:eastAsia="cs-CZ"/>
        </w:rPr>
        <w:t>/4</w:t>
      </w:r>
      <w:r w:rsidR="00774190" w:rsidRPr="00682E3F">
        <w:rPr>
          <w:rFonts w:ascii="Arial" w:eastAsia="Times New Roman" w:hAnsi="Arial" w:cs="Arial"/>
          <w:sz w:val="20"/>
          <w:szCs w:val="20"/>
          <w:lang w:eastAsia="cs-CZ"/>
        </w:rPr>
        <w:t>, Praha 3.</w:t>
      </w:r>
      <w:r w:rsidR="0033028F" w:rsidRPr="00682E3F">
        <w:rPr>
          <w:rFonts w:ascii="Arial" w:eastAsia="Times New Roman" w:hAnsi="Arial" w:cs="Arial"/>
          <w:sz w:val="20"/>
          <w:szCs w:val="20"/>
          <w:lang w:eastAsia="cs-CZ"/>
        </w:rPr>
        <w:t xml:space="preserve"> </w:t>
      </w:r>
    </w:p>
    <w:p w14:paraId="61675498" w14:textId="77777777" w:rsidR="00A81322" w:rsidRPr="00682E3F" w:rsidRDefault="00810BCC" w:rsidP="002550DE">
      <w:pPr>
        <w:numPr>
          <w:ilvl w:val="0"/>
          <w:numId w:val="12"/>
        </w:numPr>
        <w:spacing w:after="120" w:line="240" w:lineRule="auto"/>
        <w:ind w:left="425" w:hanging="425"/>
        <w:jc w:val="both"/>
        <w:rPr>
          <w:rFonts w:ascii="Arial" w:eastAsia="Times New Roman" w:hAnsi="Arial" w:cs="Arial"/>
          <w:sz w:val="20"/>
          <w:szCs w:val="20"/>
          <w:lang w:val="x-none" w:eastAsia="cs-CZ"/>
        </w:rPr>
      </w:pPr>
      <w:r w:rsidRPr="00682E3F">
        <w:rPr>
          <w:rFonts w:ascii="Arial" w:hAnsi="Arial" w:cs="Arial"/>
          <w:sz w:val="20"/>
          <w:szCs w:val="20"/>
        </w:rPr>
        <w:t>Dodavatel</w:t>
      </w:r>
      <w:r w:rsidR="005E0910" w:rsidRPr="00682E3F">
        <w:rPr>
          <w:rFonts w:ascii="Arial" w:eastAsia="Times New Roman" w:hAnsi="Arial" w:cs="Arial"/>
          <w:sz w:val="20"/>
          <w:szCs w:val="20"/>
          <w:lang w:val="x-none" w:eastAsia="cs-CZ"/>
        </w:rPr>
        <w:t xml:space="preserve"> se zavazuje </w:t>
      </w:r>
      <w:r w:rsidR="00774190" w:rsidRPr="00682E3F">
        <w:rPr>
          <w:rFonts w:ascii="Arial" w:eastAsia="Times New Roman" w:hAnsi="Arial" w:cs="Arial"/>
          <w:sz w:val="20"/>
          <w:szCs w:val="20"/>
          <w:lang w:eastAsia="cs-CZ"/>
        </w:rPr>
        <w:t>poskytovat Služby</w:t>
      </w:r>
      <w:r w:rsidR="005E0910" w:rsidRPr="00682E3F">
        <w:rPr>
          <w:rFonts w:ascii="Arial" w:eastAsia="Times New Roman" w:hAnsi="Arial" w:cs="Arial"/>
          <w:sz w:val="20"/>
          <w:szCs w:val="20"/>
          <w:lang w:val="x-none" w:eastAsia="cs-CZ"/>
        </w:rPr>
        <w:t xml:space="preserve"> dle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val="x-none" w:eastAsia="cs-CZ"/>
        </w:rPr>
        <w:t>ve lhůtách stanovených v</w:t>
      </w:r>
      <w:r w:rsidR="0033028F" w:rsidRPr="00682E3F">
        <w:rPr>
          <w:rFonts w:ascii="Arial" w:eastAsia="Times New Roman" w:hAnsi="Arial" w:cs="Arial"/>
          <w:sz w:val="20"/>
          <w:szCs w:val="20"/>
          <w:lang w:val="x-none" w:eastAsia="cs-CZ"/>
        </w:rPr>
        <w:t> </w:t>
      </w:r>
      <w:r w:rsidR="0033028F" w:rsidRPr="00682E3F">
        <w:rPr>
          <w:rFonts w:ascii="Arial" w:eastAsia="Times New Roman" w:hAnsi="Arial" w:cs="Arial"/>
          <w:sz w:val="20"/>
          <w:szCs w:val="20"/>
          <w:lang w:eastAsia="cs-CZ"/>
        </w:rPr>
        <w:t>příslušných D</w:t>
      </w:r>
      <w:proofErr w:type="spellStart"/>
      <w:r w:rsidR="00774190" w:rsidRPr="00682E3F">
        <w:rPr>
          <w:rFonts w:ascii="Arial" w:eastAsia="Times New Roman" w:hAnsi="Arial" w:cs="Arial"/>
          <w:sz w:val="20"/>
          <w:szCs w:val="20"/>
          <w:lang w:val="x-none" w:eastAsia="cs-CZ"/>
        </w:rPr>
        <w:t>ílčích</w:t>
      </w:r>
      <w:proofErr w:type="spellEnd"/>
      <w:r w:rsidR="00774190" w:rsidRPr="00682E3F">
        <w:rPr>
          <w:rFonts w:ascii="Arial" w:eastAsia="Times New Roman" w:hAnsi="Arial" w:cs="Arial"/>
          <w:sz w:val="20"/>
          <w:szCs w:val="20"/>
          <w:lang w:eastAsia="cs-CZ"/>
        </w:rPr>
        <w:t xml:space="preserve"> </w:t>
      </w:r>
      <w:r w:rsidR="0033028F" w:rsidRPr="00682E3F">
        <w:rPr>
          <w:rFonts w:ascii="Arial" w:eastAsia="Times New Roman" w:hAnsi="Arial" w:cs="Arial"/>
          <w:sz w:val="20"/>
          <w:szCs w:val="20"/>
          <w:lang w:eastAsia="cs-CZ"/>
        </w:rPr>
        <w:t>smlouvách</w:t>
      </w:r>
      <w:r w:rsidR="005E0910" w:rsidRPr="00682E3F">
        <w:rPr>
          <w:rFonts w:ascii="Arial" w:eastAsia="Times New Roman" w:hAnsi="Arial" w:cs="Arial"/>
          <w:sz w:val="20"/>
          <w:szCs w:val="20"/>
          <w:lang w:val="x-none" w:eastAsia="cs-CZ"/>
        </w:rPr>
        <w:t xml:space="preserve">. </w:t>
      </w:r>
      <w:r w:rsidR="00774190" w:rsidRPr="00682E3F">
        <w:rPr>
          <w:rFonts w:ascii="Arial" w:eastAsia="Times New Roman" w:hAnsi="Arial" w:cs="Arial"/>
          <w:sz w:val="20"/>
          <w:szCs w:val="20"/>
          <w:lang w:eastAsia="cs-CZ"/>
        </w:rPr>
        <w:t xml:space="preserve">Poskytnuté Služby </w:t>
      </w:r>
      <w:r w:rsidR="005E0910" w:rsidRPr="00682E3F">
        <w:rPr>
          <w:rFonts w:ascii="Arial" w:eastAsia="Times New Roman" w:hAnsi="Arial" w:cs="Arial"/>
          <w:sz w:val="20"/>
          <w:szCs w:val="20"/>
          <w:lang w:eastAsia="cs-CZ"/>
        </w:rPr>
        <w:t xml:space="preserve">dle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eastAsia="cs-CZ"/>
        </w:rPr>
        <w:t xml:space="preserve">budou </w:t>
      </w:r>
      <w:r w:rsidRPr="00682E3F">
        <w:rPr>
          <w:rFonts w:ascii="Arial" w:hAnsi="Arial" w:cs="Arial"/>
          <w:sz w:val="20"/>
          <w:szCs w:val="20"/>
        </w:rPr>
        <w:t>Dodavatel</w:t>
      </w:r>
      <w:r w:rsidR="005E0910" w:rsidRPr="00682E3F">
        <w:rPr>
          <w:rFonts w:ascii="Arial" w:eastAsia="Times New Roman" w:hAnsi="Arial" w:cs="Arial"/>
          <w:sz w:val="20"/>
          <w:szCs w:val="20"/>
          <w:lang w:eastAsia="cs-CZ"/>
        </w:rPr>
        <w:t xml:space="preserve">em realizovány v období maximálně </w:t>
      </w:r>
      <w:r w:rsidR="00774190" w:rsidRPr="00682E3F">
        <w:rPr>
          <w:rFonts w:ascii="Arial" w:eastAsia="Times New Roman" w:hAnsi="Arial" w:cs="Arial"/>
          <w:b/>
          <w:sz w:val="20"/>
          <w:szCs w:val="20"/>
          <w:lang w:eastAsia="cs-CZ"/>
        </w:rPr>
        <w:t>dvaceti čtyř (24</w:t>
      </w:r>
      <w:r w:rsidR="005E0910" w:rsidRPr="00682E3F">
        <w:rPr>
          <w:rFonts w:ascii="Arial" w:eastAsia="Times New Roman" w:hAnsi="Arial" w:cs="Arial"/>
          <w:b/>
          <w:sz w:val="20"/>
          <w:szCs w:val="20"/>
          <w:lang w:eastAsia="cs-CZ"/>
        </w:rPr>
        <w:t>)</w:t>
      </w:r>
      <w:r w:rsidR="005E0910" w:rsidRPr="00682E3F">
        <w:rPr>
          <w:rFonts w:ascii="Arial" w:eastAsia="Times New Roman" w:hAnsi="Arial" w:cs="Arial"/>
          <w:sz w:val="20"/>
          <w:szCs w:val="20"/>
          <w:lang w:val="x-none" w:eastAsia="cs-CZ"/>
        </w:rPr>
        <w:t xml:space="preserve"> </w:t>
      </w:r>
      <w:r w:rsidR="005E0910" w:rsidRPr="003B738C">
        <w:rPr>
          <w:rFonts w:ascii="Arial" w:eastAsia="Times New Roman" w:hAnsi="Arial" w:cs="Arial"/>
          <w:b/>
          <w:sz w:val="20"/>
          <w:szCs w:val="20"/>
          <w:lang w:val="x-none" w:eastAsia="cs-CZ"/>
        </w:rPr>
        <w:t xml:space="preserve">kalendářních měsíců </w:t>
      </w:r>
      <w:r w:rsidR="005E0910" w:rsidRPr="00682E3F">
        <w:rPr>
          <w:rFonts w:ascii="Arial" w:eastAsia="Times New Roman" w:hAnsi="Arial" w:cs="Arial"/>
          <w:sz w:val="20"/>
          <w:szCs w:val="20"/>
          <w:lang w:val="x-none" w:eastAsia="cs-CZ"/>
        </w:rPr>
        <w:t xml:space="preserve">ode dne nabytí účinnosti této </w:t>
      </w:r>
      <w:r w:rsidR="00FE7A62" w:rsidRPr="00682E3F">
        <w:rPr>
          <w:rFonts w:ascii="Arial" w:eastAsia="Times New Roman" w:hAnsi="Arial" w:cs="Arial"/>
          <w:sz w:val="20"/>
          <w:szCs w:val="20"/>
          <w:lang w:eastAsia="cs-CZ"/>
        </w:rPr>
        <w:t>Smlouvy</w:t>
      </w:r>
      <w:r w:rsidR="005E0910" w:rsidRPr="00682E3F">
        <w:rPr>
          <w:rFonts w:ascii="Arial" w:eastAsia="Times New Roman" w:hAnsi="Arial" w:cs="Arial"/>
          <w:sz w:val="20"/>
          <w:szCs w:val="20"/>
          <w:lang w:val="x-none" w:eastAsia="cs-CZ"/>
        </w:rPr>
        <w:t xml:space="preserve"> nebo do vyčerpání </w:t>
      </w:r>
      <w:r w:rsidR="0033028F" w:rsidRPr="00682E3F">
        <w:rPr>
          <w:rFonts w:ascii="Arial" w:eastAsia="Times New Roman" w:hAnsi="Arial" w:cs="Arial"/>
          <w:sz w:val="20"/>
          <w:szCs w:val="20"/>
          <w:lang w:eastAsia="cs-CZ"/>
        </w:rPr>
        <w:t xml:space="preserve">finančního limitu </w:t>
      </w:r>
      <w:r w:rsidR="005E0910" w:rsidRPr="00682E3F">
        <w:rPr>
          <w:rFonts w:ascii="Arial" w:eastAsia="Times New Roman" w:hAnsi="Arial" w:cs="Arial"/>
          <w:sz w:val="20"/>
          <w:szCs w:val="20"/>
          <w:lang w:eastAsia="cs-CZ"/>
        </w:rPr>
        <w:t>uvedené</w:t>
      </w:r>
      <w:r w:rsidR="0033028F" w:rsidRPr="00682E3F">
        <w:rPr>
          <w:rFonts w:ascii="Arial" w:eastAsia="Times New Roman" w:hAnsi="Arial" w:cs="Arial"/>
          <w:sz w:val="20"/>
          <w:szCs w:val="20"/>
          <w:lang w:eastAsia="cs-CZ"/>
        </w:rPr>
        <w:t>ho</w:t>
      </w:r>
      <w:r w:rsidR="00774190" w:rsidRPr="00682E3F">
        <w:rPr>
          <w:rFonts w:ascii="Arial" w:eastAsia="Times New Roman" w:hAnsi="Arial" w:cs="Arial"/>
          <w:sz w:val="20"/>
          <w:szCs w:val="20"/>
          <w:lang w:eastAsia="cs-CZ"/>
        </w:rPr>
        <w:t xml:space="preserve"> v Článku III</w:t>
      </w:r>
      <w:r w:rsidR="005E0910" w:rsidRPr="00682E3F">
        <w:rPr>
          <w:rFonts w:ascii="Arial" w:eastAsia="Times New Roman" w:hAnsi="Arial" w:cs="Arial"/>
          <w:sz w:val="20"/>
          <w:szCs w:val="20"/>
          <w:lang w:eastAsia="cs-CZ"/>
        </w:rPr>
        <w:t xml:space="preserve">. odst. 2. této </w:t>
      </w:r>
      <w:r w:rsidR="008C0D3A" w:rsidRPr="00682E3F">
        <w:rPr>
          <w:rFonts w:ascii="Arial" w:hAnsi="Arial" w:cs="Arial"/>
          <w:bCs/>
          <w:sz w:val="20"/>
          <w:szCs w:val="20"/>
        </w:rPr>
        <w:t>Smlouvy</w:t>
      </w:r>
      <w:r w:rsidR="0033028F" w:rsidRPr="00682E3F">
        <w:rPr>
          <w:rFonts w:ascii="Arial" w:hAnsi="Arial" w:cs="Arial"/>
          <w:bCs/>
          <w:sz w:val="20"/>
          <w:szCs w:val="20"/>
        </w:rPr>
        <w:t xml:space="preserve"> </w:t>
      </w:r>
      <w:r w:rsidR="005E0910" w:rsidRPr="00682E3F">
        <w:rPr>
          <w:rFonts w:ascii="Arial" w:eastAsia="Times New Roman" w:hAnsi="Arial" w:cs="Arial"/>
          <w:sz w:val="20"/>
          <w:szCs w:val="20"/>
          <w:lang w:eastAsia="cs-CZ"/>
        </w:rPr>
        <w:t xml:space="preserve">ve výši </w:t>
      </w:r>
      <w:r w:rsidR="00F8112A" w:rsidRPr="003B738C">
        <w:rPr>
          <w:rFonts w:ascii="Arial" w:eastAsia="Times New Roman" w:hAnsi="Arial" w:cs="Arial"/>
          <w:b/>
          <w:sz w:val="20"/>
          <w:szCs w:val="20"/>
          <w:lang w:eastAsia="cs-CZ"/>
        </w:rPr>
        <w:t>4</w:t>
      </w:r>
      <w:r w:rsidR="005E0910" w:rsidRPr="003B738C">
        <w:rPr>
          <w:rFonts w:ascii="Arial" w:eastAsia="Times New Roman" w:hAnsi="Arial" w:cs="Arial"/>
          <w:b/>
          <w:sz w:val="20"/>
          <w:szCs w:val="20"/>
          <w:lang w:val="x-none" w:eastAsia="cs-CZ"/>
        </w:rPr>
        <w:t xml:space="preserve"> 000 000 Kč (slovy: </w:t>
      </w:r>
      <w:r w:rsidR="00F8112A" w:rsidRPr="003B738C">
        <w:rPr>
          <w:rFonts w:ascii="Arial" w:eastAsia="Times New Roman" w:hAnsi="Arial" w:cs="Arial"/>
          <w:b/>
          <w:sz w:val="20"/>
          <w:szCs w:val="20"/>
          <w:lang w:eastAsia="cs-CZ"/>
        </w:rPr>
        <w:t>čtyři</w:t>
      </w:r>
      <w:r w:rsidR="005E0910" w:rsidRPr="003B738C">
        <w:rPr>
          <w:rFonts w:ascii="Arial" w:eastAsia="Times New Roman" w:hAnsi="Arial" w:cs="Arial"/>
          <w:b/>
          <w:sz w:val="20"/>
          <w:szCs w:val="20"/>
          <w:lang w:val="x-none" w:eastAsia="cs-CZ"/>
        </w:rPr>
        <w:t xml:space="preserve"> milión</w:t>
      </w:r>
      <w:r w:rsidR="00F8112A" w:rsidRPr="003B738C">
        <w:rPr>
          <w:rFonts w:ascii="Arial" w:eastAsia="Times New Roman" w:hAnsi="Arial" w:cs="Arial"/>
          <w:b/>
          <w:sz w:val="20"/>
          <w:szCs w:val="20"/>
          <w:lang w:eastAsia="cs-CZ"/>
        </w:rPr>
        <w:t>y</w:t>
      </w:r>
      <w:r w:rsidR="005E0910" w:rsidRPr="003B738C">
        <w:rPr>
          <w:rFonts w:ascii="Arial" w:eastAsia="Times New Roman" w:hAnsi="Arial" w:cs="Arial"/>
          <w:b/>
          <w:sz w:val="20"/>
          <w:szCs w:val="20"/>
          <w:lang w:val="x-none" w:eastAsia="cs-CZ"/>
        </w:rPr>
        <w:t xml:space="preserve"> korun českých)</w:t>
      </w:r>
      <w:r w:rsidR="005E0910" w:rsidRPr="003B738C">
        <w:rPr>
          <w:rFonts w:ascii="Arial" w:eastAsia="Times New Roman" w:hAnsi="Arial" w:cs="Arial"/>
          <w:b/>
          <w:sz w:val="20"/>
          <w:szCs w:val="20"/>
          <w:lang w:eastAsia="cs-CZ"/>
        </w:rPr>
        <w:t xml:space="preserve"> bez DPH</w:t>
      </w:r>
      <w:r w:rsidR="005E0910" w:rsidRPr="00682E3F">
        <w:rPr>
          <w:rFonts w:ascii="Arial" w:eastAsia="Times New Roman" w:hAnsi="Arial" w:cs="Arial"/>
          <w:sz w:val="20"/>
          <w:szCs w:val="20"/>
          <w:lang w:val="x-none" w:eastAsia="cs-CZ"/>
        </w:rPr>
        <w:t>, a to v závislosti na tom, která skutečnost nastane dříve.</w:t>
      </w:r>
    </w:p>
    <w:p w14:paraId="54253EE8" w14:textId="77777777" w:rsidR="00A81322" w:rsidRPr="005E0910" w:rsidRDefault="00A81322" w:rsidP="00A81322">
      <w:pPr>
        <w:spacing w:after="0" w:line="240" w:lineRule="auto"/>
        <w:ind w:left="426"/>
        <w:contextualSpacing/>
        <w:jc w:val="both"/>
        <w:rPr>
          <w:rFonts w:ascii="Arial" w:eastAsia="Times New Roman" w:hAnsi="Arial" w:cs="Arial"/>
          <w:sz w:val="20"/>
          <w:szCs w:val="20"/>
          <w:lang w:val="x-none" w:eastAsia="cs-CZ"/>
        </w:rPr>
      </w:pPr>
    </w:p>
    <w:p w14:paraId="33EB3581" w14:textId="77777777" w:rsidR="005E0910" w:rsidRPr="005E0910" w:rsidRDefault="00D366C2" w:rsidP="005E0910">
      <w:pPr>
        <w:spacing w:after="0" w:line="240" w:lineRule="auto"/>
        <w:jc w:val="center"/>
        <w:rPr>
          <w:rFonts w:ascii="Arial" w:hAnsi="Arial" w:cs="Arial"/>
          <w:b/>
          <w:bCs/>
          <w:sz w:val="20"/>
          <w:szCs w:val="20"/>
        </w:rPr>
      </w:pPr>
      <w:r>
        <w:rPr>
          <w:rFonts w:ascii="Arial" w:hAnsi="Arial" w:cs="Arial"/>
          <w:b/>
          <w:bCs/>
          <w:sz w:val="20"/>
          <w:szCs w:val="20"/>
        </w:rPr>
        <w:t xml:space="preserve"> Článek V</w:t>
      </w:r>
      <w:r w:rsidR="005E0910" w:rsidRPr="005E0910">
        <w:rPr>
          <w:rFonts w:ascii="Arial" w:hAnsi="Arial" w:cs="Arial"/>
          <w:b/>
          <w:bCs/>
          <w:sz w:val="20"/>
          <w:szCs w:val="20"/>
        </w:rPr>
        <w:t>.</w:t>
      </w:r>
    </w:p>
    <w:p w14:paraId="61706CEE" w14:textId="77777777" w:rsidR="005E0910" w:rsidRPr="005E0910" w:rsidRDefault="005E0910" w:rsidP="005E0910">
      <w:pPr>
        <w:spacing w:line="240" w:lineRule="auto"/>
        <w:jc w:val="center"/>
        <w:rPr>
          <w:rFonts w:ascii="Arial" w:hAnsi="Arial" w:cs="Arial"/>
          <w:b/>
          <w:sz w:val="20"/>
          <w:szCs w:val="20"/>
        </w:rPr>
      </w:pPr>
      <w:r w:rsidRPr="005E0910">
        <w:rPr>
          <w:rFonts w:ascii="Arial" w:hAnsi="Arial" w:cs="Arial"/>
          <w:b/>
          <w:sz w:val="20"/>
          <w:szCs w:val="20"/>
        </w:rPr>
        <w:t xml:space="preserve">Splnění závazku a odpovědnost za vady </w:t>
      </w:r>
    </w:p>
    <w:p w14:paraId="310FC2D9" w14:textId="77777777" w:rsidR="005E0910" w:rsidRPr="00682E3F" w:rsidRDefault="00810BCC" w:rsidP="002550DE">
      <w:pPr>
        <w:numPr>
          <w:ilvl w:val="0"/>
          <w:numId w:val="13"/>
        </w:numPr>
        <w:spacing w:after="120" w:line="240" w:lineRule="auto"/>
        <w:ind w:left="425" w:hanging="425"/>
        <w:jc w:val="both"/>
        <w:rPr>
          <w:rFonts w:ascii="Arial" w:hAnsi="Arial" w:cs="Arial"/>
          <w:sz w:val="20"/>
          <w:szCs w:val="20"/>
        </w:rPr>
      </w:pPr>
      <w:r w:rsidRPr="00682E3F">
        <w:rPr>
          <w:rFonts w:ascii="Arial" w:hAnsi="Arial" w:cs="Arial"/>
          <w:sz w:val="20"/>
          <w:szCs w:val="20"/>
        </w:rPr>
        <w:t>Dodavatel</w:t>
      </w:r>
      <w:r w:rsidR="005E0910" w:rsidRPr="00682E3F">
        <w:rPr>
          <w:rFonts w:ascii="Arial" w:hAnsi="Arial" w:cs="Arial"/>
          <w:sz w:val="20"/>
          <w:szCs w:val="20"/>
        </w:rPr>
        <w:t xml:space="preserve"> se zavazuje při plnění svých závazků plynoucích z 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5E0910" w:rsidRPr="00682E3F">
        <w:rPr>
          <w:rFonts w:ascii="Arial" w:hAnsi="Arial" w:cs="Arial"/>
          <w:sz w:val="20"/>
          <w:szCs w:val="20"/>
        </w:rPr>
        <w:t xml:space="preserve">postupovat v souladu s příslušnými právními předpisy, s maximální odbornou péčí tak, aby dosáhl výsledku určeného touto </w:t>
      </w:r>
      <w:r w:rsidR="008C0D3A" w:rsidRPr="00682E3F">
        <w:rPr>
          <w:rFonts w:ascii="Arial" w:hAnsi="Arial" w:cs="Arial"/>
          <w:bCs/>
          <w:sz w:val="20"/>
          <w:szCs w:val="20"/>
        </w:rPr>
        <w:t>Smlouv</w:t>
      </w:r>
      <w:r w:rsidR="005E0910" w:rsidRPr="00682E3F">
        <w:rPr>
          <w:rFonts w:ascii="Arial" w:hAnsi="Arial" w:cs="Arial"/>
          <w:sz w:val="20"/>
          <w:szCs w:val="20"/>
        </w:rPr>
        <w:t>ou.</w:t>
      </w:r>
    </w:p>
    <w:p w14:paraId="44B2D73F" w14:textId="77777777" w:rsidR="005E0910" w:rsidRPr="00682E3F" w:rsidRDefault="003A5D89" w:rsidP="002550DE">
      <w:pPr>
        <w:numPr>
          <w:ilvl w:val="0"/>
          <w:numId w:val="13"/>
        </w:numPr>
        <w:spacing w:after="120" w:line="240" w:lineRule="auto"/>
        <w:ind w:left="425" w:hanging="425"/>
        <w:jc w:val="both"/>
        <w:rPr>
          <w:rFonts w:ascii="Arial" w:hAnsi="Arial" w:cs="Arial"/>
          <w:sz w:val="20"/>
          <w:szCs w:val="20"/>
        </w:rPr>
      </w:pPr>
      <w:r w:rsidRPr="00682E3F">
        <w:rPr>
          <w:rFonts w:ascii="Arial" w:hAnsi="Arial" w:cs="Arial"/>
          <w:sz w:val="20"/>
          <w:szCs w:val="20"/>
        </w:rPr>
        <w:t>Dodavatel</w:t>
      </w:r>
      <w:r w:rsidR="005E0910" w:rsidRPr="00682E3F">
        <w:rPr>
          <w:rFonts w:ascii="Arial" w:hAnsi="Arial" w:cs="Arial"/>
          <w:sz w:val="20"/>
          <w:szCs w:val="20"/>
        </w:rPr>
        <w:t xml:space="preserve"> je povinen </w:t>
      </w:r>
      <w:r w:rsidR="00E16C61" w:rsidRPr="00682E3F">
        <w:rPr>
          <w:rFonts w:ascii="Arial" w:hAnsi="Arial" w:cs="Arial"/>
          <w:sz w:val="20"/>
          <w:szCs w:val="20"/>
        </w:rPr>
        <w:t>poskytovat Objednateli Služby</w:t>
      </w:r>
      <w:r w:rsidR="005E0910" w:rsidRPr="00682E3F">
        <w:rPr>
          <w:rFonts w:ascii="Arial" w:hAnsi="Arial" w:cs="Arial"/>
          <w:sz w:val="20"/>
          <w:szCs w:val="20"/>
        </w:rPr>
        <w:t xml:space="preserve"> dle 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5E0910" w:rsidRPr="00682E3F">
        <w:rPr>
          <w:rFonts w:ascii="Arial" w:hAnsi="Arial" w:cs="Arial"/>
          <w:sz w:val="20"/>
          <w:szCs w:val="20"/>
        </w:rPr>
        <w:t xml:space="preserve">v kvalitě odpovídající jeho odborným znalostem a zkušenostem, které lze od něj vzhledem k jeho profesnímu zaměření očekávat.  </w:t>
      </w:r>
    </w:p>
    <w:p w14:paraId="1BF8729E" w14:textId="77777777" w:rsidR="00E16C61" w:rsidRPr="00682E3F" w:rsidRDefault="00E16C61" w:rsidP="002550DE">
      <w:pPr>
        <w:numPr>
          <w:ilvl w:val="0"/>
          <w:numId w:val="13"/>
        </w:numPr>
        <w:spacing w:after="120" w:line="240" w:lineRule="auto"/>
        <w:ind w:left="425" w:hanging="425"/>
        <w:jc w:val="both"/>
        <w:rPr>
          <w:rFonts w:ascii="Arial" w:hAnsi="Arial" w:cs="Arial"/>
          <w:sz w:val="20"/>
          <w:szCs w:val="20"/>
        </w:rPr>
      </w:pPr>
      <w:r w:rsidRPr="00682E3F">
        <w:rPr>
          <w:rFonts w:ascii="Arial" w:hAnsi="Arial" w:cs="Arial"/>
          <w:sz w:val="20"/>
          <w:szCs w:val="20"/>
        </w:rPr>
        <w:t>Služby poskytnuté Dodavatelem</w:t>
      </w:r>
      <w:r w:rsidR="005E0910" w:rsidRPr="00682E3F">
        <w:rPr>
          <w:rFonts w:ascii="Arial" w:hAnsi="Arial" w:cs="Arial"/>
          <w:sz w:val="20"/>
          <w:szCs w:val="20"/>
        </w:rPr>
        <w:t xml:space="preserve"> </w:t>
      </w:r>
      <w:r w:rsidRPr="00682E3F">
        <w:rPr>
          <w:rFonts w:ascii="Arial" w:hAnsi="Arial" w:cs="Arial"/>
          <w:sz w:val="20"/>
          <w:szCs w:val="20"/>
        </w:rPr>
        <w:t>podle Článku I. a II. Smlouvy budou považovány</w:t>
      </w:r>
      <w:r w:rsidR="005E0910" w:rsidRPr="00682E3F">
        <w:rPr>
          <w:rFonts w:ascii="Arial" w:hAnsi="Arial" w:cs="Arial"/>
          <w:sz w:val="20"/>
          <w:szCs w:val="20"/>
        </w:rPr>
        <w:t xml:space="preserve"> za </w:t>
      </w:r>
      <w:r w:rsidRPr="00682E3F">
        <w:rPr>
          <w:rFonts w:ascii="Arial" w:hAnsi="Arial" w:cs="Arial"/>
          <w:sz w:val="20"/>
          <w:szCs w:val="20"/>
        </w:rPr>
        <w:t xml:space="preserve">předané </w:t>
      </w:r>
      <w:r w:rsidR="005E0910" w:rsidRPr="00682E3F">
        <w:rPr>
          <w:rFonts w:ascii="Arial" w:hAnsi="Arial" w:cs="Arial"/>
          <w:sz w:val="20"/>
          <w:szCs w:val="20"/>
        </w:rPr>
        <w:t>Objednateli potvrzení</w:t>
      </w:r>
      <w:r w:rsidRPr="00682E3F">
        <w:rPr>
          <w:rFonts w:ascii="Arial" w:hAnsi="Arial" w:cs="Arial"/>
          <w:sz w:val="20"/>
          <w:szCs w:val="20"/>
        </w:rPr>
        <w:t>m</w:t>
      </w:r>
      <w:r w:rsidR="005E0910" w:rsidRPr="00682E3F">
        <w:rPr>
          <w:rFonts w:ascii="Arial" w:hAnsi="Arial" w:cs="Arial"/>
          <w:sz w:val="20"/>
          <w:szCs w:val="20"/>
        </w:rPr>
        <w:t xml:space="preserve"> </w:t>
      </w:r>
      <w:r w:rsidRPr="00682E3F">
        <w:rPr>
          <w:rFonts w:ascii="Arial" w:hAnsi="Arial" w:cs="Arial"/>
          <w:sz w:val="20"/>
          <w:szCs w:val="20"/>
        </w:rPr>
        <w:t>analytické zprávy Objednatelem. Dnem převzetí splněného závazku Objednatelem je datum podpisu či datum potvrzení analytické zprávy pověřenou osobou Objednatele.</w:t>
      </w:r>
    </w:p>
    <w:p w14:paraId="2551CC00" w14:textId="77777777" w:rsidR="005E0910" w:rsidRPr="00682E3F" w:rsidRDefault="003A5D89" w:rsidP="002550DE">
      <w:pPr>
        <w:numPr>
          <w:ilvl w:val="0"/>
          <w:numId w:val="13"/>
        </w:numPr>
        <w:spacing w:after="120" w:line="240" w:lineRule="auto"/>
        <w:ind w:left="425" w:hanging="425"/>
        <w:jc w:val="both"/>
        <w:rPr>
          <w:rFonts w:ascii="Arial" w:hAnsi="Arial" w:cs="Arial"/>
          <w:sz w:val="20"/>
          <w:szCs w:val="20"/>
        </w:rPr>
      </w:pPr>
      <w:r w:rsidRPr="00682E3F">
        <w:rPr>
          <w:rFonts w:ascii="Arial" w:hAnsi="Arial" w:cs="Arial"/>
          <w:sz w:val="20"/>
          <w:szCs w:val="20"/>
        </w:rPr>
        <w:t>Dodavatel</w:t>
      </w:r>
      <w:r w:rsidR="005E0910" w:rsidRPr="00682E3F">
        <w:rPr>
          <w:rFonts w:ascii="Arial" w:hAnsi="Arial" w:cs="Arial"/>
          <w:sz w:val="20"/>
          <w:szCs w:val="20"/>
        </w:rPr>
        <w:t xml:space="preserve"> odpovídá za to, že </w:t>
      </w:r>
      <w:r w:rsidR="00E16C61" w:rsidRPr="00682E3F">
        <w:rPr>
          <w:rFonts w:ascii="Arial" w:hAnsi="Arial" w:cs="Arial"/>
          <w:sz w:val="20"/>
          <w:szCs w:val="20"/>
        </w:rPr>
        <w:t>veškerá plnění včetně jejich výstupů poskytnutá</w:t>
      </w:r>
      <w:r w:rsidR="005E0910" w:rsidRPr="00682E3F">
        <w:rPr>
          <w:rFonts w:ascii="Arial" w:hAnsi="Arial" w:cs="Arial"/>
          <w:sz w:val="20"/>
          <w:szCs w:val="20"/>
        </w:rPr>
        <w:t xml:space="preserve"> </w:t>
      </w:r>
      <w:r w:rsidR="00E16C61" w:rsidRPr="00682E3F">
        <w:rPr>
          <w:rFonts w:ascii="Arial" w:hAnsi="Arial" w:cs="Arial"/>
          <w:sz w:val="20"/>
          <w:szCs w:val="20"/>
        </w:rPr>
        <w:t xml:space="preserve">Objednateli </w:t>
      </w:r>
      <w:r w:rsidR="005E0910" w:rsidRPr="00682E3F">
        <w:rPr>
          <w:rFonts w:ascii="Arial" w:hAnsi="Arial" w:cs="Arial"/>
          <w:sz w:val="20"/>
          <w:szCs w:val="20"/>
        </w:rPr>
        <w:t xml:space="preserve">dle </w:t>
      </w:r>
      <w:r w:rsidR="00E16C61" w:rsidRPr="00682E3F">
        <w:rPr>
          <w:rFonts w:ascii="Arial" w:hAnsi="Arial" w:cs="Arial"/>
          <w:sz w:val="20"/>
          <w:szCs w:val="20"/>
        </w:rPr>
        <w:t xml:space="preserve">Článku I. a II. </w:t>
      </w:r>
      <w:r w:rsidR="005E0910" w:rsidRPr="00682E3F">
        <w:rPr>
          <w:rFonts w:ascii="Arial" w:hAnsi="Arial" w:cs="Arial"/>
          <w:sz w:val="20"/>
          <w:szCs w:val="20"/>
        </w:rPr>
        <w:t xml:space="preserve">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E16C61" w:rsidRPr="00682E3F">
        <w:rPr>
          <w:rFonts w:ascii="Arial" w:hAnsi="Arial" w:cs="Arial"/>
          <w:sz w:val="20"/>
          <w:szCs w:val="20"/>
        </w:rPr>
        <w:t xml:space="preserve">budou mít vlastnosti výslovně </w:t>
      </w:r>
      <w:r w:rsidR="005E0910" w:rsidRPr="00682E3F">
        <w:rPr>
          <w:rFonts w:ascii="Arial" w:hAnsi="Arial" w:cs="Arial"/>
          <w:sz w:val="20"/>
          <w:szCs w:val="20"/>
        </w:rPr>
        <w:t xml:space="preserve">vymíněné touto </w:t>
      </w:r>
      <w:r w:rsidR="008C0D3A" w:rsidRPr="00682E3F">
        <w:rPr>
          <w:rFonts w:ascii="Arial" w:hAnsi="Arial" w:cs="Arial"/>
          <w:bCs/>
          <w:sz w:val="20"/>
          <w:szCs w:val="20"/>
        </w:rPr>
        <w:t>Smlouv</w:t>
      </w:r>
      <w:r w:rsidR="005E0910" w:rsidRPr="00682E3F">
        <w:rPr>
          <w:rFonts w:ascii="Arial" w:hAnsi="Arial" w:cs="Arial"/>
          <w:sz w:val="20"/>
          <w:szCs w:val="20"/>
        </w:rPr>
        <w:t xml:space="preserve">ou nebo obvyklé a že je Objednatel bude moci použít podle jejich povahy a účelu dle této </w:t>
      </w:r>
      <w:r w:rsidR="008C0D3A" w:rsidRPr="00682E3F">
        <w:rPr>
          <w:rFonts w:ascii="Arial" w:hAnsi="Arial" w:cs="Arial"/>
          <w:bCs/>
          <w:sz w:val="20"/>
          <w:szCs w:val="20"/>
        </w:rPr>
        <w:t>Smlouvy</w:t>
      </w:r>
      <w:r w:rsidR="005E0910" w:rsidRPr="00682E3F">
        <w:rPr>
          <w:rFonts w:ascii="Arial" w:hAnsi="Arial" w:cs="Arial"/>
          <w:sz w:val="20"/>
          <w:szCs w:val="20"/>
        </w:rPr>
        <w:t xml:space="preserve">. </w:t>
      </w:r>
      <w:r w:rsidR="00047FA9" w:rsidRPr="00682E3F">
        <w:rPr>
          <w:rFonts w:ascii="Arial" w:hAnsi="Arial" w:cs="Arial"/>
          <w:sz w:val="20"/>
          <w:szCs w:val="20"/>
        </w:rPr>
        <w:t>Dodavatel</w:t>
      </w:r>
      <w:r w:rsidR="005E0910" w:rsidRPr="00682E3F">
        <w:rPr>
          <w:rFonts w:ascii="Arial" w:hAnsi="Arial" w:cs="Arial"/>
          <w:sz w:val="20"/>
          <w:szCs w:val="20"/>
        </w:rPr>
        <w:t xml:space="preserve"> odpovídá i za to, že jím poskytnutá plnění nebudou mít žádné vady, a to včetně právních vad.</w:t>
      </w:r>
    </w:p>
    <w:p w14:paraId="4E0BE31B" w14:textId="753B7BC6" w:rsidR="005E0910" w:rsidRDefault="005E0910" w:rsidP="002550DE">
      <w:pPr>
        <w:numPr>
          <w:ilvl w:val="0"/>
          <w:numId w:val="13"/>
        </w:numPr>
        <w:spacing w:after="120" w:line="240" w:lineRule="auto"/>
        <w:ind w:left="426" w:hanging="426"/>
        <w:jc w:val="both"/>
        <w:rPr>
          <w:rFonts w:ascii="Arial" w:hAnsi="Arial" w:cs="Arial"/>
          <w:sz w:val="20"/>
          <w:szCs w:val="20"/>
        </w:rPr>
      </w:pPr>
      <w:r w:rsidRPr="00682E3F">
        <w:rPr>
          <w:rFonts w:ascii="Arial" w:hAnsi="Arial" w:cs="Arial"/>
          <w:sz w:val="20"/>
          <w:szCs w:val="20"/>
        </w:rPr>
        <w:t xml:space="preserve">Objednatel je povinen vytknout </w:t>
      </w:r>
      <w:r w:rsidR="003A5D89" w:rsidRPr="00682E3F">
        <w:rPr>
          <w:rFonts w:ascii="Arial" w:hAnsi="Arial" w:cs="Arial"/>
          <w:sz w:val="20"/>
          <w:szCs w:val="20"/>
        </w:rPr>
        <w:t>Dodavatel</w:t>
      </w:r>
      <w:r w:rsidRPr="00682E3F">
        <w:rPr>
          <w:rFonts w:ascii="Arial" w:hAnsi="Arial" w:cs="Arial"/>
          <w:sz w:val="20"/>
          <w:szCs w:val="20"/>
        </w:rPr>
        <w:t xml:space="preserve">i vady </w:t>
      </w:r>
      <w:r w:rsidR="00E16C61" w:rsidRPr="00682E3F">
        <w:rPr>
          <w:rFonts w:ascii="Arial" w:hAnsi="Arial" w:cs="Arial"/>
          <w:sz w:val="20"/>
          <w:szCs w:val="20"/>
        </w:rPr>
        <w:t>poskytnutých plnění dle této Smlouvy</w:t>
      </w:r>
      <w:r w:rsidR="008C0D3A" w:rsidRPr="00682E3F">
        <w:rPr>
          <w:rFonts w:ascii="Arial" w:hAnsi="Arial" w:cs="Arial"/>
          <w:sz w:val="20"/>
          <w:szCs w:val="20"/>
        </w:rPr>
        <w:t xml:space="preserve"> </w:t>
      </w:r>
      <w:r w:rsidRPr="00682E3F">
        <w:rPr>
          <w:rFonts w:ascii="Arial" w:hAnsi="Arial" w:cs="Arial"/>
          <w:sz w:val="20"/>
          <w:szCs w:val="20"/>
        </w:rPr>
        <w:t xml:space="preserve">písemně, bez zbytečného odkladu po jejich zjištění, nejpozději ve lhůtě do šesti (6) měsíců ode dne převzetí </w:t>
      </w:r>
      <w:r w:rsidR="00E16C61" w:rsidRPr="00682E3F">
        <w:rPr>
          <w:rFonts w:ascii="Arial" w:hAnsi="Arial" w:cs="Arial"/>
          <w:sz w:val="20"/>
          <w:szCs w:val="20"/>
        </w:rPr>
        <w:t xml:space="preserve">poskytnutých Služeb, tj. potvrzení analytické zprávy Objednatelem. </w:t>
      </w:r>
      <w:r w:rsidRPr="00682E3F">
        <w:rPr>
          <w:rFonts w:ascii="Arial" w:hAnsi="Arial" w:cs="Arial"/>
          <w:sz w:val="20"/>
          <w:szCs w:val="20"/>
        </w:rPr>
        <w:t xml:space="preserve">V oznámení </w:t>
      </w:r>
      <w:r w:rsidR="00356017">
        <w:rPr>
          <w:rFonts w:ascii="Arial" w:hAnsi="Arial" w:cs="Arial"/>
          <w:sz w:val="20"/>
          <w:szCs w:val="20"/>
        </w:rPr>
        <w:br/>
      </w:r>
      <w:r w:rsidRPr="00682E3F">
        <w:rPr>
          <w:rFonts w:ascii="Arial" w:hAnsi="Arial" w:cs="Arial"/>
          <w:sz w:val="20"/>
          <w:szCs w:val="20"/>
        </w:rPr>
        <w:t xml:space="preserve">o vadném plnění je Objednatel povinen podrobně popsat zjištěnou vadu a sdělit </w:t>
      </w:r>
      <w:r w:rsidR="003A5D89" w:rsidRPr="00682E3F">
        <w:rPr>
          <w:rFonts w:ascii="Arial" w:hAnsi="Arial" w:cs="Arial"/>
          <w:sz w:val="20"/>
          <w:szCs w:val="20"/>
        </w:rPr>
        <w:t>Dodavatel</w:t>
      </w:r>
      <w:r w:rsidRPr="00682E3F">
        <w:rPr>
          <w:rFonts w:ascii="Arial" w:hAnsi="Arial" w:cs="Arial"/>
          <w:sz w:val="20"/>
          <w:szCs w:val="20"/>
        </w:rPr>
        <w:t xml:space="preserve">i způsob požadovaného odstranění zjištěné vady a určit dobu pro odstranění vady. Oznámení </w:t>
      </w:r>
      <w:r w:rsidR="00356017">
        <w:rPr>
          <w:rFonts w:ascii="Arial" w:hAnsi="Arial" w:cs="Arial"/>
          <w:sz w:val="20"/>
          <w:szCs w:val="20"/>
        </w:rPr>
        <w:br/>
      </w:r>
      <w:r w:rsidRPr="00682E3F">
        <w:rPr>
          <w:rFonts w:ascii="Arial" w:hAnsi="Arial" w:cs="Arial"/>
          <w:sz w:val="20"/>
          <w:szCs w:val="20"/>
        </w:rPr>
        <w:t xml:space="preserve">o vadném plnění zašle Objednatel osobě pověřené k jednání za </w:t>
      </w:r>
      <w:r w:rsidR="003A5D89" w:rsidRPr="00682E3F">
        <w:rPr>
          <w:rFonts w:ascii="Arial" w:hAnsi="Arial" w:cs="Arial"/>
          <w:sz w:val="20"/>
          <w:szCs w:val="20"/>
        </w:rPr>
        <w:t>Dodavatel</w:t>
      </w:r>
      <w:r w:rsidRPr="00682E3F">
        <w:rPr>
          <w:rFonts w:ascii="Arial" w:hAnsi="Arial" w:cs="Arial"/>
          <w:sz w:val="20"/>
          <w:szCs w:val="20"/>
        </w:rPr>
        <w:t xml:space="preserve">e uvedené v Článku </w:t>
      </w:r>
      <w:r w:rsidR="002550DE">
        <w:rPr>
          <w:rFonts w:ascii="Arial" w:hAnsi="Arial" w:cs="Arial"/>
          <w:sz w:val="20"/>
          <w:szCs w:val="20"/>
        </w:rPr>
        <w:br/>
      </w:r>
      <w:r w:rsidR="00982FCA" w:rsidRPr="00982FCA">
        <w:rPr>
          <w:rFonts w:ascii="Arial" w:hAnsi="Arial" w:cs="Arial"/>
          <w:sz w:val="20"/>
          <w:szCs w:val="20"/>
        </w:rPr>
        <w:t>X</w:t>
      </w:r>
      <w:r w:rsidRPr="00982FCA">
        <w:rPr>
          <w:rFonts w:ascii="Arial" w:hAnsi="Arial" w:cs="Arial"/>
          <w:sz w:val="20"/>
          <w:szCs w:val="20"/>
        </w:rPr>
        <w:t xml:space="preserve">. odst. </w:t>
      </w:r>
      <w:r w:rsidR="00F25DA6" w:rsidRPr="00982FCA">
        <w:rPr>
          <w:rFonts w:ascii="Arial" w:hAnsi="Arial" w:cs="Arial"/>
          <w:sz w:val="20"/>
          <w:szCs w:val="20"/>
        </w:rPr>
        <w:t>14</w:t>
      </w:r>
      <w:r w:rsidRPr="00982FCA">
        <w:rPr>
          <w:rFonts w:ascii="Arial" w:hAnsi="Arial" w:cs="Arial"/>
          <w:sz w:val="20"/>
          <w:szCs w:val="20"/>
        </w:rPr>
        <w:t xml:space="preserve">. písm. b) této </w:t>
      </w:r>
      <w:r w:rsidR="008C0D3A" w:rsidRPr="00982FCA">
        <w:rPr>
          <w:rFonts w:ascii="Arial" w:hAnsi="Arial" w:cs="Arial"/>
          <w:bCs/>
          <w:sz w:val="20"/>
          <w:szCs w:val="20"/>
        </w:rPr>
        <w:t>Smlouvy</w:t>
      </w:r>
      <w:r w:rsidRPr="00982FCA">
        <w:rPr>
          <w:rFonts w:ascii="Arial" w:hAnsi="Arial" w:cs="Arial"/>
          <w:sz w:val="20"/>
          <w:szCs w:val="20"/>
        </w:rPr>
        <w:t>.</w:t>
      </w:r>
    </w:p>
    <w:p w14:paraId="26BE9331" w14:textId="64672F5F" w:rsidR="00CA59A4" w:rsidRPr="00CA59A4" w:rsidRDefault="00CA59A4" w:rsidP="002550DE">
      <w:pPr>
        <w:numPr>
          <w:ilvl w:val="0"/>
          <w:numId w:val="13"/>
        </w:numPr>
        <w:spacing w:after="120" w:line="240" w:lineRule="auto"/>
        <w:ind w:left="426" w:hanging="426"/>
        <w:jc w:val="both"/>
        <w:rPr>
          <w:rFonts w:ascii="Arial" w:hAnsi="Arial" w:cs="Arial"/>
          <w:sz w:val="20"/>
          <w:szCs w:val="20"/>
        </w:rPr>
      </w:pPr>
      <w:r>
        <w:rPr>
          <w:rFonts w:ascii="Arial" w:hAnsi="Arial" w:cs="Arial"/>
          <w:sz w:val="20"/>
          <w:szCs w:val="20"/>
        </w:rPr>
        <w:t>Do odstranění vady není Objednatel povinen platit Dodavateli část ceny, přiměřené jeho právu na slevu.</w:t>
      </w:r>
    </w:p>
    <w:p w14:paraId="39146B1C" w14:textId="77777777" w:rsidR="005E0910" w:rsidRPr="00682E3F" w:rsidRDefault="005E0910" w:rsidP="002550DE">
      <w:pPr>
        <w:numPr>
          <w:ilvl w:val="0"/>
          <w:numId w:val="13"/>
        </w:numPr>
        <w:spacing w:after="120" w:line="240" w:lineRule="auto"/>
        <w:ind w:left="426" w:hanging="426"/>
        <w:jc w:val="both"/>
        <w:rPr>
          <w:rFonts w:ascii="Arial" w:hAnsi="Arial" w:cs="Arial"/>
          <w:sz w:val="20"/>
          <w:szCs w:val="20"/>
        </w:rPr>
      </w:pPr>
      <w:r w:rsidRPr="00682E3F">
        <w:rPr>
          <w:rFonts w:ascii="Arial" w:hAnsi="Arial" w:cs="Arial"/>
          <w:sz w:val="20"/>
          <w:szCs w:val="20"/>
        </w:rPr>
        <w:t xml:space="preserve">Neodstraní-li </w:t>
      </w:r>
      <w:r w:rsidR="003A5D89" w:rsidRPr="00682E3F">
        <w:rPr>
          <w:rFonts w:ascii="Arial" w:hAnsi="Arial" w:cs="Arial"/>
          <w:sz w:val="20"/>
          <w:szCs w:val="20"/>
        </w:rPr>
        <w:t>Dodavatel</w:t>
      </w:r>
      <w:r w:rsidRPr="00682E3F">
        <w:rPr>
          <w:rFonts w:ascii="Arial" w:hAnsi="Arial" w:cs="Arial"/>
          <w:sz w:val="20"/>
          <w:szCs w:val="20"/>
        </w:rPr>
        <w:t xml:space="preserve"> vady ve stanovené době či oznámí-li Objednateli, že vady neodstraní, bude vadné plnění považováno za podstatné porušení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Pr="00682E3F">
        <w:rPr>
          <w:rFonts w:ascii="Arial" w:hAnsi="Arial" w:cs="Arial"/>
          <w:sz w:val="20"/>
          <w:szCs w:val="20"/>
        </w:rPr>
        <w:t xml:space="preserve">a Objednatel může od </w:t>
      </w:r>
      <w:r w:rsidR="008C0D3A" w:rsidRPr="00682E3F">
        <w:rPr>
          <w:rFonts w:ascii="Arial" w:hAnsi="Arial" w:cs="Arial"/>
          <w:bCs/>
          <w:sz w:val="20"/>
          <w:szCs w:val="20"/>
        </w:rPr>
        <w:t>Smlouvy</w:t>
      </w:r>
      <w:r w:rsidRPr="00682E3F">
        <w:rPr>
          <w:rFonts w:ascii="Arial" w:hAnsi="Arial" w:cs="Arial"/>
          <w:sz w:val="20"/>
          <w:szCs w:val="20"/>
        </w:rPr>
        <w:t xml:space="preserve"> odstoupit. Neoznámí-li Objednatel vady plnění včas, pozbývá právo od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Pr="00682E3F">
        <w:rPr>
          <w:rFonts w:ascii="Arial" w:hAnsi="Arial" w:cs="Arial"/>
          <w:sz w:val="20"/>
          <w:szCs w:val="20"/>
        </w:rPr>
        <w:t xml:space="preserve">odstoupit. </w:t>
      </w:r>
    </w:p>
    <w:p w14:paraId="5F5DE504" w14:textId="77777777" w:rsidR="00BE5C4E" w:rsidRPr="00682E3F" w:rsidRDefault="005E0910" w:rsidP="002550DE">
      <w:pPr>
        <w:numPr>
          <w:ilvl w:val="0"/>
          <w:numId w:val="13"/>
        </w:numPr>
        <w:spacing w:after="120" w:line="240" w:lineRule="auto"/>
        <w:ind w:left="426" w:hanging="426"/>
        <w:jc w:val="both"/>
        <w:rPr>
          <w:rFonts w:ascii="Arial" w:hAnsi="Arial" w:cs="Arial"/>
          <w:sz w:val="20"/>
          <w:szCs w:val="20"/>
        </w:rPr>
      </w:pPr>
      <w:r w:rsidRPr="00682E3F">
        <w:rPr>
          <w:rFonts w:ascii="Arial" w:hAnsi="Arial" w:cs="Arial"/>
          <w:sz w:val="20"/>
          <w:szCs w:val="20"/>
        </w:rPr>
        <w:t>Uplatnění nároku z odpovědnosti za vady nevylučuje nárok na náhradu škody, která z vady vznikla.</w:t>
      </w:r>
    </w:p>
    <w:p w14:paraId="3027AE1C" w14:textId="77777777" w:rsidR="00EE69C7" w:rsidRDefault="00EE69C7" w:rsidP="005E0910">
      <w:pPr>
        <w:spacing w:after="0" w:line="240" w:lineRule="auto"/>
        <w:ind w:left="360"/>
        <w:jc w:val="center"/>
        <w:rPr>
          <w:rFonts w:ascii="Arial" w:hAnsi="Arial" w:cs="Arial"/>
          <w:b/>
          <w:bCs/>
          <w:sz w:val="20"/>
          <w:szCs w:val="20"/>
        </w:rPr>
      </w:pPr>
    </w:p>
    <w:p w14:paraId="7D4F31F9" w14:textId="77777777" w:rsidR="005E0910" w:rsidRPr="005E0910" w:rsidRDefault="00D366C2" w:rsidP="005E0910">
      <w:pPr>
        <w:spacing w:after="0" w:line="240" w:lineRule="auto"/>
        <w:ind w:left="360"/>
        <w:jc w:val="center"/>
        <w:rPr>
          <w:rFonts w:ascii="Arial" w:hAnsi="Arial" w:cs="Arial"/>
          <w:b/>
          <w:bCs/>
          <w:sz w:val="20"/>
          <w:szCs w:val="20"/>
        </w:rPr>
      </w:pPr>
      <w:r>
        <w:rPr>
          <w:rFonts w:ascii="Arial" w:hAnsi="Arial" w:cs="Arial"/>
          <w:b/>
          <w:bCs/>
          <w:sz w:val="20"/>
          <w:szCs w:val="20"/>
        </w:rPr>
        <w:t>Článek V</w:t>
      </w:r>
      <w:r w:rsidR="005E0910" w:rsidRPr="005E0910">
        <w:rPr>
          <w:rFonts w:ascii="Arial" w:hAnsi="Arial" w:cs="Arial"/>
          <w:b/>
          <w:bCs/>
          <w:sz w:val="20"/>
          <w:szCs w:val="20"/>
        </w:rPr>
        <w:t>I.</w:t>
      </w:r>
    </w:p>
    <w:p w14:paraId="623D1A70" w14:textId="77777777" w:rsidR="005E0910" w:rsidRPr="005E0910" w:rsidRDefault="005E0910" w:rsidP="005E0910">
      <w:pPr>
        <w:spacing w:line="240" w:lineRule="auto"/>
        <w:ind w:left="360"/>
        <w:jc w:val="center"/>
        <w:rPr>
          <w:rFonts w:ascii="Arial" w:hAnsi="Arial" w:cs="Arial"/>
          <w:b/>
          <w:sz w:val="20"/>
          <w:szCs w:val="20"/>
        </w:rPr>
      </w:pPr>
      <w:r w:rsidRPr="005E0910">
        <w:rPr>
          <w:rFonts w:ascii="Arial" w:hAnsi="Arial" w:cs="Arial"/>
          <w:b/>
          <w:sz w:val="20"/>
          <w:szCs w:val="20"/>
        </w:rPr>
        <w:t>Odpovědnost za škodu a smluvní sankce</w:t>
      </w:r>
    </w:p>
    <w:p w14:paraId="5D2C13A0" w14:textId="77777777" w:rsidR="00982E25" w:rsidRPr="00682E3F" w:rsidRDefault="00982E25" w:rsidP="002550DE">
      <w:pPr>
        <w:numPr>
          <w:ilvl w:val="0"/>
          <w:numId w:val="5"/>
        </w:numPr>
        <w:spacing w:after="120" w:line="240" w:lineRule="auto"/>
        <w:jc w:val="both"/>
        <w:rPr>
          <w:rFonts w:ascii="Arial" w:hAnsi="Arial" w:cs="Arial"/>
          <w:sz w:val="20"/>
          <w:szCs w:val="20"/>
        </w:rPr>
      </w:pPr>
      <w:r w:rsidRPr="00682E3F">
        <w:rPr>
          <w:rFonts w:ascii="Arial" w:hAnsi="Arial" w:cs="Arial"/>
          <w:sz w:val="20"/>
          <w:szCs w:val="20"/>
        </w:rPr>
        <w:t xml:space="preserve">Odpovědnost za škodu se řídí ustanovením § 2894 a násl. Občanského zákoníku. Smluvní strany se zavazují vyvinout maximální úsilí k předcházení škodám. Dodavatel odpovídá za škodu rovněž v případě, že část plnění dle Smlouvy provádí prostřednictvím poddodavatele. </w:t>
      </w:r>
    </w:p>
    <w:p w14:paraId="7EF9D243" w14:textId="77777777" w:rsidR="005E0910" w:rsidRPr="00682E3F" w:rsidRDefault="005E0910" w:rsidP="002550DE">
      <w:pPr>
        <w:numPr>
          <w:ilvl w:val="0"/>
          <w:numId w:val="5"/>
        </w:numPr>
        <w:spacing w:after="120" w:line="240" w:lineRule="auto"/>
        <w:jc w:val="both"/>
        <w:rPr>
          <w:rFonts w:ascii="Arial" w:hAnsi="Arial" w:cs="Arial"/>
          <w:sz w:val="20"/>
          <w:szCs w:val="20"/>
        </w:rPr>
      </w:pPr>
      <w:r w:rsidRPr="00682E3F">
        <w:rPr>
          <w:rFonts w:ascii="Arial" w:hAnsi="Arial" w:cs="Arial"/>
          <w:sz w:val="20"/>
          <w:szCs w:val="20"/>
        </w:rPr>
        <w:t>S</w:t>
      </w:r>
      <w:r w:rsidR="00E33973" w:rsidRPr="00682E3F">
        <w:rPr>
          <w:rFonts w:ascii="Arial" w:hAnsi="Arial" w:cs="Arial"/>
          <w:sz w:val="20"/>
          <w:szCs w:val="20"/>
        </w:rPr>
        <w:t>mluvní strana</w:t>
      </w:r>
      <w:r w:rsidRPr="00682E3F">
        <w:rPr>
          <w:rFonts w:ascii="Arial" w:hAnsi="Arial" w:cs="Arial"/>
          <w:sz w:val="20"/>
          <w:szCs w:val="20"/>
        </w:rPr>
        <w:t xml:space="preserve">, která poruší svoji povinnost z této </w:t>
      </w:r>
      <w:r w:rsidR="008C0D3A" w:rsidRPr="00682E3F">
        <w:rPr>
          <w:rFonts w:ascii="Arial" w:hAnsi="Arial" w:cs="Arial"/>
          <w:bCs/>
          <w:sz w:val="20"/>
          <w:szCs w:val="20"/>
        </w:rPr>
        <w:t>Smlouvy</w:t>
      </w:r>
      <w:r w:rsidRPr="00682E3F">
        <w:rPr>
          <w:rFonts w:ascii="Arial" w:hAnsi="Arial" w:cs="Arial"/>
          <w:sz w:val="20"/>
          <w:szCs w:val="20"/>
        </w:rPr>
        <w:t xml:space="preserve">, je povinna nahradit škodu tím způsobenou druhé </w:t>
      </w:r>
      <w:r w:rsidR="00E33973" w:rsidRPr="00682E3F">
        <w:rPr>
          <w:rFonts w:ascii="Arial" w:hAnsi="Arial" w:cs="Arial"/>
          <w:sz w:val="20"/>
          <w:szCs w:val="20"/>
        </w:rPr>
        <w:t>Smluvní straně</w:t>
      </w:r>
      <w:r w:rsidRPr="00682E3F">
        <w:rPr>
          <w:rFonts w:ascii="Arial" w:hAnsi="Arial" w:cs="Arial"/>
          <w:sz w:val="20"/>
          <w:szCs w:val="20"/>
        </w:rPr>
        <w:t>. Povinnosti k náhradě škody se zprostí, prokáže-li, že jí ve splnění povinnosti z</w:t>
      </w:r>
      <w:r w:rsidR="00E33973" w:rsidRPr="00682E3F">
        <w:rPr>
          <w:rFonts w:ascii="Arial" w:hAnsi="Arial" w:cs="Arial"/>
          <w:sz w:val="20"/>
          <w:szCs w:val="20"/>
        </w:rPr>
        <w:t xml:space="preserve"> této</w:t>
      </w:r>
      <w:r w:rsidR="00FE7A62" w:rsidRPr="00682E3F">
        <w:rPr>
          <w:rFonts w:ascii="Arial" w:hAnsi="Arial" w:cs="Arial"/>
          <w:sz w:val="20"/>
          <w:szCs w:val="20"/>
        </w:rPr>
        <w:t xml:space="preserve"> Smlouvy</w:t>
      </w:r>
      <w:r w:rsidRPr="00682E3F">
        <w:rPr>
          <w:rFonts w:ascii="Arial" w:hAnsi="Arial" w:cs="Arial"/>
          <w:sz w:val="20"/>
          <w:szCs w:val="20"/>
        </w:rPr>
        <w:t xml:space="preserve"> dočasně nebo trvale zabránila mimořádná nepředvídatelná </w:t>
      </w:r>
      <w:r w:rsidR="00960F5B" w:rsidRPr="00682E3F">
        <w:rPr>
          <w:rFonts w:ascii="Arial" w:hAnsi="Arial" w:cs="Arial"/>
          <w:sz w:val="20"/>
          <w:szCs w:val="20"/>
        </w:rPr>
        <w:br/>
      </w:r>
      <w:r w:rsidRPr="00682E3F">
        <w:rPr>
          <w:rFonts w:ascii="Arial" w:hAnsi="Arial" w:cs="Arial"/>
          <w:sz w:val="20"/>
          <w:szCs w:val="20"/>
        </w:rPr>
        <w:lastRenderedPageBreak/>
        <w:t xml:space="preserve">a nepřekonatelná překážka vzniklá nezávisle na její vůli. Škoda, způsobená zaměstnanci zavázané </w:t>
      </w:r>
      <w:r w:rsidR="00E33973" w:rsidRPr="00682E3F">
        <w:rPr>
          <w:rFonts w:ascii="Arial" w:hAnsi="Arial" w:cs="Arial"/>
          <w:sz w:val="20"/>
          <w:szCs w:val="20"/>
        </w:rPr>
        <w:t>Smluvní strany</w:t>
      </w:r>
      <w:r w:rsidRPr="00682E3F">
        <w:rPr>
          <w:rFonts w:ascii="Arial" w:hAnsi="Arial" w:cs="Arial"/>
          <w:sz w:val="20"/>
          <w:szCs w:val="20"/>
        </w:rPr>
        <w:t xml:space="preserve">, které zavázaná </w:t>
      </w:r>
      <w:r w:rsidR="00E33973" w:rsidRPr="00682E3F">
        <w:rPr>
          <w:rFonts w:ascii="Arial" w:hAnsi="Arial" w:cs="Arial"/>
          <w:sz w:val="20"/>
          <w:szCs w:val="20"/>
        </w:rPr>
        <w:t xml:space="preserve">Smluvní strana </w:t>
      </w:r>
      <w:r w:rsidRPr="00682E3F">
        <w:rPr>
          <w:rFonts w:ascii="Arial" w:hAnsi="Arial" w:cs="Arial"/>
          <w:sz w:val="20"/>
          <w:szCs w:val="20"/>
        </w:rPr>
        <w:t xml:space="preserve">pověří nebo zaváže k plnění svých závazků dle </w:t>
      </w:r>
      <w:r w:rsidR="00E33973" w:rsidRPr="00682E3F">
        <w:rPr>
          <w:rFonts w:ascii="Arial" w:hAnsi="Arial" w:cs="Arial"/>
          <w:sz w:val="20"/>
          <w:szCs w:val="20"/>
        </w:rPr>
        <w:t>Smlouv</w:t>
      </w:r>
      <w:r w:rsidRPr="00682E3F">
        <w:rPr>
          <w:rFonts w:ascii="Arial" w:hAnsi="Arial" w:cs="Arial"/>
          <w:sz w:val="20"/>
          <w:szCs w:val="20"/>
        </w:rPr>
        <w:t xml:space="preserve">y, bude posuzována jako škoda způsobená zavázanou </w:t>
      </w:r>
      <w:r w:rsidR="00E33973" w:rsidRPr="00682E3F">
        <w:rPr>
          <w:rFonts w:ascii="Arial" w:hAnsi="Arial" w:cs="Arial"/>
          <w:sz w:val="20"/>
          <w:szCs w:val="20"/>
        </w:rPr>
        <w:t>Smluvní stran</w:t>
      </w:r>
      <w:r w:rsidRPr="00682E3F">
        <w:rPr>
          <w:rFonts w:ascii="Arial" w:hAnsi="Arial" w:cs="Arial"/>
          <w:sz w:val="20"/>
          <w:szCs w:val="20"/>
        </w:rPr>
        <w:t xml:space="preserve">ou </w:t>
      </w:r>
      <w:r w:rsidR="00356017">
        <w:rPr>
          <w:rFonts w:ascii="Arial" w:hAnsi="Arial" w:cs="Arial"/>
          <w:sz w:val="20"/>
          <w:szCs w:val="20"/>
        </w:rPr>
        <w:br/>
      </w:r>
      <w:r w:rsidRPr="00682E3F">
        <w:rPr>
          <w:rFonts w:ascii="Arial" w:hAnsi="Arial" w:cs="Arial"/>
          <w:sz w:val="20"/>
          <w:szCs w:val="20"/>
        </w:rPr>
        <w:t xml:space="preserve">a v tomto případě je zavázaná </w:t>
      </w:r>
      <w:r w:rsidR="00E33973" w:rsidRPr="00682E3F">
        <w:rPr>
          <w:rFonts w:ascii="Arial" w:hAnsi="Arial" w:cs="Arial"/>
          <w:sz w:val="20"/>
          <w:szCs w:val="20"/>
        </w:rPr>
        <w:t xml:space="preserve">Smluvní strana </w:t>
      </w:r>
      <w:r w:rsidRPr="00682E3F">
        <w:rPr>
          <w:rFonts w:ascii="Arial" w:hAnsi="Arial" w:cs="Arial"/>
          <w:sz w:val="20"/>
          <w:szCs w:val="20"/>
        </w:rPr>
        <w:t xml:space="preserve">povinna nahradit způsobenou škodu oprávněné </w:t>
      </w:r>
      <w:r w:rsidR="00E33973" w:rsidRPr="00682E3F">
        <w:rPr>
          <w:rFonts w:ascii="Arial" w:hAnsi="Arial" w:cs="Arial"/>
          <w:sz w:val="20"/>
          <w:szCs w:val="20"/>
        </w:rPr>
        <w:t xml:space="preserve">Smluvní straně </w:t>
      </w:r>
      <w:r w:rsidRPr="00682E3F">
        <w:rPr>
          <w:rFonts w:ascii="Arial" w:hAnsi="Arial" w:cs="Arial"/>
          <w:sz w:val="20"/>
          <w:szCs w:val="20"/>
        </w:rPr>
        <w:t xml:space="preserve">stejně, jakoby ji způsobila sama zavázaná </w:t>
      </w:r>
      <w:r w:rsidR="00E33973" w:rsidRPr="00682E3F">
        <w:rPr>
          <w:rFonts w:ascii="Arial" w:hAnsi="Arial" w:cs="Arial"/>
          <w:sz w:val="20"/>
          <w:szCs w:val="20"/>
        </w:rPr>
        <w:t>Smluvní strana</w:t>
      </w:r>
      <w:r w:rsidRPr="00682E3F">
        <w:rPr>
          <w:rFonts w:ascii="Arial" w:hAnsi="Arial" w:cs="Arial"/>
          <w:sz w:val="20"/>
          <w:szCs w:val="20"/>
        </w:rPr>
        <w:t xml:space="preserve">. Ustanovení § 2914, věta druhá Občanského zákoníku se pro účely 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Pr="00682E3F">
        <w:rPr>
          <w:rFonts w:ascii="Arial" w:hAnsi="Arial" w:cs="Arial"/>
          <w:sz w:val="20"/>
          <w:szCs w:val="20"/>
        </w:rPr>
        <w:t>nepoužije.</w:t>
      </w:r>
    </w:p>
    <w:p w14:paraId="51045F2E" w14:textId="77777777" w:rsidR="005E0910" w:rsidRPr="00682E3F" w:rsidRDefault="005E0910" w:rsidP="002550DE">
      <w:pPr>
        <w:numPr>
          <w:ilvl w:val="0"/>
          <w:numId w:val="5"/>
        </w:numPr>
        <w:spacing w:after="120" w:line="240" w:lineRule="auto"/>
        <w:jc w:val="both"/>
        <w:rPr>
          <w:rFonts w:ascii="Arial" w:hAnsi="Arial" w:cs="Arial"/>
          <w:sz w:val="20"/>
          <w:szCs w:val="20"/>
        </w:rPr>
      </w:pPr>
      <w:r w:rsidRPr="00682E3F">
        <w:rPr>
          <w:rFonts w:ascii="Arial" w:hAnsi="Arial" w:cs="Arial"/>
          <w:sz w:val="20"/>
          <w:szCs w:val="20"/>
        </w:rPr>
        <w:t>Není-li v</w:t>
      </w:r>
      <w:r w:rsidR="008C0D3A" w:rsidRPr="00682E3F">
        <w:rPr>
          <w:rFonts w:ascii="Arial" w:hAnsi="Arial" w:cs="Arial"/>
          <w:sz w:val="20"/>
          <w:szCs w:val="20"/>
        </w:rPr>
        <w:t>e</w:t>
      </w:r>
      <w:r w:rsidRPr="00682E3F">
        <w:rPr>
          <w:rFonts w:ascii="Arial" w:hAnsi="Arial" w:cs="Arial"/>
          <w:sz w:val="20"/>
          <w:szCs w:val="20"/>
        </w:rPr>
        <w:t xml:space="preserve"> </w:t>
      </w:r>
      <w:r w:rsidR="008C0D3A" w:rsidRPr="00682E3F">
        <w:rPr>
          <w:rFonts w:ascii="Arial" w:hAnsi="Arial" w:cs="Arial"/>
          <w:bCs/>
          <w:sz w:val="20"/>
          <w:szCs w:val="20"/>
        </w:rPr>
        <w:t>Smlouv</w:t>
      </w:r>
      <w:r w:rsidRPr="00682E3F">
        <w:rPr>
          <w:rFonts w:ascii="Arial" w:hAnsi="Arial" w:cs="Arial"/>
          <w:sz w:val="20"/>
          <w:szCs w:val="20"/>
        </w:rPr>
        <w:t xml:space="preserve">ě stanoveno jinak, odpovídá zavázaná </w:t>
      </w:r>
      <w:r w:rsidR="00E33973" w:rsidRPr="00682E3F">
        <w:rPr>
          <w:rFonts w:ascii="Arial" w:hAnsi="Arial" w:cs="Arial"/>
          <w:sz w:val="20"/>
          <w:szCs w:val="20"/>
        </w:rPr>
        <w:t xml:space="preserve">Smluvní strana </w:t>
      </w:r>
      <w:r w:rsidRPr="00682E3F">
        <w:rPr>
          <w:rFonts w:ascii="Arial" w:hAnsi="Arial" w:cs="Arial"/>
          <w:sz w:val="20"/>
          <w:szCs w:val="20"/>
        </w:rPr>
        <w:t xml:space="preserve">za jakoukoli škodu, která druhé </w:t>
      </w:r>
      <w:r w:rsidR="00E33973" w:rsidRPr="00682E3F">
        <w:rPr>
          <w:rFonts w:ascii="Arial" w:hAnsi="Arial" w:cs="Arial"/>
          <w:sz w:val="20"/>
          <w:szCs w:val="20"/>
        </w:rPr>
        <w:t xml:space="preserve">Smluvní straně </w:t>
      </w:r>
      <w:r w:rsidRPr="00682E3F">
        <w:rPr>
          <w:rFonts w:ascii="Arial" w:hAnsi="Arial" w:cs="Arial"/>
          <w:sz w:val="20"/>
          <w:szCs w:val="20"/>
        </w:rPr>
        <w:t xml:space="preserve">vznikne v souvislosti s porušením povinností zavázané </w:t>
      </w:r>
      <w:r w:rsidR="00E33973" w:rsidRPr="00682E3F">
        <w:rPr>
          <w:rFonts w:ascii="Arial" w:hAnsi="Arial" w:cs="Arial"/>
          <w:sz w:val="20"/>
          <w:szCs w:val="20"/>
        </w:rPr>
        <w:t xml:space="preserve">Smluvní strany </w:t>
      </w:r>
      <w:r w:rsidRPr="00682E3F">
        <w:rPr>
          <w:rFonts w:ascii="Arial" w:hAnsi="Arial" w:cs="Arial"/>
          <w:sz w:val="20"/>
          <w:szCs w:val="20"/>
        </w:rPr>
        <w:t xml:space="preserve">podle </w:t>
      </w:r>
      <w:r w:rsidR="00E33973" w:rsidRPr="00682E3F">
        <w:rPr>
          <w:rFonts w:ascii="Arial" w:hAnsi="Arial" w:cs="Arial"/>
          <w:sz w:val="20"/>
          <w:szCs w:val="20"/>
        </w:rPr>
        <w:t xml:space="preserve">této </w:t>
      </w:r>
      <w:r w:rsidR="009133A8" w:rsidRPr="00682E3F">
        <w:rPr>
          <w:rFonts w:ascii="Arial" w:hAnsi="Arial" w:cs="Arial"/>
          <w:bCs/>
          <w:sz w:val="20"/>
          <w:szCs w:val="20"/>
        </w:rPr>
        <w:t>Smlouvy</w:t>
      </w:r>
      <w:r w:rsidRPr="00682E3F">
        <w:rPr>
          <w:rFonts w:ascii="Arial" w:hAnsi="Arial" w:cs="Arial"/>
          <w:sz w:val="20"/>
          <w:szCs w:val="20"/>
        </w:rPr>
        <w:t xml:space="preserve">. </w:t>
      </w:r>
    </w:p>
    <w:p w14:paraId="2FC457E1" w14:textId="77777777" w:rsidR="005E0910" w:rsidRPr="00682E3F" w:rsidRDefault="005E0910" w:rsidP="002550DE">
      <w:pPr>
        <w:numPr>
          <w:ilvl w:val="0"/>
          <w:numId w:val="5"/>
        </w:numPr>
        <w:spacing w:after="120" w:line="240" w:lineRule="auto"/>
        <w:jc w:val="both"/>
        <w:rPr>
          <w:rFonts w:ascii="Arial" w:hAnsi="Arial" w:cs="Arial"/>
          <w:sz w:val="20"/>
          <w:szCs w:val="20"/>
        </w:rPr>
      </w:pPr>
      <w:r w:rsidRPr="00682E3F">
        <w:rPr>
          <w:rFonts w:ascii="Arial" w:hAnsi="Arial" w:cs="Arial"/>
          <w:sz w:val="20"/>
          <w:szCs w:val="20"/>
        </w:rPr>
        <w:t xml:space="preserve">Překážka vzniklá z osobních poměrů </w:t>
      </w:r>
      <w:r w:rsidR="00E33973" w:rsidRPr="00682E3F">
        <w:rPr>
          <w:rFonts w:ascii="Arial" w:hAnsi="Arial" w:cs="Arial"/>
          <w:sz w:val="20"/>
          <w:szCs w:val="20"/>
        </w:rPr>
        <w:t xml:space="preserve">Smluvní strany </w:t>
      </w:r>
      <w:r w:rsidRPr="00682E3F">
        <w:rPr>
          <w:rFonts w:ascii="Arial" w:hAnsi="Arial" w:cs="Arial"/>
          <w:sz w:val="20"/>
          <w:szCs w:val="20"/>
        </w:rPr>
        <w:t xml:space="preserve">nebo vzniklá až v době, kdy byla </w:t>
      </w:r>
      <w:r w:rsidR="00E33973" w:rsidRPr="00682E3F">
        <w:rPr>
          <w:rFonts w:ascii="Arial" w:hAnsi="Arial" w:cs="Arial"/>
          <w:sz w:val="20"/>
          <w:szCs w:val="20"/>
        </w:rPr>
        <w:t xml:space="preserve">Smluvní strana </w:t>
      </w:r>
      <w:r w:rsidRPr="00682E3F">
        <w:rPr>
          <w:rFonts w:ascii="Arial" w:hAnsi="Arial" w:cs="Arial"/>
          <w:sz w:val="20"/>
          <w:szCs w:val="20"/>
        </w:rPr>
        <w:t xml:space="preserve">s plněním smluvené povinnosti v prodlení, ani překážka, kterou byla </w:t>
      </w:r>
      <w:r w:rsidR="00E33973" w:rsidRPr="00682E3F">
        <w:rPr>
          <w:rFonts w:ascii="Arial" w:hAnsi="Arial" w:cs="Arial"/>
          <w:sz w:val="20"/>
          <w:szCs w:val="20"/>
        </w:rPr>
        <w:t xml:space="preserve">Smluvní strana </w:t>
      </w:r>
      <w:r w:rsidRPr="00682E3F">
        <w:rPr>
          <w:rFonts w:ascii="Arial" w:hAnsi="Arial" w:cs="Arial"/>
          <w:sz w:val="20"/>
          <w:szCs w:val="20"/>
        </w:rPr>
        <w:t xml:space="preserve">podle </w:t>
      </w:r>
      <w:r w:rsidR="009133A8" w:rsidRPr="00682E3F">
        <w:rPr>
          <w:rFonts w:ascii="Arial" w:hAnsi="Arial" w:cs="Arial"/>
          <w:bCs/>
          <w:sz w:val="20"/>
          <w:szCs w:val="20"/>
        </w:rPr>
        <w:t>Smlouvy</w:t>
      </w:r>
      <w:r w:rsidR="009133A8" w:rsidRPr="00682E3F">
        <w:rPr>
          <w:rFonts w:ascii="Arial" w:hAnsi="Arial" w:cs="Arial"/>
          <w:sz w:val="20"/>
          <w:szCs w:val="20"/>
        </w:rPr>
        <w:t xml:space="preserve"> </w:t>
      </w:r>
      <w:r w:rsidRPr="00682E3F">
        <w:rPr>
          <w:rFonts w:ascii="Arial" w:hAnsi="Arial" w:cs="Arial"/>
          <w:sz w:val="20"/>
          <w:szCs w:val="20"/>
        </w:rPr>
        <w:t>povinna překonat, jí však povinnosti k náhradě nezprostí.</w:t>
      </w:r>
    </w:p>
    <w:p w14:paraId="1A6C295C" w14:textId="77777777" w:rsidR="005E0910" w:rsidRPr="00682E3F" w:rsidRDefault="00982E25" w:rsidP="002550DE">
      <w:pPr>
        <w:numPr>
          <w:ilvl w:val="0"/>
          <w:numId w:val="5"/>
        </w:numPr>
        <w:spacing w:after="120" w:line="240" w:lineRule="auto"/>
        <w:jc w:val="both"/>
        <w:rPr>
          <w:rFonts w:ascii="Arial" w:hAnsi="Arial" w:cs="Arial"/>
          <w:sz w:val="20"/>
          <w:szCs w:val="20"/>
        </w:rPr>
      </w:pPr>
      <w:r w:rsidRPr="00682E3F">
        <w:rPr>
          <w:rFonts w:ascii="Arial" w:hAnsi="Arial" w:cs="Arial"/>
          <w:bCs/>
          <w:sz w:val="20"/>
          <w:szCs w:val="20"/>
        </w:rPr>
        <w:t>Smluvní strana</w:t>
      </w:r>
      <w:r w:rsidR="005E0910" w:rsidRPr="00682E3F">
        <w:rPr>
          <w:rFonts w:ascii="Arial" w:hAnsi="Arial" w:cs="Arial"/>
          <w:bCs/>
          <w:sz w:val="20"/>
          <w:szCs w:val="20"/>
        </w:rPr>
        <w:t>, která porušila svoji právní povinnost z</w:t>
      </w:r>
      <w:r w:rsidR="009133A8" w:rsidRPr="00682E3F">
        <w:rPr>
          <w:rFonts w:ascii="Arial" w:hAnsi="Arial" w:cs="Arial"/>
          <w:bCs/>
          <w:sz w:val="20"/>
          <w:szCs w:val="20"/>
        </w:rPr>
        <w:t>e</w:t>
      </w:r>
      <w:r w:rsidR="005E0910" w:rsidRPr="00682E3F">
        <w:rPr>
          <w:rFonts w:ascii="Arial" w:hAnsi="Arial" w:cs="Arial"/>
          <w:bCs/>
          <w:sz w:val="20"/>
          <w:szCs w:val="20"/>
        </w:rPr>
        <w:t xml:space="preserve"> </w:t>
      </w:r>
      <w:r w:rsidR="009133A8" w:rsidRPr="00682E3F">
        <w:rPr>
          <w:rFonts w:ascii="Arial" w:hAnsi="Arial" w:cs="Arial"/>
          <w:bCs/>
          <w:sz w:val="20"/>
          <w:szCs w:val="20"/>
        </w:rPr>
        <w:t xml:space="preserve">Smlouvy </w:t>
      </w:r>
      <w:r w:rsidR="005E0910" w:rsidRPr="00682E3F">
        <w:rPr>
          <w:rFonts w:ascii="Arial" w:hAnsi="Arial" w:cs="Arial"/>
          <w:bCs/>
          <w:sz w:val="20"/>
          <w:szCs w:val="20"/>
        </w:rPr>
        <w:t xml:space="preserve">nebo </w:t>
      </w:r>
      <w:r w:rsidR="00E33973" w:rsidRPr="00682E3F">
        <w:rPr>
          <w:rFonts w:ascii="Arial" w:hAnsi="Arial" w:cs="Arial"/>
          <w:sz w:val="20"/>
          <w:szCs w:val="20"/>
        </w:rPr>
        <w:t>Smluvní strana</w:t>
      </w:r>
      <w:r w:rsidR="005E0910" w:rsidRPr="00682E3F">
        <w:rPr>
          <w:rFonts w:ascii="Arial" w:hAnsi="Arial" w:cs="Arial"/>
          <w:bCs/>
          <w:sz w:val="20"/>
          <w:szCs w:val="20"/>
        </w:rPr>
        <w:t>, která s přihlédnutím ke všem okolnostem může a má vědět, že poruší svoji povinnost z</w:t>
      </w:r>
      <w:r w:rsidR="009133A8" w:rsidRPr="00682E3F">
        <w:rPr>
          <w:rFonts w:ascii="Arial" w:hAnsi="Arial" w:cs="Arial"/>
          <w:bCs/>
          <w:sz w:val="20"/>
          <w:szCs w:val="20"/>
        </w:rPr>
        <w:t>e Smlouvy</w:t>
      </w:r>
      <w:r w:rsidR="005E0910" w:rsidRPr="00682E3F">
        <w:rPr>
          <w:rFonts w:ascii="Arial" w:hAnsi="Arial" w:cs="Arial"/>
          <w:bCs/>
          <w:sz w:val="20"/>
          <w:szCs w:val="20"/>
        </w:rPr>
        <w:t>, je povinna oznámit</w:t>
      </w:r>
      <w:r w:rsidR="005E0910" w:rsidRPr="00682E3F">
        <w:rPr>
          <w:rFonts w:ascii="Arial" w:hAnsi="Arial" w:cs="Arial"/>
          <w:sz w:val="20"/>
          <w:szCs w:val="20"/>
        </w:rPr>
        <w:t xml:space="preserve"> druhé </w:t>
      </w:r>
      <w:r w:rsidR="00E33973" w:rsidRPr="00682E3F">
        <w:rPr>
          <w:rFonts w:ascii="Arial" w:hAnsi="Arial" w:cs="Arial"/>
          <w:sz w:val="20"/>
          <w:szCs w:val="20"/>
        </w:rPr>
        <w:t>Smluvní straně</w:t>
      </w:r>
      <w:r w:rsidR="005E0910" w:rsidRPr="00682E3F">
        <w:rPr>
          <w:rFonts w:ascii="Arial" w:hAnsi="Arial" w:cs="Arial"/>
          <w:sz w:val="20"/>
          <w:szCs w:val="20"/>
        </w:rPr>
        <w:t xml:space="preserve">, které z toho může vzniknout újma, povahu překážky, která jí brání nebo bude bránit v plnění svých závazků a informovat ji o jejich důsledcích. Oznámení musí být podáno písemně a bez zbytečného odkladu poté, kdy se zavázaná </w:t>
      </w:r>
      <w:r w:rsidR="00E33973" w:rsidRPr="00682E3F">
        <w:rPr>
          <w:rFonts w:ascii="Arial" w:hAnsi="Arial" w:cs="Arial"/>
          <w:sz w:val="20"/>
          <w:szCs w:val="20"/>
        </w:rPr>
        <w:t xml:space="preserve">Smluvní strana </w:t>
      </w:r>
      <w:r w:rsidR="00960F5B" w:rsidRPr="00682E3F">
        <w:rPr>
          <w:rFonts w:ascii="Arial" w:hAnsi="Arial" w:cs="Arial"/>
          <w:sz w:val="20"/>
          <w:szCs w:val="20"/>
        </w:rPr>
        <w:br/>
      </w:r>
      <w:r w:rsidR="005E0910" w:rsidRPr="00682E3F">
        <w:rPr>
          <w:rFonts w:ascii="Arial" w:hAnsi="Arial" w:cs="Arial"/>
          <w:sz w:val="20"/>
          <w:szCs w:val="20"/>
        </w:rPr>
        <w:t xml:space="preserve">o překážce dověděla nebo při náležité péči mohla dovědět. Jestliže zavázaná </w:t>
      </w:r>
      <w:r w:rsidR="00E33973" w:rsidRPr="00682E3F">
        <w:rPr>
          <w:rFonts w:ascii="Arial" w:hAnsi="Arial" w:cs="Arial"/>
          <w:sz w:val="20"/>
          <w:szCs w:val="20"/>
        </w:rPr>
        <w:t xml:space="preserve">Smluvní strana </w:t>
      </w:r>
      <w:r w:rsidR="005E0910" w:rsidRPr="00682E3F">
        <w:rPr>
          <w:rFonts w:ascii="Arial" w:hAnsi="Arial" w:cs="Arial"/>
          <w:sz w:val="20"/>
          <w:szCs w:val="20"/>
        </w:rPr>
        <w:t xml:space="preserve">tuto povinnost nesplní nebo oprávněné straně není oznámení včas doručeno, má poškozená </w:t>
      </w:r>
      <w:r w:rsidR="00E33973" w:rsidRPr="00682E3F">
        <w:rPr>
          <w:rFonts w:ascii="Arial" w:hAnsi="Arial" w:cs="Arial"/>
          <w:sz w:val="20"/>
          <w:szCs w:val="20"/>
        </w:rPr>
        <w:t xml:space="preserve">Smluvní strana </w:t>
      </w:r>
      <w:r w:rsidR="005E0910" w:rsidRPr="00682E3F">
        <w:rPr>
          <w:rFonts w:ascii="Arial" w:hAnsi="Arial" w:cs="Arial"/>
          <w:sz w:val="20"/>
          <w:szCs w:val="20"/>
        </w:rPr>
        <w:t>nárok na náhradu škody, která jí tím vznikla.</w:t>
      </w:r>
    </w:p>
    <w:p w14:paraId="427B6100" w14:textId="77777777" w:rsidR="005E0910" w:rsidRPr="00682E3F" w:rsidRDefault="00E33973" w:rsidP="002550DE">
      <w:pPr>
        <w:numPr>
          <w:ilvl w:val="0"/>
          <w:numId w:val="5"/>
        </w:numPr>
        <w:tabs>
          <w:tab w:val="left" w:pos="0"/>
        </w:tabs>
        <w:spacing w:after="120" w:line="240" w:lineRule="auto"/>
        <w:jc w:val="both"/>
        <w:rPr>
          <w:rFonts w:ascii="Arial" w:hAnsi="Arial" w:cs="Arial"/>
          <w:bCs/>
          <w:sz w:val="20"/>
          <w:szCs w:val="20"/>
        </w:rPr>
      </w:pPr>
      <w:r w:rsidRPr="00682E3F">
        <w:rPr>
          <w:rFonts w:ascii="Arial" w:hAnsi="Arial" w:cs="Arial"/>
          <w:bCs/>
          <w:sz w:val="20"/>
          <w:szCs w:val="20"/>
        </w:rPr>
        <w:t>Smluvní strany</w:t>
      </w:r>
      <w:r w:rsidR="005E0910" w:rsidRPr="00682E3F">
        <w:rPr>
          <w:rFonts w:ascii="Arial" w:hAnsi="Arial" w:cs="Arial"/>
          <w:bCs/>
          <w:sz w:val="20"/>
          <w:szCs w:val="20"/>
        </w:rPr>
        <w:t xml:space="preserve"> se dohodly, že v případě: </w:t>
      </w:r>
    </w:p>
    <w:p w14:paraId="124507C8" w14:textId="77777777" w:rsidR="005E0910" w:rsidRPr="00682E3F" w:rsidRDefault="00BE5C4E" w:rsidP="002550DE">
      <w:pPr>
        <w:numPr>
          <w:ilvl w:val="1"/>
          <w:numId w:val="4"/>
        </w:numPr>
        <w:tabs>
          <w:tab w:val="left" w:pos="0"/>
        </w:tabs>
        <w:spacing w:after="120" w:line="240" w:lineRule="auto"/>
        <w:ind w:left="709" w:hanging="283"/>
        <w:jc w:val="both"/>
        <w:rPr>
          <w:rFonts w:ascii="Arial" w:hAnsi="Arial" w:cs="Arial"/>
          <w:bCs/>
          <w:sz w:val="20"/>
          <w:szCs w:val="20"/>
        </w:rPr>
      </w:pPr>
      <w:r w:rsidRPr="00682E3F">
        <w:rPr>
          <w:rFonts w:ascii="Arial" w:hAnsi="Arial" w:cs="Arial"/>
          <w:bCs/>
          <w:sz w:val="20"/>
          <w:szCs w:val="20"/>
        </w:rPr>
        <w:t>p</w:t>
      </w:r>
      <w:r w:rsidR="005E0910" w:rsidRPr="00682E3F">
        <w:rPr>
          <w:rFonts w:ascii="Arial" w:hAnsi="Arial" w:cs="Arial"/>
          <w:bCs/>
          <w:sz w:val="20"/>
          <w:szCs w:val="20"/>
        </w:rPr>
        <w:t xml:space="preserve">orušení kterékoliv smluvní povinnosti </w:t>
      </w:r>
      <w:r w:rsidR="003A5D89" w:rsidRPr="00682E3F">
        <w:rPr>
          <w:rFonts w:ascii="Arial" w:hAnsi="Arial" w:cs="Arial"/>
          <w:sz w:val="20"/>
          <w:szCs w:val="20"/>
        </w:rPr>
        <w:t>Dodavatel</w:t>
      </w:r>
      <w:r w:rsidR="00D366C2" w:rsidRPr="00682E3F">
        <w:rPr>
          <w:rFonts w:ascii="Arial" w:hAnsi="Arial" w:cs="Arial"/>
          <w:bCs/>
          <w:sz w:val="20"/>
          <w:szCs w:val="20"/>
        </w:rPr>
        <w:t xml:space="preserve">e stanovené v Článku </w:t>
      </w:r>
      <w:r w:rsidR="005E0910" w:rsidRPr="00682E3F">
        <w:rPr>
          <w:rFonts w:ascii="Arial" w:hAnsi="Arial" w:cs="Arial"/>
          <w:bCs/>
          <w:sz w:val="20"/>
          <w:szCs w:val="20"/>
        </w:rPr>
        <w:t xml:space="preserve">II. odst. 1. této </w:t>
      </w:r>
      <w:r w:rsidR="009133A8" w:rsidRPr="00682E3F">
        <w:rPr>
          <w:rFonts w:ascii="Arial" w:hAnsi="Arial" w:cs="Arial"/>
          <w:bCs/>
          <w:sz w:val="20"/>
          <w:szCs w:val="20"/>
        </w:rPr>
        <w:t xml:space="preserve">Smlouvy </w:t>
      </w:r>
      <w:r w:rsidR="005E0910" w:rsidRPr="00682E3F">
        <w:rPr>
          <w:rFonts w:ascii="Arial" w:hAnsi="Arial" w:cs="Arial"/>
          <w:bCs/>
          <w:sz w:val="20"/>
          <w:szCs w:val="20"/>
        </w:rPr>
        <w:t xml:space="preserve">je </w:t>
      </w:r>
      <w:r w:rsidR="00047FA9" w:rsidRPr="00682E3F">
        <w:rPr>
          <w:rFonts w:ascii="Arial" w:hAnsi="Arial" w:cs="Arial"/>
          <w:sz w:val="20"/>
          <w:szCs w:val="20"/>
        </w:rPr>
        <w:t>Dodavatel</w:t>
      </w:r>
      <w:r w:rsidR="005E0910" w:rsidRPr="00682E3F">
        <w:rPr>
          <w:rFonts w:ascii="Arial" w:hAnsi="Arial" w:cs="Arial"/>
          <w:bCs/>
          <w:sz w:val="20"/>
          <w:szCs w:val="20"/>
        </w:rPr>
        <w:t xml:space="preserve"> povinen uhradit Objednateli smluvní pokutu ve výši </w:t>
      </w:r>
      <w:r w:rsidR="005E0910" w:rsidRPr="00682E3F">
        <w:rPr>
          <w:rFonts w:ascii="Arial" w:hAnsi="Arial" w:cs="Arial"/>
          <w:b/>
          <w:bCs/>
          <w:sz w:val="20"/>
          <w:szCs w:val="20"/>
        </w:rPr>
        <w:t>15 000 Kč (slovy: patnáct tisíc korun českých)</w:t>
      </w:r>
      <w:r w:rsidR="005E0910" w:rsidRPr="00682E3F">
        <w:rPr>
          <w:rFonts w:ascii="Arial" w:hAnsi="Arial" w:cs="Arial"/>
          <w:bCs/>
          <w:sz w:val="20"/>
          <w:szCs w:val="20"/>
        </w:rPr>
        <w:t xml:space="preserve">, </w:t>
      </w:r>
      <w:r w:rsidR="00A8412F" w:rsidRPr="00682E3F">
        <w:rPr>
          <w:rFonts w:ascii="Arial" w:hAnsi="Arial" w:cs="Arial"/>
          <w:bCs/>
          <w:sz w:val="20"/>
          <w:szCs w:val="20"/>
        </w:rPr>
        <w:t>a to za každý jednotlivý případ porušení smluvního ujednání;</w:t>
      </w:r>
    </w:p>
    <w:p w14:paraId="7D4841C5" w14:textId="091B148B" w:rsidR="005E0910" w:rsidRPr="00682E3F" w:rsidRDefault="00681BEE" w:rsidP="002550DE">
      <w:pPr>
        <w:numPr>
          <w:ilvl w:val="1"/>
          <w:numId w:val="4"/>
        </w:numPr>
        <w:tabs>
          <w:tab w:val="left" w:pos="0"/>
        </w:tabs>
        <w:spacing w:after="120" w:line="240" w:lineRule="auto"/>
        <w:ind w:left="709" w:hanging="283"/>
        <w:jc w:val="both"/>
        <w:rPr>
          <w:rFonts w:ascii="Arial" w:hAnsi="Arial" w:cs="Arial"/>
          <w:bCs/>
          <w:sz w:val="20"/>
          <w:szCs w:val="20"/>
        </w:rPr>
      </w:pPr>
      <w:r>
        <w:rPr>
          <w:rFonts w:ascii="Arial" w:hAnsi="Arial" w:cs="Arial"/>
          <w:bCs/>
          <w:sz w:val="20"/>
          <w:szCs w:val="20"/>
        </w:rPr>
        <w:t xml:space="preserve">prodlení Poskytovatele v termínu </w:t>
      </w:r>
      <w:r w:rsidR="00BF4E01">
        <w:rPr>
          <w:rFonts w:ascii="Arial" w:hAnsi="Arial" w:cs="Arial"/>
          <w:bCs/>
          <w:sz w:val="20"/>
          <w:szCs w:val="20"/>
        </w:rPr>
        <w:t>poskytování</w:t>
      </w:r>
      <w:r>
        <w:rPr>
          <w:rFonts w:ascii="Arial" w:hAnsi="Arial" w:cs="Arial"/>
          <w:bCs/>
          <w:sz w:val="20"/>
          <w:szCs w:val="20"/>
        </w:rPr>
        <w:t xml:space="preserve"> Služeb</w:t>
      </w:r>
      <w:r w:rsidR="005E0910" w:rsidRPr="00682E3F">
        <w:rPr>
          <w:rFonts w:ascii="Arial" w:hAnsi="Arial" w:cs="Arial"/>
          <w:bCs/>
          <w:sz w:val="20"/>
          <w:szCs w:val="20"/>
        </w:rPr>
        <w:t xml:space="preserve"> dle příslušné </w:t>
      </w:r>
      <w:r w:rsidR="00A8412F" w:rsidRPr="00682E3F">
        <w:rPr>
          <w:rFonts w:ascii="Arial" w:hAnsi="Arial" w:cs="Arial"/>
          <w:bCs/>
          <w:sz w:val="20"/>
          <w:szCs w:val="20"/>
        </w:rPr>
        <w:t>D</w:t>
      </w:r>
      <w:r w:rsidR="005E0910" w:rsidRPr="00682E3F">
        <w:rPr>
          <w:rFonts w:ascii="Arial" w:hAnsi="Arial" w:cs="Arial"/>
          <w:bCs/>
          <w:sz w:val="20"/>
          <w:szCs w:val="20"/>
        </w:rPr>
        <w:t xml:space="preserve">ílčí </w:t>
      </w:r>
      <w:r w:rsidR="00A8412F" w:rsidRPr="00682E3F">
        <w:rPr>
          <w:rFonts w:ascii="Arial" w:hAnsi="Arial" w:cs="Arial"/>
          <w:bCs/>
          <w:sz w:val="20"/>
          <w:szCs w:val="20"/>
        </w:rPr>
        <w:t>smlouvy</w:t>
      </w:r>
      <w:r w:rsidR="005E0910" w:rsidRPr="00682E3F">
        <w:rPr>
          <w:rFonts w:ascii="Arial" w:hAnsi="Arial" w:cs="Arial"/>
          <w:bCs/>
          <w:sz w:val="20"/>
          <w:szCs w:val="20"/>
        </w:rPr>
        <w:t xml:space="preserve"> </w:t>
      </w:r>
      <w:r w:rsidR="006E64FD">
        <w:rPr>
          <w:rFonts w:ascii="Arial" w:hAnsi="Arial" w:cs="Arial"/>
          <w:bCs/>
          <w:sz w:val="20"/>
          <w:szCs w:val="20"/>
        </w:rPr>
        <w:t>nebo prodlení v termínu předání analyt</w:t>
      </w:r>
      <w:r w:rsidR="00413238">
        <w:rPr>
          <w:rFonts w:ascii="Arial" w:hAnsi="Arial" w:cs="Arial"/>
          <w:bCs/>
          <w:sz w:val="20"/>
          <w:szCs w:val="20"/>
        </w:rPr>
        <w:t xml:space="preserve">ické zprávy dle Článku II. odst. </w:t>
      </w:r>
      <w:r w:rsidR="006E64FD">
        <w:rPr>
          <w:rFonts w:ascii="Arial" w:hAnsi="Arial" w:cs="Arial"/>
          <w:bCs/>
          <w:sz w:val="20"/>
          <w:szCs w:val="20"/>
        </w:rPr>
        <w:t>1.</w:t>
      </w:r>
      <w:r w:rsidR="00413238">
        <w:rPr>
          <w:rFonts w:ascii="Arial" w:hAnsi="Arial" w:cs="Arial"/>
          <w:bCs/>
          <w:sz w:val="20"/>
          <w:szCs w:val="20"/>
        </w:rPr>
        <w:t xml:space="preserve"> písm. k) </w:t>
      </w:r>
      <w:r w:rsidR="005E0910" w:rsidRPr="00682E3F">
        <w:rPr>
          <w:rFonts w:ascii="Arial" w:hAnsi="Arial" w:cs="Arial"/>
          <w:bCs/>
          <w:sz w:val="20"/>
          <w:szCs w:val="20"/>
        </w:rPr>
        <w:t xml:space="preserve">je </w:t>
      </w:r>
      <w:r w:rsidR="003A5D89" w:rsidRPr="00682E3F">
        <w:rPr>
          <w:rFonts w:ascii="Arial" w:hAnsi="Arial" w:cs="Arial"/>
          <w:sz w:val="20"/>
          <w:szCs w:val="20"/>
        </w:rPr>
        <w:t>Dodavatel</w:t>
      </w:r>
      <w:r w:rsidR="005E0910" w:rsidRPr="00682E3F">
        <w:rPr>
          <w:rFonts w:ascii="Arial" w:hAnsi="Arial" w:cs="Arial"/>
          <w:bCs/>
          <w:sz w:val="20"/>
          <w:szCs w:val="20"/>
        </w:rPr>
        <w:t xml:space="preserve"> povinen uhradit Objednateli smluvní pokutu ve výši </w:t>
      </w:r>
      <w:r w:rsidR="005E0910" w:rsidRPr="00682E3F">
        <w:rPr>
          <w:rFonts w:ascii="Arial" w:hAnsi="Arial" w:cs="Arial"/>
          <w:b/>
          <w:bCs/>
          <w:sz w:val="20"/>
          <w:szCs w:val="20"/>
        </w:rPr>
        <w:t xml:space="preserve">1 000 Kč (slovy: </w:t>
      </w:r>
      <w:r w:rsidR="006E64FD">
        <w:rPr>
          <w:rFonts w:ascii="Arial" w:hAnsi="Arial" w:cs="Arial"/>
          <w:b/>
          <w:bCs/>
          <w:sz w:val="20"/>
          <w:szCs w:val="20"/>
        </w:rPr>
        <w:t>jeden</w:t>
      </w:r>
      <w:r w:rsidR="006E64FD" w:rsidRPr="00682E3F">
        <w:rPr>
          <w:rFonts w:ascii="Arial" w:hAnsi="Arial" w:cs="Arial"/>
          <w:b/>
          <w:bCs/>
          <w:sz w:val="20"/>
          <w:szCs w:val="20"/>
        </w:rPr>
        <w:t xml:space="preserve"> </w:t>
      </w:r>
      <w:r w:rsidR="005E0910" w:rsidRPr="00682E3F">
        <w:rPr>
          <w:rFonts w:ascii="Arial" w:hAnsi="Arial" w:cs="Arial"/>
          <w:b/>
          <w:bCs/>
          <w:sz w:val="20"/>
          <w:szCs w:val="20"/>
        </w:rPr>
        <w:t>tisíc korun českých)</w:t>
      </w:r>
      <w:r w:rsidR="005E0910" w:rsidRPr="00682E3F">
        <w:rPr>
          <w:rFonts w:ascii="Arial" w:hAnsi="Arial" w:cs="Arial"/>
          <w:bCs/>
          <w:sz w:val="20"/>
          <w:szCs w:val="20"/>
        </w:rPr>
        <w:t xml:space="preserve"> za každý den prodlení </w:t>
      </w:r>
      <w:r w:rsidR="006E64FD">
        <w:rPr>
          <w:rFonts w:ascii="Arial" w:hAnsi="Arial" w:cs="Arial"/>
          <w:bCs/>
          <w:sz w:val="20"/>
          <w:szCs w:val="20"/>
        </w:rPr>
        <w:t>objednaných</w:t>
      </w:r>
      <w:r w:rsidR="006E64FD" w:rsidRPr="00682E3F">
        <w:rPr>
          <w:rFonts w:ascii="Arial" w:hAnsi="Arial" w:cs="Arial"/>
          <w:bCs/>
          <w:sz w:val="20"/>
          <w:szCs w:val="20"/>
        </w:rPr>
        <w:t xml:space="preserve"> </w:t>
      </w:r>
      <w:r w:rsidR="006E64FD">
        <w:rPr>
          <w:rFonts w:ascii="Arial" w:hAnsi="Arial" w:cs="Arial"/>
          <w:bCs/>
          <w:sz w:val="20"/>
          <w:szCs w:val="20"/>
        </w:rPr>
        <w:t>Služeb.</w:t>
      </w:r>
    </w:p>
    <w:p w14:paraId="581012A8" w14:textId="77777777" w:rsidR="005E0910" w:rsidRPr="00682E3F" w:rsidRDefault="00197FED" w:rsidP="002550DE">
      <w:pPr>
        <w:tabs>
          <w:tab w:val="left" w:pos="0"/>
        </w:tabs>
        <w:spacing w:after="120" w:line="240" w:lineRule="auto"/>
        <w:ind w:left="360" w:hanging="360"/>
        <w:jc w:val="both"/>
        <w:rPr>
          <w:rFonts w:ascii="Arial" w:hAnsi="Arial" w:cs="Arial"/>
          <w:bCs/>
          <w:sz w:val="20"/>
          <w:szCs w:val="20"/>
        </w:rPr>
      </w:pPr>
      <w:r w:rsidRPr="00682E3F">
        <w:rPr>
          <w:rFonts w:ascii="Arial" w:hAnsi="Arial" w:cs="Arial"/>
          <w:bCs/>
          <w:sz w:val="20"/>
          <w:szCs w:val="20"/>
        </w:rPr>
        <w:t>7.</w:t>
      </w:r>
      <w:r w:rsidRPr="00682E3F">
        <w:rPr>
          <w:rFonts w:ascii="Arial" w:hAnsi="Arial" w:cs="Arial"/>
          <w:bCs/>
          <w:sz w:val="20"/>
          <w:szCs w:val="20"/>
        </w:rPr>
        <w:tab/>
      </w:r>
      <w:r w:rsidR="005E0910" w:rsidRPr="00682E3F">
        <w:rPr>
          <w:rFonts w:ascii="Arial" w:hAnsi="Arial" w:cs="Arial"/>
          <w:bCs/>
          <w:sz w:val="20"/>
          <w:szCs w:val="20"/>
        </w:rPr>
        <w:t xml:space="preserve">V případě prodlení Objednatele s úhradou faktury může </w:t>
      </w:r>
      <w:r w:rsidR="003A5D89" w:rsidRPr="00682E3F">
        <w:rPr>
          <w:rFonts w:ascii="Arial" w:hAnsi="Arial" w:cs="Arial"/>
          <w:sz w:val="20"/>
          <w:szCs w:val="20"/>
        </w:rPr>
        <w:t>Dodavatel</w:t>
      </w:r>
      <w:r w:rsidR="005E0910" w:rsidRPr="00682E3F">
        <w:rPr>
          <w:rFonts w:ascii="Arial" w:hAnsi="Arial" w:cs="Arial"/>
          <w:bCs/>
          <w:sz w:val="20"/>
          <w:szCs w:val="20"/>
        </w:rPr>
        <w:t xml:space="preserve"> vyúčtovat Objednateli </w:t>
      </w:r>
      <w:r w:rsidR="005E0910" w:rsidRPr="00682E3F">
        <w:rPr>
          <w:rFonts w:ascii="Arial" w:hAnsi="Arial" w:cs="Arial"/>
          <w:b/>
          <w:bCs/>
          <w:sz w:val="20"/>
          <w:szCs w:val="20"/>
        </w:rPr>
        <w:t>úrok z prodlení ve výši 0,0</w:t>
      </w:r>
      <w:r w:rsidR="00B71273" w:rsidRPr="00682E3F">
        <w:rPr>
          <w:rFonts w:ascii="Arial" w:hAnsi="Arial" w:cs="Arial"/>
          <w:b/>
          <w:bCs/>
          <w:sz w:val="20"/>
          <w:szCs w:val="20"/>
        </w:rPr>
        <w:t>2</w:t>
      </w:r>
      <w:r w:rsidR="005E0910" w:rsidRPr="00682E3F">
        <w:rPr>
          <w:rFonts w:ascii="Arial" w:hAnsi="Arial" w:cs="Arial"/>
          <w:b/>
          <w:bCs/>
          <w:sz w:val="20"/>
          <w:szCs w:val="20"/>
        </w:rPr>
        <w:t xml:space="preserve"> %</w:t>
      </w:r>
      <w:r w:rsidR="005E0910" w:rsidRPr="00682E3F">
        <w:rPr>
          <w:rFonts w:ascii="Arial" w:hAnsi="Arial" w:cs="Arial"/>
          <w:bCs/>
          <w:sz w:val="20"/>
          <w:szCs w:val="20"/>
        </w:rPr>
        <w:t xml:space="preserve"> </w:t>
      </w:r>
      <w:r w:rsidRPr="00682E3F">
        <w:rPr>
          <w:rFonts w:ascii="Arial" w:hAnsi="Arial" w:cs="Arial"/>
          <w:b/>
          <w:bCs/>
          <w:sz w:val="20"/>
          <w:szCs w:val="20"/>
        </w:rPr>
        <w:t xml:space="preserve">(slovy: </w:t>
      </w:r>
      <w:r w:rsidR="00B71273" w:rsidRPr="00682E3F">
        <w:rPr>
          <w:rFonts w:ascii="Arial" w:hAnsi="Arial" w:cs="Arial"/>
          <w:b/>
          <w:bCs/>
          <w:sz w:val="20"/>
          <w:szCs w:val="20"/>
        </w:rPr>
        <w:t>dvě setiny</w:t>
      </w:r>
      <w:r w:rsidRPr="00682E3F">
        <w:rPr>
          <w:rFonts w:ascii="Arial" w:hAnsi="Arial" w:cs="Arial"/>
          <w:b/>
          <w:bCs/>
          <w:sz w:val="20"/>
          <w:szCs w:val="20"/>
        </w:rPr>
        <w:t xml:space="preserve"> procenta)</w:t>
      </w:r>
      <w:r w:rsidRPr="00682E3F">
        <w:rPr>
          <w:rFonts w:ascii="Arial" w:hAnsi="Arial" w:cs="Arial"/>
          <w:bCs/>
          <w:sz w:val="20"/>
          <w:szCs w:val="20"/>
        </w:rPr>
        <w:t xml:space="preserve"> </w:t>
      </w:r>
      <w:r w:rsidR="005E0910" w:rsidRPr="00682E3F">
        <w:rPr>
          <w:rFonts w:ascii="Arial" w:hAnsi="Arial" w:cs="Arial"/>
          <w:bCs/>
          <w:sz w:val="20"/>
          <w:szCs w:val="20"/>
        </w:rPr>
        <w:t>z nezaplacené částky předmětné faktury za každý den prodlení a Objednatel je povinen tuto sankci uhradit.</w:t>
      </w:r>
    </w:p>
    <w:p w14:paraId="7BA8AD0A" w14:textId="77777777" w:rsidR="005E0910" w:rsidRPr="00682E3F" w:rsidRDefault="00197FED" w:rsidP="002550DE">
      <w:pPr>
        <w:tabs>
          <w:tab w:val="left" w:pos="0"/>
        </w:tabs>
        <w:spacing w:after="120" w:line="240" w:lineRule="auto"/>
        <w:ind w:left="360" w:hanging="360"/>
        <w:jc w:val="both"/>
        <w:rPr>
          <w:rFonts w:ascii="Arial" w:hAnsi="Arial" w:cs="Arial"/>
          <w:bCs/>
          <w:sz w:val="20"/>
          <w:szCs w:val="20"/>
        </w:rPr>
      </w:pPr>
      <w:r w:rsidRPr="00682E3F">
        <w:rPr>
          <w:rFonts w:ascii="Arial" w:hAnsi="Arial" w:cs="Arial"/>
          <w:bCs/>
          <w:sz w:val="20"/>
          <w:szCs w:val="20"/>
        </w:rPr>
        <w:t>8.</w:t>
      </w:r>
      <w:r w:rsidRPr="00682E3F">
        <w:rPr>
          <w:rFonts w:ascii="Arial" w:hAnsi="Arial" w:cs="Arial"/>
          <w:bCs/>
          <w:sz w:val="20"/>
          <w:szCs w:val="20"/>
        </w:rPr>
        <w:tab/>
      </w:r>
      <w:r w:rsidR="005E0910" w:rsidRPr="00682E3F">
        <w:rPr>
          <w:rFonts w:ascii="Arial" w:hAnsi="Arial" w:cs="Arial"/>
          <w:bCs/>
          <w:sz w:val="20"/>
          <w:szCs w:val="20"/>
        </w:rPr>
        <w:t xml:space="preserve">V případě porušení kterékoliv z povinností kteroukoliv </w:t>
      </w:r>
      <w:r w:rsidRPr="00682E3F">
        <w:rPr>
          <w:rFonts w:ascii="Arial" w:hAnsi="Arial" w:cs="Arial"/>
          <w:bCs/>
          <w:sz w:val="20"/>
          <w:szCs w:val="20"/>
        </w:rPr>
        <w:t>Smluvní stranou</w:t>
      </w:r>
      <w:r w:rsidR="00B71273" w:rsidRPr="00682E3F">
        <w:rPr>
          <w:rFonts w:ascii="Arial" w:hAnsi="Arial" w:cs="Arial"/>
          <w:bCs/>
          <w:sz w:val="20"/>
          <w:szCs w:val="20"/>
        </w:rPr>
        <w:t xml:space="preserve"> při ochraně informací</w:t>
      </w:r>
      <w:r w:rsidRPr="00682E3F">
        <w:rPr>
          <w:rFonts w:ascii="Arial" w:hAnsi="Arial" w:cs="Arial"/>
          <w:bCs/>
          <w:sz w:val="20"/>
          <w:szCs w:val="20"/>
        </w:rPr>
        <w:t xml:space="preserve"> </w:t>
      </w:r>
      <w:r w:rsidR="005E0910" w:rsidRPr="00682E3F">
        <w:rPr>
          <w:rFonts w:ascii="Arial" w:hAnsi="Arial" w:cs="Arial"/>
          <w:bCs/>
          <w:sz w:val="20"/>
          <w:szCs w:val="20"/>
        </w:rPr>
        <w:t>dle Článku V</w:t>
      </w:r>
      <w:r w:rsidRPr="00682E3F">
        <w:rPr>
          <w:rFonts w:ascii="Arial" w:hAnsi="Arial" w:cs="Arial"/>
          <w:bCs/>
          <w:sz w:val="20"/>
          <w:szCs w:val="20"/>
        </w:rPr>
        <w:t>I</w:t>
      </w:r>
      <w:r w:rsidR="00D366C2" w:rsidRPr="00682E3F">
        <w:rPr>
          <w:rFonts w:ascii="Arial" w:hAnsi="Arial" w:cs="Arial"/>
          <w:bCs/>
          <w:sz w:val="20"/>
          <w:szCs w:val="20"/>
        </w:rPr>
        <w:t>I</w:t>
      </w:r>
      <w:r w:rsidR="005E0910" w:rsidRPr="00682E3F">
        <w:rPr>
          <w:rFonts w:ascii="Arial" w:hAnsi="Arial" w:cs="Arial"/>
          <w:bCs/>
          <w:sz w:val="20"/>
          <w:szCs w:val="20"/>
        </w:rPr>
        <w:t xml:space="preserve">. této </w:t>
      </w:r>
      <w:r w:rsidRPr="00682E3F">
        <w:rPr>
          <w:rFonts w:ascii="Arial" w:hAnsi="Arial" w:cs="Arial"/>
          <w:bCs/>
          <w:sz w:val="20"/>
          <w:szCs w:val="20"/>
        </w:rPr>
        <w:t xml:space="preserve">Smlouvy </w:t>
      </w:r>
      <w:r w:rsidR="005E0910" w:rsidRPr="00682E3F">
        <w:rPr>
          <w:rFonts w:ascii="Arial" w:hAnsi="Arial" w:cs="Arial"/>
          <w:bCs/>
          <w:sz w:val="20"/>
          <w:szCs w:val="20"/>
        </w:rPr>
        <w:t xml:space="preserve">sjednávají </w:t>
      </w:r>
      <w:r w:rsidR="00E33973" w:rsidRPr="00682E3F">
        <w:rPr>
          <w:rFonts w:ascii="Arial" w:hAnsi="Arial" w:cs="Arial"/>
          <w:bCs/>
          <w:sz w:val="20"/>
          <w:szCs w:val="20"/>
        </w:rPr>
        <w:t>Smluvní stran</w:t>
      </w:r>
      <w:r w:rsidR="005E0910" w:rsidRPr="00682E3F">
        <w:rPr>
          <w:rFonts w:ascii="Arial" w:hAnsi="Arial" w:cs="Arial"/>
          <w:bCs/>
          <w:sz w:val="20"/>
          <w:szCs w:val="20"/>
        </w:rPr>
        <w:t xml:space="preserve">y smluvní pokutu ve výši </w:t>
      </w:r>
      <w:r w:rsidR="005E0910" w:rsidRPr="00682E3F">
        <w:rPr>
          <w:rFonts w:ascii="Arial" w:hAnsi="Arial" w:cs="Arial"/>
          <w:b/>
          <w:bCs/>
          <w:sz w:val="20"/>
          <w:szCs w:val="20"/>
        </w:rPr>
        <w:t>100 000 Kč (slovy: jedno sto tisíc korun českých)</w:t>
      </w:r>
      <w:r w:rsidR="005E0910" w:rsidRPr="00682E3F">
        <w:rPr>
          <w:rFonts w:ascii="Arial" w:hAnsi="Arial" w:cs="Arial"/>
          <w:bCs/>
          <w:sz w:val="20"/>
          <w:szCs w:val="20"/>
        </w:rPr>
        <w:t xml:space="preserve"> za každý jednotlivý případ porušení.</w:t>
      </w:r>
    </w:p>
    <w:p w14:paraId="11035C0F" w14:textId="77777777" w:rsidR="005E0910" w:rsidRDefault="009340CA" w:rsidP="002550DE">
      <w:pPr>
        <w:tabs>
          <w:tab w:val="left" w:pos="284"/>
        </w:tabs>
        <w:spacing w:after="120" w:line="240" w:lineRule="auto"/>
        <w:ind w:left="357" w:hanging="357"/>
        <w:jc w:val="both"/>
        <w:rPr>
          <w:rFonts w:ascii="Arial" w:hAnsi="Arial" w:cs="Arial"/>
          <w:bCs/>
          <w:sz w:val="20"/>
          <w:szCs w:val="20"/>
        </w:rPr>
      </w:pPr>
      <w:r w:rsidRPr="00682E3F">
        <w:rPr>
          <w:rFonts w:ascii="Arial" w:hAnsi="Arial" w:cs="Arial"/>
          <w:sz w:val="20"/>
          <w:szCs w:val="20"/>
        </w:rPr>
        <w:t>9.</w:t>
      </w:r>
      <w:r w:rsidRPr="00682E3F">
        <w:rPr>
          <w:rFonts w:ascii="Arial" w:hAnsi="Arial" w:cs="Arial"/>
          <w:sz w:val="20"/>
          <w:szCs w:val="20"/>
        </w:rPr>
        <w:tab/>
      </w:r>
      <w:r w:rsidRPr="00682E3F">
        <w:rPr>
          <w:rFonts w:ascii="Arial" w:hAnsi="Arial" w:cs="Arial"/>
          <w:sz w:val="20"/>
          <w:szCs w:val="20"/>
        </w:rPr>
        <w:tab/>
      </w:r>
      <w:r w:rsidR="005E0910" w:rsidRPr="00682E3F">
        <w:rPr>
          <w:rFonts w:ascii="Arial" w:hAnsi="Arial" w:cs="Arial"/>
          <w:bCs/>
          <w:sz w:val="20"/>
          <w:szCs w:val="20"/>
        </w:rPr>
        <w:t xml:space="preserve">Zaplacením jakékoliv smluvní pokuty není dotčeno právo oprávněné </w:t>
      </w:r>
      <w:r w:rsidR="00E33973" w:rsidRPr="00682E3F">
        <w:rPr>
          <w:rFonts w:ascii="Arial" w:hAnsi="Arial" w:cs="Arial"/>
          <w:bCs/>
          <w:sz w:val="20"/>
          <w:szCs w:val="20"/>
        </w:rPr>
        <w:t>Smluvní strany</w:t>
      </w:r>
      <w:r w:rsidR="009133A8" w:rsidRPr="00682E3F">
        <w:rPr>
          <w:rFonts w:ascii="Arial" w:hAnsi="Arial" w:cs="Arial"/>
          <w:bCs/>
          <w:sz w:val="20"/>
          <w:szCs w:val="20"/>
        </w:rPr>
        <w:t xml:space="preserve"> </w:t>
      </w:r>
      <w:r w:rsidR="005E0910" w:rsidRPr="00682E3F">
        <w:rPr>
          <w:rFonts w:ascii="Arial" w:hAnsi="Arial" w:cs="Arial"/>
          <w:bCs/>
          <w:sz w:val="20"/>
          <w:szCs w:val="20"/>
        </w:rPr>
        <w:t>na náhradu škody.</w:t>
      </w:r>
    </w:p>
    <w:p w14:paraId="1FC397C8" w14:textId="77777777" w:rsidR="007038C5" w:rsidRPr="00682E3F" w:rsidRDefault="007038C5" w:rsidP="002550DE">
      <w:pPr>
        <w:tabs>
          <w:tab w:val="left" w:pos="284"/>
        </w:tabs>
        <w:spacing w:after="120" w:line="240" w:lineRule="auto"/>
        <w:ind w:left="357" w:hanging="357"/>
        <w:jc w:val="both"/>
        <w:rPr>
          <w:rFonts w:ascii="Arial" w:hAnsi="Arial" w:cs="Arial"/>
          <w:bCs/>
          <w:sz w:val="20"/>
          <w:szCs w:val="20"/>
        </w:rPr>
      </w:pPr>
    </w:p>
    <w:p w14:paraId="48EF7601" w14:textId="77777777" w:rsidR="005E0910" w:rsidRPr="00682E3F" w:rsidRDefault="005E0910" w:rsidP="005E0910">
      <w:pPr>
        <w:spacing w:after="0" w:line="240" w:lineRule="auto"/>
        <w:jc w:val="center"/>
        <w:rPr>
          <w:rFonts w:ascii="Arial" w:hAnsi="Arial" w:cs="Arial"/>
          <w:b/>
          <w:bCs/>
          <w:sz w:val="20"/>
          <w:szCs w:val="20"/>
        </w:rPr>
      </w:pPr>
      <w:r w:rsidRPr="00682E3F">
        <w:rPr>
          <w:rFonts w:ascii="Arial" w:hAnsi="Arial" w:cs="Arial"/>
          <w:b/>
          <w:bCs/>
          <w:sz w:val="20"/>
          <w:szCs w:val="20"/>
        </w:rPr>
        <w:t>Článek VII.</w:t>
      </w:r>
    </w:p>
    <w:p w14:paraId="258ED3F0" w14:textId="77777777" w:rsidR="005E0910" w:rsidRPr="00682E3F" w:rsidRDefault="005E0910" w:rsidP="005E0910">
      <w:pPr>
        <w:spacing w:line="240" w:lineRule="auto"/>
        <w:jc w:val="center"/>
        <w:rPr>
          <w:rFonts w:ascii="Arial" w:hAnsi="Arial" w:cs="Arial"/>
          <w:b/>
          <w:bCs/>
          <w:sz w:val="20"/>
          <w:szCs w:val="20"/>
        </w:rPr>
      </w:pPr>
      <w:r w:rsidRPr="00682E3F">
        <w:rPr>
          <w:rFonts w:ascii="Arial" w:hAnsi="Arial" w:cs="Arial"/>
          <w:b/>
          <w:bCs/>
          <w:sz w:val="20"/>
          <w:szCs w:val="20"/>
        </w:rPr>
        <w:t>Ochrana informací</w:t>
      </w:r>
    </w:p>
    <w:p w14:paraId="73657447" w14:textId="77777777" w:rsidR="005E0910" w:rsidRPr="00682E3F" w:rsidRDefault="00E33973" w:rsidP="002550DE">
      <w:pPr>
        <w:numPr>
          <w:ilvl w:val="0"/>
          <w:numId w:val="7"/>
        </w:numPr>
        <w:tabs>
          <w:tab w:val="num" w:pos="360"/>
        </w:tabs>
        <w:spacing w:after="120" w:line="240" w:lineRule="auto"/>
        <w:ind w:left="360"/>
        <w:jc w:val="both"/>
        <w:rPr>
          <w:rFonts w:ascii="Arial" w:eastAsia="Times New Roman" w:hAnsi="Arial" w:cs="Arial"/>
          <w:sz w:val="20"/>
          <w:szCs w:val="20"/>
          <w:lang w:eastAsia="cs-CZ"/>
        </w:rPr>
      </w:pPr>
      <w:r w:rsidRPr="00682E3F">
        <w:rPr>
          <w:rFonts w:ascii="Arial" w:hAnsi="Arial" w:cs="Arial"/>
          <w:sz w:val="20"/>
          <w:szCs w:val="20"/>
        </w:rPr>
        <w:t>Smluvní strany</w:t>
      </w:r>
      <w:r w:rsidR="005E0910" w:rsidRPr="00682E3F">
        <w:rPr>
          <w:rFonts w:ascii="Arial" w:eastAsia="Times New Roman" w:hAnsi="Arial" w:cs="Arial"/>
          <w:sz w:val="20"/>
          <w:szCs w:val="20"/>
          <w:lang w:eastAsia="cs-CZ"/>
        </w:rPr>
        <w:t xml:space="preserve"> konstatují, že označily při jednání o uzavření</w:t>
      </w:r>
      <w:r w:rsidR="009133A8" w:rsidRPr="00682E3F">
        <w:rPr>
          <w:rFonts w:ascii="Arial" w:hAnsi="Arial" w:cs="Arial"/>
          <w:bCs/>
          <w:sz w:val="20"/>
          <w:szCs w:val="20"/>
        </w:rPr>
        <w:t xml:space="preserve"> Smlouvy</w:t>
      </w:r>
      <w:r w:rsidR="005E0910" w:rsidRPr="00682E3F">
        <w:rPr>
          <w:rFonts w:ascii="Arial" w:eastAsia="Times New Roman" w:hAnsi="Arial" w:cs="Arial"/>
          <w:sz w:val="20"/>
          <w:szCs w:val="20"/>
          <w:lang w:eastAsia="cs-CZ"/>
        </w:rPr>
        <w:t xml:space="preserve"> všechny informace týkající se specifických výrobních postupů, know-how, strategických plánů a záměrů </w:t>
      </w:r>
      <w:r w:rsidRPr="00682E3F">
        <w:rPr>
          <w:rFonts w:ascii="Arial" w:hAnsi="Arial" w:cs="Arial"/>
          <w:sz w:val="20"/>
          <w:szCs w:val="20"/>
        </w:rPr>
        <w:t>Smluvních stran</w:t>
      </w:r>
      <w:r w:rsidR="009133A8"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eastAsia="cs-CZ"/>
        </w:rPr>
        <w:t>jako důvěrné</w:t>
      </w:r>
      <w:r w:rsidR="004B1A76" w:rsidRPr="00682E3F">
        <w:rPr>
          <w:rFonts w:ascii="Arial" w:eastAsia="Times New Roman" w:hAnsi="Arial" w:cs="Arial"/>
          <w:sz w:val="20"/>
          <w:szCs w:val="20"/>
          <w:lang w:eastAsia="cs-CZ"/>
        </w:rPr>
        <w:t xml:space="preserve"> ve smyslu § 1730 Občanského zákoníku</w:t>
      </w:r>
      <w:r w:rsidR="005E0910" w:rsidRPr="00682E3F">
        <w:rPr>
          <w:rFonts w:ascii="Arial" w:eastAsia="Times New Roman" w:hAnsi="Arial" w:cs="Arial"/>
          <w:sz w:val="20"/>
          <w:szCs w:val="20"/>
          <w:lang w:eastAsia="cs-CZ"/>
        </w:rPr>
        <w:t xml:space="preserve">. </w:t>
      </w:r>
    </w:p>
    <w:p w14:paraId="162ABCAF" w14:textId="77777777" w:rsidR="005E0910" w:rsidRPr="00682E3F" w:rsidRDefault="005E0910" w:rsidP="002550DE">
      <w:pPr>
        <w:numPr>
          <w:ilvl w:val="0"/>
          <w:numId w:val="7"/>
        </w:numPr>
        <w:tabs>
          <w:tab w:val="num" w:pos="360"/>
        </w:tabs>
        <w:spacing w:after="120" w:line="240" w:lineRule="auto"/>
        <w:ind w:left="360"/>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Povinnost mlčenlivosti o důvěrných informacích a ochrany důvěrných informací podle </w:t>
      </w:r>
      <w:r w:rsidR="009133A8" w:rsidRPr="00682E3F">
        <w:rPr>
          <w:rFonts w:ascii="Arial" w:hAnsi="Arial" w:cs="Arial"/>
          <w:bCs/>
          <w:sz w:val="20"/>
          <w:szCs w:val="20"/>
        </w:rPr>
        <w:t>Smlouvy</w:t>
      </w:r>
      <w:r w:rsidRPr="00682E3F">
        <w:rPr>
          <w:rFonts w:ascii="Arial" w:eastAsia="Times New Roman" w:hAnsi="Arial" w:cs="Arial"/>
          <w:sz w:val="20"/>
          <w:szCs w:val="20"/>
          <w:lang w:eastAsia="cs-CZ"/>
        </w:rPr>
        <w:t xml:space="preserve"> se vztahuje na </w:t>
      </w:r>
      <w:r w:rsidR="00E33973" w:rsidRPr="00682E3F">
        <w:rPr>
          <w:rFonts w:ascii="Arial" w:eastAsia="Times New Roman" w:hAnsi="Arial" w:cs="Arial"/>
          <w:sz w:val="20"/>
          <w:szCs w:val="20"/>
          <w:lang w:eastAsia="cs-CZ"/>
        </w:rPr>
        <w:t>Smluvní strany</w:t>
      </w:r>
      <w:r w:rsidRPr="00682E3F">
        <w:rPr>
          <w:rFonts w:ascii="Arial" w:eastAsia="Times New Roman" w:hAnsi="Arial" w:cs="Arial"/>
          <w:sz w:val="20"/>
          <w:szCs w:val="20"/>
          <w:lang w:eastAsia="cs-CZ"/>
        </w:rPr>
        <w:t xml:space="preserve">,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009546D7" w14:textId="77777777" w:rsidR="005E0910" w:rsidRPr="00682E3F" w:rsidRDefault="00E33973" w:rsidP="002550DE">
      <w:pPr>
        <w:numPr>
          <w:ilvl w:val="0"/>
          <w:numId w:val="7"/>
        </w:numPr>
        <w:tabs>
          <w:tab w:val="num" w:pos="360"/>
        </w:tabs>
        <w:spacing w:after="120" w:line="240" w:lineRule="auto"/>
        <w:ind w:left="360"/>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Smluvní strany</w:t>
      </w:r>
      <w:r w:rsidR="009133A8"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eastAsia="cs-CZ"/>
        </w:rPr>
        <w:t xml:space="preserve">jsou oprávněny sdělit důvěrné informace třetí osobě pouze s předchozím písemným souhlasem druhé </w:t>
      </w:r>
      <w:r w:rsidRPr="00682E3F">
        <w:rPr>
          <w:rFonts w:ascii="Arial" w:eastAsia="Times New Roman" w:hAnsi="Arial" w:cs="Arial"/>
          <w:sz w:val="20"/>
          <w:szCs w:val="20"/>
          <w:lang w:eastAsia="cs-CZ"/>
        </w:rPr>
        <w:t>Smluvní stran</w:t>
      </w:r>
      <w:r w:rsidR="005E0910" w:rsidRPr="00682E3F">
        <w:rPr>
          <w:rFonts w:ascii="Arial" w:eastAsia="Times New Roman" w:hAnsi="Arial" w:cs="Arial"/>
          <w:sz w:val="20"/>
          <w:szCs w:val="20"/>
          <w:lang w:eastAsia="cs-CZ"/>
        </w:rPr>
        <w:t xml:space="preserve">y s tím, že tento souhlas je vázán na povinnost zavázat tuto třetí osobu, aby nakládala s těmito informacemi jako s důvěrnými a na souhlas této třetí osoby, že závazek přijímá, a to alespoň v rozsahu stanoveném </w:t>
      </w:r>
      <w:r w:rsidR="009133A8" w:rsidRPr="00682E3F">
        <w:rPr>
          <w:rFonts w:ascii="Arial" w:hAnsi="Arial" w:cs="Arial"/>
          <w:bCs/>
          <w:sz w:val="20"/>
          <w:szCs w:val="20"/>
        </w:rPr>
        <w:t>Smlouv</w:t>
      </w:r>
      <w:r w:rsidR="005E0910" w:rsidRPr="00682E3F">
        <w:rPr>
          <w:rFonts w:ascii="Arial" w:eastAsia="Times New Roman" w:hAnsi="Arial" w:cs="Arial"/>
          <w:sz w:val="20"/>
          <w:szCs w:val="20"/>
          <w:lang w:eastAsia="cs-CZ"/>
        </w:rPr>
        <w:t xml:space="preserve">ou; tím nejsou dotčeny povinnosti </w:t>
      </w:r>
      <w:r w:rsidR="009B2397" w:rsidRPr="00682E3F">
        <w:rPr>
          <w:rFonts w:ascii="Arial" w:eastAsia="Times New Roman" w:hAnsi="Arial" w:cs="Arial"/>
          <w:sz w:val="20"/>
          <w:szCs w:val="20"/>
          <w:lang w:eastAsia="cs-CZ"/>
        </w:rPr>
        <w:t xml:space="preserve">Smluvních stran </w:t>
      </w:r>
      <w:r w:rsidR="005E0910" w:rsidRPr="00682E3F">
        <w:rPr>
          <w:rFonts w:ascii="Arial" w:eastAsia="Times New Roman" w:hAnsi="Arial" w:cs="Arial"/>
          <w:sz w:val="20"/>
          <w:szCs w:val="20"/>
          <w:lang w:eastAsia="cs-CZ"/>
        </w:rPr>
        <w:t>stanovené právními předpisy pro nakládání s informacemi označenými těmito předpisy za důvěrné.</w:t>
      </w:r>
    </w:p>
    <w:p w14:paraId="79CB6198" w14:textId="77777777" w:rsidR="005E0910" w:rsidRPr="00682E3F" w:rsidRDefault="003A5D89" w:rsidP="002550DE">
      <w:pPr>
        <w:numPr>
          <w:ilvl w:val="0"/>
          <w:numId w:val="7"/>
        </w:numPr>
        <w:tabs>
          <w:tab w:val="num" w:pos="360"/>
        </w:tabs>
        <w:spacing w:after="120" w:line="240" w:lineRule="auto"/>
        <w:ind w:left="360"/>
        <w:jc w:val="both"/>
        <w:rPr>
          <w:rFonts w:ascii="Arial" w:eastAsia="Times New Roman" w:hAnsi="Arial" w:cs="Arial"/>
          <w:sz w:val="20"/>
          <w:szCs w:val="20"/>
          <w:lang w:eastAsia="cs-CZ"/>
        </w:rPr>
      </w:pPr>
      <w:r w:rsidRPr="00682E3F">
        <w:rPr>
          <w:rFonts w:ascii="Arial" w:hAnsi="Arial" w:cs="Arial"/>
          <w:sz w:val="20"/>
          <w:szCs w:val="20"/>
        </w:rPr>
        <w:lastRenderedPageBreak/>
        <w:t>Dodavatel</w:t>
      </w:r>
      <w:r w:rsidR="005E0910" w:rsidRPr="00682E3F">
        <w:rPr>
          <w:rFonts w:ascii="Arial" w:eastAsia="Times New Roman" w:hAnsi="Arial" w:cs="Arial"/>
          <w:sz w:val="20"/>
          <w:szCs w:val="20"/>
          <w:lang w:eastAsia="cs-CZ"/>
        </w:rPr>
        <w:t xml:space="preserve"> se zavazuje bezodkladně informovat Objednatele o skutečnostech nebo okolnostech, které by mohly zpochybnit nebo ovlivnit jeho objektivnost nebo nezávislost při plnění závazků dle této </w:t>
      </w:r>
      <w:r w:rsidR="009133A8" w:rsidRPr="00682E3F">
        <w:rPr>
          <w:rFonts w:ascii="Arial" w:hAnsi="Arial" w:cs="Arial"/>
          <w:bCs/>
          <w:sz w:val="20"/>
          <w:szCs w:val="20"/>
        </w:rPr>
        <w:t>Smlouvy</w:t>
      </w:r>
      <w:r w:rsidR="005E0910" w:rsidRPr="00682E3F">
        <w:rPr>
          <w:rFonts w:ascii="Arial" w:eastAsia="Times New Roman" w:hAnsi="Arial" w:cs="Arial"/>
          <w:sz w:val="20"/>
          <w:szCs w:val="20"/>
          <w:lang w:eastAsia="cs-CZ"/>
        </w:rPr>
        <w:t xml:space="preserve">. </w:t>
      </w:r>
    </w:p>
    <w:p w14:paraId="0A6C0CF8" w14:textId="77777777" w:rsidR="005E0910" w:rsidRPr="00682E3F" w:rsidRDefault="005E0910" w:rsidP="002550DE">
      <w:pPr>
        <w:numPr>
          <w:ilvl w:val="0"/>
          <w:numId w:val="7"/>
        </w:numPr>
        <w:tabs>
          <w:tab w:val="num" w:pos="360"/>
        </w:tabs>
        <w:spacing w:after="120" w:line="240" w:lineRule="auto"/>
        <w:ind w:hanging="720"/>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Důvěrnými informacemi nejsou nebo přestávají být:</w:t>
      </w:r>
    </w:p>
    <w:p w14:paraId="6E3A31C6" w14:textId="77777777" w:rsidR="005E0910" w:rsidRPr="00682E3F" w:rsidRDefault="005E0910" w:rsidP="002550DE">
      <w:pPr>
        <w:numPr>
          <w:ilvl w:val="0"/>
          <w:numId w:val="8"/>
        </w:numPr>
        <w:spacing w:after="120" w:line="240" w:lineRule="auto"/>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informace, které byly v době, kdy byly </w:t>
      </w:r>
      <w:r w:rsidR="009B2397" w:rsidRPr="00682E3F">
        <w:rPr>
          <w:rFonts w:ascii="Arial" w:eastAsia="Times New Roman" w:hAnsi="Arial" w:cs="Arial"/>
          <w:sz w:val="20"/>
          <w:szCs w:val="20"/>
          <w:lang w:eastAsia="cs-CZ"/>
        </w:rPr>
        <w:t>Smluvní stran</w:t>
      </w:r>
      <w:r w:rsidRPr="00682E3F">
        <w:rPr>
          <w:rFonts w:ascii="Arial" w:eastAsia="Times New Roman" w:hAnsi="Arial" w:cs="Arial"/>
          <w:sz w:val="20"/>
          <w:szCs w:val="20"/>
          <w:lang w:eastAsia="cs-CZ"/>
        </w:rPr>
        <w:t>ě poskytnuty, veřejně známé, nebo</w:t>
      </w:r>
    </w:p>
    <w:p w14:paraId="49947529" w14:textId="77777777" w:rsidR="005E0910" w:rsidRPr="00682E3F" w:rsidRDefault="005E0910" w:rsidP="002550DE">
      <w:pPr>
        <w:numPr>
          <w:ilvl w:val="0"/>
          <w:numId w:val="8"/>
        </w:numPr>
        <w:spacing w:after="120" w:line="240" w:lineRule="auto"/>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informace, které se stanou veřejně známými poté, co byly </w:t>
      </w:r>
      <w:r w:rsidR="009B2397" w:rsidRPr="00682E3F">
        <w:rPr>
          <w:rFonts w:ascii="Arial" w:eastAsia="Times New Roman" w:hAnsi="Arial" w:cs="Arial"/>
          <w:sz w:val="20"/>
          <w:szCs w:val="20"/>
          <w:lang w:eastAsia="cs-CZ"/>
        </w:rPr>
        <w:t>Smluvní stran</w:t>
      </w:r>
      <w:r w:rsidRPr="00682E3F">
        <w:rPr>
          <w:rFonts w:ascii="Arial" w:eastAsia="Times New Roman" w:hAnsi="Arial" w:cs="Arial"/>
          <w:sz w:val="20"/>
          <w:szCs w:val="20"/>
          <w:lang w:eastAsia="cs-CZ"/>
        </w:rPr>
        <w:t>ě</w:t>
      </w:r>
      <w:r w:rsidR="009133A8" w:rsidRPr="00682E3F">
        <w:rPr>
          <w:rFonts w:ascii="Arial" w:eastAsia="Times New Roman" w:hAnsi="Arial" w:cs="Arial"/>
          <w:sz w:val="20"/>
          <w:szCs w:val="20"/>
          <w:lang w:eastAsia="cs-CZ"/>
        </w:rPr>
        <w:t xml:space="preserve"> </w:t>
      </w:r>
      <w:r w:rsidRPr="00682E3F">
        <w:rPr>
          <w:rFonts w:ascii="Arial" w:eastAsia="Times New Roman" w:hAnsi="Arial" w:cs="Arial"/>
          <w:sz w:val="20"/>
          <w:szCs w:val="20"/>
          <w:lang w:eastAsia="cs-CZ"/>
        </w:rPr>
        <w:t xml:space="preserve">poskytnuty s výjimkou případů, kdy se tyto informace stanou veřejně známými v důsledku porušení závazků </w:t>
      </w:r>
      <w:r w:rsidR="004B1A76" w:rsidRPr="00682E3F">
        <w:rPr>
          <w:rFonts w:ascii="Arial" w:eastAsia="Times New Roman" w:hAnsi="Arial" w:cs="Arial"/>
          <w:sz w:val="20"/>
          <w:szCs w:val="20"/>
          <w:lang w:eastAsia="cs-CZ"/>
        </w:rPr>
        <w:t xml:space="preserve">Smluvní strany </w:t>
      </w:r>
      <w:r w:rsidRPr="00682E3F">
        <w:rPr>
          <w:rFonts w:ascii="Arial" w:eastAsia="Times New Roman" w:hAnsi="Arial" w:cs="Arial"/>
          <w:sz w:val="20"/>
          <w:szCs w:val="20"/>
          <w:lang w:eastAsia="cs-CZ"/>
        </w:rPr>
        <w:t xml:space="preserve">podle </w:t>
      </w:r>
      <w:r w:rsidR="009133A8" w:rsidRPr="00682E3F">
        <w:rPr>
          <w:rFonts w:ascii="Arial" w:hAnsi="Arial" w:cs="Arial"/>
          <w:bCs/>
          <w:sz w:val="20"/>
          <w:szCs w:val="20"/>
        </w:rPr>
        <w:t>Smlouvy</w:t>
      </w:r>
      <w:r w:rsidRPr="00682E3F">
        <w:rPr>
          <w:rFonts w:ascii="Arial" w:eastAsia="Times New Roman" w:hAnsi="Arial" w:cs="Arial"/>
          <w:sz w:val="20"/>
          <w:szCs w:val="20"/>
          <w:lang w:eastAsia="cs-CZ"/>
        </w:rPr>
        <w:t>, nebo</w:t>
      </w:r>
    </w:p>
    <w:p w14:paraId="5F5F8607" w14:textId="77777777" w:rsidR="005E0910" w:rsidRPr="00682E3F" w:rsidRDefault="005E0910" w:rsidP="002550DE">
      <w:pPr>
        <w:numPr>
          <w:ilvl w:val="0"/>
          <w:numId w:val="8"/>
        </w:numPr>
        <w:spacing w:after="120" w:line="240" w:lineRule="auto"/>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informace, které byly </w:t>
      </w:r>
      <w:r w:rsidR="009B2397" w:rsidRPr="00682E3F">
        <w:rPr>
          <w:rFonts w:ascii="Arial" w:eastAsia="Times New Roman" w:hAnsi="Arial" w:cs="Arial"/>
          <w:sz w:val="20"/>
          <w:szCs w:val="20"/>
          <w:lang w:eastAsia="cs-CZ"/>
        </w:rPr>
        <w:t>Smluvní stran</w:t>
      </w:r>
      <w:r w:rsidRPr="00682E3F">
        <w:rPr>
          <w:rFonts w:ascii="Arial" w:eastAsia="Times New Roman" w:hAnsi="Arial" w:cs="Arial"/>
          <w:sz w:val="20"/>
          <w:szCs w:val="20"/>
          <w:lang w:eastAsia="cs-CZ"/>
        </w:rPr>
        <w:t>ě prokazatelně známé před jejich poskytnutím, nebo</w:t>
      </w:r>
    </w:p>
    <w:p w14:paraId="6EA5961A" w14:textId="77777777" w:rsidR="005E0910" w:rsidRPr="00682E3F" w:rsidRDefault="005E0910" w:rsidP="002550DE">
      <w:pPr>
        <w:numPr>
          <w:ilvl w:val="0"/>
          <w:numId w:val="8"/>
        </w:numPr>
        <w:spacing w:after="120" w:line="240" w:lineRule="auto"/>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informace, které je </w:t>
      </w:r>
      <w:r w:rsidR="009B2397" w:rsidRPr="00682E3F">
        <w:rPr>
          <w:rFonts w:ascii="Arial" w:eastAsia="Times New Roman" w:hAnsi="Arial" w:cs="Arial"/>
          <w:sz w:val="20"/>
          <w:szCs w:val="20"/>
          <w:lang w:eastAsia="cs-CZ"/>
        </w:rPr>
        <w:t xml:space="preserve">Smluvní strana </w:t>
      </w:r>
      <w:r w:rsidRPr="00682E3F">
        <w:rPr>
          <w:rFonts w:ascii="Arial" w:eastAsia="Times New Roman" w:hAnsi="Arial" w:cs="Arial"/>
          <w:sz w:val="20"/>
          <w:szCs w:val="20"/>
          <w:lang w:eastAsia="cs-CZ"/>
        </w:rPr>
        <w:t>povinna sdělit oprávněným osobám na základě obecně závazných právních předpisů.</w:t>
      </w:r>
    </w:p>
    <w:p w14:paraId="617C624C" w14:textId="610C06E1" w:rsidR="005E0910" w:rsidRPr="00682E3F" w:rsidRDefault="00894A57" w:rsidP="002550DE">
      <w:pPr>
        <w:numPr>
          <w:ilvl w:val="0"/>
          <w:numId w:val="7"/>
        </w:numPr>
        <w:tabs>
          <w:tab w:val="clear" w:pos="720"/>
          <w:tab w:val="left" w:pos="426"/>
          <w:tab w:val="num" w:pos="567"/>
        </w:tabs>
        <w:spacing w:after="120" w:line="240" w:lineRule="auto"/>
        <w:ind w:left="426" w:hanging="426"/>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Smluvní strany neoznačily při jednání o uzavření této Smlouvy žádné informace, data nebo údaje, které </w:t>
      </w:r>
      <w:r w:rsidR="00B71273" w:rsidRPr="00682E3F">
        <w:rPr>
          <w:rFonts w:ascii="Arial" w:eastAsia="Times New Roman" w:hAnsi="Arial" w:cs="Arial"/>
          <w:sz w:val="20"/>
          <w:szCs w:val="20"/>
          <w:lang w:eastAsia="cs-CZ"/>
        </w:rPr>
        <w:t xml:space="preserve">by měly mít </w:t>
      </w:r>
      <w:r w:rsidRPr="00682E3F">
        <w:rPr>
          <w:rFonts w:ascii="Arial" w:eastAsia="Times New Roman" w:hAnsi="Arial" w:cs="Arial"/>
          <w:sz w:val="20"/>
          <w:szCs w:val="20"/>
          <w:lang w:eastAsia="cs-CZ"/>
        </w:rPr>
        <w:t xml:space="preserve">charakter obchodního tajemství ve </w:t>
      </w:r>
      <w:r w:rsidR="005E0910" w:rsidRPr="00682E3F">
        <w:rPr>
          <w:rFonts w:ascii="Arial" w:eastAsia="Times New Roman" w:hAnsi="Arial" w:cs="Arial"/>
          <w:sz w:val="20"/>
          <w:szCs w:val="20"/>
          <w:lang w:eastAsia="cs-CZ"/>
        </w:rPr>
        <w:t xml:space="preserve">smyslu ustanovení </w:t>
      </w:r>
      <w:r w:rsidR="002550DE">
        <w:rPr>
          <w:rFonts w:ascii="Arial" w:eastAsia="Times New Roman" w:hAnsi="Arial" w:cs="Arial"/>
          <w:sz w:val="20"/>
          <w:szCs w:val="20"/>
          <w:lang w:eastAsia="cs-CZ"/>
        </w:rPr>
        <w:br/>
      </w:r>
      <w:r w:rsidR="005E0910" w:rsidRPr="00682E3F">
        <w:rPr>
          <w:rFonts w:ascii="Arial" w:eastAsia="Times New Roman" w:hAnsi="Arial" w:cs="Arial"/>
          <w:sz w:val="20"/>
          <w:szCs w:val="20"/>
          <w:lang w:eastAsia="cs-CZ"/>
        </w:rPr>
        <w:t xml:space="preserve">§ 504 Občanského zákoníku </w:t>
      </w:r>
      <w:r w:rsidRPr="00682E3F">
        <w:rPr>
          <w:rFonts w:ascii="Arial" w:eastAsia="Times New Roman" w:hAnsi="Arial" w:cs="Arial"/>
          <w:sz w:val="20"/>
          <w:szCs w:val="20"/>
          <w:lang w:eastAsia="cs-CZ"/>
        </w:rPr>
        <w:t xml:space="preserve">a které by podle </w:t>
      </w:r>
      <w:r w:rsidR="00B71273" w:rsidRPr="00682E3F">
        <w:rPr>
          <w:rFonts w:ascii="Arial" w:eastAsia="Times New Roman" w:hAnsi="Arial" w:cs="Arial"/>
          <w:sz w:val="20"/>
          <w:szCs w:val="20"/>
          <w:lang w:eastAsia="cs-CZ"/>
        </w:rPr>
        <w:t>t</w:t>
      </w:r>
      <w:r w:rsidRPr="00682E3F">
        <w:rPr>
          <w:rFonts w:ascii="Arial" w:eastAsia="Times New Roman" w:hAnsi="Arial" w:cs="Arial"/>
          <w:sz w:val="20"/>
          <w:szCs w:val="20"/>
          <w:lang w:eastAsia="cs-CZ"/>
        </w:rPr>
        <w:t xml:space="preserve">éto Smlouvy podléhaly jeho ochraně. </w:t>
      </w:r>
    </w:p>
    <w:p w14:paraId="7BD3EB60" w14:textId="77777777" w:rsidR="005E0910" w:rsidRPr="00682E3F" w:rsidRDefault="00894A57" w:rsidP="002550DE">
      <w:pPr>
        <w:widowControl w:val="0"/>
        <w:numPr>
          <w:ilvl w:val="0"/>
          <w:numId w:val="7"/>
        </w:numPr>
        <w:tabs>
          <w:tab w:val="clear" w:pos="720"/>
          <w:tab w:val="num" w:pos="426"/>
        </w:tabs>
        <w:autoSpaceDE w:val="0"/>
        <w:autoSpaceDN w:val="0"/>
        <w:spacing w:after="120" w:line="240" w:lineRule="auto"/>
        <w:ind w:left="426" w:hanging="426"/>
        <w:jc w:val="both"/>
        <w:rPr>
          <w:rFonts w:ascii="Arial" w:eastAsia="Times New Roman" w:hAnsi="Arial" w:cs="Arial"/>
          <w:sz w:val="20"/>
          <w:szCs w:val="20"/>
          <w:lang w:eastAsia="cs-CZ"/>
        </w:rPr>
      </w:pPr>
      <w:r w:rsidRPr="00682E3F">
        <w:rPr>
          <w:rFonts w:ascii="Arial" w:hAnsi="Arial" w:cs="Arial"/>
          <w:sz w:val="20"/>
          <w:szCs w:val="20"/>
        </w:rPr>
        <w:t xml:space="preserve">Poskytnutí informací na základě povinností stanovených Smluvním stranám obecně závaznými právními předpisy není považováno za porušení povinnosti Smluvních stran sjednaných v tomto článku. </w:t>
      </w:r>
      <w:r w:rsidR="003A5D89" w:rsidRPr="00682E3F">
        <w:rPr>
          <w:rFonts w:ascii="Arial" w:hAnsi="Arial" w:cs="Arial"/>
          <w:sz w:val="20"/>
          <w:szCs w:val="20"/>
        </w:rPr>
        <w:t>Dodavatel</w:t>
      </w:r>
      <w:r w:rsidR="005E0910" w:rsidRPr="00682E3F">
        <w:rPr>
          <w:rFonts w:ascii="Arial" w:eastAsia="Times New Roman" w:hAnsi="Arial" w:cs="Arial"/>
          <w:sz w:val="20"/>
          <w:szCs w:val="20"/>
          <w:lang w:eastAsia="cs-CZ"/>
        </w:rPr>
        <w:t xml:space="preserve"> bere na vědomí, že Objednatel jako povinný subjekt musí na žádost poskytnout informace podle zákona č. 106/1999 Sb., o svobodném přístupu k informacím, ve znění pozdějších předpisů, a to zejména informace týkající se identifikace </w:t>
      </w:r>
      <w:r w:rsidR="009B2397" w:rsidRPr="00682E3F">
        <w:rPr>
          <w:rFonts w:ascii="Arial" w:eastAsia="Times New Roman" w:hAnsi="Arial" w:cs="Arial"/>
          <w:sz w:val="20"/>
          <w:szCs w:val="20"/>
          <w:lang w:eastAsia="cs-CZ"/>
        </w:rPr>
        <w:t>Smluvních stran</w:t>
      </w:r>
      <w:r w:rsidR="005E0910" w:rsidRPr="00682E3F">
        <w:rPr>
          <w:rFonts w:ascii="Arial" w:eastAsia="Times New Roman" w:hAnsi="Arial" w:cs="Arial"/>
          <w:sz w:val="20"/>
          <w:szCs w:val="20"/>
          <w:lang w:eastAsia="cs-CZ"/>
        </w:rPr>
        <w:t xml:space="preserve">, informace o ceně a rámcovou informaci o předmětu plnění </w:t>
      </w:r>
      <w:r w:rsidR="009133A8" w:rsidRPr="00682E3F">
        <w:rPr>
          <w:rFonts w:ascii="Arial" w:hAnsi="Arial" w:cs="Arial"/>
          <w:bCs/>
          <w:sz w:val="20"/>
          <w:szCs w:val="20"/>
        </w:rPr>
        <w:t>Smlouvy</w:t>
      </w:r>
      <w:r w:rsidR="005E0910" w:rsidRPr="00682E3F">
        <w:rPr>
          <w:rFonts w:ascii="Arial" w:eastAsia="Times New Roman" w:hAnsi="Arial" w:cs="Arial"/>
          <w:sz w:val="20"/>
          <w:szCs w:val="20"/>
          <w:lang w:eastAsia="cs-CZ"/>
        </w:rPr>
        <w:t xml:space="preserve">. Poskytnutí informací v souladu s citovaným zákonem nelze považovat za porušení </w:t>
      </w:r>
      <w:r w:rsidRPr="00682E3F">
        <w:rPr>
          <w:rFonts w:ascii="Arial" w:eastAsia="Times New Roman" w:hAnsi="Arial" w:cs="Arial"/>
          <w:sz w:val="20"/>
          <w:szCs w:val="20"/>
          <w:lang w:eastAsia="cs-CZ"/>
        </w:rPr>
        <w:t xml:space="preserve">povinnosti ochrany informací dle tohoto článku. </w:t>
      </w:r>
      <w:r w:rsidR="005E0910" w:rsidRPr="00682E3F">
        <w:rPr>
          <w:rFonts w:ascii="Arial" w:eastAsia="Times New Roman" w:hAnsi="Arial" w:cs="Arial"/>
          <w:sz w:val="20"/>
          <w:szCs w:val="20"/>
          <w:lang w:eastAsia="cs-CZ"/>
        </w:rPr>
        <w:t xml:space="preserve">Za porušení </w:t>
      </w:r>
      <w:r w:rsidRPr="00682E3F">
        <w:rPr>
          <w:rFonts w:ascii="Arial" w:eastAsia="Times New Roman" w:hAnsi="Arial" w:cs="Arial"/>
          <w:sz w:val="20"/>
          <w:szCs w:val="20"/>
          <w:lang w:eastAsia="cs-CZ"/>
        </w:rPr>
        <w:t xml:space="preserve">povinnosti ochrany informací </w:t>
      </w:r>
      <w:r w:rsidR="005E0910" w:rsidRPr="00682E3F">
        <w:rPr>
          <w:rFonts w:ascii="Arial" w:eastAsia="Times New Roman" w:hAnsi="Arial" w:cs="Arial"/>
          <w:sz w:val="20"/>
          <w:szCs w:val="20"/>
          <w:lang w:eastAsia="cs-CZ"/>
        </w:rPr>
        <w:t xml:space="preserve">nelze též považovat </w:t>
      </w:r>
      <w:r w:rsidRPr="00682E3F">
        <w:rPr>
          <w:rFonts w:ascii="Arial" w:eastAsia="Times New Roman" w:hAnsi="Arial" w:cs="Arial"/>
          <w:sz w:val="20"/>
          <w:szCs w:val="20"/>
          <w:lang w:eastAsia="cs-CZ"/>
        </w:rPr>
        <w:t>u</w:t>
      </w:r>
      <w:r w:rsidR="005E0910" w:rsidRPr="00682E3F">
        <w:rPr>
          <w:rFonts w:ascii="Arial" w:eastAsia="Times New Roman" w:hAnsi="Arial" w:cs="Arial"/>
          <w:sz w:val="20"/>
          <w:szCs w:val="20"/>
          <w:lang w:eastAsia="cs-CZ"/>
        </w:rPr>
        <w:t xml:space="preserve">veřejnění </w:t>
      </w:r>
      <w:r w:rsidRPr="00682E3F">
        <w:rPr>
          <w:rFonts w:ascii="Arial" w:eastAsia="Times New Roman" w:hAnsi="Arial" w:cs="Arial"/>
          <w:sz w:val="20"/>
          <w:szCs w:val="20"/>
          <w:lang w:eastAsia="cs-CZ"/>
        </w:rPr>
        <w:t>této Smlouvy v souvislosti s plněním z</w:t>
      </w:r>
      <w:r w:rsidR="009340CA" w:rsidRPr="00682E3F">
        <w:rPr>
          <w:rFonts w:ascii="Arial" w:eastAsia="Times New Roman" w:hAnsi="Arial" w:cs="Arial"/>
          <w:sz w:val="20"/>
          <w:szCs w:val="20"/>
          <w:lang w:eastAsia="cs-CZ"/>
        </w:rPr>
        <w:t>á</w:t>
      </w:r>
      <w:r w:rsidRPr="00682E3F">
        <w:rPr>
          <w:rFonts w:ascii="Arial" w:eastAsia="Times New Roman" w:hAnsi="Arial" w:cs="Arial"/>
          <w:sz w:val="20"/>
          <w:szCs w:val="20"/>
          <w:lang w:eastAsia="cs-CZ"/>
        </w:rPr>
        <w:t xml:space="preserve">konné </w:t>
      </w:r>
      <w:proofErr w:type="spellStart"/>
      <w:r w:rsidRPr="00682E3F">
        <w:rPr>
          <w:rFonts w:ascii="Arial" w:eastAsia="Times New Roman" w:hAnsi="Arial" w:cs="Arial"/>
          <w:sz w:val="20"/>
          <w:szCs w:val="20"/>
          <w:lang w:eastAsia="cs-CZ"/>
        </w:rPr>
        <w:t>uveřejňovací</w:t>
      </w:r>
      <w:proofErr w:type="spellEnd"/>
      <w:r w:rsidRPr="00682E3F">
        <w:rPr>
          <w:rFonts w:ascii="Arial" w:eastAsia="Times New Roman" w:hAnsi="Arial" w:cs="Arial"/>
          <w:sz w:val="20"/>
          <w:szCs w:val="20"/>
          <w:lang w:eastAsia="cs-CZ"/>
        </w:rPr>
        <w:t xml:space="preserve"> povinnosti </w:t>
      </w:r>
      <w:r w:rsidR="009340CA" w:rsidRPr="00682E3F">
        <w:rPr>
          <w:rFonts w:ascii="Arial" w:eastAsia="Times New Roman" w:hAnsi="Arial" w:cs="Arial"/>
          <w:sz w:val="20"/>
          <w:szCs w:val="20"/>
          <w:lang w:eastAsia="cs-CZ"/>
        </w:rPr>
        <w:t>O</w:t>
      </w:r>
      <w:r w:rsidRPr="00682E3F">
        <w:rPr>
          <w:rFonts w:ascii="Arial" w:eastAsia="Times New Roman" w:hAnsi="Arial" w:cs="Arial"/>
          <w:sz w:val="20"/>
          <w:szCs w:val="20"/>
          <w:lang w:eastAsia="cs-CZ"/>
        </w:rPr>
        <w:t xml:space="preserve">bjednatele dle Článku X. této Smlouvy. </w:t>
      </w:r>
      <w:r w:rsidR="005E0910" w:rsidRPr="00682E3F">
        <w:rPr>
          <w:rFonts w:ascii="Arial" w:eastAsia="Times New Roman" w:hAnsi="Arial" w:cs="Arial"/>
          <w:sz w:val="20"/>
          <w:szCs w:val="20"/>
          <w:lang w:eastAsia="cs-CZ"/>
        </w:rPr>
        <w:t xml:space="preserve">  </w:t>
      </w:r>
    </w:p>
    <w:p w14:paraId="0BF9C60D" w14:textId="77777777" w:rsidR="005E0910" w:rsidRPr="00682E3F" w:rsidRDefault="005E0910" w:rsidP="00962281">
      <w:pPr>
        <w:numPr>
          <w:ilvl w:val="0"/>
          <w:numId w:val="7"/>
        </w:numPr>
        <w:tabs>
          <w:tab w:val="clear" w:pos="720"/>
          <w:tab w:val="num" w:pos="426"/>
        </w:tabs>
        <w:spacing w:after="120" w:line="240" w:lineRule="auto"/>
        <w:ind w:left="425" w:hanging="425"/>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S odkazem na zákon č. 1</w:t>
      </w:r>
      <w:r w:rsidR="00894A57" w:rsidRPr="00682E3F">
        <w:rPr>
          <w:rFonts w:ascii="Arial" w:eastAsia="Times New Roman" w:hAnsi="Arial" w:cs="Arial"/>
          <w:sz w:val="20"/>
          <w:szCs w:val="20"/>
          <w:lang w:eastAsia="cs-CZ"/>
        </w:rPr>
        <w:t>10</w:t>
      </w:r>
      <w:r w:rsidRPr="00682E3F">
        <w:rPr>
          <w:rFonts w:ascii="Arial" w:eastAsia="Times New Roman" w:hAnsi="Arial" w:cs="Arial"/>
          <w:sz w:val="20"/>
          <w:szCs w:val="20"/>
          <w:lang w:eastAsia="cs-CZ"/>
        </w:rPr>
        <w:t>/20</w:t>
      </w:r>
      <w:r w:rsidR="00894A57" w:rsidRPr="00682E3F">
        <w:rPr>
          <w:rFonts w:ascii="Arial" w:eastAsia="Times New Roman" w:hAnsi="Arial" w:cs="Arial"/>
          <w:sz w:val="20"/>
          <w:szCs w:val="20"/>
          <w:lang w:eastAsia="cs-CZ"/>
        </w:rPr>
        <w:t>19</w:t>
      </w:r>
      <w:r w:rsidRPr="00682E3F">
        <w:rPr>
          <w:rFonts w:ascii="Arial" w:eastAsia="Times New Roman" w:hAnsi="Arial" w:cs="Arial"/>
          <w:sz w:val="20"/>
          <w:szCs w:val="20"/>
          <w:lang w:eastAsia="cs-CZ"/>
        </w:rPr>
        <w:t xml:space="preserve"> Sb., o </w:t>
      </w:r>
      <w:r w:rsidR="00894A57" w:rsidRPr="00682E3F">
        <w:rPr>
          <w:rFonts w:ascii="Arial" w:eastAsia="Times New Roman" w:hAnsi="Arial" w:cs="Arial"/>
          <w:sz w:val="20"/>
          <w:szCs w:val="20"/>
          <w:lang w:eastAsia="cs-CZ"/>
        </w:rPr>
        <w:t xml:space="preserve">zpracování </w:t>
      </w:r>
      <w:r w:rsidRPr="00682E3F">
        <w:rPr>
          <w:rFonts w:ascii="Arial" w:eastAsia="Times New Roman" w:hAnsi="Arial" w:cs="Arial"/>
          <w:sz w:val="20"/>
          <w:szCs w:val="20"/>
          <w:lang w:eastAsia="cs-CZ"/>
        </w:rPr>
        <w:t>osobních údajů, v</w:t>
      </w:r>
      <w:r w:rsidR="00894A57" w:rsidRPr="00682E3F">
        <w:rPr>
          <w:rFonts w:ascii="Arial" w:eastAsia="Times New Roman" w:hAnsi="Arial" w:cs="Arial"/>
          <w:sz w:val="20"/>
          <w:szCs w:val="20"/>
          <w:lang w:eastAsia="cs-CZ"/>
        </w:rPr>
        <w:t xml:space="preserve"> platném </w:t>
      </w:r>
      <w:r w:rsidRPr="00682E3F">
        <w:rPr>
          <w:rFonts w:ascii="Arial" w:eastAsia="Times New Roman" w:hAnsi="Arial" w:cs="Arial"/>
          <w:sz w:val="20"/>
          <w:szCs w:val="20"/>
          <w:lang w:eastAsia="cs-CZ"/>
        </w:rPr>
        <w:t>znění</w:t>
      </w:r>
      <w:r w:rsidR="00B71273" w:rsidRPr="00682E3F">
        <w:rPr>
          <w:rFonts w:ascii="Arial" w:eastAsia="Times New Roman" w:hAnsi="Arial" w:cs="Arial"/>
          <w:sz w:val="20"/>
          <w:szCs w:val="20"/>
          <w:lang w:eastAsia="cs-CZ"/>
        </w:rPr>
        <w:t xml:space="preserve"> a </w:t>
      </w:r>
      <w:r w:rsidR="009340CA" w:rsidRPr="00682E3F">
        <w:rPr>
          <w:rFonts w:ascii="Arial" w:eastAsia="Times New Roman" w:hAnsi="Arial" w:cs="Arial"/>
          <w:sz w:val="20"/>
          <w:szCs w:val="20"/>
          <w:lang w:eastAsia="cs-CZ"/>
        </w:rPr>
        <w:t>Nařízení Evropského parlamentu a Rady EU č. 2016/679 o ochraně osobních údajů, se</w:t>
      </w:r>
      <w:r w:rsidRPr="00682E3F">
        <w:rPr>
          <w:rFonts w:ascii="Arial" w:eastAsia="Times New Roman" w:hAnsi="Arial" w:cs="Arial"/>
          <w:sz w:val="20"/>
          <w:szCs w:val="20"/>
          <w:lang w:eastAsia="cs-CZ"/>
        </w:rPr>
        <w:t xml:space="preserve"> </w:t>
      </w:r>
      <w:r w:rsidR="009B2397" w:rsidRPr="00682E3F">
        <w:rPr>
          <w:rFonts w:ascii="Arial" w:hAnsi="Arial" w:cs="Arial"/>
          <w:sz w:val="20"/>
          <w:szCs w:val="20"/>
        </w:rPr>
        <w:t>Smluvní stran</w:t>
      </w:r>
      <w:r w:rsidRPr="00682E3F">
        <w:rPr>
          <w:rFonts w:ascii="Arial" w:eastAsia="Times New Roman" w:hAnsi="Arial" w:cs="Arial"/>
          <w:sz w:val="20"/>
          <w:szCs w:val="20"/>
          <w:lang w:eastAsia="cs-CZ"/>
        </w:rPr>
        <w:t>y</w:t>
      </w:r>
      <w:r w:rsidR="009133A8" w:rsidRPr="00682E3F">
        <w:rPr>
          <w:rFonts w:ascii="Arial" w:eastAsia="Times New Roman" w:hAnsi="Arial" w:cs="Arial"/>
          <w:sz w:val="20"/>
          <w:szCs w:val="20"/>
          <w:lang w:eastAsia="cs-CZ"/>
        </w:rPr>
        <w:t xml:space="preserve"> </w:t>
      </w:r>
      <w:r w:rsidRPr="00682E3F">
        <w:rPr>
          <w:rFonts w:ascii="Arial" w:eastAsia="Times New Roman" w:hAnsi="Arial" w:cs="Arial"/>
          <w:sz w:val="20"/>
          <w:szCs w:val="20"/>
          <w:lang w:eastAsia="cs-CZ"/>
        </w:rPr>
        <w:t xml:space="preserve">zavazují učinit taková opatření, aby osoby, které se podílejí na realizaci závazků dle této </w:t>
      </w:r>
      <w:r w:rsidR="009133A8" w:rsidRPr="00682E3F">
        <w:rPr>
          <w:rFonts w:ascii="Arial" w:hAnsi="Arial" w:cs="Arial"/>
          <w:bCs/>
          <w:sz w:val="20"/>
          <w:szCs w:val="20"/>
        </w:rPr>
        <w:t>Smlouvy</w:t>
      </w:r>
      <w:r w:rsidRPr="00682E3F">
        <w:rPr>
          <w:rFonts w:ascii="Arial" w:eastAsia="Times New Roman" w:hAnsi="Arial" w:cs="Arial"/>
          <w:sz w:val="20"/>
          <w:szCs w:val="20"/>
          <w:lang w:eastAsia="cs-CZ"/>
        </w:rPr>
        <w:t xml:space="preserve">, zachovávaly mlčenlivost o veškerých, osobních </w:t>
      </w:r>
      <w:r w:rsidR="009340CA" w:rsidRPr="00682E3F">
        <w:rPr>
          <w:rFonts w:ascii="Arial" w:eastAsia="Times New Roman" w:hAnsi="Arial" w:cs="Arial"/>
          <w:sz w:val="20"/>
          <w:szCs w:val="20"/>
          <w:lang w:eastAsia="cs-CZ"/>
        </w:rPr>
        <w:t xml:space="preserve">údajích, </w:t>
      </w:r>
      <w:r w:rsidRPr="00682E3F">
        <w:rPr>
          <w:rFonts w:ascii="Arial" w:eastAsia="Times New Roman" w:hAnsi="Arial" w:cs="Arial"/>
          <w:sz w:val="20"/>
          <w:szCs w:val="20"/>
          <w:lang w:eastAsia="cs-CZ"/>
        </w:rPr>
        <w:t xml:space="preserve">o nichž se dozvěděly při plnění předmětu této </w:t>
      </w:r>
      <w:r w:rsidR="009133A8" w:rsidRPr="00682E3F">
        <w:rPr>
          <w:rFonts w:ascii="Arial" w:hAnsi="Arial" w:cs="Arial"/>
          <w:bCs/>
          <w:sz w:val="20"/>
          <w:szCs w:val="20"/>
        </w:rPr>
        <w:t>Smlouvy</w:t>
      </w:r>
      <w:r w:rsidR="00B71273" w:rsidRPr="00682E3F">
        <w:rPr>
          <w:rFonts w:ascii="Arial" w:hAnsi="Arial" w:cs="Arial"/>
          <w:bCs/>
          <w:sz w:val="20"/>
          <w:szCs w:val="20"/>
        </w:rPr>
        <w:t xml:space="preserve">. </w:t>
      </w:r>
      <w:r w:rsidRPr="00682E3F">
        <w:rPr>
          <w:rFonts w:ascii="Arial" w:eastAsia="Times New Roman" w:hAnsi="Arial" w:cs="Arial"/>
          <w:sz w:val="20"/>
          <w:szCs w:val="20"/>
          <w:lang w:eastAsia="cs-CZ"/>
        </w:rPr>
        <w:t xml:space="preserve">Za porušení tohoto závazku mlčenlivosti a zákonné povinnosti ochrany osobních údajů se považuje i využití těchto údajů a dat pro vlastní prospěch kterékoliv </w:t>
      </w:r>
      <w:r w:rsidR="009B2397" w:rsidRPr="00682E3F">
        <w:rPr>
          <w:rFonts w:ascii="Arial" w:eastAsia="Times New Roman" w:hAnsi="Arial" w:cs="Arial"/>
          <w:sz w:val="20"/>
          <w:szCs w:val="20"/>
          <w:lang w:eastAsia="cs-CZ"/>
        </w:rPr>
        <w:t>Smluvní strany</w:t>
      </w:r>
      <w:r w:rsidRPr="00682E3F">
        <w:rPr>
          <w:rFonts w:ascii="Arial" w:eastAsia="Times New Roman" w:hAnsi="Arial" w:cs="Arial"/>
          <w:sz w:val="20"/>
          <w:szCs w:val="20"/>
          <w:lang w:eastAsia="cs-CZ"/>
        </w:rPr>
        <w:t>, prospěch třetí osoby nebo pro jiné účely. Toto ujednání platí i v případě nahrazení uvedených právních předpisů předpisy jinými.</w:t>
      </w:r>
    </w:p>
    <w:p w14:paraId="082FA416" w14:textId="77777777" w:rsidR="005E0910" w:rsidRDefault="005E0910" w:rsidP="00962281">
      <w:pPr>
        <w:tabs>
          <w:tab w:val="left" w:pos="426"/>
        </w:tabs>
        <w:spacing w:after="120" w:line="240" w:lineRule="auto"/>
        <w:ind w:left="425" w:hanging="425"/>
        <w:jc w:val="both"/>
        <w:rPr>
          <w:rFonts w:ascii="Arial" w:eastAsia="Times New Roman" w:hAnsi="Arial" w:cs="Arial"/>
          <w:sz w:val="20"/>
          <w:szCs w:val="20"/>
          <w:lang w:eastAsia="cs-CZ"/>
        </w:rPr>
      </w:pPr>
      <w:r w:rsidRPr="00682E3F">
        <w:rPr>
          <w:rFonts w:ascii="Arial" w:eastAsia="Times New Roman" w:hAnsi="Arial" w:cs="Arial"/>
          <w:sz w:val="20"/>
          <w:szCs w:val="20"/>
          <w:lang w:val="x-none" w:eastAsia="cs-CZ"/>
        </w:rPr>
        <w:t>9.</w:t>
      </w:r>
      <w:r w:rsidRPr="00682E3F">
        <w:rPr>
          <w:rFonts w:ascii="Arial" w:eastAsia="Times New Roman" w:hAnsi="Arial" w:cs="Arial"/>
          <w:sz w:val="20"/>
          <w:szCs w:val="20"/>
          <w:lang w:val="x-none" w:eastAsia="cs-CZ"/>
        </w:rPr>
        <w:tab/>
        <w:t xml:space="preserve">Závazky </w:t>
      </w:r>
      <w:r w:rsidR="009B2397" w:rsidRPr="00682E3F">
        <w:rPr>
          <w:rFonts w:ascii="Arial" w:eastAsia="Times New Roman" w:hAnsi="Arial" w:cs="Arial"/>
          <w:sz w:val="20"/>
          <w:szCs w:val="20"/>
          <w:lang w:eastAsia="cs-CZ"/>
        </w:rPr>
        <w:t>Smluvních stran</w:t>
      </w:r>
      <w:r w:rsidRPr="00682E3F">
        <w:rPr>
          <w:rFonts w:ascii="Arial" w:eastAsia="Times New Roman" w:hAnsi="Arial" w:cs="Arial"/>
          <w:sz w:val="20"/>
          <w:szCs w:val="20"/>
          <w:lang w:val="x-none" w:eastAsia="cs-CZ"/>
        </w:rPr>
        <w:t xml:space="preserve"> uvedené v tomto článku trvají i po úplném splnění svých závazků dle </w:t>
      </w:r>
      <w:r w:rsidRPr="00682E3F">
        <w:rPr>
          <w:rFonts w:ascii="Arial" w:eastAsia="Times New Roman" w:hAnsi="Arial" w:cs="Arial"/>
          <w:sz w:val="20"/>
          <w:szCs w:val="20"/>
          <w:lang w:eastAsia="cs-CZ"/>
        </w:rPr>
        <w:t xml:space="preserve">této </w:t>
      </w:r>
      <w:r w:rsidR="009133A8" w:rsidRPr="00682E3F">
        <w:rPr>
          <w:rFonts w:ascii="Arial" w:hAnsi="Arial" w:cs="Arial"/>
          <w:bCs/>
          <w:sz w:val="20"/>
          <w:szCs w:val="20"/>
        </w:rPr>
        <w:t>Smlouvy</w:t>
      </w:r>
      <w:r w:rsidRPr="00682E3F">
        <w:rPr>
          <w:rFonts w:ascii="Arial" w:eastAsia="Times New Roman" w:hAnsi="Arial" w:cs="Arial"/>
          <w:sz w:val="20"/>
          <w:szCs w:val="20"/>
          <w:lang w:eastAsia="cs-CZ"/>
        </w:rPr>
        <w:t>.</w:t>
      </w:r>
    </w:p>
    <w:p w14:paraId="26B69EC9" w14:textId="77777777" w:rsidR="000612D8" w:rsidRDefault="000612D8" w:rsidP="005E0910">
      <w:pPr>
        <w:spacing w:after="0" w:line="240" w:lineRule="auto"/>
        <w:jc w:val="center"/>
        <w:rPr>
          <w:rFonts w:ascii="Arial" w:hAnsi="Arial" w:cs="Arial"/>
          <w:b/>
          <w:sz w:val="20"/>
          <w:szCs w:val="20"/>
        </w:rPr>
      </w:pPr>
    </w:p>
    <w:p w14:paraId="46F640BD" w14:textId="77777777" w:rsidR="00E2030B" w:rsidRDefault="00E2030B" w:rsidP="005E0910">
      <w:pPr>
        <w:spacing w:after="0" w:line="240" w:lineRule="auto"/>
        <w:jc w:val="center"/>
        <w:rPr>
          <w:rFonts w:ascii="Arial" w:hAnsi="Arial" w:cs="Arial"/>
          <w:b/>
          <w:sz w:val="20"/>
          <w:szCs w:val="20"/>
        </w:rPr>
      </w:pPr>
    </w:p>
    <w:p w14:paraId="701E6395" w14:textId="77777777" w:rsidR="00E2030B" w:rsidRDefault="00E2030B" w:rsidP="005E0910">
      <w:pPr>
        <w:spacing w:after="0" w:line="240" w:lineRule="auto"/>
        <w:jc w:val="center"/>
        <w:rPr>
          <w:rFonts w:ascii="Arial" w:hAnsi="Arial" w:cs="Arial"/>
          <w:b/>
          <w:sz w:val="20"/>
          <w:szCs w:val="20"/>
        </w:rPr>
      </w:pPr>
    </w:p>
    <w:p w14:paraId="58DF2B8F" w14:textId="77777777" w:rsidR="005E0910" w:rsidRPr="005E0910" w:rsidRDefault="00E2030B" w:rsidP="005E0910">
      <w:pPr>
        <w:spacing w:after="0" w:line="240" w:lineRule="auto"/>
        <w:jc w:val="center"/>
        <w:rPr>
          <w:rFonts w:ascii="Arial" w:hAnsi="Arial" w:cs="Arial"/>
          <w:b/>
          <w:sz w:val="20"/>
          <w:szCs w:val="20"/>
        </w:rPr>
      </w:pPr>
      <w:r>
        <w:rPr>
          <w:rFonts w:ascii="Arial" w:hAnsi="Arial" w:cs="Arial"/>
          <w:b/>
          <w:sz w:val="20"/>
          <w:szCs w:val="20"/>
        </w:rPr>
        <w:t>Článek VIII</w:t>
      </w:r>
      <w:r w:rsidR="005E0910" w:rsidRPr="005E0910">
        <w:rPr>
          <w:rFonts w:ascii="Arial" w:hAnsi="Arial" w:cs="Arial"/>
          <w:b/>
          <w:sz w:val="20"/>
          <w:szCs w:val="20"/>
        </w:rPr>
        <w:t>.</w:t>
      </w:r>
    </w:p>
    <w:p w14:paraId="04970477" w14:textId="77777777" w:rsidR="005E0910" w:rsidRPr="009133A8" w:rsidRDefault="005E0910" w:rsidP="005E0910">
      <w:pPr>
        <w:keepNext/>
        <w:spacing w:after="240" w:line="240" w:lineRule="auto"/>
        <w:jc w:val="center"/>
        <w:outlineLvl w:val="1"/>
        <w:rPr>
          <w:rFonts w:ascii="Arial" w:eastAsia="Times New Roman" w:hAnsi="Arial" w:cs="Arial"/>
          <w:b/>
          <w:bCs/>
          <w:iCs/>
          <w:sz w:val="20"/>
          <w:szCs w:val="20"/>
          <w:lang w:eastAsia="cs-CZ"/>
        </w:rPr>
      </w:pPr>
      <w:r w:rsidRPr="005E0910">
        <w:rPr>
          <w:rFonts w:ascii="Arial" w:eastAsia="Times New Roman" w:hAnsi="Arial" w:cs="Arial"/>
          <w:b/>
          <w:bCs/>
          <w:iCs/>
          <w:sz w:val="20"/>
          <w:szCs w:val="20"/>
          <w:lang w:val="x-none" w:eastAsia="cs-CZ"/>
        </w:rPr>
        <w:t xml:space="preserve">Doba trvání </w:t>
      </w:r>
      <w:r w:rsidR="009133A8" w:rsidRPr="009133A8">
        <w:rPr>
          <w:rFonts w:ascii="Arial" w:eastAsia="Times New Roman" w:hAnsi="Arial" w:cs="Arial"/>
          <w:b/>
          <w:bCs/>
          <w:iCs/>
          <w:sz w:val="20"/>
          <w:szCs w:val="20"/>
          <w:lang w:val="x-none" w:eastAsia="cs-CZ"/>
        </w:rPr>
        <w:t xml:space="preserve">Smlouvy </w:t>
      </w:r>
      <w:r w:rsidRPr="005E0910">
        <w:rPr>
          <w:rFonts w:ascii="Arial" w:eastAsia="Times New Roman" w:hAnsi="Arial" w:cs="Arial"/>
          <w:b/>
          <w:bCs/>
          <w:iCs/>
          <w:sz w:val="20"/>
          <w:szCs w:val="20"/>
          <w:lang w:val="x-none" w:eastAsia="cs-CZ"/>
        </w:rPr>
        <w:t xml:space="preserve">a ukončení </w:t>
      </w:r>
      <w:r w:rsidR="009133A8" w:rsidRPr="009133A8">
        <w:rPr>
          <w:rFonts w:ascii="Arial" w:eastAsia="Times New Roman" w:hAnsi="Arial" w:cs="Arial"/>
          <w:b/>
          <w:bCs/>
          <w:iCs/>
          <w:sz w:val="20"/>
          <w:szCs w:val="20"/>
          <w:lang w:val="x-none" w:eastAsia="cs-CZ"/>
        </w:rPr>
        <w:t>Smlouvy</w:t>
      </w:r>
    </w:p>
    <w:p w14:paraId="3092F1D8" w14:textId="77777777" w:rsidR="005E0910" w:rsidRPr="005E0910" w:rsidRDefault="005E0910" w:rsidP="007038C5">
      <w:pPr>
        <w:numPr>
          <w:ilvl w:val="0"/>
          <w:numId w:val="2"/>
        </w:numPr>
        <w:spacing w:after="120" w:line="240" w:lineRule="auto"/>
        <w:ind w:left="357" w:hanging="357"/>
        <w:jc w:val="both"/>
        <w:rPr>
          <w:rFonts w:ascii="Arial" w:eastAsia="Times New Roman" w:hAnsi="Arial" w:cs="Arial"/>
          <w:sz w:val="20"/>
          <w:szCs w:val="20"/>
          <w:lang w:val="x-none" w:eastAsia="cs-CZ"/>
        </w:rPr>
      </w:pPr>
      <w:r w:rsidRPr="00D928E9">
        <w:rPr>
          <w:rFonts w:ascii="Arial" w:eastAsia="Times New Roman" w:hAnsi="Arial" w:cs="Arial"/>
          <w:sz w:val="20"/>
          <w:szCs w:val="20"/>
          <w:lang w:eastAsia="cs-CZ"/>
        </w:rPr>
        <w:t xml:space="preserve">Tato </w:t>
      </w:r>
      <w:r w:rsidR="00BE5C4E" w:rsidRPr="00D928E9">
        <w:rPr>
          <w:rFonts w:ascii="Arial" w:hAnsi="Arial" w:cs="Arial"/>
          <w:bCs/>
          <w:sz w:val="20"/>
          <w:szCs w:val="20"/>
        </w:rPr>
        <w:t>Smlouva</w:t>
      </w:r>
      <w:r w:rsidRPr="00D928E9">
        <w:rPr>
          <w:rFonts w:ascii="Arial" w:eastAsia="Times New Roman" w:hAnsi="Arial" w:cs="Arial"/>
          <w:sz w:val="20"/>
          <w:szCs w:val="20"/>
          <w:lang w:val="x-none" w:eastAsia="cs-CZ"/>
        </w:rPr>
        <w:t xml:space="preserve"> se uzavírá </w:t>
      </w:r>
      <w:r w:rsidRPr="00D928E9">
        <w:rPr>
          <w:rFonts w:ascii="Arial" w:eastAsia="Times New Roman" w:hAnsi="Arial" w:cs="Arial"/>
          <w:b/>
          <w:sz w:val="20"/>
          <w:szCs w:val="20"/>
          <w:lang w:val="x-none" w:eastAsia="cs-CZ"/>
        </w:rPr>
        <w:t>na dobu určitou</w:t>
      </w:r>
      <w:r w:rsidRPr="00D928E9">
        <w:rPr>
          <w:rFonts w:ascii="Arial" w:eastAsia="Times New Roman" w:hAnsi="Arial" w:cs="Arial"/>
          <w:sz w:val="20"/>
          <w:szCs w:val="20"/>
          <w:lang w:val="x-none" w:eastAsia="cs-CZ"/>
        </w:rPr>
        <w:t xml:space="preserve">, a to na dobu </w:t>
      </w:r>
      <w:r w:rsidR="00A23666">
        <w:rPr>
          <w:rFonts w:ascii="Arial" w:eastAsia="Times New Roman" w:hAnsi="Arial" w:cs="Arial"/>
          <w:b/>
          <w:sz w:val="20"/>
          <w:szCs w:val="20"/>
          <w:lang w:eastAsia="cs-CZ"/>
        </w:rPr>
        <w:t>dvaceti čtyř (24</w:t>
      </w:r>
      <w:r w:rsidRPr="00D928E9">
        <w:rPr>
          <w:rFonts w:ascii="Arial" w:eastAsia="Times New Roman" w:hAnsi="Arial" w:cs="Arial"/>
          <w:b/>
          <w:sz w:val="20"/>
          <w:szCs w:val="20"/>
          <w:lang w:eastAsia="cs-CZ"/>
        </w:rPr>
        <w:t>)</w:t>
      </w:r>
      <w:r w:rsidRPr="00D928E9">
        <w:rPr>
          <w:rFonts w:ascii="Arial" w:eastAsia="Times New Roman" w:hAnsi="Arial" w:cs="Arial"/>
          <w:b/>
          <w:sz w:val="20"/>
          <w:szCs w:val="20"/>
          <w:lang w:val="x-none" w:eastAsia="cs-CZ"/>
        </w:rPr>
        <w:t xml:space="preserve"> kalendářních měsíců</w:t>
      </w:r>
      <w:r w:rsidRPr="00D928E9">
        <w:rPr>
          <w:rFonts w:ascii="Arial" w:eastAsia="Times New Roman" w:hAnsi="Arial" w:cs="Arial"/>
          <w:sz w:val="20"/>
          <w:szCs w:val="20"/>
          <w:lang w:val="x-none" w:eastAsia="cs-CZ"/>
        </w:rPr>
        <w:t xml:space="preserve"> ode dne nabytí účinnosti </w:t>
      </w:r>
      <w:r w:rsidR="009133A8" w:rsidRPr="00D928E9">
        <w:rPr>
          <w:rFonts w:ascii="Arial" w:hAnsi="Arial" w:cs="Arial"/>
          <w:bCs/>
          <w:sz w:val="20"/>
          <w:szCs w:val="20"/>
        </w:rPr>
        <w:t>Smlouvy</w:t>
      </w:r>
      <w:r w:rsidR="009133A8" w:rsidRPr="00D928E9">
        <w:rPr>
          <w:rFonts w:ascii="Arial" w:eastAsia="Times New Roman" w:hAnsi="Arial" w:cs="Arial"/>
          <w:sz w:val="20"/>
          <w:szCs w:val="20"/>
          <w:lang w:eastAsia="cs-CZ"/>
        </w:rPr>
        <w:t xml:space="preserve"> </w:t>
      </w:r>
      <w:r w:rsidRPr="00D928E9">
        <w:rPr>
          <w:rFonts w:ascii="Arial" w:eastAsia="Times New Roman" w:hAnsi="Arial" w:cs="Arial"/>
          <w:sz w:val="20"/>
          <w:szCs w:val="20"/>
          <w:lang w:val="x-none" w:eastAsia="cs-CZ"/>
        </w:rPr>
        <w:t xml:space="preserve">nebo do </w:t>
      </w:r>
      <w:r w:rsidRPr="00D928E9">
        <w:rPr>
          <w:rFonts w:ascii="Arial" w:eastAsia="Times New Roman" w:hAnsi="Arial" w:cs="Arial"/>
          <w:b/>
          <w:sz w:val="20"/>
          <w:szCs w:val="20"/>
          <w:lang w:val="x-none" w:eastAsia="cs-CZ"/>
        </w:rPr>
        <w:t>vyčerpání finančního limitu</w:t>
      </w:r>
      <w:r w:rsidR="00CB1AF3" w:rsidRPr="00D928E9">
        <w:rPr>
          <w:rFonts w:ascii="Arial" w:eastAsia="Times New Roman" w:hAnsi="Arial" w:cs="Arial"/>
          <w:b/>
          <w:sz w:val="20"/>
          <w:szCs w:val="20"/>
          <w:lang w:eastAsia="cs-CZ"/>
        </w:rPr>
        <w:t xml:space="preserve"> </w:t>
      </w:r>
      <w:r w:rsidR="00674CD8" w:rsidRPr="00D928E9">
        <w:rPr>
          <w:rFonts w:ascii="Arial" w:eastAsia="Times New Roman" w:hAnsi="Arial" w:cs="Arial"/>
          <w:b/>
          <w:sz w:val="20"/>
          <w:szCs w:val="20"/>
          <w:lang w:eastAsia="cs-CZ"/>
        </w:rPr>
        <w:t>4 000 000 Kč</w:t>
      </w:r>
      <w:r w:rsidR="00D928E9">
        <w:rPr>
          <w:rFonts w:ascii="Arial" w:eastAsia="Times New Roman" w:hAnsi="Arial" w:cs="Arial"/>
          <w:b/>
          <w:sz w:val="20"/>
          <w:szCs w:val="20"/>
          <w:lang w:eastAsia="cs-CZ"/>
        </w:rPr>
        <w:t xml:space="preserve"> </w:t>
      </w:r>
      <w:r w:rsidRPr="00D928E9">
        <w:rPr>
          <w:rFonts w:ascii="Arial" w:eastAsia="Times New Roman" w:hAnsi="Arial" w:cs="Arial"/>
          <w:b/>
          <w:sz w:val="20"/>
          <w:szCs w:val="20"/>
          <w:lang w:val="x-none" w:eastAsia="cs-CZ"/>
        </w:rPr>
        <w:t xml:space="preserve">(slovy: </w:t>
      </w:r>
      <w:r w:rsidR="00674CD8" w:rsidRPr="00D928E9">
        <w:rPr>
          <w:rFonts w:ascii="Arial" w:eastAsia="Times New Roman" w:hAnsi="Arial" w:cs="Arial"/>
          <w:b/>
          <w:sz w:val="20"/>
          <w:szCs w:val="20"/>
          <w:lang w:eastAsia="cs-CZ"/>
        </w:rPr>
        <w:t xml:space="preserve">čtyři milióny </w:t>
      </w:r>
      <w:r w:rsidR="00CB1AF3" w:rsidRPr="00D928E9">
        <w:rPr>
          <w:rFonts w:ascii="Arial" w:eastAsia="Times New Roman" w:hAnsi="Arial" w:cs="Arial"/>
          <w:b/>
          <w:sz w:val="20"/>
          <w:szCs w:val="20"/>
          <w:lang w:eastAsia="cs-CZ"/>
        </w:rPr>
        <w:t>korun</w:t>
      </w:r>
      <w:r w:rsidR="00A63727">
        <w:rPr>
          <w:rFonts w:ascii="Arial" w:eastAsia="Times New Roman" w:hAnsi="Arial" w:cs="Arial"/>
          <w:b/>
          <w:sz w:val="20"/>
          <w:szCs w:val="20"/>
          <w:lang w:eastAsia="cs-CZ"/>
        </w:rPr>
        <w:t xml:space="preserve"> </w:t>
      </w:r>
      <w:r w:rsidR="00CB1AF3" w:rsidRPr="00D928E9">
        <w:rPr>
          <w:rFonts w:ascii="Arial" w:eastAsia="Times New Roman" w:hAnsi="Arial" w:cs="Arial"/>
          <w:b/>
          <w:sz w:val="20"/>
          <w:szCs w:val="20"/>
          <w:lang w:eastAsia="cs-CZ"/>
        </w:rPr>
        <w:t>č</w:t>
      </w:r>
      <w:proofErr w:type="spellStart"/>
      <w:r w:rsidRPr="00D928E9">
        <w:rPr>
          <w:rFonts w:ascii="Arial" w:eastAsia="Times New Roman" w:hAnsi="Arial" w:cs="Arial"/>
          <w:b/>
          <w:sz w:val="20"/>
          <w:szCs w:val="20"/>
          <w:lang w:val="x-none" w:eastAsia="cs-CZ"/>
        </w:rPr>
        <w:t>eských</w:t>
      </w:r>
      <w:proofErr w:type="spellEnd"/>
      <w:r w:rsidRPr="00D928E9">
        <w:rPr>
          <w:rFonts w:ascii="Arial" w:eastAsia="Times New Roman" w:hAnsi="Arial" w:cs="Arial"/>
          <w:b/>
          <w:sz w:val="20"/>
          <w:szCs w:val="20"/>
          <w:lang w:val="x-none" w:eastAsia="cs-CZ"/>
        </w:rPr>
        <w:t>)</w:t>
      </w:r>
      <w:r w:rsidRPr="00D928E9">
        <w:rPr>
          <w:rFonts w:ascii="Arial" w:eastAsia="Times New Roman" w:hAnsi="Arial" w:cs="Arial"/>
          <w:b/>
          <w:sz w:val="20"/>
          <w:szCs w:val="20"/>
          <w:lang w:eastAsia="cs-CZ"/>
        </w:rPr>
        <w:t xml:space="preserve"> bez DPH</w:t>
      </w:r>
      <w:r w:rsidRPr="00D928E9">
        <w:rPr>
          <w:rFonts w:ascii="Arial" w:eastAsia="Times New Roman" w:hAnsi="Arial" w:cs="Arial"/>
          <w:sz w:val="20"/>
          <w:szCs w:val="20"/>
          <w:lang w:val="x-none" w:eastAsia="cs-CZ"/>
        </w:rPr>
        <w:t>, a to v závislosti na tom,</w:t>
      </w:r>
      <w:r w:rsidRPr="005E0910">
        <w:rPr>
          <w:rFonts w:ascii="Arial" w:eastAsia="Times New Roman" w:hAnsi="Arial" w:cs="Arial"/>
          <w:sz w:val="20"/>
          <w:szCs w:val="20"/>
          <w:lang w:val="x-none" w:eastAsia="cs-CZ"/>
        </w:rPr>
        <w:t xml:space="preserve"> která skutečnost nastane dříve.</w:t>
      </w:r>
    </w:p>
    <w:p w14:paraId="1054B02E" w14:textId="77777777" w:rsidR="005E0910" w:rsidRPr="005E0910" w:rsidRDefault="005E0910" w:rsidP="007038C5">
      <w:pPr>
        <w:numPr>
          <w:ilvl w:val="0"/>
          <w:numId w:val="2"/>
        </w:numPr>
        <w:spacing w:after="120" w:line="240" w:lineRule="auto"/>
        <w:ind w:left="357" w:hanging="357"/>
        <w:jc w:val="both"/>
        <w:rPr>
          <w:rFonts w:ascii="Arial" w:eastAsia="Times New Roman" w:hAnsi="Arial" w:cs="Arial"/>
          <w:sz w:val="20"/>
          <w:szCs w:val="20"/>
          <w:lang w:val="x-none" w:eastAsia="cs-CZ"/>
        </w:rPr>
      </w:pPr>
      <w:r w:rsidRPr="005E0910">
        <w:rPr>
          <w:rFonts w:ascii="Arial" w:eastAsia="Times New Roman" w:hAnsi="Arial" w:cs="Arial"/>
          <w:sz w:val="20"/>
          <w:szCs w:val="20"/>
          <w:lang w:eastAsia="cs-CZ"/>
        </w:rPr>
        <w:t xml:space="preserve">Tato </w:t>
      </w:r>
      <w:r w:rsidR="00FE7A62">
        <w:rPr>
          <w:rFonts w:ascii="Arial" w:eastAsia="Times New Roman" w:hAnsi="Arial" w:cs="Arial"/>
          <w:sz w:val="20"/>
          <w:szCs w:val="20"/>
          <w:lang w:eastAsia="cs-CZ"/>
        </w:rPr>
        <w:t>Smlouva</w:t>
      </w:r>
      <w:r w:rsidRPr="005E0910">
        <w:rPr>
          <w:rFonts w:ascii="Arial" w:eastAsia="Times New Roman" w:hAnsi="Arial" w:cs="Arial"/>
          <w:sz w:val="20"/>
          <w:szCs w:val="20"/>
          <w:lang w:val="x-none" w:eastAsia="cs-CZ"/>
        </w:rPr>
        <w:t xml:space="preserve"> nabývá platnosti </w:t>
      </w:r>
      <w:r w:rsidR="009340CA">
        <w:rPr>
          <w:rFonts w:ascii="Arial" w:eastAsia="Times New Roman" w:hAnsi="Arial" w:cs="Arial"/>
          <w:sz w:val="20"/>
          <w:szCs w:val="20"/>
          <w:lang w:eastAsia="cs-CZ"/>
        </w:rPr>
        <w:t xml:space="preserve">dnem jejího uzavření, </w:t>
      </w:r>
      <w:r w:rsidRPr="005E0910">
        <w:rPr>
          <w:rFonts w:ascii="Arial" w:eastAsia="Times New Roman" w:hAnsi="Arial" w:cs="Arial"/>
          <w:sz w:val="20"/>
          <w:szCs w:val="20"/>
          <w:lang w:val="x-none" w:eastAsia="cs-CZ"/>
        </w:rPr>
        <w:t xml:space="preserve">účinnosti </w:t>
      </w:r>
      <w:r w:rsidR="009340CA">
        <w:rPr>
          <w:rFonts w:ascii="Arial" w:eastAsia="Times New Roman" w:hAnsi="Arial" w:cs="Arial"/>
          <w:sz w:val="20"/>
          <w:szCs w:val="20"/>
          <w:lang w:eastAsia="cs-CZ"/>
        </w:rPr>
        <w:t xml:space="preserve">nabývá dnem </w:t>
      </w:r>
      <w:r w:rsidR="00B71273">
        <w:rPr>
          <w:rFonts w:ascii="Arial" w:eastAsia="Times New Roman" w:hAnsi="Arial" w:cs="Arial"/>
          <w:sz w:val="20"/>
          <w:szCs w:val="20"/>
          <w:lang w:eastAsia="cs-CZ"/>
        </w:rPr>
        <w:t xml:space="preserve">následujícím po dni, ve kterém byla Smlouva uveřejněna </w:t>
      </w:r>
      <w:r w:rsidR="009340CA">
        <w:rPr>
          <w:rFonts w:ascii="Arial" w:eastAsia="Times New Roman" w:hAnsi="Arial" w:cs="Arial"/>
          <w:sz w:val="20"/>
          <w:szCs w:val="20"/>
          <w:lang w:eastAsia="cs-CZ"/>
        </w:rPr>
        <w:t xml:space="preserve">prostřednictvím registru smluv ve smyslu Článku X. této Smlouvy. </w:t>
      </w:r>
    </w:p>
    <w:p w14:paraId="1BF79DD8" w14:textId="77777777" w:rsidR="005E0910" w:rsidRPr="005E0910" w:rsidRDefault="005E0910" w:rsidP="007038C5">
      <w:pPr>
        <w:numPr>
          <w:ilvl w:val="0"/>
          <w:numId w:val="2"/>
        </w:numPr>
        <w:spacing w:after="120" w:line="240" w:lineRule="auto"/>
        <w:jc w:val="both"/>
        <w:rPr>
          <w:rFonts w:ascii="Arial" w:eastAsia="Times New Roman" w:hAnsi="Arial" w:cs="Arial"/>
          <w:sz w:val="20"/>
          <w:szCs w:val="20"/>
          <w:lang w:val="x-none" w:eastAsia="cs-CZ"/>
        </w:rPr>
      </w:pPr>
      <w:r w:rsidRPr="005E0910">
        <w:rPr>
          <w:rFonts w:ascii="Arial" w:eastAsia="Times New Roman" w:hAnsi="Arial" w:cs="Arial"/>
          <w:sz w:val="20"/>
          <w:szCs w:val="20"/>
          <w:lang w:val="x-none" w:eastAsia="cs-CZ"/>
        </w:rPr>
        <w:t>Závazk</w:t>
      </w:r>
      <w:r w:rsidRPr="005E0910">
        <w:rPr>
          <w:rFonts w:ascii="Arial" w:eastAsia="Times New Roman" w:hAnsi="Arial" w:cs="Arial"/>
          <w:sz w:val="20"/>
          <w:szCs w:val="20"/>
          <w:lang w:eastAsia="cs-CZ"/>
        </w:rPr>
        <w:t>y</w:t>
      </w:r>
      <w:r w:rsidRPr="005E0910">
        <w:rPr>
          <w:rFonts w:ascii="Arial" w:eastAsia="Times New Roman" w:hAnsi="Arial" w:cs="Arial"/>
          <w:sz w:val="20"/>
          <w:szCs w:val="20"/>
          <w:lang w:val="x-none" w:eastAsia="cs-CZ"/>
        </w:rPr>
        <w:t xml:space="preserve"> dle této </w:t>
      </w:r>
      <w:r w:rsidR="00FE7A62">
        <w:rPr>
          <w:rFonts w:ascii="Arial" w:eastAsia="Times New Roman" w:hAnsi="Arial" w:cs="Arial"/>
          <w:sz w:val="20"/>
          <w:szCs w:val="20"/>
          <w:lang w:eastAsia="cs-CZ"/>
        </w:rPr>
        <w:t>Smlouvy</w:t>
      </w:r>
      <w:r w:rsidRPr="005E0910">
        <w:rPr>
          <w:rFonts w:ascii="Arial" w:eastAsia="Times New Roman" w:hAnsi="Arial" w:cs="Arial"/>
          <w:sz w:val="20"/>
          <w:szCs w:val="20"/>
          <w:lang w:val="x-none" w:eastAsia="cs-CZ"/>
        </w:rPr>
        <w:t xml:space="preserve"> m</w:t>
      </w:r>
      <w:r w:rsidRPr="005E0910">
        <w:rPr>
          <w:rFonts w:ascii="Arial" w:eastAsia="Times New Roman" w:hAnsi="Arial" w:cs="Arial"/>
          <w:sz w:val="20"/>
          <w:szCs w:val="20"/>
          <w:lang w:eastAsia="cs-CZ"/>
        </w:rPr>
        <w:t>ohou</w:t>
      </w:r>
      <w:r w:rsidRPr="005E0910">
        <w:rPr>
          <w:rFonts w:ascii="Arial" w:eastAsia="Times New Roman" w:hAnsi="Arial" w:cs="Arial"/>
          <w:sz w:val="20"/>
          <w:szCs w:val="20"/>
          <w:lang w:val="x-none" w:eastAsia="cs-CZ"/>
        </w:rPr>
        <w:t xml:space="preserve"> zaniknout písemnou dohodou </w:t>
      </w:r>
      <w:r w:rsidR="009B2397" w:rsidRPr="009B2397">
        <w:rPr>
          <w:rFonts w:ascii="Arial" w:eastAsia="Times New Roman" w:hAnsi="Arial" w:cs="Arial"/>
          <w:sz w:val="20"/>
          <w:szCs w:val="20"/>
          <w:lang w:eastAsia="cs-CZ"/>
        </w:rPr>
        <w:t>Smluvní</w:t>
      </w:r>
      <w:r w:rsidR="009B2397">
        <w:rPr>
          <w:rFonts w:ascii="Arial" w:eastAsia="Times New Roman" w:hAnsi="Arial" w:cs="Arial"/>
          <w:sz w:val="20"/>
          <w:szCs w:val="20"/>
          <w:lang w:eastAsia="cs-CZ"/>
        </w:rPr>
        <w:t>ch</w:t>
      </w:r>
      <w:r w:rsidR="009B2397" w:rsidRPr="009B2397">
        <w:rPr>
          <w:rFonts w:ascii="Arial" w:eastAsia="Times New Roman" w:hAnsi="Arial" w:cs="Arial"/>
          <w:sz w:val="20"/>
          <w:szCs w:val="20"/>
          <w:lang w:eastAsia="cs-CZ"/>
        </w:rPr>
        <w:t xml:space="preserve"> stran</w:t>
      </w:r>
      <w:r w:rsidRPr="005E0910">
        <w:rPr>
          <w:rFonts w:ascii="Arial" w:eastAsia="Times New Roman" w:hAnsi="Arial" w:cs="Arial"/>
          <w:sz w:val="20"/>
          <w:szCs w:val="20"/>
          <w:lang w:val="x-none" w:eastAsia="cs-CZ"/>
        </w:rPr>
        <w:t>.</w:t>
      </w:r>
    </w:p>
    <w:p w14:paraId="056F25BD" w14:textId="77777777" w:rsidR="005E0910" w:rsidRPr="005E0910" w:rsidRDefault="005E0910" w:rsidP="007038C5">
      <w:pPr>
        <w:numPr>
          <w:ilvl w:val="0"/>
          <w:numId w:val="2"/>
        </w:numPr>
        <w:spacing w:after="120" w:line="240" w:lineRule="auto"/>
        <w:jc w:val="both"/>
        <w:rPr>
          <w:rFonts w:ascii="Arial" w:eastAsia="Times New Roman" w:hAnsi="Arial" w:cs="Arial"/>
          <w:sz w:val="20"/>
          <w:szCs w:val="20"/>
          <w:lang w:val="x-none" w:eastAsia="cs-CZ"/>
        </w:rPr>
      </w:pPr>
      <w:r w:rsidRPr="005E0910">
        <w:rPr>
          <w:rFonts w:ascii="Arial" w:eastAsia="Times New Roman" w:hAnsi="Arial" w:cs="Arial"/>
          <w:sz w:val="20"/>
          <w:szCs w:val="20"/>
          <w:lang w:val="x-none" w:eastAsia="cs-CZ"/>
        </w:rPr>
        <w:t xml:space="preserve">Každá ze </w:t>
      </w:r>
      <w:r w:rsidR="009B2397" w:rsidRPr="009B2397">
        <w:rPr>
          <w:rFonts w:ascii="Arial" w:eastAsia="Times New Roman" w:hAnsi="Arial" w:cs="Arial"/>
          <w:sz w:val="20"/>
          <w:szCs w:val="20"/>
          <w:lang w:eastAsia="cs-CZ"/>
        </w:rPr>
        <w:t>Smluvní</w:t>
      </w:r>
      <w:r w:rsidR="009B2397">
        <w:rPr>
          <w:rFonts w:ascii="Arial" w:eastAsia="Times New Roman" w:hAnsi="Arial" w:cs="Arial"/>
          <w:sz w:val="20"/>
          <w:szCs w:val="20"/>
          <w:lang w:eastAsia="cs-CZ"/>
        </w:rPr>
        <w:t>ch</w:t>
      </w:r>
      <w:r w:rsidR="009B2397" w:rsidRPr="009B2397">
        <w:rPr>
          <w:rFonts w:ascii="Arial" w:eastAsia="Times New Roman" w:hAnsi="Arial" w:cs="Arial"/>
          <w:sz w:val="20"/>
          <w:szCs w:val="20"/>
          <w:lang w:eastAsia="cs-CZ"/>
        </w:rPr>
        <w:t xml:space="preserve"> stran</w:t>
      </w:r>
      <w:r w:rsidR="009B2397">
        <w:rPr>
          <w:rFonts w:ascii="Arial" w:eastAsia="Times New Roman" w:hAnsi="Arial" w:cs="Arial"/>
          <w:sz w:val="20"/>
          <w:szCs w:val="20"/>
          <w:lang w:eastAsia="cs-CZ"/>
        </w:rPr>
        <w:t xml:space="preserve"> </w:t>
      </w:r>
      <w:r w:rsidRPr="005E0910">
        <w:rPr>
          <w:rFonts w:ascii="Arial" w:eastAsia="Times New Roman" w:hAnsi="Arial" w:cs="Arial"/>
          <w:sz w:val="20"/>
          <w:szCs w:val="20"/>
          <w:lang w:val="x-none" w:eastAsia="cs-CZ"/>
        </w:rPr>
        <w:t xml:space="preserve">může </w:t>
      </w:r>
      <w:r w:rsidRPr="005E0910">
        <w:rPr>
          <w:rFonts w:ascii="Arial" w:eastAsia="Times New Roman" w:hAnsi="Arial" w:cs="Arial"/>
          <w:sz w:val="20"/>
          <w:szCs w:val="20"/>
          <w:lang w:eastAsia="cs-CZ"/>
        </w:rPr>
        <w:t>tu</w:t>
      </w:r>
      <w:r w:rsidRPr="005E0910">
        <w:rPr>
          <w:rFonts w:ascii="Arial" w:eastAsia="Times New Roman" w:hAnsi="Arial" w:cs="Arial"/>
          <w:sz w:val="20"/>
          <w:szCs w:val="20"/>
          <w:lang w:val="x-none" w:eastAsia="cs-CZ"/>
        </w:rPr>
        <w:t xml:space="preserve">to </w:t>
      </w:r>
      <w:r w:rsidR="009133A8">
        <w:rPr>
          <w:rFonts w:ascii="Arial" w:hAnsi="Arial" w:cs="Arial"/>
          <w:bCs/>
          <w:sz w:val="20"/>
          <w:szCs w:val="20"/>
        </w:rPr>
        <w:t>Smlouv</w:t>
      </w:r>
      <w:r w:rsidRPr="005E0910">
        <w:rPr>
          <w:rFonts w:ascii="Arial" w:eastAsia="Times New Roman" w:hAnsi="Arial" w:cs="Arial"/>
          <w:sz w:val="20"/>
          <w:szCs w:val="20"/>
          <w:lang w:eastAsia="cs-CZ"/>
        </w:rPr>
        <w:t>u</w:t>
      </w:r>
      <w:r w:rsidRPr="005E0910">
        <w:rPr>
          <w:rFonts w:ascii="Arial" w:eastAsia="Times New Roman" w:hAnsi="Arial" w:cs="Arial"/>
          <w:sz w:val="20"/>
          <w:szCs w:val="20"/>
          <w:lang w:val="x-none" w:eastAsia="cs-CZ"/>
        </w:rPr>
        <w:t xml:space="preserve"> písemně vypovědět, a to bez udání důvodu. Výpovědní lhůta činí </w:t>
      </w:r>
      <w:r w:rsidRPr="005E0910">
        <w:rPr>
          <w:rFonts w:ascii="Arial" w:eastAsia="Times New Roman" w:hAnsi="Arial" w:cs="Arial"/>
          <w:sz w:val="20"/>
          <w:szCs w:val="20"/>
          <w:lang w:eastAsia="cs-CZ"/>
        </w:rPr>
        <w:t>dva (2)</w:t>
      </w:r>
      <w:r w:rsidRPr="005E0910">
        <w:rPr>
          <w:rFonts w:ascii="Arial" w:eastAsia="Times New Roman" w:hAnsi="Arial" w:cs="Arial"/>
          <w:sz w:val="20"/>
          <w:szCs w:val="20"/>
          <w:lang w:val="x-none" w:eastAsia="cs-CZ"/>
        </w:rPr>
        <w:t xml:space="preserve"> měsíce a začne </w:t>
      </w:r>
      <w:r w:rsidRPr="005E0910">
        <w:rPr>
          <w:rFonts w:ascii="Arial" w:eastAsia="Times New Roman" w:hAnsi="Arial" w:cs="Arial"/>
          <w:sz w:val="20"/>
          <w:szCs w:val="20"/>
          <w:lang w:eastAsia="cs-CZ"/>
        </w:rPr>
        <w:t>běžet</w:t>
      </w:r>
      <w:r w:rsidRPr="005E0910">
        <w:rPr>
          <w:rFonts w:ascii="Arial" w:eastAsia="Times New Roman" w:hAnsi="Arial" w:cs="Arial"/>
          <w:sz w:val="20"/>
          <w:szCs w:val="20"/>
          <w:lang w:val="x-none" w:eastAsia="cs-CZ"/>
        </w:rPr>
        <w:t xml:space="preserve"> prvním dnem kalendářního měsíce následujícího po měsíci, v němž byla výpověď doručena druhé </w:t>
      </w:r>
      <w:r w:rsidR="009B2397" w:rsidRPr="009B2397">
        <w:rPr>
          <w:rFonts w:ascii="Arial" w:eastAsia="Times New Roman" w:hAnsi="Arial" w:cs="Arial"/>
          <w:sz w:val="20"/>
          <w:szCs w:val="20"/>
          <w:lang w:eastAsia="cs-CZ"/>
        </w:rPr>
        <w:t>S</w:t>
      </w:r>
      <w:r w:rsidR="009B2397">
        <w:rPr>
          <w:rFonts w:ascii="Arial" w:eastAsia="Times New Roman" w:hAnsi="Arial" w:cs="Arial"/>
          <w:sz w:val="20"/>
          <w:szCs w:val="20"/>
          <w:lang w:eastAsia="cs-CZ"/>
        </w:rPr>
        <w:t>mluvní straně</w:t>
      </w:r>
      <w:r w:rsidRPr="005E0910">
        <w:rPr>
          <w:rFonts w:ascii="Arial" w:eastAsia="Times New Roman" w:hAnsi="Arial" w:cs="Arial"/>
          <w:sz w:val="20"/>
          <w:szCs w:val="20"/>
          <w:lang w:val="x-none" w:eastAsia="cs-CZ"/>
        </w:rPr>
        <w:t>. Uplynutím výpovědní doby závazk</w:t>
      </w:r>
      <w:r w:rsidRPr="005E0910">
        <w:rPr>
          <w:rFonts w:ascii="Arial" w:eastAsia="Times New Roman" w:hAnsi="Arial" w:cs="Arial"/>
          <w:sz w:val="20"/>
          <w:szCs w:val="20"/>
          <w:lang w:eastAsia="cs-CZ"/>
        </w:rPr>
        <w:t>y</w:t>
      </w:r>
      <w:r w:rsidRPr="005E0910">
        <w:rPr>
          <w:rFonts w:ascii="Arial" w:eastAsia="Times New Roman" w:hAnsi="Arial" w:cs="Arial"/>
          <w:sz w:val="20"/>
          <w:szCs w:val="20"/>
          <w:lang w:val="x-none" w:eastAsia="cs-CZ"/>
        </w:rPr>
        <w:t xml:space="preserve"> dle Článku I</w:t>
      </w:r>
      <w:r w:rsidRPr="005E0910">
        <w:rPr>
          <w:rFonts w:ascii="Arial" w:eastAsia="Times New Roman" w:hAnsi="Arial" w:cs="Arial"/>
          <w:sz w:val="20"/>
          <w:szCs w:val="20"/>
          <w:lang w:eastAsia="cs-CZ"/>
        </w:rPr>
        <w:t>.</w:t>
      </w:r>
      <w:r w:rsidRPr="005E0910">
        <w:rPr>
          <w:rFonts w:ascii="Arial" w:eastAsia="Times New Roman" w:hAnsi="Arial" w:cs="Arial"/>
          <w:sz w:val="20"/>
          <w:szCs w:val="20"/>
          <w:lang w:val="x-none" w:eastAsia="cs-CZ"/>
        </w:rPr>
        <w:t xml:space="preserve"> až I</w:t>
      </w:r>
      <w:r w:rsidR="00D57D3B">
        <w:rPr>
          <w:rFonts w:ascii="Arial" w:eastAsia="Times New Roman" w:hAnsi="Arial" w:cs="Arial"/>
          <w:sz w:val="20"/>
          <w:szCs w:val="20"/>
          <w:lang w:eastAsia="cs-CZ"/>
        </w:rPr>
        <w:t>I</w:t>
      </w:r>
      <w:r w:rsidRPr="005E0910">
        <w:rPr>
          <w:rFonts w:ascii="Arial" w:eastAsia="Times New Roman" w:hAnsi="Arial" w:cs="Arial"/>
          <w:sz w:val="20"/>
          <w:szCs w:val="20"/>
          <w:lang w:val="x-none" w:eastAsia="cs-CZ"/>
        </w:rPr>
        <w:t>I</w:t>
      </w:r>
      <w:r w:rsidRPr="005E0910">
        <w:rPr>
          <w:rFonts w:ascii="Arial" w:eastAsia="Times New Roman" w:hAnsi="Arial" w:cs="Arial"/>
          <w:sz w:val="20"/>
          <w:szCs w:val="20"/>
          <w:lang w:eastAsia="cs-CZ"/>
        </w:rPr>
        <w:t>.</w:t>
      </w:r>
      <w:r w:rsidRPr="005E0910">
        <w:rPr>
          <w:rFonts w:ascii="Arial" w:eastAsia="Times New Roman" w:hAnsi="Arial" w:cs="Arial"/>
          <w:sz w:val="20"/>
          <w:szCs w:val="20"/>
          <w:lang w:val="x-none" w:eastAsia="cs-CZ"/>
        </w:rPr>
        <w:t xml:space="preserve"> </w:t>
      </w:r>
      <w:r w:rsidR="009133A8">
        <w:rPr>
          <w:rFonts w:ascii="Arial" w:hAnsi="Arial" w:cs="Arial"/>
          <w:bCs/>
          <w:sz w:val="20"/>
          <w:szCs w:val="20"/>
        </w:rPr>
        <w:t>Smlouvy</w:t>
      </w:r>
      <w:r w:rsidR="009133A8" w:rsidRPr="005E0910">
        <w:rPr>
          <w:rFonts w:ascii="Arial" w:eastAsia="Times New Roman" w:hAnsi="Arial" w:cs="Arial"/>
          <w:sz w:val="20"/>
          <w:szCs w:val="20"/>
          <w:lang w:eastAsia="cs-CZ"/>
        </w:rPr>
        <w:t xml:space="preserve"> </w:t>
      </w:r>
      <w:r w:rsidRPr="005E0910">
        <w:rPr>
          <w:rFonts w:ascii="Arial" w:eastAsia="Times New Roman" w:hAnsi="Arial" w:cs="Arial"/>
          <w:sz w:val="20"/>
          <w:szCs w:val="20"/>
          <w:lang w:val="x-none" w:eastAsia="cs-CZ"/>
        </w:rPr>
        <w:t>zanik</w:t>
      </w:r>
      <w:r w:rsidRPr="005E0910">
        <w:rPr>
          <w:rFonts w:ascii="Arial" w:eastAsia="Times New Roman" w:hAnsi="Arial" w:cs="Arial"/>
          <w:sz w:val="20"/>
          <w:szCs w:val="20"/>
          <w:lang w:eastAsia="cs-CZ"/>
        </w:rPr>
        <w:t>ají</w:t>
      </w:r>
      <w:r w:rsidR="009340CA">
        <w:rPr>
          <w:rFonts w:ascii="Arial" w:eastAsia="Times New Roman" w:hAnsi="Arial" w:cs="Arial"/>
          <w:sz w:val="20"/>
          <w:szCs w:val="20"/>
          <w:lang w:eastAsia="cs-CZ"/>
        </w:rPr>
        <w:t>, nestanoví-li Smlouva v určitých případech jinak</w:t>
      </w:r>
      <w:r w:rsidRPr="005E0910">
        <w:rPr>
          <w:rFonts w:ascii="Arial" w:eastAsia="Times New Roman" w:hAnsi="Arial" w:cs="Arial"/>
          <w:sz w:val="20"/>
          <w:szCs w:val="20"/>
          <w:lang w:val="x-none" w:eastAsia="cs-CZ"/>
        </w:rPr>
        <w:t>.</w:t>
      </w:r>
    </w:p>
    <w:p w14:paraId="140774F7" w14:textId="74A94D1E" w:rsidR="005E0910" w:rsidRPr="00E361C7" w:rsidRDefault="005E0910" w:rsidP="007038C5">
      <w:pPr>
        <w:numPr>
          <w:ilvl w:val="0"/>
          <w:numId w:val="2"/>
        </w:numPr>
        <w:spacing w:after="120" w:line="240" w:lineRule="auto"/>
        <w:jc w:val="both"/>
        <w:rPr>
          <w:rFonts w:ascii="Arial" w:eastAsia="Times New Roman" w:hAnsi="Arial" w:cs="Arial"/>
          <w:sz w:val="20"/>
          <w:szCs w:val="20"/>
          <w:lang w:val="x-none" w:eastAsia="cs-CZ"/>
        </w:rPr>
      </w:pPr>
      <w:r w:rsidRPr="00E361C7">
        <w:rPr>
          <w:rFonts w:ascii="Arial" w:eastAsia="Times New Roman" w:hAnsi="Arial" w:cs="Arial"/>
          <w:sz w:val="20"/>
          <w:szCs w:val="20"/>
          <w:lang w:val="x-none" w:eastAsia="cs-CZ"/>
        </w:rPr>
        <w:lastRenderedPageBreak/>
        <w:t xml:space="preserve">Kterákoliv ze </w:t>
      </w:r>
      <w:r w:rsidR="009B2397" w:rsidRPr="00E361C7">
        <w:rPr>
          <w:rFonts w:ascii="Arial" w:eastAsia="Times New Roman" w:hAnsi="Arial" w:cs="Arial"/>
          <w:sz w:val="20"/>
          <w:szCs w:val="20"/>
          <w:lang w:eastAsia="cs-CZ"/>
        </w:rPr>
        <w:t>Smluvních stran</w:t>
      </w:r>
      <w:r w:rsidR="009133A8" w:rsidRPr="00E361C7">
        <w:rPr>
          <w:rFonts w:ascii="Arial" w:eastAsia="Times New Roman" w:hAnsi="Arial" w:cs="Arial"/>
          <w:sz w:val="20"/>
          <w:szCs w:val="20"/>
          <w:lang w:eastAsia="cs-CZ"/>
        </w:rPr>
        <w:t xml:space="preserve"> </w:t>
      </w:r>
      <w:r w:rsidRPr="00E361C7">
        <w:rPr>
          <w:rFonts w:ascii="Arial" w:eastAsia="Times New Roman" w:hAnsi="Arial" w:cs="Arial"/>
          <w:sz w:val="20"/>
          <w:szCs w:val="20"/>
          <w:lang w:val="x-none" w:eastAsia="cs-CZ"/>
        </w:rPr>
        <w:t xml:space="preserve">může odstoupit od této </w:t>
      </w:r>
      <w:r w:rsidR="009133A8" w:rsidRPr="00E361C7">
        <w:rPr>
          <w:rFonts w:ascii="Arial" w:hAnsi="Arial" w:cs="Arial"/>
          <w:bCs/>
          <w:sz w:val="20"/>
          <w:szCs w:val="20"/>
        </w:rPr>
        <w:t>Smlouvy</w:t>
      </w:r>
      <w:r w:rsidR="009133A8" w:rsidRPr="00E361C7">
        <w:rPr>
          <w:rFonts w:ascii="Arial" w:eastAsia="Times New Roman" w:hAnsi="Arial" w:cs="Arial"/>
          <w:sz w:val="20"/>
          <w:szCs w:val="20"/>
          <w:lang w:eastAsia="cs-CZ"/>
        </w:rPr>
        <w:t xml:space="preserve"> </w:t>
      </w:r>
      <w:r w:rsidRPr="00E361C7">
        <w:rPr>
          <w:rFonts w:ascii="Arial" w:eastAsia="Times New Roman" w:hAnsi="Arial" w:cs="Arial"/>
          <w:sz w:val="20"/>
          <w:szCs w:val="20"/>
          <w:lang w:val="x-none" w:eastAsia="cs-CZ"/>
        </w:rPr>
        <w:t>v případ</w:t>
      </w:r>
      <w:r w:rsidRPr="00E361C7">
        <w:rPr>
          <w:rFonts w:ascii="Arial" w:eastAsia="Times New Roman" w:hAnsi="Arial" w:cs="Arial"/>
          <w:sz w:val="20"/>
          <w:szCs w:val="20"/>
          <w:lang w:eastAsia="cs-CZ"/>
        </w:rPr>
        <w:t xml:space="preserve">ech stanovených touto </w:t>
      </w:r>
      <w:r w:rsidR="009133A8" w:rsidRPr="00E361C7">
        <w:rPr>
          <w:rFonts w:ascii="Arial" w:hAnsi="Arial" w:cs="Arial"/>
          <w:bCs/>
          <w:sz w:val="20"/>
          <w:szCs w:val="20"/>
        </w:rPr>
        <w:t>Smlouv</w:t>
      </w:r>
      <w:r w:rsidRPr="00E361C7">
        <w:rPr>
          <w:rFonts w:ascii="Arial" w:eastAsia="Times New Roman" w:hAnsi="Arial" w:cs="Arial"/>
          <w:sz w:val="20"/>
          <w:szCs w:val="20"/>
          <w:lang w:eastAsia="cs-CZ"/>
        </w:rPr>
        <w:t xml:space="preserve">ou nebo zákonem, a to zejména </w:t>
      </w:r>
      <w:proofErr w:type="spellStart"/>
      <w:r w:rsidRPr="00E361C7">
        <w:rPr>
          <w:rFonts w:ascii="Arial" w:eastAsia="Times New Roman" w:hAnsi="Arial" w:cs="Arial"/>
          <w:sz w:val="20"/>
          <w:szCs w:val="20"/>
          <w:lang w:eastAsia="cs-CZ"/>
        </w:rPr>
        <w:t>ust</w:t>
      </w:r>
      <w:proofErr w:type="spellEnd"/>
      <w:r w:rsidRPr="00E361C7">
        <w:rPr>
          <w:rFonts w:ascii="Arial" w:eastAsia="Times New Roman" w:hAnsi="Arial" w:cs="Arial"/>
          <w:sz w:val="20"/>
          <w:szCs w:val="20"/>
          <w:lang w:eastAsia="cs-CZ"/>
        </w:rPr>
        <w:t xml:space="preserve">. § 1977 a násl. a § 2001 a násl. Občanského zákoníku. </w:t>
      </w:r>
      <w:r w:rsidR="00DB2F36">
        <w:rPr>
          <w:rFonts w:ascii="Arial" w:hAnsi="Arial" w:cs="Arial"/>
          <w:sz w:val="20"/>
          <w:szCs w:val="20"/>
        </w:rPr>
        <w:t xml:space="preserve">Objednatel může rovněž odstoupit od Smlouvy v případě, že </w:t>
      </w:r>
      <w:r w:rsidR="007317F3">
        <w:rPr>
          <w:rFonts w:ascii="Arial" w:hAnsi="Arial" w:cs="Arial"/>
          <w:sz w:val="20"/>
          <w:szCs w:val="20"/>
        </w:rPr>
        <w:t>Dodavatel</w:t>
      </w:r>
      <w:r w:rsidR="00DB2F36">
        <w:rPr>
          <w:rFonts w:ascii="Arial" w:hAnsi="Arial" w:cs="Arial"/>
          <w:sz w:val="20"/>
          <w:szCs w:val="20"/>
        </w:rPr>
        <w:t xml:space="preserve"> nebude schopen poskytovat Objednateli plnění v rozsahu této Smlouvy z titulu insolvence a prohlášení konkurzu na jeho majetek nebo ztratí-li </w:t>
      </w:r>
      <w:r w:rsidR="007317F3">
        <w:rPr>
          <w:rFonts w:ascii="Arial" w:hAnsi="Arial" w:cs="Arial"/>
          <w:sz w:val="20"/>
          <w:szCs w:val="20"/>
        </w:rPr>
        <w:t>Dodavatel</w:t>
      </w:r>
      <w:r w:rsidR="00DB2F36">
        <w:rPr>
          <w:rFonts w:ascii="Arial" w:hAnsi="Arial" w:cs="Arial"/>
          <w:sz w:val="20"/>
          <w:szCs w:val="20"/>
        </w:rPr>
        <w:t xml:space="preserve"> schopnost dostát svým závazkům ze Smlouvy vlivem zásahu vyšší moci</w:t>
      </w:r>
    </w:p>
    <w:p w14:paraId="7D1EEF22" w14:textId="77777777" w:rsidR="005E0910" w:rsidRPr="005E0910" w:rsidRDefault="005E0910" w:rsidP="007038C5">
      <w:pPr>
        <w:numPr>
          <w:ilvl w:val="0"/>
          <w:numId w:val="2"/>
        </w:numPr>
        <w:spacing w:after="120" w:line="240" w:lineRule="auto"/>
        <w:jc w:val="both"/>
        <w:rPr>
          <w:rFonts w:ascii="Arial" w:hAnsi="Arial" w:cs="Arial"/>
          <w:sz w:val="20"/>
          <w:szCs w:val="20"/>
        </w:rPr>
      </w:pPr>
      <w:r w:rsidRPr="005E0910">
        <w:rPr>
          <w:rFonts w:ascii="Arial" w:hAnsi="Arial" w:cs="Arial"/>
          <w:sz w:val="20"/>
          <w:szCs w:val="20"/>
        </w:rPr>
        <w:t xml:space="preserve">Pro účel této </w:t>
      </w:r>
      <w:r w:rsidR="009133A8" w:rsidRPr="009133A8">
        <w:rPr>
          <w:rFonts w:ascii="Arial" w:hAnsi="Arial" w:cs="Arial"/>
          <w:sz w:val="20"/>
          <w:szCs w:val="20"/>
        </w:rPr>
        <w:t xml:space="preserve">Smlouvy </w:t>
      </w:r>
      <w:r w:rsidRPr="005E0910">
        <w:rPr>
          <w:rFonts w:ascii="Arial" w:hAnsi="Arial" w:cs="Arial"/>
          <w:sz w:val="20"/>
          <w:szCs w:val="20"/>
        </w:rPr>
        <w:t xml:space="preserve">bude za podstatné porušení smluvních povinností považováno: </w:t>
      </w:r>
    </w:p>
    <w:p w14:paraId="26C8EF87" w14:textId="77777777" w:rsidR="005E0910" w:rsidRDefault="000612D8" w:rsidP="007038C5">
      <w:pPr>
        <w:numPr>
          <w:ilvl w:val="0"/>
          <w:numId w:val="19"/>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w:t>
      </w:r>
      <w:r w:rsidR="005E0910" w:rsidRPr="000612D8">
        <w:rPr>
          <w:rFonts w:ascii="Arial" w:hAnsi="Arial" w:cs="Arial"/>
          <w:sz w:val="20"/>
          <w:szCs w:val="20"/>
        </w:rPr>
        <w:t xml:space="preserve">prodlení </w:t>
      </w:r>
      <w:r w:rsidR="003A5D89" w:rsidRPr="000612D8">
        <w:rPr>
          <w:rFonts w:ascii="Arial" w:hAnsi="Arial" w:cs="Arial"/>
          <w:sz w:val="20"/>
          <w:szCs w:val="20"/>
        </w:rPr>
        <w:t>Dodavatel</w:t>
      </w:r>
      <w:r w:rsidR="005E0910" w:rsidRPr="000612D8">
        <w:rPr>
          <w:rFonts w:ascii="Arial" w:hAnsi="Arial" w:cs="Arial"/>
          <w:sz w:val="20"/>
          <w:szCs w:val="20"/>
        </w:rPr>
        <w:t xml:space="preserve">e </w:t>
      </w:r>
      <w:r>
        <w:rPr>
          <w:rFonts w:ascii="Arial" w:hAnsi="Arial" w:cs="Arial"/>
          <w:sz w:val="20"/>
          <w:szCs w:val="20"/>
        </w:rPr>
        <w:t xml:space="preserve">(více než 2x) </w:t>
      </w:r>
      <w:r w:rsidR="001D549D">
        <w:rPr>
          <w:rFonts w:ascii="Arial" w:hAnsi="Arial" w:cs="Arial"/>
          <w:sz w:val="20"/>
          <w:szCs w:val="20"/>
        </w:rPr>
        <w:t>v poskytování Služeb</w:t>
      </w:r>
      <w:r w:rsidR="005E0910" w:rsidRPr="000612D8">
        <w:rPr>
          <w:rFonts w:ascii="Arial" w:hAnsi="Arial" w:cs="Arial"/>
          <w:sz w:val="20"/>
          <w:szCs w:val="20"/>
        </w:rPr>
        <w:t xml:space="preserve"> oproti termínu uvedenému v</w:t>
      </w:r>
      <w:r>
        <w:rPr>
          <w:rFonts w:ascii="Arial" w:hAnsi="Arial" w:cs="Arial"/>
          <w:sz w:val="20"/>
          <w:szCs w:val="20"/>
        </w:rPr>
        <w:t xml:space="preserve"> Dílčí smlouvě </w:t>
      </w:r>
      <w:r w:rsidR="005E0910" w:rsidRPr="000612D8">
        <w:rPr>
          <w:rFonts w:ascii="Arial" w:hAnsi="Arial" w:cs="Arial"/>
          <w:sz w:val="20"/>
          <w:szCs w:val="20"/>
        </w:rPr>
        <w:t>o více než čtrnáct (14) kalendářních dnů, nebo</w:t>
      </w:r>
    </w:p>
    <w:p w14:paraId="0599D168" w14:textId="77777777" w:rsidR="00E51C61" w:rsidRDefault="00E51C61" w:rsidP="007038C5">
      <w:pPr>
        <w:numPr>
          <w:ilvl w:val="0"/>
          <w:numId w:val="19"/>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opako</w:t>
      </w:r>
      <w:r w:rsidR="00EC4464">
        <w:rPr>
          <w:rFonts w:ascii="Arial" w:hAnsi="Arial" w:cs="Arial"/>
          <w:sz w:val="20"/>
          <w:szCs w:val="20"/>
        </w:rPr>
        <w:t>vané (více než 2x) nekvalitní pl</w:t>
      </w:r>
      <w:r>
        <w:rPr>
          <w:rFonts w:ascii="Arial" w:hAnsi="Arial" w:cs="Arial"/>
          <w:sz w:val="20"/>
          <w:szCs w:val="20"/>
        </w:rPr>
        <w:t>nění ze strany Dodavatele, a t</w:t>
      </w:r>
      <w:r w:rsidR="00EC4464">
        <w:rPr>
          <w:rFonts w:ascii="Arial" w:hAnsi="Arial" w:cs="Arial"/>
          <w:sz w:val="20"/>
          <w:szCs w:val="20"/>
        </w:rPr>
        <w:t>o v případě, byla-li za strany O</w:t>
      </w:r>
      <w:r>
        <w:rPr>
          <w:rFonts w:ascii="Arial" w:hAnsi="Arial" w:cs="Arial"/>
          <w:sz w:val="20"/>
          <w:szCs w:val="20"/>
        </w:rPr>
        <w:t>bjednatele uplatněna u Dodavatele oprávněná a Dodavatelem uznaná reklamace poskytnutého plnění;</w:t>
      </w:r>
    </w:p>
    <w:p w14:paraId="79034191" w14:textId="77777777" w:rsidR="00E51C61" w:rsidRPr="000612D8" w:rsidRDefault="00E51C61" w:rsidP="007038C5">
      <w:pPr>
        <w:numPr>
          <w:ilvl w:val="0"/>
          <w:numId w:val="19"/>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nepravdivé prohlášení Dodavatele o </w:t>
      </w:r>
      <w:r w:rsidR="00EC4464">
        <w:rPr>
          <w:rFonts w:ascii="Arial" w:hAnsi="Arial" w:cs="Arial"/>
          <w:sz w:val="20"/>
          <w:szCs w:val="20"/>
        </w:rPr>
        <w:t xml:space="preserve">jeho </w:t>
      </w:r>
      <w:r>
        <w:rPr>
          <w:rFonts w:ascii="Arial" w:hAnsi="Arial" w:cs="Arial"/>
          <w:sz w:val="20"/>
          <w:szCs w:val="20"/>
        </w:rPr>
        <w:t>způsobilosti p</w:t>
      </w:r>
      <w:r w:rsidR="00EC4464">
        <w:rPr>
          <w:rFonts w:ascii="Arial" w:hAnsi="Arial" w:cs="Arial"/>
          <w:sz w:val="20"/>
          <w:szCs w:val="20"/>
        </w:rPr>
        <w:t>lnění v celém rozsahu dle této S</w:t>
      </w:r>
      <w:r>
        <w:rPr>
          <w:rFonts w:ascii="Arial" w:hAnsi="Arial" w:cs="Arial"/>
          <w:sz w:val="20"/>
          <w:szCs w:val="20"/>
        </w:rPr>
        <w:t>mlouvy, které Dodavatel přiložil ke své nabídce k předmětné veřejné zakázce;</w:t>
      </w:r>
    </w:p>
    <w:p w14:paraId="0CF76020" w14:textId="77777777" w:rsidR="005E0910" w:rsidRPr="00F25DA6" w:rsidRDefault="005E0910" w:rsidP="007038C5">
      <w:pPr>
        <w:numPr>
          <w:ilvl w:val="0"/>
          <w:numId w:val="19"/>
        </w:numPr>
        <w:tabs>
          <w:tab w:val="clear" w:pos="720"/>
          <w:tab w:val="num" w:pos="993"/>
        </w:tabs>
        <w:spacing w:after="120" w:line="240" w:lineRule="auto"/>
        <w:ind w:left="993" w:hanging="567"/>
        <w:jc w:val="both"/>
        <w:rPr>
          <w:rFonts w:ascii="Arial" w:hAnsi="Arial" w:cs="Arial"/>
          <w:sz w:val="20"/>
          <w:szCs w:val="20"/>
        </w:rPr>
      </w:pPr>
      <w:r w:rsidRPr="00F25DA6">
        <w:rPr>
          <w:rFonts w:ascii="Arial" w:hAnsi="Arial" w:cs="Arial"/>
          <w:sz w:val="20"/>
          <w:szCs w:val="20"/>
        </w:rPr>
        <w:t>prodlení Objednatele s kteroukoliv platbou faktury nebo její části o více než třicet (30) kalendářních dnů po lhůtě splatnosti příslušné faktury, nebo</w:t>
      </w:r>
    </w:p>
    <w:p w14:paraId="092F5643" w14:textId="48A68676" w:rsidR="005E0910" w:rsidRPr="00236A40" w:rsidRDefault="005E0910" w:rsidP="007038C5">
      <w:pPr>
        <w:numPr>
          <w:ilvl w:val="0"/>
          <w:numId w:val="19"/>
        </w:numPr>
        <w:tabs>
          <w:tab w:val="clear" w:pos="720"/>
          <w:tab w:val="num" w:pos="993"/>
        </w:tabs>
        <w:spacing w:after="120" w:line="240" w:lineRule="auto"/>
        <w:ind w:left="993" w:hanging="567"/>
        <w:rPr>
          <w:rFonts w:ascii="Arial" w:hAnsi="Arial" w:cs="Arial"/>
          <w:sz w:val="20"/>
          <w:szCs w:val="20"/>
        </w:rPr>
      </w:pPr>
      <w:r w:rsidRPr="00236A40">
        <w:rPr>
          <w:rFonts w:ascii="Arial" w:hAnsi="Arial" w:cs="Arial"/>
          <w:sz w:val="20"/>
          <w:szCs w:val="20"/>
        </w:rPr>
        <w:t>porušení povinnost</w:t>
      </w:r>
      <w:r w:rsidR="004D051F" w:rsidRPr="00236A40">
        <w:rPr>
          <w:rFonts w:ascii="Arial" w:hAnsi="Arial" w:cs="Arial"/>
          <w:sz w:val="20"/>
          <w:szCs w:val="20"/>
        </w:rPr>
        <w:t>í</w:t>
      </w:r>
      <w:r w:rsidRPr="00236A40">
        <w:rPr>
          <w:rFonts w:ascii="Arial" w:hAnsi="Arial" w:cs="Arial"/>
          <w:sz w:val="20"/>
          <w:szCs w:val="20"/>
        </w:rPr>
        <w:t xml:space="preserve"> </w:t>
      </w:r>
      <w:r w:rsidR="003A5D89" w:rsidRPr="00236A40">
        <w:rPr>
          <w:rFonts w:ascii="Arial" w:hAnsi="Arial" w:cs="Arial"/>
          <w:sz w:val="20"/>
          <w:szCs w:val="20"/>
        </w:rPr>
        <w:t>Dodavatel</w:t>
      </w:r>
      <w:r w:rsidRPr="00236A40">
        <w:rPr>
          <w:rFonts w:ascii="Arial" w:hAnsi="Arial" w:cs="Arial"/>
          <w:sz w:val="20"/>
          <w:szCs w:val="20"/>
        </w:rPr>
        <w:t xml:space="preserve">e </w:t>
      </w:r>
      <w:r w:rsidR="004D051F" w:rsidRPr="00236A40">
        <w:rPr>
          <w:rFonts w:ascii="Arial" w:hAnsi="Arial" w:cs="Arial"/>
          <w:sz w:val="20"/>
          <w:szCs w:val="20"/>
        </w:rPr>
        <w:t xml:space="preserve">dle Článku </w:t>
      </w:r>
      <w:r w:rsidR="00236A40" w:rsidRPr="00236A40">
        <w:rPr>
          <w:rFonts w:ascii="Arial" w:hAnsi="Arial" w:cs="Arial"/>
          <w:sz w:val="20"/>
          <w:szCs w:val="20"/>
        </w:rPr>
        <w:t>V</w:t>
      </w:r>
      <w:r w:rsidRPr="00236A40">
        <w:rPr>
          <w:rFonts w:ascii="Arial" w:hAnsi="Arial" w:cs="Arial"/>
          <w:sz w:val="20"/>
          <w:szCs w:val="20"/>
        </w:rPr>
        <w:t xml:space="preserve">. odst. </w:t>
      </w:r>
      <w:r w:rsidR="00AE0DB3">
        <w:rPr>
          <w:rFonts w:ascii="Arial" w:hAnsi="Arial" w:cs="Arial"/>
          <w:sz w:val="20"/>
          <w:szCs w:val="20"/>
        </w:rPr>
        <w:t>4</w:t>
      </w:r>
      <w:r w:rsidRPr="00236A40">
        <w:rPr>
          <w:rFonts w:ascii="Arial" w:hAnsi="Arial" w:cs="Arial"/>
          <w:sz w:val="20"/>
          <w:szCs w:val="20"/>
        </w:rPr>
        <w:t xml:space="preserve">. této </w:t>
      </w:r>
      <w:r w:rsidR="009133A8" w:rsidRPr="00236A40">
        <w:rPr>
          <w:rFonts w:ascii="Arial" w:hAnsi="Arial" w:cs="Arial"/>
          <w:bCs/>
          <w:sz w:val="20"/>
          <w:szCs w:val="20"/>
        </w:rPr>
        <w:t>Smlouvy</w:t>
      </w:r>
      <w:r w:rsidR="00CF6998" w:rsidRPr="00236A40">
        <w:rPr>
          <w:rFonts w:ascii="Arial" w:hAnsi="Arial" w:cs="Arial"/>
          <w:sz w:val="20"/>
          <w:szCs w:val="20"/>
        </w:rPr>
        <w:t>.</w:t>
      </w:r>
    </w:p>
    <w:p w14:paraId="780D0960" w14:textId="77777777" w:rsidR="00A40894" w:rsidRDefault="00A40894" w:rsidP="007038C5">
      <w:pPr>
        <w:spacing w:after="120" w:line="240" w:lineRule="auto"/>
        <w:ind w:left="426" w:hanging="426"/>
        <w:jc w:val="both"/>
        <w:rPr>
          <w:rFonts w:ascii="Arial" w:hAnsi="Arial" w:cs="Arial"/>
          <w:sz w:val="20"/>
          <w:szCs w:val="20"/>
        </w:rPr>
      </w:pPr>
      <w:r>
        <w:rPr>
          <w:rFonts w:ascii="Arial" w:hAnsi="Arial" w:cs="Arial"/>
          <w:sz w:val="20"/>
          <w:szCs w:val="20"/>
        </w:rPr>
        <w:t>7.</w:t>
      </w:r>
      <w:r>
        <w:rPr>
          <w:rFonts w:ascii="Arial" w:hAnsi="Arial" w:cs="Arial"/>
          <w:sz w:val="20"/>
          <w:szCs w:val="20"/>
        </w:rPr>
        <w:tab/>
        <w:t>Objednatel je oprávněn odstoupit od Smlouvy také tehdy, je-li s přihlédnutím ke všem okolnostem zřejmé, že Dodavatel není schopen splnit své závazky dle Článku. I. a II. této Smlouvy. Objednatel může odstoupit od této Smlouvy i tehdy, jestliže se Dodavatel dopustí vážného neprofesionálního chování nebo bude vyvíjet činnost, která bude v rozporu s obsahem, účelem nebo předmětem této Smlouvy.</w:t>
      </w:r>
    </w:p>
    <w:p w14:paraId="272D9B31" w14:textId="77777777" w:rsidR="00A40894" w:rsidRDefault="00A40894" w:rsidP="007038C5">
      <w:pPr>
        <w:spacing w:after="120" w:line="240" w:lineRule="auto"/>
        <w:ind w:left="426" w:hanging="426"/>
        <w:jc w:val="both"/>
        <w:rPr>
          <w:rFonts w:ascii="Arial" w:hAnsi="Arial" w:cs="Arial"/>
          <w:sz w:val="20"/>
          <w:szCs w:val="20"/>
        </w:rPr>
      </w:pPr>
      <w:r>
        <w:rPr>
          <w:rFonts w:ascii="Arial" w:hAnsi="Arial" w:cs="Arial"/>
          <w:sz w:val="20"/>
          <w:szCs w:val="20"/>
        </w:rPr>
        <w:t>8.</w:t>
      </w:r>
      <w:r>
        <w:rPr>
          <w:rFonts w:ascii="Arial" w:hAnsi="Arial" w:cs="Arial"/>
          <w:sz w:val="20"/>
          <w:szCs w:val="20"/>
        </w:rPr>
        <w:tab/>
      </w:r>
      <w:r w:rsidRPr="00472249">
        <w:rPr>
          <w:rFonts w:ascii="Arial" w:hAnsi="Arial" w:cs="Arial"/>
          <w:sz w:val="20"/>
          <w:szCs w:val="20"/>
        </w:rPr>
        <w:t>Odstoupení od Smlouvy musí být učiněno písemnou formou a prokazatelně doručeno do sídla druhé Smluvní strany. Právní účinky odstoupení nastávají dnem doručení oznámení o odstoupení od Smlouvy druhé Smluvní straně.</w:t>
      </w:r>
    </w:p>
    <w:p w14:paraId="1BA76F42" w14:textId="77777777" w:rsidR="00A40894" w:rsidRDefault="00A40894" w:rsidP="007038C5">
      <w:pPr>
        <w:spacing w:after="120" w:line="240" w:lineRule="auto"/>
        <w:ind w:left="426" w:hanging="426"/>
        <w:jc w:val="both"/>
        <w:rPr>
          <w:rFonts w:ascii="Arial" w:hAnsi="Arial" w:cs="Arial"/>
          <w:sz w:val="20"/>
          <w:szCs w:val="20"/>
        </w:rPr>
      </w:pPr>
      <w:r>
        <w:rPr>
          <w:rFonts w:ascii="Arial" w:hAnsi="Arial" w:cs="Arial"/>
          <w:sz w:val="20"/>
          <w:szCs w:val="20"/>
        </w:rPr>
        <w:t>9.</w:t>
      </w:r>
      <w:r>
        <w:rPr>
          <w:rFonts w:ascii="Arial" w:hAnsi="Arial" w:cs="Arial"/>
          <w:sz w:val="20"/>
          <w:szCs w:val="20"/>
        </w:rPr>
        <w:tab/>
        <w:t xml:space="preserve">Zánikem závazků plynoucích z této Smlouvy dohodou, výpovědí ani odstoupením od Smlouvy není dotčena platnost kteréhokoliv ustanovení Smlouvy, jež má výslovně či ve svých následcích zůstat v platnosti po zániku výše citovaných závazků. Ukončení Smlouvy způsoby dle tohoto článku se nedotýká práva na zaplacení smluvní pokuty, dospělého úroku z prodlení, práva na náhradu škody vzniklé z porušení smluvní povinnosti ani ujednání, které má vzhledem ke své povaze zavazovat Smluvní strany i po ukončení Smlouvy, zejména závazku mlčenlivosti a ochrany informací, zajištění závazků nebo ujednání o způsobu řešení sporů. </w:t>
      </w:r>
    </w:p>
    <w:p w14:paraId="74DDAB01" w14:textId="77777777" w:rsidR="005E0910" w:rsidRPr="005E0910" w:rsidRDefault="005E0910" w:rsidP="005E0910">
      <w:pPr>
        <w:spacing w:after="0" w:line="240" w:lineRule="auto"/>
        <w:outlineLvl w:val="0"/>
        <w:rPr>
          <w:rFonts w:ascii="Arial" w:hAnsi="Arial" w:cs="Arial"/>
          <w:b/>
          <w:sz w:val="20"/>
          <w:szCs w:val="20"/>
        </w:rPr>
      </w:pPr>
    </w:p>
    <w:p w14:paraId="76F62FC2" w14:textId="77777777" w:rsidR="009133A8" w:rsidRPr="009133A8" w:rsidRDefault="009133A8" w:rsidP="009133A8">
      <w:pPr>
        <w:spacing w:after="0" w:line="240" w:lineRule="auto"/>
        <w:jc w:val="center"/>
        <w:outlineLvl w:val="0"/>
        <w:rPr>
          <w:rFonts w:ascii="Arial" w:hAnsi="Arial" w:cs="Arial"/>
          <w:b/>
          <w:sz w:val="20"/>
          <w:szCs w:val="20"/>
        </w:rPr>
      </w:pPr>
      <w:r w:rsidRPr="009133A8">
        <w:rPr>
          <w:rFonts w:ascii="Arial" w:hAnsi="Arial" w:cs="Arial"/>
          <w:b/>
          <w:sz w:val="20"/>
          <w:szCs w:val="20"/>
        </w:rPr>
        <w:t xml:space="preserve">Článek </w:t>
      </w:r>
      <w:r w:rsidR="001D549D">
        <w:rPr>
          <w:rFonts w:ascii="Arial" w:hAnsi="Arial" w:cs="Arial"/>
          <w:b/>
          <w:sz w:val="20"/>
          <w:szCs w:val="20"/>
        </w:rPr>
        <w:t>I</w:t>
      </w:r>
      <w:r w:rsidRPr="009133A8">
        <w:rPr>
          <w:rFonts w:ascii="Arial" w:hAnsi="Arial" w:cs="Arial"/>
          <w:b/>
          <w:sz w:val="20"/>
          <w:szCs w:val="20"/>
        </w:rPr>
        <w:t>X.</w:t>
      </w:r>
    </w:p>
    <w:p w14:paraId="5D932E85" w14:textId="77777777" w:rsidR="009133A8" w:rsidRPr="009133A8" w:rsidRDefault="009133A8" w:rsidP="009133A8">
      <w:pPr>
        <w:spacing w:after="120"/>
        <w:jc w:val="center"/>
        <w:rPr>
          <w:rFonts w:ascii="Arial" w:hAnsi="Arial" w:cs="Arial"/>
          <w:sz w:val="20"/>
          <w:szCs w:val="20"/>
        </w:rPr>
      </w:pPr>
      <w:r w:rsidRPr="009133A8">
        <w:rPr>
          <w:rFonts w:ascii="Arial" w:hAnsi="Arial" w:cs="Arial"/>
          <w:b/>
          <w:sz w:val="20"/>
          <w:szCs w:val="20"/>
        </w:rPr>
        <w:t>Uveřejnění Smlouvy</w:t>
      </w:r>
      <w:r w:rsidRPr="009133A8">
        <w:rPr>
          <w:rFonts w:ascii="Arial" w:hAnsi="Arial" w:cs="Arial"/>
          <w:sz w:val="20"/>
          <w:szCs w:val="20"/>
        </w:rPr>
        <w:tab/>
      </w:r>
    </w:p>
    <w:p w14:paraId="726C86B2" w14:textId="77777777" w:rsidR="009133A8" w:rsidRPr="009133A8" w:rsidRDefault="009133A8" w:rsidP="00BF7265">
      <w:pPr>
        <w:numPr>
          <w:ilvl w:val="0"/>
          <w:numId w:val="18"/>
        </w:numPr>
        <w:spacing w:after="120" w:line="240" w:lineRule="auto"/>
        <w:ind w:left="357" w:hanging="357"/>
        <w:jc w:val="both"/>
        <w:rPr>
          <w:rFonts w:ascii="Arial" w:hAnsi="Arial" w:cs="Arial"/>
          <w:sz w:val="20"/>
          <w:szCs w:val="20"/>
        </w:rPr>
      </w:pPr>
      <w:r w:rsidRPr="009133A8">
        <w:rPr>
          <w:rFonts w:ascii="Arial" w:hAnsi="Arial" w:cs="Arial"/>
          <w:sz w:val="20"/>
          <w:szCs w:val="20"/>
        </w:rPr>
        <w:t xml:space="preserve">Smluvní strany jsou si plně vědomy zákonné povinnosti uveřejnit dle zákona č. 340/2015 Sb., o zvláštních podmínkách účinnosti některých smluv, uveřejňování těchto smluv </w:t>
      </w:r>
      <w:r w:rsidRPr="009133A8">
        <w:rPr>
          <w:rFonts w:ascii="Arial" w:hAnsi="Arial" w:cs="Arial"/>
          <w:sz w:val="20"/>
          <w:szCs w:val="20"/>
        </w:rPr>
        <w:br/>
        <w:t xml:space="preserve">a o registru smluv (zákon o registru smluv) tuto Smlouvu včetně všech </w:t>
      </w:r>
      <w:r w:rsidR="0023468C">
        <w:rPr>
          <w:rFonts w:ascii="Arial" w:hAnsi="Arial" w:cs="Arial"/>
          <w:sz w:val="20"/>
          <w:szCs w:val="20"/>
        </w:rPr>
        <w:t xml:space="preserve">Dílčích smluv </w:t>
      </w:r>
      <w:r w:rsidRPr="009133A8">
        <w:rPr>
          <w:rFonts w:ascii="Arial" w:hAnsi="Arial" w:cs="Arial"/>
          <w:sz w:val="20"/>
          <w:szCs w:val="20"/>
        </w:rPr>
        <w:t xml:space="preserve">s hodnotou plnění vyšší než 50 000 Kč bez DPH jakož i všech případných dohod, kterými se tato Smlouva doplňuje, mění, nahrazuje nebo ruší, a to prostřednictvím registru smluv. Uveřejněním Smlouvy dle tohoto odstavce se rozumí vložení elektronického obrazu textového obsahu Smlouvy, </w:t>
      </w:r>
      <w:r w:rsidR="0023468C">
        <w:rPr>
          <w:rFonts w:ascii="Arial" w:hAnsi="Arial" w:cs="Arial"/>
          <w:sz w:val="20"/>
          <w:szCs w:val="20"/>
        </w:rPr>
        <w:t xml:space="preserve">Dílčí smlouvy </w:t>
      </w:r>
      <w:r w:rsidRPr="009133A8">
        <w:rPr>
          <w:rFonts w:ascii="Arial" w:hAnsi="Arial" w:cs="Arial"/>
          <w:sz w:val="20"/>
          <w:szCs w:val="20"/>
        </w:rPr>
        <w:t xml:space="preserve">nebo případných dohod v otevřeném a strojově čitelném formátu a rovněž </w:t>
      </w:r>
      <w:proofErr w:type="spellStart"/>
      <w:r w:rsidRPr="009133A8">
        <w:rPr>
          <w:rFonts w:ascii="Arial" w:hAnsi="Arial" w:cs="Arial"/>
          <w:sz w:val="20"/>
          <w:szCs w:val="20"/>
        </w:rPr>
        <w:t>metadat</w:t>
      </w:r>
      <w:proofErr w:type="spellEnd"/>
      <w:r w:rsidRPr="009133A8">
        <w:rPr>
          <w:rFonts w:ascii="Arial" w:hAnsi="Arial" w:cs="Arial"/>
          <w:sz w:val="20"/>
          <w:szCs w:val="20"/>
        </w:rPr>
        <w:t xml:space="preserve"> podle § 5 odst. (5) zákona o registru smluv do registru smluv.</w:t>
      </w:r>
    </w:p>
    <w:p w14:paraId="48784776" w14:textId="77777777" w:rsidR="009133A8" w:rsidRPr="009133A8" w:rsidRDefault="009133A8" w:rsidP="00BF7265">
      <w:pPr>
        <w:numPr>
          <w:ilvl w:val="0"/>
          <w:numId w:val="18"/>
        </w:numPr>
        <w:tabs>
          <w:tab w:val="left" w:pos="426"/>
        </w:tabs>
        <w:spacing w:after="120" w:line="240" w:lineRule="auto"/>
        <w:ind w:left="357" w:hanging="357"/>
        <w:jc w:val="both"/>
        <w:rPr>
          <w:rFonts w:ascii="Arial" w:hAnsi="Arial" w:cs="Arial"/>
          <w:color w:val="000000"/>
          <w:sz w:val="20"/>
          <w:szCs w:val="20"/>
        </w:rPr>
      </w:pPr>
      <w:r w:rsidRPr="009133A8">
        <w:rPr>
          <w:rFonts w:ascii="Arial" w:hAnsi="Arial" w:cs="Arial"/>
          <w:color w:val="000000"/>
          <w:sz w:val="20"/>
          <w:szCs w:val="20"/>
        </w:rPr>
        <w:t>Smluvní strany prohlašují, že se dohodly na všech částech Smlouvy, které budou pro účely jejího uveřejnění prostřednictvím registru smluv znečitelněny. Zároveň výslovně souhlasí s tím, že s výjimkou znečitelněných ustanovení v souladu se zákonem, bude uveřejněno úplné znění Smlouvy</w:t>
      </w:r>
      <w:r w:rsidR="0023468C">
        <w:rPr>
          <w:rFonts w:ascii="Arial" w:hAnsi="Arial" w:cs="Arial"/>
          <w:color w:val="000000"/>
          <w:sz w:val="20"/>
          <w:szCs w:val="20"/>
        </w:rPr>
        <w:t xml:space="preserve"> nebo Dílčí smlouvy</w:t>
      </w:r>
      <w:r w:rsidRPr="009133A8">
        <w:rPr>
          <w:rFonts w:ascii="Arial" w:hAnsi="Arial" w:cs="Arial"/>
          <w:color w:val="000000"/>
          <w:sz w:val="20"/>
          <w:szCs w:val="20"/>
        </w:rPr>
        <w:t>.</w:t>
      </w:r>
    </w:p>
    <w:p w14:paraId="495A49D1" w14:textId="77777777" w:rsidR="009133A8" w:rsidRPr="009133A8" w:rsidRDefault="009133A8" w:rsidP="00BF7265">
      <w:pPr>
        <w:numPr>
          <w:ilvl w:val="0"/>
          <w:numId w:val="18"/>
        </w:numPr>
        <w:spacing w:after="120" w:line="240" w:lineRule="auto"/>
        <w:ind w:left="357" w:hanging="357"/>
        <w:jc w:val="both"/>
        <w:rPr>
          <w:rFonts w:ascii="Arial" w:hAnsi="Arial" w:cs="Arial"/>
          <w:sz w:val="20"/>
        </w:rPr>
      </w:pPr>
      <w:r w:rsidRPr="009133A8">
        <w:rPr>
          <w:rFonts w:ascii="Arial" w:hAnsi="Arial" w:cs="Arial"/>
          <w:sz w:val="20"/>
          <w:szCs w:val="20"/>
        </w:rPr>
        <w:t xml:space="preserve">Smluvní strany se dohodly, že tuto Smlouvu (plné znění včetně příloh) zašle správci registru smluv k uveřejnění prostřednictvím registru smluv Objednatel. </w:t>
      </w:r>
      <w:r w:rsidR="00CF6998">
        <w:rPr>
          <w:rFonts w:ascii="Arial" w:hAnsi="Arial" w:cs="Arial"/>
          <w:sz w:val="20"/>
          <w:szCs w:val="20"/>
        </w:rPr>
        <w:t>Dodava</w:t>
      </w:r>
      <w:r w:rsidR="00CF6998" w:rsidRPr="00D34846">
        <w:rPr>
          <w:rFonts w:ascii="Arial" w:hAnsi="Arial" w:cs="Arial"/>
          <w:sz w:val="20"/>
          <w:szCs w:val="20"/>
        </w:rPr>
        <w:t>tel</w:t>
      </w:r>
      <w:r w:rsidR="00CF6998" w:rsidRPr="009133A8">
        <w:rPr>
          <w:rFonts w:ascii="Arial" w:hAnsi="Arial" w:cs="Arial"/>
          <w:sz w:val="20"/>
          <w:szCs w:val="20"/>
        </w:rPr>
        <w:t xml:space="preserve"> </w:t>
      </w:r>
      <w:r w:rsidRPr="009133A8">
        <w:rPr>
          <w:rFonts w:ascii="Arial" w:hAnsi="Arial" w:cs="Arial"/>
          <w:sz w:val="20"/>
          <w:szCs w:val="20"/>
        </w:rPr>
        <w:t xml:space="preserve">je povinen zkontrolovat, že tato Smlouva včetně všech příloh a </w:t>
      </w:r>
      <w:proofErr w:type="spellStart"/>
      <w:r w:rsidRPr="009133A8">
        <w:rPr>
          <w:rFonts w:ascii="Arial" w:hAnsi="Arial" w:cs="Arial"/>
          <w:sz w:val="20"/>
          <w:szCs w:val="20"/>
        </w:rPr>
        <w:t>metadat</w:t>
      </w:r>
      <w:proofErr w:type="spellEnd"/>
      <w:r w:rsidRPr="009133A8">
        <w:rPr>
          <w:rFonts w:ascii="Arial" w:hAnsi="Arial" w:cs="Arial"/>
          <w:sz w:val="20"/>
          <w:szCs w:val="20"/>
        </w:rPr>
        <w:t xml:space="preserve"> byla řádně v registru smluv uveřejněna. V případě, že </w:t>
      </w:r>
      <w:r w:rsidR="00CF6998">
        <w:rPr>
          <w:rFonts w:ascii="Arial" w:hAnsi="Arial" w:cs="Arial"/>
          <w:sz w:val="20"/>
          <w:szCs w:val="20"/>
        </w:rPr>
        <w:t>Dodava</w:t>
      </w:r>
      <w:r w:rsidR="00CF6998" w:rsidRPr="00D34846">
        <w:rPr>
          <w:rFonts w:ascii="Arial" w:hAnsi="Arial" w:cs="Arial"/>
          <w:sz w:val="20"/>
          <w:szCs w:val="20"/>
        </w:rPr>
        <w:t>tel</w:t>
      </w:r>
      <w:r w:rsidRPr="009133A8">
        <w:rPr>
          <w:rFonts w:ascii="Arial" w:hAnsi="Arial" w:cs="Arial"/>
          <w:sz w:val="20"/>
          <w:szCs w:val="20"/>
        </w:rPr>
        <w:t xml:space="preserve"> zjistí jakékoli nepřesnosti či nedostatky, je povinen neprodleně o nich písemně informovat Objednatele. Postup uvedený v tomto odstavci se Smluvní strany zavazují dodržovat </w:t>
      </w:r>
      <w:r w:rsidR="0088475E">
        <w:rPr>
          <w:rFonts w:ascii="Arial" w:hAnsi="Arial" w:cs="Arial"/>
          <w:sz w:val="20"/>
          <w:szCs w:val="20"/>
        </w:rPr>
        <w:br/>
      </w:r>
      <w:r w:rsidRPr="009133A8">
        <w:rPr>
          <w:rFonts w:ascii="Arial" w:hAnsi="Arial" w:cs="Arial"/>
          <w:sz w:val="20"/>
          <w:szCs w:val="20"/>
        </w:rPr>
        <w:lastRenderedPageBreak/>
        <w:t xml:space="preserve">i v případě uzavření a uveřejňování </w:t>
      </w:r>
      <w:r w:rsidR="0023468C">
        <w:rPr>
          <w:rFonts w:ascii="Arial" w:hAnsi="Arial" w:cs="Arial"/>
          <w:sz w:val="20"/>
          <w:szCs w:val="20"/>
        </w:rPr>
        <w:t xml:space="preserve">Dílčích smluv </w:t>
      </w:r>
      <w:r w:rsidRPr="009133A8">
        <w:rPr>
          <w:rFonts w:ascii="Arial" w:hAnsi="Arial" w:cs="Arial"/>
          <w:sz w:val="20"/>
          <w:szCs w:val="20"/>
        </w:rPr>
        <w:t>nebo jakýchkoli dalších dohod, kterými se tato Smlouva bude případně doplňovat, měnit, nahrazovat nebo rušit.</w:t>
      </w:r>
    </w:p>
    <w:p w14:paraId="27CEA980" w14:textId="77777777" w:rsidR="009133A8" w:rsidRPr="009133A8" w:rsidRDefault="00CF6998" w:rsidP="00BF7265">
      <w:pPr>
        <w:numPr>
          <w:ilvl w:val="0"/>
          <w:numId w:val="18"/>
        </w:numPr>
        <w:spacing w:after="120" w:line="240" w:lineRule="auto"/>
        <w:ind w:left="357" w:hanging="357"/>
        <w:jc w:val="both"/>
        <w:rPr>
          <w:rFonts w:ascii="Arial" w:hAnsi="Arial" w:cs="Arial"/>
          <w:sz w:val="20"/>
        </w:rPr>
      </w:pPr>
      <w:r>
        <w:rPr>
          <w:rFonts w:ascii="Arial" w:hAnsi="Arial" w:cs="Arial"/>
          <w:sz w:val="20"/>
          <w:szCs w:val="20"/>
        </w:rPr>
        <w:t>Dodava</w:t>
      </w:r>
      <w:r w:rsidRPr="00D34846">
        <w:rPr>
          <w:rFonts w:ascii="Arial" w:hAnsi="Arial" w:cs="Arial"/>
          <w:sz w:val="20"/>
          <w:szCs w:val="20"/>
        </w:rPr>
        <w:t>tel</w:t>
      </w:r>
      <w:r w:rsidR="009133A8" w:rsidRPr="009133A8">
        <w:rPr>
          <w:rFonts w:ascii="Arial" w:hAnsi="Arial" w:cs="Arial"/>
          <w:sz w:val="20"/>
          <w:szCs w:val="20"/>
        </w:rPr>
        <w:t xml:space="preserve"> si je plně vědom zákonné povinnosti Objednatele uveřejnit na svém profilu zadavatele tuto Smlouvu a jednotlivé </w:t>
      </w:r>
      <w:r w:rsidR="0023468C">
        <w:rPr>
          <w:rFonts w:ascii="Arial" w:hAnsi="Arial" w:cs="Arial"/>
          <w:sz w:val="20"/>
          <w:szCs w:val="20"/>
        </w:rPr>
        <w:t>Dílčí smlouvy</w:t>
      </w:r>
      <w:r w:rsidR="009133A8" w:rsidRPr="009133A8">
        <w:rPr>
          <w:rFonts w:ascii="Arial" w:hAnsi="Arial" w:cs="Arial"/>
          <w:sz w:val="20"/>
          <w:szCs w:val="20"/>
        </w:rPr>
        <w:t xml:space="preserve"> (celé znění i s přílohami) včetně všech jejich případných dodatků. Povinnost uveřejnění Smlouvy a </w:t>
      </w:r>
      <w:r w:rsidR="0023468C">
        <w:rPr>
          <w:rFonts w:ascii="Arial" w:hAnsi="Arial" w:cs="Arial"/>
          <w:sz w:val="20"/>
          <w:szCs w:val="20"/>
        </w:rPr>
        <w:t xml:space="preserve">Dílčích smluv </w:t>
      </w:r>
      <w:r w:rsidR="009133A8" w:rsidRPr="009133A8">
        <w:rPr>
          <w:rFonts w:ascii="Arial" w:hAnsi="Arial" w:cs="Arial"/>
          <w:sz w:val="20"/>
          <w:szCs w:val="20"/>
        </w:rPr>
        <w:t xml:space="preserve">je Objednateli uložena § 219 ZZVZ </w:t>
      </w:r>
      <w:r w:rsidR="00960F5B">
        <w:rPr>
          <w:rFonts w:ascii="Arial" w:hAnsi="Arial" w:cs="Arial"/>
          <w:sz w:val="20"/>
          <w:szCs w:val="20"/>
        </w:rPr>
        <w:br/>
      </w:r>
      <w:r w:rsidR="009133A8" w:rsidRPr="009133A8">
        <w:rPr>
          <w:rFonts w:ascii="Arial" w:hAnsi="Arial" w:cs="Arial"/>
          <w:sz w:val="20"/>
          <w:szCs w:val="20"/>
        </w:rPr>
        <w:t xml:space="preserve">a zároveň i vnitřním předpisem Objednatele, na základě kterého je Objednatel povinen uveřejňovat veškeré smlouvy či objednávky, jejichž hodnota plnění je rovna nebo přesáhne 50 000 Kč bez DPH. </w:t>
      </w:r>
    </w:p>
    <w:p w14:paraId="3E494D6C" w14:textId="77777777" w:rsidR="009133A8" w:rsidRDefault="009133A8" w:rsidP="00BF7265">
      <w:pPr>
        <w:numPr>
          <w:ilvl w:val="0"/>
          <w:numId w:val="18"/>
        </w:numPr>
        <w:spacing w:after="120" w:line="240" w:lineRule="auto"/>
        <w:ind w:left="357" w:hanging="357"/>
        <w:jc w:val="both"/>
        <w:rPr>
          <w:rFonts w:ascii="Arial" w:hAnsi="Arial" w:cs="Arial"/>
          <w:sz w:val="20"/>
          <w:szCs w:val="20"/>
        </w:rPr>
      </w:pPr>
      <w:r w:rsidRPr="009133A8">
        <w:rPr>
          <w:rFonts w:ascii="Arial" w:hAnsi="Arial" w:cs="Arial"/>
          <w:sz w:val="20"/>
          <w:szCs w:val="20"/>
        </w:rPr>
        <w:t>Profilem zadavatele je elektronický nástroj, prostřednictvím kterého Objednatel jako veřejný zadavatel dle ZZVZ uveřejňuje informace a dokumenty ke svým veřejným zakázkám způsobem, který umožňuje neomezený a přímý dálkový přístup.</w:t>
      </w:r>
    </w:p>
    <w:p w14:paraId="1D2BEB5F" w14:textId="77777777" w:rsidR="004D0CDB" w:rsidRDefault="009133A8" w:rsidP="009133A8">
      <w:pPr>
        <w:spacing w:after="0" w:line="240" w:lineRule="auto"/>
        <w:rPr>
          <w:rFonts w:ascii="Arial" w:hAnsi="Arial" w:cs="Arial"/>
          <w:b/>
          <w:sz w:val="20"/>
          <w:szCs w:val="20"/>
        </w:rPr>
      </w:pPr>
      <w:r w:rsidRPr="009133A8">
        <w:rPr>
          <w:rFonts w:ascii="Arial" w:hAnsi="Arial" w:cs="Arial"/>
          <w:b/>
          <w:sz w:val="20"/>
          <w:szCs w:val="20"/>
        </w:rPr>
        <w:tab/>
      </w:r>
      <w:r w:rsidRPr="009133A8">
        <w:rPr>
          <w:rFonts w:ascii="Arial" w:hAnsi="Arial" w:cs="Arial"/>
          <w:b/>
          <w:sz w:val="20"/>
          <w:szCs w:val="20"/>
        </w:rPr>
        <w:tab/>
      </w:r>
      <w:r w:rsidRPr="009133A8">
        <w:rPr>
          <w:rFonts w:ascii="Arial" w:hAnsi="Arial" w:cs="Arial"/>
          <w:b/>
          <w:sz w:val="20"/>
          <w:szCs w:val="20"/>
        </w:rPr>
        <w:tab/>
      </w:r>
      <w:r w:rsidRPr="009133A8">
        <w:rPr>
          <w:rFonts w:ascii="Arial" w:hAnsi="Arial" w:cs="Arial"/>
          <w:b/>
          <w:sz w:val="20"/>
          <w:szCs w:val="20"/>
        </w:rPr>
        <w:tab/>
      </w:r>
      <w:r w:rsidRPr="009133A8">
        <w:rPr>
          <w:rFonts w:ascii="Arial" w:hAnsi="Arial" w:cs="Arial"/>
          <w:b/>
          <w:sz w:val="20"/>
          <w:szCs w:val="20"/>
        </w:rPr>
        <w:tab/>
      </w:r>
      <w:r w:rsidRPr="009133A8">
        <w:rPr>
          <w:rFonts w:ascii="Arial" w:hAnsi="Arial" w:cs="Arial"/>
          <w:b/>
          <w:sz w:val="20"/>
          <w:szCs w:val="20"/>
        </w:rPr>
        <w:tab/>
      </w:r>
    </w:p>
    <w:p w14:paraId="38F16BC3" w14:textId="77777777" w:rsidR="009133A8" w:rsidRPr="009133A8" w:rsidRDefault="00982FCA" w:rsidP="004D0CDB">
      <w:pPr>
        <w:spacing w:after="0" w:line="240" w:lineRule="auto"/>
        <w:jc w:val="center"/>
        <w:rPr>
          <w:rFonts w:ascii="Arial" w:hAnsi="Arial" w:cs="Arial"/>
          <w:b/>
          <w:sz w:val="20"/>
          <w:szCs w:val="20"/>
        </w:rPr>
      </w:pPr>
      <w:r>
        <w:rPr>
          <w:rFonts w:ascii="Arial" w:hAnsi="Arial" w:cs="Arial"/>
          <w:b/>
          <w:sz w:val="20"/>
          <w:szCs w:val="20"/>
        </w:rPr>
        <w:t>Článek X</w:t>
      </w:r>
      <w:r w:rsidR="009133A8" w:rsidRPr="009133A8">
        <w:rPr>
          <w:rFonts w:ascii="Arial" w:hAnsi="Arial" w:cs="Arial"/>
          <w:b/>
          <w:sz w:val="20"/>
          <w:szCs w:val="20"/>
        </w:rPr>
        <w:t>.</w:t>
      </w:r>
    </w:p>
    <w:p w14:paraId="20BFDFEC" w14:textId="77777777" w:rsidR="009133A8" w:rsidRPr="009133A8" w:rsidRDefault="009133A8" w:rsidP="009133A8">
      <w:pPr>
        <w:keepNext/>
        <w:spacing w:after="0" w:line="240" w:lineRule="auto"/>
        <w:jc w:val="center"/>
        <w:outlineLvl w:val="0"/>
        <w:rPr>
          <w:rFonts w:ascii="Arial" w:eastAsia="Times New Roman" w:hAnsi="Arial" w:cs="Arial"/>
          <w:b/>
          <w:bCs/>
          <w:sz w:val="20"/>
          <w:szCs w:val="20"/>
          <w:lang w:eastAsia="cs-CZ"/>
        </w:rPr>
      </w:pPr>
      <w:r w:rsidRPr="009133A8">
        <w:rPr>
          <w:rFonts w:ascii="Arial" w:eastAsia="Times New Roman" w:hAnsi="Arial" w:cs="Arial"/>
          <w:b/>
          <w:bCs/>
          <w:sz w:val="20"/>
          <w:szCs w:val="20"/>
          <w:lang w:eastAsia="cs-CZ"/>
        </w:rPr>
        <w:t>Závěrečná ustanovení</w:t>
      </w:r>
    </w:p>
    <w:p w14:paraId="7BFE3088" w14:textId="77777777" w:rsidR="009133A8" w:rsidRPr="009133A8" w:rsidRDefault="009133A8" w:rsidP="009133A8">
      <w:pPr>
        <w:spacing w:after="0" w:line="240" w:lineRule="auto"/>
        <w:rPr>
          <w:rFonts w:ascii="Arial" w:hAnsi="Arial" w:cs="Arial"/>
          <w:sz w:val="20"/>
          <w:szCs w:val="20"/>
          <w:lang w:eastAsia="cs-CZ"/>
        </w:rPr>
      </w:pPr>
    </w:p>
    <w:p w14:paraId="6198BC67" w14:textId="77777777" w:rsidR="009133A8" w:rsidRPr="009133A8" w:rsidRDefault="009133A8" w:rsidP="009133A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 xml:space="preserve">Tato Smlouva a vztahy z ní vyplývající se řídí právním řádem České republiky, zejména příslušnými ustanoveními Občanského zákoníku. </w:t>
      </w:r>
    </w:p>
    <w:p w14:paraId="3B80A3F2" w14:textId="08A944EC" w:rsidR="009133A8" w:rsidRPr="009133A8" w:rsidRDefault="009133A8" w:rsidP="009133A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Smluvní strany se dohodly na tom, že ustanovení § 1740 odst. 3 Občanského zákoníku se nepoužije, resp. vylučují možnost přijetí návrhu Smlouvy s dodatkem či jakoukoli jinou odchylkou od textu nabídky.</w:t>
      </w:r>
    </w:p>
    <w:p w14:paraId="511E3D4D" w14:textId="77777777" w:rsidR="009133A8" w:rsidRPr="009133A8" w:rsidRDefault="009133A8" w:rsidP="009133A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písemných dodatcích.</w:t>
      </w:r>
    </w:p>
    <w:p w14:paraId="10228A44" w14:textId="77777777" w:rsidR="009133A8" w:rsidRPr="009133A8" w:rsidRDefault="009133A8" w:rsidP="009133A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 xml:space="preserve">Žádný závazek dle této Smlouvy není fixním závazkem podle ustanovení § 1980 Občanského zákoníku. </w:t>
      </w:r>
    </w:p>
    <w:p w14:paraId="181F1DA2" w14:textId="7759822F" w:rsidR="009133A8" w:rsidRDefault="009133A8" w:rsidP="009133A8">
      <w:pPr>
        <w:numPr>
          <w:ilvl w:val="1"/>
          <w:numId w:val="6"/>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 xml:space="preserve">V souladu s ustanovením § 1765 odst. 2 Občanského zákoníku Smluvní strany převzaly nebezpečí změny okolností. </w:t>
      </w:r>
    </w:p>
    <w:p w14:paraId="7CC09BE7" w14:textId="77777777" w:rsidR="005676D6" w:rsidRPr="009133A8" w:rsidRDefault="005676D6" w:rsidP="00962281">
      <w:pPr>
        <w:numPr>
          <w:ilvl w:val="1"/>
          <w:numId w:val="6"/>
        </w:numPr>
        <w:tabs>
          <w:tab w:val="num" w:pos="1440"/>
        </w:tabs>
        <w:spacing w:after="120" w:line="240" w:lineRule="auto"/>
        <w:ind w:left="357" w:hanging="357"/>
        <w:jc w:val="both"/>
        <w:rPr>
          <w:rFonts w:ascii="Arial" w:eastAsia="Times New Roman" w:hAnsi="Arial" w:cs="Arial"/>
          <w:sz w:val="20"/>
          <w:szCs w:val="20"/>
          <w:lang w:eastAsia="cs-CZ"/>
        </w:rPr>
      </w:pPr>
      <w:r>
        <w:rPr>
          <w:rFonts w:ascii="Arial" w:eastAsia="Times New Roman" w:hAnsi="Arial" w:cs="Arial"/>
          <w:sz w:val="20"/>
          <w:szCs w:val="20"/>
          <w:lang w:eastAsia="cs-CZ"/>
        </w:rPr>
        <w:t>Ustanovení § 2093 Občanského zákoníku se pro účely této Smlouvy nepoužije.</w:t>
      </w:r>
    </w:p>
    <w:p w14:paraId="0429D4C6" w14:textId="77777777" w:rsidR="009133A8" w:rsidRPr="009133A8" w:rsidRDefault="009133A8" w:rsidP="00962281">
      <w:pPr>
        <w:numPr>
          <w:ilvl w:val="1"/>
          <w:numId w:val="6"/>
        </w:numPr>
        <w:tabs>
          <w:tab w:val="num" w:pos="1440"/>
        </w:tabs>
        <w:spacing w:after="120" w:line="240" w:lineRule="auto"/>
        <w:ind w:left="357" w:hanging="357"/>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identifikačních údajů Smluvních stran uvedených v záhlaví Smlouvy nebo v případě změny pověřených osob nebo jejich kontakt</w:t>
      </w:r>
      <w:r w:rsidR="00682E3F">
        <w:rPr>
          <w:rFonts w:ascii="Arial" w:eastAsia="Times New Roman" w:hAnsi="Arial" w:cs="Arial"/>
          <w:sz w:val="20"/>
          <w:szCs w:val="20"/>
          <w:lang w:eastAsia="cs-CZ"/>
        </w:rPr>
        <w:t>ních údajů</w:t>
      </w:r>
      <w:r w:rsidRPr="009133A8">
        <w:rPr>
          <w:rFonts w:ascii="Arial" w:eastAsia="Times New Roman" w:hAnsi="Arial" w:cs="Arial"/>
          <w:sz w:val="20"/>
          <w:szCs w:val="20"/>
          <w:lang w:eastAsia="cs-CZ"/>
        </w:rPr>
        <w:t xml:space="preserve"> uvedených v </w:t>
      </w:r>
      <w:r w:rsidRPr="00B63DEF">
        <w:rPr>
          <w:rFonts w:ascii="Arial" w:eastAsia="Times New Roman" w:hAnsi="Arial" w:cs="Arial"/>
          <w:sz w:val="20"/>
          <w:szCs w:val="20"/>
          <w:lang w:eastAsia="cs-CZ"/>
        </w:rPr>
        <w:t>odstavci 1</w:t>
      </w:r>
      <w:r w:rsidR="00B63DEF" w:rsidRPr="00B63DEF">
        <w:rPr>
          <w:rFonts w:ascii="Arial" w:eastAsia="Times New Roman" w:hAnsi="Arial" w:cs="Arial"/>
          <w:sz w:val="20"/>
          <w:szCs w:val="20"/>
          <w:lang w:eastAsia="cs-CZ"/>
        </w:rPr>
        <w:t>4</w:t>
      </w:r>
      <w:r w:rsidRPr="00B63DEF">
        <w:rPr>
          <w:rFonts w:ascii="Arial" w:eastAsia="Times New Roman" w:hAnsi="Arial" w:cs="Arial"/>
          <w:sz w:val="20"/>
          <w:szCs w:val="20"/>
          <w:lang w:eastAsia="cs-CZ"/>
        </w:rPr>
        <w:t>. tohoto článku</w:t>
      </w:r>
      <w:r w:rsidR="00682E3F">
        <w:rPr>
          <w:rFonts w:ascii="Arial" w:eastAsia="Times New Roman" w:hAnsi="Arial" w:cs="Arial"/>
          <w:sz w:val="20"/>
          <w:szCs w:val="20"/>
          <w:lang w:eastAsia="cs-CZ"/>
        </w:rPr>
        <w:t xml:space="preserve">. </w:t>
      </w:r>
      <w:r w:rsidRPr="009133A8">
        <w:rPr>
          <w:rFonts w:ascii="Arial" w:eastAsia="Times New Roman" w:hAnsi="Arial" w:cs="Arial"/>
          <w:sz w:val="20"/>
          <w:szCs w:val="20"/>
          <w:lang w:eastAsia="cs-CZ"/>
        </w:rPr>
        <w:t>Tyto změny mohou být činěny písemným oznámením, zaslaným příslušné Smluvní straně prostřednictvím datové schránky uvedené v záhlaví Smlouvy, a to bez zbytečného odkladu po vzniku takové změny.</w:t>
      </w:r>
    </w:p>
    <w:p w14:paraId="53D45A1D" w14:textId="77777777" w:rsidR="009133A8" w:rsidRPr="009133A8" w:rsidRDefault="009133A8" w:rsidP="00962281">
      <w:pPr>
        <w:numPr>
          <w:ilvl w:val="1"/>
          <w:numId w:val="6"/>
        </w:numPr>
        <w:tabs>
          <w:tab w:val="num" w:pos="1440"/>
        </w:tabs>
        <w:spacing w:after="120" w:line="240" w:lineRule="auto"/>
        <w:ind w:left="357" w:hanging="357"/>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Jakákoliv ústní ujednání, týkající se plnění této Smlouvy, která nejsou písemně potvrzena oběma Smluvními stranami, jsou právně neúčinná.</w:t>
      </w:r>
    </w:p>
    <w:p w14:paraId="1491EE7E" w14:textId="77777777" w:rsidR="009133A8" w:rsidRPr="009133A8" w:rsidRDefault="009133A8" w:rsidP="00962281">
      <w:pPr>
        <w:numPr>
          <w:ilvl w:val="1"/>
          <w:numId w:val="6"/>
        </w:numPr>
        <w:tabs>
          <w:tab w:val="num" w:pos="1440"/>
        </w:tabs>
        <w:spacing w:after="120" w:line="240" w:lineRule="auto"/>
        <w:ind w:left="357" w:hanging="357"/>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14:paraId="3D771717" w14:textId="77777777" w:rsidR="009133A8" w:rsidRPr="009133A8" w:rsidRDefault="009133A8" w:rsidP="00962281">
      <w:pPr>
        <w:numPr>
          <w:ilvl w:val="1"/>
          <w:numId w:val="6"/>
        </w:numPr>
        <w:spacing w:after="120" w:line="240" w:lineRule="auto"/>
        <w:ind w:left="357" w:hanging="357"/>
        <w:jc w:val="both"/>
        <w:rPr>
          <w:rFonts w:ascii="Arial" w:hAnsi="Arial" w:cs="Arial"/>
          <w:sz w:val="20"/>
          <w:szCs w:val="20"/>
        </w:rPr>
      </w:pPr>
      <w:r w:rsidRPr="009133A8">
        <w:rPr>
          <w:rFonts w:ascii="Arial" w:hAnsi="Arial" w:cs="Arial"/>
          <w:sz w:val="20"/>
          <w:szCs w:val="20"/>
        </w:rPr>
        <w:t>Nadpisy jednotlivých článků Smlouvy mají pouze orientační charakter a v žádném případě nebudou sloužit resp. napomáhat výkladu jednotlivých ustanovení Smlouvy.</w:t>
      </w:r>
    </w:p>
    <w:p w14:paraId="1CBD937E" w14:textId="77777777" w:rsidR="009133A8" w:rsidRPr="009133A8" w:rsidRDefault="00CF6998" w:rsidP="00962281">
      <w:pPr>
        <w:numPr>
          <w:ilvl w:val="1"/>
          <w:numId w:val="6"/>
        </w:numPr>
        <w:spacing w:after="120" w:line="240" w:lineRule="auto"/>
        <w:ind w:left="357" w:hanging="357"/>
        <w:jc w:val="both"/>
        <w:rPr>
          <w:rFonts w:ascii="Arial" w:hAnsi="Arial" w:cs="Arial"/>
          <w:sz w:val="20"/>
          <w:szCs w:val="20"/>
        </w:rPr>
      </w:pPr>
      <w:r>
        <w:rPr>
          <w:rFonts w:ascii="Arial" w:hAnsi="Arial" w:cs="Arial"/>
          <w:sz w:val="20"/>
          <w:szCs w:val="20"/>
        </w:rPr>
        <w:t>Dodava</w:t>
      </w:r>
      <w:r w:rsidRPr="00D34846">
        <w:rPr>
          <w:rFonts w:ascii="Arial" w:hAnsi="Arial" w:cs="Arial"/>
          <w:sz w:val="20"/>
          <w:szCs w:val="20"/>
        </w:rPr>
        <w:t>tel</w:t>
      </w:r>
      <w:r w:rsidR="009133A8" w:rsidRPr="009133A8">
        <w:rPr>
          <w:rFonts w:ascii="Arial" w:hAnsi="Arial" w:cs="Arial"/>
          <w:sz w:val="20"/>
          <w:szCs w:val="20"/>
        </w:rPr>
        <w:t xml:space="preserve"> není oprávněn bez předchozího písemného souhlasu Objednatele postoupit či převést jakákoliv práva či povinnosti vyplývající z této Smlouvy na jakoukoli třetí osobu.</w:t>
      </w:r>
    </w:p>
    <w:p w14:paraId="2FCFFCDA" w14:textId="77777777" w:rsidR="009133A8" w:rsidRPr="009133A8" w:rsidRDefault="009133A8" w:rsidP="00962281">
      <w:pPr>
        <w:numPr>
          <w:ilvl w:val="1"/>
          <w:numId w:val="6"/>
        </w:numPr>
        <w:spacing w:after="120" w:line="240" w:lineRule="auto"/>
        <w:ind w:left="357" w:hanging="357"/>
        <w:jc w:val="both"/>
        <w:rPr>
          <w:rFonts w:ascii="Arial" w:hAnsi="Arial" w:cs="Arial"/>
          <w:sz w:val="20"/>
          <w:szCs w:val="20"/>
        </w:rPr>
      </w:pPr>
      <w:r w:rsidRPr="009133A8">
        <w:rPr>
          <w:rFonts w:ascii="Arial" w:hAnsi="Arial" w:cs="Arial"/>
          <w:sz w:val="20"/>
          <w:szCs w:val="20"/>
        </w:rPr>
        <w:t xml:space="preserve">V případě vzniku sporů vyplývajících ze Smlouvy se Smluvní strany zavazují k jejich řešení smírnou cestou formou jednání svých zástupců. V případě, že jednáním Smluvních stran nebude </w:t>
      </w:r>
      <w:r w:rsidRPr="009133A8">
        <w:rPr>
          <w:rFonts w:ascii="Arial" w:hAnsi="Arial" w:cs="Arial"/>
          <w:sz w:val="20"/>
          <w:szCs w:val="20"/>
        </w:rPr>
        <w:lastRenderedPageBreak/>
        <w:t>dosaženo dohody smírnou cestou do třiceti (30) kalendářních dnů, budou tyto spory postoupeny k rozhodnutí věcně a místně příslušným obecným soudům v České republice.</w:t>
      </w:r>
    </w:p>
    <w:p w14:paraId="5923F3E3" w14:textId="77777777" w:rsidR="009133A8" w:rsidRPr="009133A8" w:rsidRDefault="009133A8" w:rsidP="00962281">
      <w:pPr>
        <w:numPr>
          <w:ilvl w:val="1"/>
          <w:numId w:val="6"/>
        </w:numPr>
        <w:spacing w:after="120" w:line="240" w:lineRule="auto"/>
        <w:ind w:left="357" w:hanging="357"/>
        <w:jc w:val="both"/>
        <w:rPr>
          <w:rFonts w:ascii="Arial" w:hAnsi="Arial" w:cs="Arial"/>
          <w:sz w:val="20"/>
          <w:szCs w:val="20"/>
        </w:rPr>
      </w:pPr>
      <w:r w:rsidRPr="009133A8">
        <w:rPr>
          <w:rFonts w:ascii="Arial" w:hAnsi="Arial" w:cs="Arial"/>
          <w:sz w:val="20"/>
          <w:szCs w:val="20"/>
        </w:rPr>
        <w:t>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odstavce 1</w:t>
      </w:r>
      <w:r w:rsidR="005676D6">
        <w:rPr>
          <w:rFonts w:ascii="Arial" w:hAnsi="Arial" w:cs="Arial"/>
          <w:sz w:val="20"/>
          <w:szCs w:val="20"/>
        </w:rPr>
        <w:t>4</w:t>
      </w:r>
      <w:r w:rsidRPr="009133A8">
        <w:rPr>
          <w:rFonts w:ascii="Arial" w:hAnsi="Arial" w:cs="Arial"/>
          <w:sz w:val="20"/>
          <w:szCs w:val="20"/>
        </w:rPr>
        <w:t>. tohoto článku. V případě doručování listovních zásilek platí, že zásilka se považuje za doručenou pátým (5.) dnem od jejího podání u poskytovatele poštovních služeb. V případě zasílání korespondence elektronickou cestou se zaručeným elektronickým podpisem považuje dokument za doručený okamžikem jeho odeslání.</w:t>
      </w:r>
    </w:p>
    <w:p w14:paraId="53502A40" w14:textId="77777777" w:rsidR="009133A8" w:rsidRPr="005E0CBA" w:rsidRDefault="009133A8" w:rsidP="00962281">
      <w:pPr>
        <w:numPr>
          <w:ilvl w:val="1"/>
          <w:numId w:val="6"/>
        </w:numPr>
        <w:tabs>
          <w:tab w:val="num" w:pos="1440"/>
        </w:tabs>
        <w:spacing w:after="120" w:line="240" w:lineRule="auto"/>
        <w:ind w:left="357" w:hanging="357"/>
        <w:jc w:val="both"/>
        <w:rPr>
          <w:rFonts w:ascii="Arial" w:eastAsia="Times New Roman" w:hAnsi="Arial" w:cs="Arial"/>
          <w:sz w:val="20"/>
          <w:szCs w:val="20"/>
          <w:lang w:eastAsia="cs-CZ"/>
        </w:rPr>
      </w:pPr>
      <w:r w:rsidRPr="005E0CBA">
        <w:rPr>
          <w:rFonts w:ascii="Arial" w:eastAsia="Times New Roman" w:hAnsi="Arial" w:cs="Arial"/>
          <w:sz w:val="20"/>
          <w:szCs w:val="20"/>
          <w:lang w:eastAsia="cs-CZ"/>
        </w:rPr>
        <w:t>K jednání ve věci plnění závazků Smluvních stran dle této Smlouvy jsou pověřeni:</w:t>
      </w:r>
    </w:p>
    <w:p w14:paraId="34A5B9E7" w14:textId="08B289F2" w:rsidR="005E0910" w:rsidRPr="006336FF" w:rsidRDefault="005E0910" w:rsidP="0073515A">
      <w:pPr>
        <w:numPr>
          <w:ilvl w:val="1"/>
          <w:numId w:val="23"/>
        </w:numPr>
        <w:spacing w:after="0" w:line="360" w:lineRule="auto"/>
        <w:ind w:left="720" w:hanging="283"/>
        <w:jc w:val="both"/>
        <w:rPr>
          <w:rFonts w:ascii="Arial" w:hAnsi="Arial" w:cs="Arial"/>
          <w:color w:val="0000FF"/>
          <w:sz w:val="20"/>
          <w:szCs w:val="20"/>
          <w:u w:val="single"/>
          <w:lang w:eastAsia="cs-CZ"/>
        </w:rPr>
      </w:pPr>
      <w:r w:rsidRPr="005E0CBA">
        <w:rPr>
          <w:rFonts w:ascii="Arial" w:eastAsia="Times New Roman" w:hAnsi="Arial" w:cs="Arial"/>
          <w:sz w:val="20"/>
          <w:szCs w:val="20"/>
          <w:lang w:val="x-none" w:eastAsia="cs-CZ"/>
        </w:rPr>
        <w:t>za Objednatele:</w:t>
      </w:r>
      <w:r w:rsidR="0073515A" w:rsidRPr="005E0CBA">
        <w:rPr>
          <w:rFonts w:ascii="Arial" w:eastAsia="Times New Roman" w:hAnsi="Arial" w:cs="Arial"/>
          <w:sz w:val="20"/>
          <w:szCs w:val="20"/>
          <w:lang w:eastAsia="cs-CZ"/>
        </w:rPr>
        <w:t xml:space="preserve"> </w:t>
      </w:r>
      <w:r w:rsidR="006336FF">
        <w:rPr>
          <w:rFonts w:ascii="Arial" w:eastAsia="Times New Roman" w:hAnsi="Arial" w:cs="Arial"/>
          <w:sz w:val="20"/>
          <w:szCs w:val="20"/>
          <w:lang w:eastAsia="cs-CZ"/>
        </w:rPr>
        <w:t xml:space="preserve"> </w:t>
      </w:r>
      <w:proofErr w:type="spellStart"/>
      <w:r w:rsidR="00E23AEE">
        <w:rPr>
          <w:rFonts w:ascii="Arial" w:eastAsia="Times New Roman" w:hAnsi="Arial" w:cs="Arial"/>
          <w:sz w:val="20"/>
          <w:szCs w:val="20"/>
          <w:lang w:eastAsia="cs-CZ"/>
        </w:rPr>
        <w:t>xxx</w:t>
      </w:r>
      <w:proofErr w:type="spellEnd"/>
      <w:r w:rsidR="006336FF">
        <w:rPr>
          <w:rFonts w:ascii="Arial" w:eastAsia="Times New Roman" w:hAnsi="Arial" w:cs="Arial"/>
          <w:sz w:val="20"/>
          <w:szCs w:val="20"/>
          <w:lang w:eastAsia="cs-CZ"/>
        </w:rPr>
        <w:t xml:space="preserve">, </w:t>
      </w:r>
      <w:r w:rsidRPr="005E0CBA">
        <w:rPr>
          <w:rFonts w:ascii="Arial" w:hAnsi="Arial" w:cs="Arial"/>
          <w:sz w:val="20"/>
          <w:szCs w:val="20"/>
          <w:lang w:eastAsia="cs-CZ"/>
        </w:rPr>
        <w:t>tel.:</w:t>
      </w:r>
      <w:proofErr w:type="spellStart"/>
      <w:r w:rsidR="00E23AEE">
        <w:rPr>
          <w:rFonts w:ascii="Arial" w:hAnsi="Arial" w:cs="Arial"/>
          <w:sz w:val="20"/>
          <w:szCs w:val="20"/>
          <w:lang w:eastAsia="cs-CZ"/>
        </w:rPr>
        <w:t>xxx</w:t>
      </w:r>
      <w:proofErr w:type="spellEnd"/>
      <w:r w:rsidR="006336FF">
        <w:rPr>
          <w:rFonts w:ascii="Arial" w:hAnsi="Arial" w:cs="Arial"/>
          <w:sz w:val="20"/>
          <w:szCs w:val="20"/>
          <w:lang w:eastAsia="cs-CZ"/>
        </w:rPr>
        <w:t>,</w:t>
      </w:r>
      <w:r w:rsidRPr="005E0CBA">
        <w:rPr>
          <w:rFonts w:ascii="Arial" w:hAnsi="Arial" w:cs="Arial"/>
          <w:sz w:val="20"/>
          <w:szCs w:val="20"/>
          <w:lang w:eastAsia="cs-CZ"/>
        </w:rPr>
        <w:t xml:space="preserve"> </w:t>
      </w:r>
      <w:r w:rsidRPr="005E0CBA">
        <w:rPr>
          <w:rFonts w:ascii="Arial" w:hAnsi="Arial" w:cs="Arial"/>
          <w:sz w:val="20"/>
          <w:szCs w:val="20"/>
          <w:lang w:val="x-none" w:eastAsia="cs-CZ"/>
        </w:rPr>
        <w:t>e-mail</w:t>
      </w:r>
      <w:r w:rsidR="006336FF">
        <w:rPr>
          <w:rFonts w:ascii="Arial" w:hAnsi="Arial" w:cs="Arial"/>
          <w:sz w:val="20"/>
          <w:szCs w:val="20"/>
          <w:lang w:eastAsia="cs-CZ"/>
        </w:rPr>
        <w:t xml:space="preserve">: </w:t>
      </w:r>
      <w:hyperlink r:id="rId15" w:history="1">
        <w:proofErr w:type="spellStart"/>
        <w:r w:rsidR="00E23AEE">
          <w:rPr>
            <w:rStyle w:val="Hypertextovodkaz"/>
            <w:rFonts w:ascii="Arial" w:hAnsi="Arial" w:cs="Arial"/>
            <w:sz w:val="20"/>
            <w:szCs w:val="20"/>
            <w:lang w:eastAsia="cs-CZ"/>
          </w:rPr>
          <w:t>xxx</w:t>
        </w:r>
        <w:proofErr w:type="spellEnd"/>
      </w:hyperlink>
    </w:p>
    <w:p w14:paraId="54D99381" w14:textId="5B9BF402" w:rsidR="005E0910" w:rsidRPr="006336FF" w:rsidRDefault="005E0910" w:rsidP="005E0CBA">
      <w:pPr>
        <w:pStyle w:val="Odstavecseseznamem"/>
        <w:numPr>
          <w:ilvl w:val="0"/>
          <w:numId w:val="53"/>
        </w:numPr>
        <w:spacing w:after="0" w:line="240" w:lineRule="auto"/>
        <w:ind w:hanging="294"/>
        <w:jc w:val="both"/>
        <w:rPr>
          <w:rFonts w:ascii="Arial" w:eastAsia="Times New Roman" w:hAnsi="Arial" w:cs="Arial"/>
          <w:sz w:val="20"/>
          <w:szCs w:val="20"/>
          <w:lang w:val="x-none" w:eastAsia="cs-CZ"/>
        </w:rPr>
      </w:pPr>
      <w:r w:rsidRPr="005E0CBA">
        <w:rPr>
          <w:rFonts w:ascii="Arial" w:eastAsia="Times New Roman" w:hAnsi="Arial" w:cs="Arial"/>
          <w:sz w:val="20"/>
          <w:szCs w:val="20"/>
          <w:lang w:val="x-none" w:eastAsia="cs-CZ"/>
        </w:rPr>
        <w:t xml:space="preserve">za </w:t>
      </w:r>
      <w:r w:rsidR="003A5D89" w:rsidRPr="005E0CBA">
        <w:rPr>
          <w:rFonts w:ascii="Arial" w:hAnsi="Arial" w:cs="Arial"/>
          <w:sz w:val="20"/>
          <w:szCs w:val="20"/>
        </w:rPr>
        <w:t>Dodavatel</w:t>
      </w:r>
      <w:r w:rsidRPr="005E0CBA">
        <w:rPr>
          <w:rFonts w:ascii="Arial" w:eastAsia="Times New Roman" w:hAnsi="Arial" w:cs="Arial"/>
          <w:sz w:val="20"/>
          <w:szCs w:val="20"/>
          <w:lang w:eastAsia="cs-CZ"/>
        </w:rPr>
        <w:t>e</w:t>
      </w:r>
      <w:r w:rsidRPr="005E0CBA">
        <w:rPr>
          <w:rFonts w:ascii="Arial" w:eastAsia="Times New Roman" w:hAnsi="Arial" w:cs="Arial"/>
          <w:sz w:val="20"/>
          <w:szCs w:val="20"/>
          <w:lang w:val="x-none" w:eastAsia="cs-CZ"/>
        </w:rPr>
        <w:t xml:space="preserve">: </w:t>
      </w:r>
      <w:r w:rsidR="00413238" w:rsidRPr="005E0CBA">
        <w:rPr>
          <w:rFonts w:ascii="Arial" w:eastAsia="Times New Roman" w:hAnsi="Arial" w:cs="Arial"/>
          <w:sz w:val="20"/>
          <w:szCs w:val="20"/>
          <w:lang w:eastAsia="cs-CZ"/>
        </w:rPr>
        <w:t xml:space="preserve"> </w:t>
      </w:r>
      <w:proofErr w:type="spellStart"/>
      <w:r w:rsidR="00E23AEE">
        <w:rPr>
          <w:rFonts w:ascii="Arial" w:eastAsia="Times New Roman" w:hAnsi="Arial" w:cs="Arial"/>
          <w:sz w:val="20"/>
          <w:szCs w:val="20"/>
          <w:lang w:eastAsia="cs-CZ"/>
        </w:rPr>
        <w:t>xxx</w:t>
      </w:r>
      <w:proofErr w:type="spellEnd"/>
      <w:r w:rsidR="00413238" w:rsidRPr="005E0CBA">
        <w:rPr>
          <w:rFonts w:ascii="Arial" w:hAnsi="Arial" w:cs="Arial"/>
          <w:sz w:val="20"/>
          <w:szCs w:val="20"/>
        </w:rPr>
        <w:t xml:space="preserve">, </w:t>
      </w:r>
      <w:r w:rsidRPr="005E0CBA">
        <w:rPr>
          <w:rFonts w:ascii="Arial" w:eastAsia="Times New Roman" w:hAnsi="Arial" w:cs="Arial"/>
          <w:sz w:val="20"/>
          <w:szCs w:val="20"/>
          <w:lang w:val="x-none" w:eastAsia="cs-CZ"/>
        </w:rPr>
        <w:t>tel.:</w:t>
      </w:r>
      <w:r w:rsidR="00413238" w:rsidRPr="005E0CBA">
        <w:rPr>
          <w:rFonts w:ascii="Arial" w:eastAsia="Times New Roman" w:hAnsi="Arial" w:cs="Arial"/>
          <w:sz w:val="20"/>
          <w:szCs w:val="20"/>
          <w:lang w:eastAsia="cs-CZ"/>
        </w:rPr>
        <w:t xml:space="preserve"> </w:t>
      </w:r>
      <w:proofErr w:type="spellStart"/>
      <w:r w:rsidR="00E23AEE">
        <w:rPr>
          <w:rFonts w:ascii="Arial" w:eastAsia="Times New Roman" w:hAnsi="Arial" w:cs="Arial"/>
          <w:sz w:val="20"/>
          <w:szCs w:val="20"/>
          <w:lang w:eastAsia="cs-CZ"/>
        </w:rPr>
        <w:t>xxx</w:t>
      </w:r>
      <w:proofErr w:type="spellEnd"/>
      <w:r w:rsidR="00413238" w:rsidRPr="005E0CBA">
        <w:rPr>
          <w:rFonts w:ascii="Arial" w:eastAsia="Times New Roman" w:hAnsi="Arial" w:cs="Arial"/>
          <w:sz w:val="20"/>
          <w:szCs w:val="20"/>
          <w:lang w:eastAsia="cs-CZ"/>
        </w:rPr>
        <w:t xml:space="preserve">,  </w:t>
      </w:r>
      <w:r w:rsidRPr="005E0CBA">
        <w:rPr>
          <w:rFonts w:ascii="Arial" w:eastAsia="Times New Roman" w:hAnsi="Arial" w:cs="Arial"/>
          <w:sz w:val="20"/>
          <w:szCs w:val="20"/>
          <w:lang w:val="x-none" w:eastAsia="cs-CZ"/>
        </w:rPr>
        <w:t>e-mail:</w:t>
      </w:r>
      <w:r w:rsidR="006336FF">
        <w:rPr>
          <w:rFonts w:ascii="Arial" w:eastAsia="Times New Roman" w:hAnsi="Arial" w:cs="Arial"/>
          <w:sz w:val="20"/>
          <w:szCs w:val="20"/>
          <w:lang w:eastAsia="cs-CZ"/>
        </w:rPr>
        <w:t xml:space="preserve"> </w:t>
      </w:r>
      <w:hyperlink r:id="rId16" w:history="1">
        <w:proofErr w:type="spellStart"/>
        <w:r w:rsidR="00E23AEE">
          <w:rPr>
            <w:rStyle w:val="Hypertextovodkaz"/>
            <w:rFonts w:ascii="Arial" w:eastAsia="Times New Roman" w:hAnsi="Arial" w:cs="Arial"/>
            <w:sz w:val="20"/>
            <w:szCs w:val="20"/>
            <w:lang w:eastAsia="cs-CZ"/>
          </w:rPr>
          <w:t>xxx</w:t>
        </w:r>
        <w:proofErr w:type="spellEnd"/>
      </w:hyperlink>
    </w:p>
    <w:p w14:paraId="39FCABBB" w14:textId="77777777" w:rsidR="005E0910" w:rsidRPr="005E0910" w:rsidRDefault="005E0910" w:rsidP="005E0910">
      <w:pPr>
        <w:tabs>
          <w:tab w:val="num" w:pos="1440"/>
        </w:tabs>
        <w:spacing w:after="120" w:line="240" w:lineRule="auto"/>
        <w:ind w:left="360"/>
        <w:jc w:val="both"/>
        <w:rPr>
          <w:rFonts w:ascii="Arial" w:eastAsia="Times New Roman" w:hAnsi="Arial" w:cs="Arial"/>
          <w:sz w:val="20"/>
          <w:szCs w:val="20"/>
          <w:lang w:val="x-none" w:eastAsia="cs-CZ"/>
        </w:rPr>
      </w:pPr>
    </w:p>
    <w:p w14:paraId="2D55060B" w14:textId="77777777" w:rsidR="005E0910" w:rsidRPr="00682E3F" w:rsidRDefault="005E0910" w:rsidP="005E0910">
      <w:pPr>
        <w:numPr>
          <w:ilvl w:val="1"/>
          <w:numId w:val="6"/>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eastAsia="cs-CZ"/>
        </w:rPr>
        <w:t xml:space="preserve">Nedílnou součástí této </w:t>
      </w:r>
      <w:r w:rsidR="00CF6998" w:rsidRPr="00682E3F">
        <w:rPr>
          <w:rFonts w:ascii="Arial" w:eastAsia="Times New Roman" w:hAnsi="Arial" w:cs="Arial"/>
          <w:sz w:val="20"/>
          <w:szCs w:val="20"/>
          <w:lang w:eastAsia="cs-CZ"/>
        </w:rPr>
        <w:t xml:space="preserve">Smlouvy </w:t>
      </w:r>
      <w:r w:rsidRPr="00682E3F">
        <w:rPr>
          <w:rFonts w:ascii="Arial" w:eastAsia="Times New Roman" w:hAnsi="Arial" w:cs="Arial"/>
          <w:sz w:val="20"/>
          <w:szCs w:val="20"/>
          <w:lang w:eastAsia="cs-CZ"/>
        </w:rPr>
        <w:t>jsou její přílohy, a to:</w:t>
      </w:r>
    </w:p>
    <w:p w14:paraId="31D5970F" w14:textId="77777777" w:rsidR="005E0910" w:rsidRPr="00682E3F" w:rsidRDefault="005E0910" w:rsidP="005E0910">
      <w:pPr>
        <w:numPr>
          <w:ilvl w:val="0"/>
          <w:numId w:val="24"/>
        </w:numPr>
        <w:spacing w:after="120" w:line="240" w:lineRule="auto"/>
        <w:ind w:hanging="654"/>
        <w:jc w:val="both"/>
        <w:rPr>
          <w:rFonts w:ascii="Arial" w:hAnsi="Arial" w:cs="Arial"/>
          <w:sz w:val="20"/>
          <w:szCs w:val="20"/>
        </w:rPr>
      </w:pPr>
      <w:r w:rsidRPr="00682E3F">
        <w:rPr>
          <w:rFonts w:ascii="Arial" w:hAnsi="Arial" w:cs="Arial"/>
          <w:sz w:val="20"/>
          <w:szCs w:val="20"/>
          <w:u w:val="single"/>
        </w:rPr>
        <w:t xml:space="preserve">Příloha č. </w:t>
      </w:r>
      <w:r w:rsidR="00B2406E" w:rsidRPr="00682E3F">
        <w:rPr>
          <w:rFonts w:ascii="Arial" w:hAnsi="Arial" w:cs="Arial"/>
          <w:sz w:val="20"/>
          <w:szCs w:val="20"/>
          <w:u w:val="single"/>
        </w:rPr>
        <w:t>1</w:t>
      </w:r>
      <w:r w:rsidRPr="00682E3F">
        <w:rPr>
          <w:rFonts w:ascii="Arial" w:hAnsi="Arial" w:cs="Arial"/>
          <w:sz w:val="20"/>
          <w:szCs w:val="20"/>
        </w:rPr>
        <w:t xml:space="preserve"> – Specifikace </w:t>
      </w:r>
      <w:r w:rsidR="00631404" w:rsidRPr="00682E3F">
        <w:rPr>
          <w:rFonts w:ascii="Arial" w:hAnsi="Arial" w:cs="Arial"/>
          <w:sz w:val="20"/>
          <w:szCs w:val="20"/>
        </w:rPr>
        <w:t>typu průzkumů</w:t>
      </w:r>
    </w:p>
    <w:p w14:paraId="6A10E3BA" w14:textId="77777777" w:rsidR="005E0910" w:rsidRPr="00682E3F" w:rsidRDefault="005E0910" w:rsidP="005E0910">
      <w:pPr>
        <w:numPr>
          <w:ilvl w:val="0"/>
          <w:numId w:val="24"/>
        </w:numPr>
        <w:spacing w:after="120" w:line="240" w:lineRule="auto"/>
        <w:ind w:hanging="654"/>
        <w:jc w:val="both"/>
        <w:rPr>
          <w:rFonts w:ascii="Arial" w:hAnsi="Arial" w:cs="Arial"/>
          <w:sz w:val="20"/>
          <w:szCs w:val="20"/>
        </w:rPr>
      </w:pPr>
      <w:r w:rsidRPr="00682E3F">
        <w:rPr>
          <w:rFonts w:ascii="Arial" w:hAnsi="Arial" w:cs="Arial"/>
          <w:sz w:val="20"/>
          <w:szCs w:val="20"/>
          <w:u w:val="single"/>
        </w:rPr>
        <w:t xml:space="preserve">Příloha č. </w:t>
      </w:r>
      <w:r w:rsidR="00B2406E" w:rsidRPr="00682E3F">
        <w:rPr>
          <w:rFonts w:ascii="Arial" w:hAnsi="Arial" w:cs="Arial"/>
          <w:sz w:val="20"/>
          <w:szCs w:val="20"/>
          <w:u w:val="single"/>
        </w:rPr>
        <w:t>2</w:t>
      </w:r>
      <w:r w:rsidRPr="00682E3F">
        <w:rPr>
          <w:rFonts w:ascii="Arial" w:hAnsi="Arial" w:cs="Arial"/>
          <w:sz w:val="20"/>
          <w:szCs w:val="20"/>
        </w:rPr>
        <w:t xml:space="preserve"> – </w:t>
      </w:r>
      <w:r w:rsidR="00631404" w:rsidRPr="00682E3F">
        <w:rPr>
          <w:rFonts w:ascii="Arial" w:hAnsi="Arial" w:cs="Arial"/>
          <w:sz w:val="20"/>
          <w:szCs w:val="20"/>
        </w:rPr>
        <w:t>Tabulka jednotkových cen</w:t>
      </w:r>
    </w:p>
    <w:p w14:paraId="24FD4923" w14:textId="77777777" w:rsidR="005E0910" w:rsidRPr="005E0910" w:rsidRDefault="005E0910" w:rsidP="00962281">
      <w:pPr>
        <w:spacing w:after="120" w:line="240" w:lineRule="auto"/>
        <w:ind w:left="540"/>
        <w:jc w:val="both"/>
        <w:rPr>
          <w:rFonts w:ascii="Arial" w:eastAsia="Times New Roman" w:hAnsi="Arial" w:cs="Arial"/>
          <w:sz w:val="20"/>
          <w:szCs w:val="20"/>
          <w:lang w:val="x-none" w:eastAsia="cs-CZ"/>
        </w:rPr>
      </w:pPr>
    </w:p>
    <w:p w14:paraId="23EB9324" w14:textId="77777777" w:rsidR="005E0910" w:rsidRDefault="00E361C7" w:rsidP="00962281">
      <w:pPr>
        <w:numPr>
          <w:ilvl w:val="1"/>
          <w:numId w:val="6"/>
        </w:numPr>
        <w:tabs>
          <w:tab w:val="left" w:pos="426"/>
        </w:tabs>
        <w:spacing w:after="120" w:line="240" w:lineRule="auto"/>
        <w:jc w:val="both"/>
        <w:rPr>
          <w:rFonts w:ascii="Arial" w:hAnsi="Arial" w:cs="Arial"/>
          <w:sz w:val="20"/>
          <w:szCs w:val="20"/>
        </w:rPr>
      </w:pPr>
      <w:r w:rsidRPr="00E361C7">
        <w:rPr>
          <w:rFonts w:ascii="Arial" w:hAnsi="Arial" w:cs="Arial"/>
          <w:sz w:val="20"/>
          <w:szCs w:val="20"/>
        </w:rPr>
        <w:t>S</w:t>
      </w:r>
      <w:r>
        <w:rPr>
          <w:rFonts w:ascii="Arial" w:hAnsi="Arial" w:cs="Arial"/>
          <w:sz w:val="20"/>
          <w:szCs w:val="20"/>
        </w:rPr>
        <w:t>mluvní stran</w:t>
      </w:r>
      <w:r w:rsidR="005E0910" w:rsidRPr="005E0910">
        <w:rPr>
          <w:rFonts w:ascii="Arial" w:hAnsi="Arial" w:cs="Arial"/>
          <w:sz w:val="20"/>
          <w:szCs w:val="20"/>
        </w:rPr>
        <w:t xml:space="preserve">y prohlašují, že si tuto </w:t>
      </w:r>
      <w:r w:rsidR="00CF6998">
        <w:rPr>
          <w:rFonts w:ascii="Arial" w:eastAsia="Times New Roman" w:hAnsi="Arial" w:cs="Arial"/>
          <w:sz w:val="20"/>
          <w:szCs w:val="20"/>
          <w:lang w:eastAsia="cs-CZ"/>
        </w:rPr>
        <w:t>Smlouv</w:t>
      </w:r>
      <w:r w:rsidR="005E0910" w:rsidRPr="005E0910">
        <w:rPr>
          <w:rFonts w:ascii="Arial" w:hAnsi="Arial" w:cs="Arial"/>
          <w:sz w:val="20"/>
          <w:szCs w:val="20"/>
        </w:rPr>
        <w:t xml:space="preserve">u řádně přečetly a svůj souhlas s obsahem jednotlivých ustanovení </w:t>
      </w:r>
      <w:r w:rsidR="00CF6998" w:rsidRPr="00CF6998">
        <w:rPr>
          <w:rFonts w:ascii="Arial" w:hAnsi="Arial" w:cs="Arial"/>
          <w:sz w:val="20"/>
          <w:szCs w:val="20"/>
        </w:rPr>
        <w:t xml:space="preserve">Smlouvy </w:t>
      </w:r>
      <w:r w:rsidR="005E0910" w:rsidRPr="005E0910">
        <w:rPr>
          <w:rFonts w:ascii="Arial" w:hAnsi="Arial" w:cs="Arial"/>
          <w:sz w:val="20"/>
          <w:szCs w:val="20"/>
        </w:rPr>
        <w:t>stvrzují svým</w:t>
      </w:r>
      <w:r w:rsidR="005676D6">
        <w:rPr>
          <w:rFonts w:ascii="Arial" w:hAnsi="Arial" w:cs="Arial"/>
          <w:sz w:val="20"/>
          <w:szCs w:val="20"/>
        </w:rPr>
        <w:t>i</w:t>
      </w:r>
      <w:r w:rsidR="005E0910" w:rsidRPr="005E0910">
        <w:rPr>
          <w:rFonts w:ascii="Arial" w:hAnsi="Arial" w:cs="Arial"/>
          <w:sz w:val="20"/>
          <w:szCs w:val="20"/>
        </w:rPr>
        <w:t xml:space="preserve"> podpis</w:t>
      </w:r>
      <w:r w:rsidR="005676D6">
        <w:rPr>
          <w:rFonts w:ascii="Arial" w:hAnsi="Arial" w:cs="Arial"/>
          <w:sz w:val="20"/>
          <w:szCs w:val="20"/>
        </w:rPr>
        <w:t>y</w:t>
      </w:r>
      <w:r w:rsidR="005E0910" w:rsidRPr="005E0910">
        <w:rPr>
          <w:rFonts w:ascii="Arial" w:hAnsi="Arial" w:cs="Arial"/>
          <w:sz w:val="20"/>
          <w:szCs w:val="20"/>
        </w:rPr>
        <w:t>.</w:t>
      </w:r>
      <w:r w:rsidR="005676D6">
        <w:rPr>
          <w:rFonts w:ascii="Arial" w:hAnsi="Arial" w:cs="Arial"/>
          <w:sz w:val="20"/>
          <w:szCs w:val="20"/>
        </w:rPr>
        <w:t xml:space="preserve"> Tato Smlouva se uzavírá písemně v elektronické podobě. Smlouva je podepsána elektronickým podpisem dle zákona č. 297/2016 Sb., o službách vytvářejících důvěru pro elektronické transakce, ve znění pozdějších předpisů </w:t>
      </w:r>
      <w:r w:rsidR="005676D6" w:rsidRPr="00F25DA6">
        <w:rPr>
          <w:rFonts w:ascii="Arial" w:hAnsi="Arial" w:cs="Arial"/>
          <w:b/>
          <w:sz w:val="20"/>
          <w:szCs w:val="20"/>
        </w:rPr>
        <w:t>(dále jen „ZSVD“</w:t>
      </w:r>
      <w:r w:rsidR="00A35645" w:rsidRPr="00F25DA6">
        <w:rPr>
          <w:rFonts w:ascii="Arial" w:hAnsi="Arial" w:cs="Arial"/>
          <w:b/>
          <w:sz w:val="20"/>
          <w:szCs w:val="20"/>
        </w:rPr>
        <w:t>)</w:t>
      </w:r>
      <w:r w:rsidR="00A35645">
        <w:rPr>
          <w:rFonts w:ascii="Arial" w:hAnsi="Arial" w:cs="Arial"/>
          <w:sz w:val="20"/>
          <w:szCs w:val="20"/>
        </w:rPr>
        <w:t xml:space="preserve">. Smluvní strany se dohodly, že Dodavatel podepíše Smlouvu uznávaným elektronickým podpisem </w:t>
      </w:r>
      <w:r w:rsidR="005D05A4">
        <w:rPr>
          <w:rFonts w:ascii="Arial" w:hAnsi="Arial" w:cs="Arial"/>
          <w:sz w:val="20"/>
          <w:szCs w:val="20"/>
        </w:rPr>
        <w:t> ve smyslu</w:t>
      </w:r>
      <w:r w:rsidR="00A35645">
        <w:rPr>
          <w:rFonts w:ascii="Arial" w:hAnsi="Arial" w:cs="Arial"/>
          <w:sz w:val="20"/>
          <w:szCs w:val="20"/>
        </w:rPr>
        <w:t xml:space="preserve"> § 6</w:t>
      </w:r>
      <w:r w:rsidR="005D05A4">
        <w:rPr>
          <w:rFonts w:ascii="Arial" w:hAnsi="Arial" w:cs="Arial"/>
          <w:sz w:val="20"/>
          <w:szCs w:val="20"/>
        </w:rPr>
        <w:t xml:space="preserve"> odst. </w:t>
      </w:r>
      <w:r w:rsidR="00A63727">
        <w:rPr>
          <w:rFonts w:ascii="Arial" w:hAnsi="Arial" w:cs="Arial"/>
          <w:sz w:val="20"/>
          <w:szCs w:val="20"/>
        </w:rPr>
        <w:t>(</w:t>
      </w:r>
      <w:r w:rsidR="005D05A4">
        <w:rPr>
          <w:rFonts w:ascii="Arial" w:hAnsi="Arial" w:cs="Arial"/>
          <w:sz w:val="20"/>
          <w:szCs w:val="20"/>
        </w:rPr>
        <w:t>2</w:t>
      </w:r>
      <w:r w:rsidR="00A63727">
        <w:rPr>
          <w:rFonts w:ascii="Arial" w:hAnsi="Arial" w:cs="Arial"/>
          <w:sz w:val="20"/>
          <w:szCs w:val="20"/>
        </w:rPr>
        <w:t>)</w:t>
      </w:r>
      <w:r w:rsidR="00A35645">
        <w:rPr>
          <w:rFonts w:ascii="Arial" w:hAnsi="Arial" w:cs="Arial"/>
          <w:sz w:val="20"/>
          <w:szCs w:val="20"/>
        </w:rPr>
        <w:t xml:space="preserve"> ZSVD; Objednatel Smlouvu podepíše v</w:t>
      </w:r>
      <w:r w:rsidR="00A63727">
        <w:rPr>
          <w:rFonts w:ascii="Arial" w:hAnsi="Arial" w:cs="Arial"/>
          <w:sz w:val="20"/>
          <w:szCs w:val="20"/>
        </w:rPr>
        <w:t> </w:t>
      </w:r>
      <w:r w:rsidR="00A35645">
        <w:rPr>
          <w:rFonts w:ascii="Arial" w:hAnsi="Arial" w:cs="Arial"/>
          <w:sz w:val="20"/>
          <w:szCs w:val="20"/>
        </w:rPr>
        <w:t>souladu</w:t>
      </w:r>
      <w:r w:rsidR="00A63727">
        <w:rPr>
          <w:rFonts w:ascii="Arial" w:hAnsi="Arial" w:cs="Arial"/>
          <w:sz w:val="20"/>
          <w:szCs w:val="20"/>
        </w:rPr>
        <w:t xml:space="preserve"> </w:t>
      </w:r>
      <w:r w:rsidR="00A35645">
        <w:rPr>
          <w:rFonts w:ascii="Arial" w:hAnsi="Arial" w:cs="Arial"/>
          <w:sz w:val="20"/>
          <w:szCs w:val="20"/>
        </w:rPr>
        <w:t xml:space="preserve">s § </w:t>
      </w:r>
      <w:r w:rsidR="00A63727">
        <w:rPr>
          <w:rFonts w:ascii="Arial" w:hAnsi="Arial" w:cs="Arial"/>
          <w:sz w:val="20"/>
          <w:szCs w:val="20"/>
        </w:rPr>
        <w:t>(</w:t>
      </w:r>
      <w:r w:rsidR="00A35645">
        <w:rPr>
          <w:rFonts w:ascii="Arial" w:hAnsi="Arial" w:cs="Arial"/>
          <w:sz w:val="20"/>
          <w:szCs w:val="20"/>
        </w:rPr>
        <w:t>5</w:t>
      </w:r>
      <w:r w:rsidR="00A63727">
        <w:rPr>
          <w:rFonts w:ascii="Arial" w:hAnsi="Arial" w:cs="Arial"/>
          <w:sz w:val="20"/>
          <w:szCs w:val="20"/>
        </w:rPr>
        <w:t>)</w:t>
      </w:r>
      <w:r w:rsidR="00A35645">
        <w:rPr>
          <w:rFonts w:ascii="Arial" w:hAnsi="Arial" w:cs="Arial"/>
          <w:sz w:val="20"/>
          <w:szCs w:val="20"/>
        </w:rPr>
        <w:t xml:space="preserve"> ZSVD kvalifikovaným elektronickým podpisem.</w:t>
      </w:r>
    </w:p>
    <w:p w14:paraId="1F78943D" w14:textId="77777777" w:rsidR="005E0910" w:rsidRDefault="005E0910" w:rsidP="005E0910">
      <w:pPr>
        <w:spacing w:after="120" w:line="240" w:lineRule="auto"/>
        <w:jc w:val="both"/>
        <w:rPr>
          <w:rFonts w:ascii="Arial" w:hAnsi="Arial" w:cs="Arial"/>
          <w:sz w:val="20"/>
          <w:szCs w:val="20"/>
        </w:rPr>
      </w:pPr>
    </w:p>
    <w:p w14:paraId="121E7CEF" w14:textId="77777777" w:rsidR="00962281" w:rsidRDefault="00962281" w:rsidP="005E0910">
      <w:pPr>
        <w:spacing w:after="120" w:line="240" w:lineRule="auto"/>
        <w:jc w:val="both"/>
        <w:rPr>
          <w:rFonts w:ascii="Arial" w:hAnsi="Arial" w:cs="Arial"/>
          <w:sz w:val="20"/>
          <w:szCs w:val="20"/>
        </w:rPr>
      </w:pPr>
    </w:p>
    <w:p w14:paraId="36AB87FC" w14:textId="77777777" w:rsidR="00962281" w:rsidRPr="005E0910" w:rsidRDefault="00962281" w:rsidP="005E0910">
      <w:pPr>
        <w:spacing w:after="120" w:line="240" w:lineRule="auto"/>
        <w:jc w:val="both"/>
        <w:rPr>
          <w:rFonts w:ascii="Arial" w:hAnsi="Arial" w:cs="Arial"/>
          <w:sz w:val="20"/>
          <w:szCs w:val="20"/>
        </w:rPr>
      </w:pPr>
    </w:p>
    <w:p w14:paraId="6FDB9890" w14:textId="2603F203" w:rsidR="005E0910" w:rsidRPr="005E0910" w:rsidRDefault="005E0910" w:rsidP="005E0910">
      <w:pPr>
        <w:spacing w:after="120" w:line="240" w:lineRule="auto"/>
        <w:jc w:val="both"/>
        <w:rPr>
          <w:rFonts w:ascii="Arial" w:hAnsi="Arial" w:cs="Arial"/>
          <w:sz w:val="20"/>
          <w:szCs w:val="20"/>
        </w:rPr>
      </w:pPr>
      <w:r w:rsidRPr="005E0910">
        <w:rPr>
          <w:rFonts w:ascii="Arial" w:hAnsi="Arial" w:cs="Arial"/>
          <w:sz w:val="20"/>
          <w:szCs w:val="20"/>
        </w:rPr>
        <w:t>V Praze dne</w:t>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00913A13" w:rsidRPr="005E0910">
        <w:rPr>
          <w:rFonts w:ascii="Arial" w:hAnsi="Arial" w:cs="Arial"/>
          <w:sz w:val="20"/>
          <w:szCs w:val="20"/>
        </w:rPr>
        <w:t>V Praze dne</w:t>
      </w:r>
    </w:p>
    <w:p w14:paraId="5678B330" w14:textId="34810EA4" w:rsidR="005E0910" w:rsidRPr="005E0910" w:rsidRDefault="005E0910" w:rsidP="005E0910">
      <w:pPr>
        <w:spacing w:after="0" w:line="240" w:lineRule="auto"/>
        <w:jc w:val="both"/>
        <w:rPr>
          <w:rFonts w:ascii="Arial" w:hAnsi="Arial" w:cs="Arial"/>
          <w:sz w:val="20"/>
          <w:szCs w:val="20"/>
        </w:rPr>
      </w:pPr>
      <w:r w:rsidRPr="005E0910">
        <w:rPr>
          <w:rFonts w:ascii="Arial" w:hAnsi="Arial" w:cs="Arial"/>
          <w:sz w:val="20"/>
          <w:szCs w:val="20"/>
        </w:rPr>
        <w:t>Všeobecná zdravotní pojišťovna</w:t>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proofErr w:type="spellStart"/>
      <w:r w:rsidR="00913A13">
        <w:rPr>
          <w:rFonts w:ascii="Arial" w:hAnsi="Arial" w:cs="Arial"/>
          <w:sz w:val="20"/>
          <w:szCs w:val="20"/>
        </w:rPr>
        <w:t>ppm</w:t>
      </w:r>
      <w:proofErr w:type="spellEnd"/>
      <w:r w:rsidR="00913A13">
        <w:rPr>
          <w:rFonts w:ascii="Arial" w:hAnsi="Arial" w:cs="Arial"/>
          <w:sz w:val="20"/>
          <w:szCs w:val="20"/>
        </w:rPr>
        <w:t xml:space="preserve"> </w:t>
      </w:r>
      <w:proofErr w:type="spellStart"/>
      <w:r w:rsidR="00913A13">
        <w:rPr>
          <w:rFonts w:ascii="Arial" w:hAnsi="Arial" w:cs="Arial"/>
          <w:sz w:val="20"/>
          <w:szCs w:val="20"/>
        </w:rPr>
        <w:t>factum</w:t>
      </w:r>
      <w:proofErr w:type="spellEnd"/>
      <w:r w:rsidR="00913A13">
        <w:rPr>
          <w:rFonts w:ascii="Arial" w:hAnsi="Arial" w:cs="Arial"/>
          <w:sz w:val="20"/>
          <w:szCs w:val="20"/>
        </w:rPr>
        <w:t xml:space="preserve"> </w:t>
      </w:r>
      <w:proofErr w:type="spellStart"/>
      <w:r w:rsidR="00913A13">
        <w:rPr>
          <w:rFonts w:ascii="Arial" w:hAnsi="Arial" w:cs="Arial"/>
          <w:sz w:val="20"/>
          <w:szCs w:val="20"/>
        </w:rPr>
        <w:t>research</w:t>
      </w:r>
      <w:proofErr w:type="spellEnd"/>
      <w:r w:rsidR="00913A13">
        <w:rPr>
          <w:rFonts w:ascii="Arial" w:hAnsi="Arial" w:cs="Arial"/>
          <w:sz w:val="20"/>
          <w:szCs w:val="20"/>
        </w:rPr>
        <w:t xml:space="preserve"> s.r.o.</w:t>
      </w:r>
      <w:r w:rsidRPr="005E0910">
        <w:rPr>
          <w:rFonts w:ascii="Arial" w:hAnsi="Arial" w:cs="Arial"/>
          <w:sz w:val="20"/>
          <w:szCs w:val="20"/>
        </w:rPr>
        <w:tab/>
      </w:r>
    </w:p>
    <w:p w14:paraId="6F7F2169" w14:textId="77777777" w:rsidR="005E0910" w:rsidRPr="005E0910" w:rsidRDefault="005E0910" w:rsidP="005E0910">
      <w:pPr>
        <w:spacing w:after="0" w:line="240" w:lineRule="auto"/>
        <w:jc w:val="both"/>
        <w:rPr>
          <w:rFonts w:ascii="Arial" w:hAnsi="Arial" w:cs="Arial"/>
          <w:sz w:val="20"/>
          <w:szCs w:val="20"/>
        </w:rPr>
      </w:pPr>
      <w:r w:rsidRPr="005E0910">
        <w:rPr>
          <w:rFonts w:ascii="Arial" w:hAnsi="Arial" w:cs="Arial"/>
          <w:sz w:val="20"/>
          <w:szCs w:val="20"/>
        </w:rPr>
        <w:t>České republiky</w:t>
      </w:r>
    </w:p>
    <w:p w14:paraId="7B31A556" w14:textId="77777777" w:rsidR="005E0910" w:rsidRPr="005E0910" w:rsidRDefault="005E0910" w:rsidP="005E0910">
      <w:pPr>
        <w:spacing w:after="120" w:line="240" w:lineRule="auto"/>
        <w:jc w:val="both"/>
        <w:rPr>
          <w:rFonts w:ascii="Arial" w:hAnsi="Arial" w:cs="Arial"/>
          <w:sz w:val="20"/>
          <w:szCs w:val="20"/>
        </w:rPr>
      </w:pPr>
    </w:p>
    <w:p w14:paraId="3AA0DF89" w14:textId="77777777" w:rsidR="005E0910" w:rsidRPr="005E0910" w:rsidRDefault="005E0910" w:rsidP="005E0910">
      <w:pPr>
        <w:spacing w:after="120" w:line="240" w:lineRule="auto"/>
        <w:jc w:val="both"/>
        <w:rPr>
          <w:rFonts w:ascii="Arial" w:hAnsi="Arial" w:cs="Arial"/>
          <w:sz w:val="20"/>
          <w:szCs w:val="20"/>
        </w:rPr>
      </w:pPr>
      <w:r w:rsidRPr="005E0910">
        <w:rPr>
          <w:rFonts w:ascii="Arial" w:hAnsi="Arial" w:cs="Arial"/>
          <w:sz w:val="20"/>
          <w:szCs w:val="20"/>
        </w:rPr>
        <w:t>………………………………..</w:t>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913A13">
        <w:rPr>
          <w:rFonts w:ascii="Arial" w:hAnsi="Arial" w:cs="Arial"/>
          <w:sz w:val="20"/>
          <w:szCs w:val="20"/>
        </w:rPr>
        <w:t>…………………………………</w:t>
      </w:r>
    </w:p>
    <w:p w14:paraId="48AC5805" w14:textId="0948C7DB" w:rsidR="005E0910" w:rsidRPr="005E0910" w:rsidRDefault="005E0910" w:rsidP="005E0910">
      <w:pPr>
        <w:spacing w:after="0" w:line="240" w:lineRule="auto"/>
        <w:jc w:val="both"/>
        <w:rPr>
          <w:rFonts w:ascii="Arial" w:hAnsi="Arial" w:cs="Arial"/>
          <w:sz w:val="20"/>
          <w:szCs w:val="20"/>
        </w:rPr>
      </w:pPr>
      <w:r w:rsidRPr="005E0910">
        <w:rPr>
          <w:rFonts w:ascii="Arial" w:hAnsi="Arial" w:cs="Arial"/>
          <w:b/>
          <w:sz w:val="20"/>
          <w:szCs w:val="20"/>
        </w:rPr>
        <w:t>Ing. Zdeněk Kabátek</w:t>
      </w:r>
      <w:r w:rsidRPr="005E0910">
        <w:rPr>
          <w:rFonts w:ascii="Arial" w:hAnsi="Arial" w:cs="Arial"/>
          <w:b/>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002C5FF4">
        <w:rPr>
          <w:rFonts w:ascii="Arial" w:hAnsi="Arial" w:cs="Arial"/>
          <w:b/>
          <w:sz w:val="20"/>
          <w:szCs w:val="20"/>
        </w:rPr>
        <w:t>Jindřich Ullrich</w:t>
      </w:r>
    </w:p>
    <w:p w14:paraId="4A4B180D" w14:textId="45F3230B" w:rsidR="00F94D9B" w:rsidRDefault="005E0910" w:rsidP="005E0910">
      <w:pPr>
        <w:spacing w:after="0" w:line="240" w:lineRule="auto"/>
        <w:contextualSpacing/>
        <w:jc w:val="both"/>
        <w:rPr>
          <w:rFonts w:ascii="Arial" w:hAnsi="Arial" w:cs="Arial"/>
          <w:sz w:val="20"/>
          <w:szCs w:val="20"/>
        </w:rPr>
      </w:pPr>
      <w:r w:rsidRPr="005E0910">
        <w:rPr>
          <w:rFonts w:ascii="Arial" w:hAnsi="Arial" w:cs="Arial"/>
          <w:sz w:val="20"/>
          <w:szCs w:val="20"/>
        </w:rPr>
        <w:t xml:space="preserve">ředitel </w:t>
      </w:r>
      <w:r w:rsidRPr="005E0910">
        <w:rPr>
          <w:rFonts w:ascii="Arial" w:hAnsi="Arial" w:cs="Arial"/>
          <w:sz w:val="20"/>
          <w:szCs w:val="20"/>
        </w:rPr>
        <w:tab/>
      </w:r>
      <w:r w:rsidRPr="005E0910">
        <w:rPr>
          <w:rFonts w:ascii="Arial" w:hAnsi="Arial" w:cs="Arial"/>
          <w:sz w:val="20"/>
          <w:szCs w:val="20"/>
        </w:rPr>
        <w:tab/>
      </w:r>
      <w:r w:rsidR="00913A13">
        <w:rPr>
          <w:rFonts w:ascii="Arial" w:hAnsi="Arial" w:cs="Arial"/>
          <w:sz w:val="20"/>
          <w:szCs w:val="20"/>
        </w:rPr>
        <w:tab/>
      </w:r>
      <w:r w:rsidR="00913A13">
        <w:rPr>
          <w:rFonts w:ascii="Arial" w:hAnsi="Arial" w:cs="Arial"/>
          <w:sz w:val="20"/>
          <w:szCs w:val="20"/>
        </w:rPr>
        <w:tab/>
      </w:r>
      <w:r w:rsidR="00913A13">
        <w:rPr>
          <w:rFonts w:ascii="Arial" w:hAnsi="Arial" w:cs="Arial"/>
          <w:sz w:val="20"/>
          <w:szCs w:val="20"/>
        </w:rPr>
        <w:tab/>
      </w:r>
      <w:r w:rsidR="00913A13">
        <w:rPr>
          <w:rFonts w:ascii="Arial" w:hAnsi="Arial" w:cs="Arial"/>
          <w:sz w:val="20"/>
          <w:szCs w:val="20"/>
        </w:rPr>
        <w:tab/>
      </w:r>
      <w:r w:rsidR="00913A13">
        <w:rPr>
          <w:rFonts w:ascii="Arial" w:hAnsi="Arial" w:cs="Arial"/>
          <w:sz w:val="20"/>
          <w:szCs w:val="20"/>
        </w:rPr>
        <w:tab/>
        <w:t>jednatel</w:t>
      </w:r>
    </w:p>
    <w:p w14:paraId="517802F7" w14:textId="77777777" w:rsidR="00F94D9B" w:rsidRDefault="00F94D9B" w:rsidP="005E0910">
      <w:pPr>
        <w:spacing w:after="0" w:line="240" w:lineRule="auto"/>
        <w:contextualSpacing/>
        <w:jc w:val="both"/>
        <w:rPr>
          <w:rFonts w:ascii="Arial" w:hAnsi="Arial" w:cs="Arial"/>
          <w:sz w:val="20"/>
          <w:szCs w:val="20"/>
        </w:rPr>
      </w:pPr>
    </w:p>
    <w:p w14:paraId="70FE1681" w14:textId="77777777" w:rsidR="00F94D9B" w:rsidRDefault="00F94D9B" w:rsidP="005E0910">
      <w:pPr>
        <w:spacing w:after="0" w:line="240" w:lineRule="auto"/>
        <w:contextualSpacing/>
        <w:jc w:val="both"/>
        <w:rPr>
          <w:rFonts w:ascii="Arial" w:hAnsi="Arial" w:cs="Arial"/>
          <w:sz w:val="20"/>
          <w:szCs w:val="20"/>
        </w:rPr>
      </w:pPr>
    </w:p>
    <w:p w14:paraId="6D8C99FF" w14:textId="77777777" w:rsidR="00962281" w:rsidRDefault="00962281" w:rsidP="005E0910">
      <w:pPr>
        <w:spacing w:after="0" w:line="240" w:lineRule="auto"/>
        <w:contextualSpacing/>
        <w:jc w:val="both"/>
        <w:rPr>
          <w:rFonts w:ascii="Arial" w:hAnsi="Arial" w:cs="Arial"/>
          <w:sz w:val="20"/>
          <w:szCs w:val="20"/>
        </w:rPr>
      </w:pPr>
    </w:p>
    <w:p w14:paraId="45FCC878" w14:textId="77777777" w:rsidR="00962281" w:rsidRDefault="00962281" w:rsidP="005E0910">
      <w:pPr>
        <w:spacing w:after="0" w:line="240" w:lineRule="auto"/>
        <w:contextualSpacing/>
        <w:jc w:val="both"/>
        <w:rPr>
          <w:rFonts w:ascii="Arial" w:hAnsi="Arial" w:cs="Arial"/>
          <w:sz w:val="20"/>
          <w:szCs w:val="20"/>
        </w:rPr>
      </w:pPr>
    </w:p>
    <w:p w14:paraId="11B4E976" w14:textId="77777777" w:rsidR="00962281" w:rsidRDefault="00962281" w:rsidP="005E0910">
      <w:pPr>
        <w:spacing w:after="0" w:line="240" w:lineRule="auto"/>
        <w:contextualSpacing/>
        <w:jc w:val="both"/>
        <w:rPr>
          <w:rFonts w:ascii="Arial" w:hAnsi="Arial" w:cs="Arial"/>
          <w:sz w:val="20"/>
          <w:szCs w:val="20"/>
        </w:rPr>
      </w:pPr>
    </w:p>
    <w:p w14:paraId="646CFF06" w14:textId="77777777" w:rsidR="00962281" w:rsidRDefault="00962281" w:rsidP="005E0910">
      <w:pPr>
        <w:spacing w:after="0" w:line="240" w:lineRule="auto"/>
        <w:contextualSpacing/>
        <w:jc w:val="both"/>
        <w:rPr>
          <w:rFonts w:ascii="Arial" w:hAnsi="Arial" w:cs="Arial"/>
          <w:sz w:val="20"/>
          <w:szCs w:val="20"/>
        </w:rPr>
      </w:pPr>
    </w:p>
    <w:p w14:paraId="44807AFF" w14:textId="77777777" w:rsidR="00962281" w:rsidRDefault="00962281" w:rsidP="005E0910">
      <w:pPr>
        <w:spacing w:after="0" w:line="240" w:lineRule="auto"/>
        <w:contextualSpacing/>
        <w:jc w:val="both"/>
        <w:rPr>
          <w:rFonts w:ascii="Arial" w:hAnsi="Arial" w:cs="Arial"/>
          <w:sz w:val="20"/>
          <w:szCs w:val="20"/>
        </w:rPr>
      </w:pPr>
    </w:p>
    <w:p w14:paraId="0FFB5F1B" w14:textId="77777777" w:rsidR="00962281" w:rsidRDefault="00962281" w:rsidP="005E0910">
      <w:pPr>
        <w:spacing w:after="0" w:line="240" w:lineRule="auto"/>
        <w:contextualSpacing/>
        <w:jc w:val="both"/>
        <w:rPr>
          <w:rFonts w:ascii="Arial" w:hAnsi="Arial" w:cs="Arial"/>
          <w:sz w:val="20"/>
          <w:szCs w:val="20"/>
        </w:rPr>
      </w:pPr>
    </w:p>
    <w:p w14:paraId="397C59D0" w14:textId="77777777" w:rsidR="00962281" w:rsidRDefault="00962281" w:rsidP="005E0910">
      <w:pPr>
        <w:spacing w:after="0" w:line="240" w:lineRule="auto"/>
        <w:contextualSpacing/>
        <w:jc w:val="both"/>
        <w:rPr>
          <w:rFonts w:ascii="Arial" w:hAnsi="Arial" w:cs="Arial"/>
          <w:sz w:val="20"/>
          <w:szCs w:val="20"/>
        </w:rPr>
      </w:pPr>
    </w:p>
    <w:p w14:paraId="728E5395" w14:textId="77777777" w:rsidR="00962281" w:rsidRDefault="00962281" w:rsidP="005E0910">
      <w:pPr>
        <w:spacing w:after="0" w:line="240" w:lineRule="auto"/>
        <w:contextualSpacing/>
        <w:jc w:val="both"/>
        <w:rPr>
          <w:rFonts w:ascii="Arial" w:hAnsi="Arial" w:cs="Arial"/>
          <w:sz w:val="20"/>
          <w:szCs w:val="20"/>
        </w:rPr>
      </w:pPr>
    </w:p>
    <w:p w14:paraId="59295EDB" w14:textId="77777777" w:rsidR="00962281" w:rsidRDefault="00962281" w:rsidP="005E0910">
      <w:pPr>
        <w:spacing w:after="0" w:line="240" w:lineRule="auto"/>
        <w:contextualSpacing/>
        <w:jc w:val="both"/>
        <w:rPr>
          <w:rFonts w:ascii="Arial" w:hAnsi="Arial" w:cs="Arial"/>
          <w:sz w:val="20"/>
          <w:szCs w:val="20"/>
        </w:rPr>
      </w:pPr>
    </w:p>
    <w:p w14:paraId="2328EEC6" w14:textId="77777777" w:rsidR="00962281" w:rsidRDefault="00962281" w:rsidP="005E0910">
      <w:pPr>
        <w:spacing w:after="0" w:line="240" w:lineRule="auto"/>
        <w:contextualSpacing/>
        <w:jc w:val="both"/>
        <w:rPr>
          <w:rFonts w:ascii="Arial" w:hAnsi="Arial" w:cs="Arial"/>
          <w:sz w:val="20"/>
          <w:szCs w:val="20"/>
        </w:rPr>
      </w:pPr>
    </w:p>
    <w:p w14:paraId="745CD507" w14:textId="77777777" w:rsidR="00962281" w:rsidRDefault="00962281" w:rsidP="005E0910">
      <w:pPr>
        <w:spacing w:after="0" w:line="240" w:lineRule="auto"/>
        <w:contextualSpacing/>
        <w:jc w:val="both"/>
        <w:rPr>
          <w:rFonts w:ascii="Arial" w:hAnsi="Arial" w:cs="Arial"/>
          <w:sz w:val="20"/>
          <w:szCs w:val="20"/>
        </w:rPr>
      </w:pPr>
    </w:p>
    <w:p w14:paraId="2865691A" w14:textId="77777777" w:rsidR="00962281" w:rsidRDefault="00962281" w:rsidP="005E0910">
      <w:pPr>
        <w:spacing w:after="0" w:line="240" w:lineRule="auto"/>
        <w:contextualSpacing/>
        <w:jc w:val="both"/>
        <w:rPr>
          <w:rFonts w:ascii="Arial" w:hAnsi="Arial" w:cs="Arial"/>
          <w:sz w:val="20"/>
          <w:szCs w:val="20"/>
        </w:rPr>
      </w:pPr>
    </w:p>
    <w:p w14:paraId="557DD227" w14:textId="77777777" w:rsidR="00962281" w:rsidRDefault="00962281" w:rsidP="005E0910">
      <w:pPr>
        <w:spacing w:after="0" w:line="240" w:lineRule="auto"/>
        <w:contextualSpacing/>
        <w:jc w:val="both"/>
        <w:rPr>
          <w:rFonts w:ascii="Arial" w:hAnsi="Arial" w:cs="Arial"/>
          <w:sz w:val="20"/>
          <w:szCs w:val="20"/>
        </w:rPr>
      </w:pPr>
    </w:p>
    <w:p w14:paraId="56F3F57D" w14:textId="77777777" w:rsidR="00962281" w:rsidRDefault="00962281" w:rsidP="005E0910">
      <w:pPr>
        <w:spacing w:after="0" w:line="240" w:lineRule="auto"/>
        <w:contextualSpacing/>
        <w:jc w:val="both"/>
        <w:rPr>
          <w:rFonts w:ascii="Arial" w:hAnsi="Arial" w:cs="Arial"/>
          <w:sz w:val="20"/>
          <w:szCs w:val="20"/>
        </w:rPr>
      </w:pPr>
    </w:p>
    <w:p w14:paraId="681D95A6" w14:textId="77777777" w:rsidR="00962281" w:rsidRDefault="00962281" w:rsidP="005E0910">
      <w:pPr>
        <w:spacing w:after="0" w:line="240" w:lineRule="auto"/>
        <w:contextualSpacing/>
        <w:jc w:val="both"/>
        <w:rPr>
          <w:rFonts w:ascii="Arial" w:hAnsi="Arial" w:cs="Arial"/>
          <w:sz w:val="20"/>
          <w:szCs w:val="20"/>
        </w:rPr>
      </w:pPr>
    </w:p>
    <w:p w14:paraId="5202E7F5" w14:textId="77777777" w:rsidR="00962281" w:rsidRDefault="00962281" w:rsidP="005E0910">
      <w:pPr>
        <w:spacing w:after="0" w:line="240" w:lineRule="auto"/>
        <w:contextualSpacing/>
        <w:jc w:val="both"/>
        <w:rPr>
          <w:rFonts w:ascii="Arial" w:hAnsi="Arial" w:cs="Arial"/>
          <w:sz w:val="20"/>
          <w:szCs w:val="20"/>
        </w:rPr>
      </w:pPr>
    </w:p>
    <w:p w14:paraId="69A539B9" w14:textId="77777777" w:rsidR="00B2596C" w:rsidRPr="00C60201" w:rsidRDefault="00B2596C" w:rsidP="00B2596C">
      <w:pPr>
        <w:spacing w:after="0" w:line="240" w:lineRule="atLeast"/>
        <w:jc w:val="both"/>
        <w:rPr>
          <w:rFonts w:ascii="Arial" w:hAnsi="Arial" w:cs="Arial"/>
          <w:b/>
          <w:bCs/>
          <w:iCs/>
          <w:sz w:val="24"/>
          <w:szCs w:val="20"/>
        </w:rPr>
      </w:pPr>
      <w:r>
        <w:rPr>
          <w:rFonts w:ascii="Arial" w:hAnsi="Arial" w:cs="Arial"/>
          <w:b/>
          <w:bCs/>
          <w:iCs/>
          <w:sz w:val="24"/>
          <w:szCs w:val="20"/>
        </w:rPr>
        <w:lastRenderedPageBreak/>
        <w:t xml:space="preserve">Příloha č. 1 – Specifikace </w:t>
      </w:r>
      <w:r w:rsidR="0008128F">
        <w:rPr>
          <w:rFonts w:ascii="Arial" w:hAnsi="Arial" w:cs="Arial"/>
          <w:b/>
          <w:bCs/>
          <w:iCs/>
          <w:sz w:val="24"/>
          <w:szCs w:val="20"/>
        </w:rPr>
        <w:t>typu průzkumů</w:t>
      </w:r>
    </w:p>
    <w:p w14:paraId="02A47096" w14:textId="77777777" w:rsidR="00AB5535" w:rsidRDefault="00AB5535" w:rsidP="00AB5535">
      <w:pPr>
        <w:spacing w:after="0" w:line="23" w:lineRule="atLeast"/>
        <w:rPr>
          <w:rFonts w:ascii="Arial" w:hAnsi="Arial" w:cs="Arial"/>
          <w:sz w:val="20"/>
          <w:szCs w:val="20"/>
          <w:lang w:eastAsia="cs-CZ"/>
        </w:rPr>
      </w:pPr>
    </w:p>
    <w:p w14:paraId="797FE010" w14:textId="77777777" w:rsidR="00AB5535" w:rsidRDefault="00AB5535" w:rsidP="00AB5535">
      <w:pPr>
        <w:spacing w:after="0" w:line="23" w:lineRule="atLeast"/>
        <w:rPr>
          <w:rFonts w:ascii="Arial" w:hAnsi="Arial" w:cs="Arial"/>
          <w:sz w:val="20"/>
          <w:szCs w:val="20"/>
          <w:lang w:eastAsia="cs-CZ"/>
        </w:rPr>
      </w:pPr>
      <w:r w:rsidRPr="009917DA">
        <w:rPr>
          <w:rFonts w:ascii="Arial" w:hAnsi="Arial" w:cs="Arial"/>
          <w:sz w:val="20"/>
          <w:szCs w:val="20"/>
          <w:lang w:eastAsia="cs-CZ"/>
        </w:rPr>
        <w:t>Požadované typy průzkumů:</w:t>
      </w:r>
    </w:p>
    <w:p w14:paraId="39C3C126" w14:textId="77777777" w:rsidR="00AB5535" w:rsidRDefault="00AB5535" w:rsidP="00AB5535">
      <w:pPr>
        <w:spacing w:after="0" w:line="23" w:lineRule="atLeast"/>
        <w:rPr>
          <w:rFonts w:ascii="Arial" w:hAnsi="Arial" w:cs="Arial"/>
          <w:sz w:val="20"/>
          <w:szCs w:val="20"/>
          <w:lang w:eastAsia="cs-CZ"/>
        </w:rPr>
      </w:pPr>
    </w:p>
    <w:tbl>
      <w:tblPr>
        <w:tblW w:w="8292" w:type="dxa"/>
        <w:tblInd w:w="55"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CellMar>
          <w:left w:w="70" w:type="dxa"/>
          <w:right w:w="70" w:type="dxa"/>
        </w:tblCellMar>
        <w:tblLook w:val="04A0" w:firstRow="1" w:lastRow="0" w:firstColumn="1" w:lastColumn="0" w:noHBand="0" w:noVBand="1"/>
      </w:tblPr>
      <w:tblGrid>
        <w:gridCol w:w="2473"/>
        <w:gridCol w:w="2845"/>
        <w:gridCol w:w="2974"/>
      </w:tblGrid>
      <w:tr w:rsidR="00AB5535" w14:paraId="794E636D" w14:textId="77777777" w:rsidTr="00AB5535">
        <w:trPr>
          <w:trHeight w:hRule="exact" w:val="284"/>
        </w:trPr>
        <w:tc>
          <w:tcPr>
            <w:tcW w:w="2473" w:type="dxa"/>
            <w:shd w:val="clear" w:color="auto" w:fill="B8CCE4" w:themeFill="accent1" w:themeFillTint="66"/>
            <w:noWrap/>
            <w:vAlign w:val="center"/>
            <w:hideMark/>
          </w:tcPr>
          <w:p w14:paraId="25D5989C" w14:textId="77777777" w:rsidR="00AB5535" w:rsidRPr="00BD1EB6" w:rsidRDefault="00AB5535" w:rsidP="00AB5535">
            <w:pPr>
              <w:jc w:val="center"/>
              <w:rPr>
                <w:rFonts w:ascii="Arial" w:hAnsi="Arial" w:cs="Arial"/>
                <w:b/>
                <w:bCs/>
                <w:color w:val="000000"/>
                <w:sz w:val="18"/>
                <w:szCs w:val="20"/>
              </w:rPr>
            </w:pPr>
            <w:r w:rsidRPr="00BD1EB6">
              <w:rPr>
                <w:rFonts w:ascii="Arial" w:hAnsi="Arial" w:cs="Arial"/>
                <w:b/>
                <w:bCs/>
                <w:color w:val="000000"/>
                <w:sz w:val="18"/>
                <w:szCs w:val="20"/>
              </w:rPr>
              <w:t>Průzkum „Kvantitativní“:</w:t>
            </w:r>
          </w:p>
        </w:tc>
        <w:tc>
          <w:tcPr>
            <w:tcW w:w="2845" w:type="dxa"/>
            <w:shd w:val="clear" w:color="auto" w:fill="B8CCE4" w:themeFill="accent1" w:themeFillTint="66"/>
            <w:noWrap/>
            <w:vAlign w:val="center"/>
            <w:hideMark/>
          </w:tcPr>
          <w:p w14:paraId="0E4C6F4B" w14:textId="77777777" w:rsidR="00AB5535" w:rsidRPr="00BD1EB6" w:rsidRDefault="00AB5535" w:rsidP="00AB5535">
            <w:pPr>
              <w:jc w:val="center"/>
              <w:rPr>
                <w:rFonts w:ascii="Arial" w:hAnsi="Arial" w:cs="Arial"/>
                <w:b/>
                <w:bCs/>
                <w:color w:val="000000"/>
                <w:sz w:val="18"/>
                <w:szCs w:val="20"/>
              </w:rPr>
            </w:pPr>
            <w:r w:rsidRPr="00BD1EB6">
              <w:rPr>
                <w:rFonts w:ascii="Arial" w:hAnsi="Arial" w:cs="Arial"/>
                <w:b/>
                <w:bCs/>
                <w:color w:val="000000"/>
                <w:sz w:val="18"/>
                <w:szCs w:val="20"/>
              </w:rPr>
              <w:t>Průzkum „Kvalitativní“:</w:t>
            </w:r>
          </w:p>
        </w:tc>
        <w:tc>
          <w:tcPr>
            <w:tcW w:w="2974" w:type="dxa"/>
            <w:shd w:val="clear" w:color="auto" w:fill="B8CCE4" w:themeFill="accent1" w:themeFillTint="66"/>
            <w:vAlign w:val="center"/>
          </w:tcPr>
          <w:p w14:paraId="255642D3" w14:textId="77777777" w:rsidR="00AB5535" w:rsidRPr="00BD1EB6" w:rsidRDefault="00AB5535" w:rsidP="00AB5535">
            <w:pPr>
              <w:jc w:val="center"/>
              <w:rPr>
                <w:rFonts w:ascii="Arial" w:hAnsi="Arial" w:cs="Arial"/>
                <w:b/>
                <w:bCs/>
                <w:color w:val="000000"/>
                <w:sz w:val="18"/>
                <w:szCs w:val="20"/>
              </w:rPr>
            </w:pPr>
            <w:r w:rsidRPr="00BD1EB6">
              <w:rPr>
                <w:rFonts w:ascii="Arial" w:hAnsi="Arial" w:cs="Arial"/>
                <w:b/>
                <w:bCs/>
                <w:color w:val="000000"/>
                <w:sz w:val="18"/>
                <w:szCs w:val="20"/>
              </w:rPr>
              <w:t>Průzkum „Pasivní metody“</w:t>
            </w:r>
          </w:p>
        </w:tc>
      </w:tr>
      <w:tr w:rsidR="00AB5535" w14:paraId="522DCA49" w14:textId="77777777" w:rsidTr="00AB5535">
        <w:trPr>
          <w:trHeight w:hRule="exact" w:val="284"/>
        </w:trPr>
        <w:tc>
          <w:tcPr>
            <w:tcW w:w="2473" w:type="dxa"/>
            <w:shd w:val="clear" w:color="auto" w:fill="auto"/>
            <w:noWrap/>
            <w:vAlign w:val="center"/>
            <w:hideMark/>
          </w:tcPr>
          <w:p w14:paraId="4F495770" w14:textId="77777777" w:rsidR="00AB5535" w:rsidRPr="00BD1EB6" w:rsidRDefault="00AB5535" w:rsidP="00AB5535">
            <w:pPr>
              <w:jc w:val="center"/>
              <w:rPr>
                <w:rFonts w:ascii="Arial" w:hAnsi="Arial" w:cs="Arial"/>
                <w:sz w:val="18"/>
                <w:szCs w:val="20"/>
              </w:rPr>
            </w:pPr>
            <w:r w:rsidRPr="00BD1EB6">
              <w:rPr>
                <w:rFonts w:ascii="Arial" w:hAnsi="Arial" w:cs="Arial"/>
                <w:sz w:val="18"/>
                <w:szCs w:val="20"/>
              </w:rPr>
              <w:t>PAPI</w:t>
            </w:r>
          </w:p>
        </w:tc>
        <w:tc>
          <w:tcPr>
            <w:tcW w:w="2845" w:type="dxa"/>
            <w:shd w:val="clear" w:color="auto" w:fill="auto"/>
            <w:noWrap/>
            <w:vAlign w:val="center"/>
            <w:hideMark/>
          </w:tcPr>
          <w:p w14:paraId="4BAC53DB" w14:textId="77777777" w:rsidR="00AB5535" w:rsidRPr="00BD1EB6" w:rsidRDefault="00AB5535" w:rsidP="00AB5535">
            <w:pPr>
              <w:jc w:val="center"/>
              <w:rPr>
                <w:rFonts w:ascii="Arial" w:hAnsi="Arial" w:cs="Arial"/>
                <w:sz w:val="18"/>
                <w:szCs w:val="20"/>
              </w:rPr>
            </w:pPr>
            <w:r w:rsidRPr="00BD1EB6">
              <w:rPr>
                <w:rFonts w:ascii="Arial" w:hAnsi="Arial" w:cs="Arial"/>
                <w:sz w:val="18"/>
                <w:szCs w:val="20"/>
              </w:rPr>
              <w:t>Diskuzní skupiny (</w:t>
            </w:r>
            <w:proofErr w:type="spellStart"/>
            <w:r w:rsidRPr="00BD1EB6">
              <w:rPr>
                <w:rFonts w:ascii="Arial" w:hAnsi="Arial" w:cs="Arial"/>
                <w:sz w:val="18"/>
                <w:szCs w:val="20"/>
              </w:rPr>
              <w:t>Focus</w:t>
            </w:r>
            <w:proofErr w:type="spellEnd"/>
            <w:r w:rsidRPr="00BD1EB6">
              <w:rPr>
                <w:rFonts w:ascii="Arial" w:hAnsi="Arial" w:cs="Arial"/>
                <w:sz w:val="18"/>
                <w:szCs w:val="20"/>
              </w:rPr>
              <w:t xml:space="preserve"> </w:t>
            </w:r>
            <w:proofErr w:type="spellStart"/>
            <w:r w:rsidRPr="00BD1EB6">
              <w:rPr>
                <w:rFonts w:ascii="Arial" w:hAnsi="Arial" w:cs="Arial"/>
                <w:sz w:val="18"/>
                <w:szCs w:val="20"/>
              </w:rPr>
              <w:t>groups</w:t>
            </w:r>
            <w:proofErr w:type="spellEnd"/>
            <w:r w:rsidRPr="00BD1EB6">
              <w:rPr>
                <w:rFonts w:ascii="Arial" w:hAnsi="Arial" w:cs="Arial"/>
                <w:sz w:val="18"/>
                <w:szCs w:val="20"/>
              </w:rPr>
              <w:t>)</w:t>
            </w:r>
          </w:p>
        </w:tc>
        <w:tc>
          <w:tcPr>
            <w:tcW w:w="2974" w:type="dxa"/>
            <w:vAlign w:val="center"/>
          </w:tcPr>
          <w:p w14:paraId="2D19CF2D" w14:textId="77777777" w:rsidR="00AB5535" w:rsidRPr="00BD1EB6" w:rsidRDefault="00AB5535" w:rsidP="00AB5535">
            <w:pPr>
              <w:jc w:val="center"/>
              <w:rPr>
                <w:rFonts w:ascii="Arial" w:hAnsi="Arial" w:cs="Arial"/>
                <w:sz w:val="18"/>
                <w:szCs w:val="20"/>
              </w:rPr>
            </w:pPr>
            <w:proofErr w:type="spellStart"/>
            <w:r w:rsidRPr="00BD1EB6">
              <w:rPr>
                <w:rFonts w:ascii="Arial" w:hAnsi="Arial" w:cs="Arial"/>
                <w:sz w:val="18"/>
                <w:szCs w:val="20"/>
              </w:rPr>
              <w:t>Social</w:t>
            </w:r>
            <w:proofErr w:type="spellEnd"/>
            <w:r w:rsidRPr="00BD1EB6">
              <w:rPr>
                <w:rFonts w:ascii="Arial" w:hAnsi="Arial" w:cs="Arial"/>
                <w:sz w:val="18"/>
                <w:szCs w:val="20"/>
              </w:rPr>
              <w:t xml:space="preserve"> </w:t>
            </w:r>
            <w:proofErr w:type="spellStart"/>
            <w:r w:rsidRPr="00BD1EB6">
              <w:rPr>
                <w:rFonts w:ascii="Arial" w:hAnsi="Arial" w:cs="Arial"/>
                <w:sz w:val="18"/>
                <w:szCs w:val="20"/>
              </w:rPr>
              <w:t>listening</w:t>
            </w:r>
            <w:proofErr w:type="spellEnd"/>
          </w:p>
        </w:tc>
      </w:tr>
      <w:tr w:rsidR="00AB5535" w14:paraId="52ED6875" w14:textId="77777777" w:rsidTr="00AB5535">
        <w:trPr>
          <w:trHeight w:hRule="exact" w:val="284"/>
        </w:trPr>
        <w:tc>
          <w:tcPr>
            <w:tcW w:w="2473" w:type="dxa"/>
            <w:shd w:val="clear" w:color="auto" w:fill="auto"/>
            <w:noWrap/>
            <w:vAlign w:val="center"/>
            <w:hideMark/>
          </w:tcPr>
          <w:p w14:paraId="41B643A9" w14:textId="77777777" w:rsidR="00AB5535" w:rsidRPr="00BD1EB6" w:rsidRDefault="00AB5535" w:rsidP="00AB5535">
            <w:pPr>
              <w:jc w:val="center"/>
              <w:rPr>
                <w:rFonts w:ascii="Arial" w:hAnsi="Arial" w:cs="Arial"/>
                <w:sz w:val="18"/>
                <w:szCs w:val="20"/>
              </w:rPr>
            </w:pPr>
            <w:r w:rsidRPr="00BD1EB6">
              <w:rPr>
                <w:rFonts w:ascii="Arial" w:hAnsi="Arial" w:cs="Arial"/>
                <w:sz w:val="18"/>
                <w:szCs w:val="20"/>
              </w:rPr>
              <w:t>CAPI</w:t>
            </w:r>
          </w:p>
        </w:tc>
        <w:tc>
          <w:tcPr>
            <w:tcW w:w="2845" w:type="dxa"/>
            <w:shd w:val="clear" w:color="auto" w:fill="auto"/>
            <w:noWrap/>
            <w:vAlign w:val="center"/>
            <w:hideMark/>
          </w:tcPr>
          <w:p w14:paraId="084E8EE1" w14:textId="77777777" w:rsidR="00AB5535" w:rsidRPr="00BD1EB6" w:rsidRDefault="00AB5535" w:rsidP="00AB5535">
            <w:pPr>
              <w:jc w:val="center"/>
              <w:rPr>
                <w:rFonts w:ascii="Arial" w:hAnsi="Arial" w:cs="Arial"/>
                <w:sz w:val="18"/>
                <w:szCs w:val="20"/>
              </w:rPr>
            </w:pPr>
            <w:r w:rsidRPr="00BD1EB6">
              <w:rPr>
                <w:rFonts w:ascii="Arial" w:hAnsi="Arial" w:cs="Arial"/>
                <w:sz w:val="18"/>
                <w:szCs w:val="20"/>
              </w:rPr>
              <w:t>Hloubkové rozhovory</w:t>
            </w:r>
          </w:p>
        </w:tc>
        <w:tc>
          <w:tcPr>
            <w:tcW w:w="2974" w:type="dxa"/>
            <w:vAlign w:val="center"/>
          </w:tcPr>
          <w:p w14:paraId="48CBF11B" w14:textId="77777777" w:rsidR="00AB5535" w:rsidRPr="00BD1EB6" w:rsidRDefault="00AB5535" w:rsidP="00AB5535">
            <w:pPr>
              <w:jc w:val="center"/>
              <w:rPr>
                <w:rFonts w:ascii="Arial" w:hAnsi="Arial" w:cs="Arial"/>
                <w:sz w:val="18"/>
                <w:szCs w:val="20"/>
              </w:rPr>
            </w:pPr>
            <w:proofErr w:type="spellStart"/>
            <w:r w:rsidRPr="00BD1EB6">
              <w:rPr>
                <w:rFonts w:ascii="Arial" w:hAnsi="Arial" w:cs="Arial"/>
                <w:sz w:val="18"/>
                <w:szCs w:val="20"/>
              </w:rPr>
              <w:t>Desk</w:t>
            </w:r>
            <w:proofErr w:type="spellEnd"/>
            <w:r w:rsidRPr="00BD1EB6">
              <w:rPr>
                <w:rFonts w:ascii="Arial" w:hAnsi="Arial" w:cs="Arial"/>
                <w:sz w:val="18"/>
                <w:szCs w:val="20"/>
              </w:rPr>
              <w:t xml:space="preserve"> </w:t>
            </w:r>
            <w:proofErr w:type="spellStart"/>
            <w:r w:rsidRPr="00BD1EB6">
              <w:rPr>
                <w:rFonts w:ascii="Arial" w:hAnsi="Arial" w:cs="Arial"/>
                <w:sz w:val="18"/>
                <w:szCs w:val="20"/>
              </w:rPr>
              <w:t>research</w:t>
            </w:r>
            <w:proofErr w:type="spellEnd"/>
          </w:p>
        </w:tc>
      </w:tr>
      <w:tr w:rsidR="00AB5535" w14:paraId="0FA027FD" w14:textId="77777777" w:rsidTr="00AB5535">
        <w:trPr>
          <w:trHeight w:hRule="exact" w:val="284"/>
        </w:trPr>
        <w:tc>
          <w:tcPr>
            <w:tcW w:w="2473" w:type="dxa"/>
            <w:shd w:val="clear" w:color="auto" w:fill="auto"/>
            <w:noWrap/>
            <w:vAlign w:val="center"/>
            <w:hideMark/>
          </w:tcPr>
          <w:p w14:paraId="78CD2D90" w14:textId="77777777" w:rsidR="00AB5535" w:rsidRPr="00BD1EB6" w:rsidRDefault="00AB5535" w:rsidP="00AB5535">
            <w:pPr>
              <w:jc w:val="center"/>
              <w:rPr>
                <w:rFonts w:ascii="Arial" w:hAnsi="Arial" w:cs="Arial"/>
                <w:sz w:val="18"/>
                <w:szCs w:val="20"/>
              </w:rPr>
            </w:pPr>
            <w:r w:rsidRPr="00BD1EB6">
              <w:rPr>
                <w:rFonts w:ascii="Arial" w:hAnsi="Arial" w:cs="Arial"/>
                <w:sz w:val="18"/>
                <w:szCs w:val="20"/>
              </w:rPr>
              <w:t>CATI</w:t>
            </w:r>
          </w:p>
        </w:tc>
        <w:tc>
          <w:tcPr>
            <w:tcW w:w="2845" w:type="dxa"/>
            <w:shd w:val="clear" w:color="auto" w:fill="auto"/>
            <w:noWrap/>
            <w:vAlign w:val="center"/>
            <w:hideMark/>
          </w:tcPr>
          <w:p w14:paraId="7259DE14" w14:textId="77777777" w:rsidR="00AB5535" w:rsidRPr="00BD1EB6" w:rsidRDefault="00AB5535" w:rsidP="00AB5535">
            <w:pPr>
              <w:jc w:val="center"/>
              <w:rPr>
                <w:rFonts w:ascii="Arial" w:hAnsi="Arial" w:cs="Arial"/>
                <w:sz w:val="18"/>
                <w:szCs w:val="20"/>
              </w:rPr>
            </w:pPr>
          </w:p>
        </w:tc>
        <w:tc>
          <w:tcPr>
            <w:tcW w:w="2974" w:type="dxa"/>
            <w:vAlign w:val="center"/>
          </w:tcPr>
          <w:p w14:paraId="7CA98D56" w14:textId="77777777" w:rsidR="00AB5535" w:rsidRPr="00BD1EB6" w:rsidRDefault="00AB5535" w:rsidP="00AB5535">
            <w:pPr>
              <w:jc w:val="center"/>
              <w:rPr>
                <w:rFonts w:ascii="Arial" w:hAnsi="Arial" w:cs="Arial"/>
                <w:sz w:val="18"/>
                <w:szCs w:val="20"/>
              </w:rPr>
            </w:pPr>
          </w:p>
        </w:tc>
      </w:tr>
      <w:tr w:rsidR="00AB5535" w14:paraId="44CB44CC" w14:textId="77777777" w:rsidTr="00AB5535">
        <w:trPr>
          <w:trHeight w:hRule="exact" w:val="284"/>
        </w:trPr>
        <w:tc>
          <w:tcPr>
            <w:tcW w:w="2473" w:type="dxa"/>
            <w:shd w:val="clear" w:color="auto" w:fill="auto"/>
            <w:noWrap/>
            <w:vAlign w:val="center"/>
            <w:hideMark/>
          </w:tcPr>
          <w:p w14:paraId="0E2ABF3F" w14:textId="77777777" w:rsidR="00AB5535" w:rsidRPr="00BD1EB6" w:rsidRDefault="00AB5535" w:rsidP="00AB5535">
            <w:pPr>
              <w:jc w:val="center"/>
              <w:rPr>
                <w:rFonts w:ascii="Arial" w:hAnsi="Arial" w:cs="Arial"/>
                <w:sz w:val="18"/>
                <w:szCs w:val="20"/>
              </w:rPr>
            </w:pPr>
            <w:r w:rsidRPr="00BD1EB6">
              <w:rPr>
                <w:rFonts w:ascii="Arial" w:hAnsi="Arial" w:cs="Arial"/>
                <w:sz w:val="18"/>
                <w:szCs w:val="20"/>
              </w:rPr>
              <w:t>CAWI</w:t>
            </w:r>
          </w:p>
        </w:tc>
        <w:tc>
          <w:tcPr>
            <w:tcW w:w="2845" w:type="dxa"/>
            <w:shd w:val="clear" w:color="auto" w:fill="auto"/>
            <w:noWrap/>
            <w:vAlign w:val="center"/>
          </w:tcPr>
          <w:p w14:paraId="18F79F6B" w14:textId="77777777" w:rsidR="00AB5535" w:rsidRPr="00072586" w:rsidRDefault="00AB5535" w:rsidP="00AB5535">
            <w:pPr>
              <w:jc w:val="center"/>
              <w:rPr>
                <w:rFonts w:ascii="Arial" w:hAnsi="Arial" w:cs="Arial"/>
                <w:color w:val="000000"/>
                <w:sz w:val="18"/>
                <w:szCs w:val="20"/>
              </w:rPr>
            </w:pPr>
          </w:p>
        </w:tc>
        <w:tc>
          <w:tcPr>
            <w:tcW w:w="2974" w:type="dxa"/>
            <w:vAlign w:val="center"/>
          </w:tcPr>
          <w:p w14:paraId="6EAB82F1" w14:textId="77777777" w:rsidR="00AB5535" w:rsidRPr="00BD1EB6" w:rsidRDefault="00AB5535" w:rsidP="00AB5535">
            <w:pPr>
              <w:jc w:val="center"/>
              <w:rPr>
                <w:rFonts w:ascii="Arial" w:hAnsi="Arial" w:cs="Arial"/>
                <w:sz w:val="18"/>
                <w:szCs w:val="20"/>
              </w:rPr>
            </w:pPr>
          </w:p>
        </w:tc>
      </w:tr>
      <w:tr w:rsidR="00AB5535" w14:paraId="04E96251" w14:textId="77777777" w:rsidTr="00AB5535">
        <w:trPr>
          <w:trHeight w:hRule="exact" w:val="284"/>
        </w:trPr>
        <w:tc>
          <w:tcPr>
            <w:tcW w:w="2473" w:type="dxa"/>
            <w:shd w:val="clear" w:color="auto" w:fill="auto"/>
            <w:noWrap/>
            <w:vAlign w:val="center"/>
          </w:tcPr>
          <w:p w14:paraId="451B19A8" w14:textId="77777777" w:rsidR="00AB5535" w:rsidRPr="00BD1EB6" w:rsidRDefault="00AB5535" w:rsidP="00AB5535">
            <w:pPr>
              <w:jc w:val="center"/>
              <w:rPr>
                <w:rFonts w:ascii="Arial" w:hAnsi="Arial" w:cs="Arial"/>
                <w:sz w:val="18"/>
                <w:szCs w:val="20"/>
              </w:rPr>
            </w:pPr>
            <w:r>
              <w:rPr>
                <w:rFonts w:ascii="Arial" w:hAnsi="Arial" w:cs="Arial"/>
                <w:sz w:val="18"/>
                <w:szCs w:val="20"/>
              </w:rPr>
              <w:t>CAMI</w:t>
            </w:r>
          </w:p>
        </w:tc>
        <w:tc>
          <w:tcPr>
            <w:tcW w:w="2845" w:type="dxa"/>
            <w:shd w:val="clear" w:color="auto" w:fill="auto"/>
            <w:noWrap/>
            <w:vAlign w:val="center"/>
          </w:tcPr>
          <w:p w14:paraId="3BB409D0" w14:textId="77777777" w:rsidR="00AB5535" w:rsidRPr="00072586" w:rsidRDefault="00AB5535" w:rsidP="00AB5535">
            <w:pPr>
              <w:jc w:val="center"/>
              <w:rPr>
                <w:rFonts w:ascii="Arial" w:hAnsi="Arial" w:cs="Arial"/>
                <w:color w:val="000000"/>
                <w:sz w:val="18"/>
                <w:szCs w:val="20"/>
              </w:rPr>
            </w:pPr>
          </w:p>
        </w:tc>
        <w:tc>
          <w:tcPr>
            <w:tcW w:w="2974" w:type="dxa"/>
            <w:vAlign w:val="center"/>
          </w:tcPr>
          <w:p w14:paraId="04E94ADB" w14:textId="77777777" w:rsidR="00AB5535" w:rsidRPr="00BD1EB6" w:rsidRDefault="00AB5535" w:rsidP="00AB5535">
            <w:pPr>
              <w:jc w:val="center"/>
              <w:rPr>
                <w:rFonts w:ascii="Arial" w:hAnsi="Arial" w:cs="Arial"/>
                <w:sz w:val="18"/>
                <w:szCs w:val="20"/>
              </w:rPr>
            </w:pPr>
          </w:p>
        </w:tc>
      </w:tr>
    </w:tbl>
    <w:p w14:paraId="23E1D8CB" w14:textId="77777777" w:rsidR="00962281" w:rsidRPr="00962281" w:rsidRDefault="00962281" w:rsidP="00962281">
      <w:pPr>
        <w:spacing w:after="120" w:line="280" w:lineRule="atLeast"/>
        <w:ind w:left="426"/>
        <w:jc w:val="both"/>
        <w:outlineLvl w:val="0"/>
        <w:rPr>
          <w:rFonts w:ascii="Arial" w:hAnsi="Arial" w:cs="Arial"/>
          <w:color w:val="000000" w:themeColor="text1"/>
          <w:sz w:val="20"/>
          <w:szCs w:val="20"/>
        </w:rPr>
      </w:pPr>
    </w:p>
    <w:p w14:paraId="086D7E18" w14:textId="77777777" w:rsidR="00AB5535" w:rsidRPr="002077EC" w:rsidRDefault="00AB5535" w:rsidP="001338A1">
      <w:pPr>
        <w:numPr>
          <w:ilvl w:val="0"/>
          <w:numId w:val="46"/>
        </w:numPr>
        <w:spacing w:after="120" w:line="240" w:lineRule="auto"/>
        <w:ind w:left="426" w:hanging="426"/>
        <w:jc w:val="both"/>
        <w:outlineLvl w:val="0"/>
        <w:rPr>
          <w:rFonts w:ascii="Arial" w:hAnsi="Arial" w:cs="Arial"/>
          <w:color w:val="000000" w:themeColor="text1"/>
          <w:sz w:val="20"/>
          <w:szCs w:val="20"/>
        </w:rPr>
      </w:pPr>
      <w:r w:rsidRPr="002077EC">
        <w:rPr>
          <w:rFonts w:ascii="Arial" w:hAnsi="Arial" w:cs="Arial"/>
          <w:b/>
          <w:sz w:val="20"/>
          <w:szCs w:val="20"/>
        </w:rPr>
        <w:t>Kvantitativní průzkum trhu</w:t>
      </w:r>
    </w:p>
    <w:p w14:paraId="6B8B08D3" w14:textId="77777777" w:rsidR="00AB5535" w:rsidRDefault="00AB5535" w:rsidP="001338A1">
      <w:pPr>
        <w:spacing w:after="120" w:line="240" w:lineRule="auto"/>
        <w:jc w:val="both"/>
        <w:outlineLvl w:val="0"/>
        <w:rPr>
          <w:rFonts w:ascii="Arial" w:hAnsi="Arial" w:cs="Arial"/>
          <w:color w:val="000000" w:themeColor="text1"/>
          <w:sz w:val="20"/>
          <w:szCs w:val="20"/>
        </w:rPr>
      </w:pPr>
      <w:r w:rsidRPr="002077EC">
        <w:rPr>
          <w:rFonts w:ascii="Arial" w:hAnsi="Arial" w:cs="Arial"/>
          <w:color w:val="000000" w:themeColor="text1"/>
          <w:sz w:val="20"/>
          <w:szCs w:val="20"/>
        </w:rPr>
        <w:t xml:space="preserve">Kvantitativní výzkum je ve společenských vědách metoda standardizovaného vědeckého výzkumu, která popisuje zkoumanou skutečnost pomocí proměnných, které lze vyjádřit čísly. Výsledky jsou zpracovány pomocí statistických metod. Základem je vytvořený dotazník, který se předloží přiměřenému počtu vhodně vybraných respondentů. Na jejich počtu a výběru, ale i na návratnosti dotazníků pak závisí reprezentativnost a relevance výsledků/závěrů. </w:t>
      </w:r>
    </w:p>
    <w:tbl>
      <w:tblPr>
        <w:tblW w:w="5000" w:type="pct"/>
        <w:tblLayout w:type="fixed"/>
        <w:tblCellMar>
          <w:left w:w="70" w:type="dxa"/>
          <w:right w:w="70" w:type="dxa"/>
        </w:tblCellMar>
        <w:tblLook w:val="04A0" w:firstRow="1" w:lastRow="0" w:firstColumn="1" w:lastColumn="0" w:noHBand="0" w:noVBand="1"/>
      </w:tblPr>
      <w:tblGrid>
        <w:gridCol w:w="1914"/>
        <w:gridCol w:w="7299"/>
      </w:tblGrid>
      <w:tr w:rsidR="00AB5535" w:rsidRPr="00A911B5" w14:paraId="27610BE0" w14:textId="77777777" w:rsidTr="006C7679">
        <w:trPr>
          <w:trHeight w:val="398"/>
        </w:trPr>
        <w:tc>
          <w:tcPr>
            <w:tcW w:w="5000" w:type="pct"/>
            <w:gridSpan w:val="2"/>
            <w:tcBorders>
              <w:top w:val="single" w:sz="4" w:space="0" w:color="auto"/>
              <w:left w:val="single" w:sz="4" w:space="0" w:color="auto"/>
              <w:bottom w:val="single" w:sz="12" w:space="0" w:color="auto"/>
              <w:right w:val="single" w:sz="4" w:space="0" w:color="auto"/>
            </w:tcBorders>
            <w:shd w:val="clear" w:color="auto" w:fill="F2F2F2"/>
            <w:noWrap/>
            <w:vAlign w:val="center"/>
            <w:hideMark/>
          </w:tcPr>
          <w:p w14:paraId="648120BE" w14:textId="77777777" w:rsidR="00962281" w:rsidRDefault="00AB5535" w:rsidP="00AB5535">
            <w:pPr>
              <w:jc w:val="center"/>
              <w:rPr>
                <w:rFonts w:ascii="Arial" w:hAnsi="Arial" w:cs="Arial"/>
                <w:sz w:val="16"/>
                <w:szCs w:val="16"/>
              </w:rPr>
            </w:pPr>
            <w:r w:rsidRPr="00A911B5">
              <w:rPr>
                <w:rFonts w:ascii="Arial" w:hAnsi="Arial" w:cs="Arial"/>
                <w:sz w:val="16"/>
                <w:szCs w:val="16"/>
              </w:rPr>
              <w:br w:type="page"/>
            </w:r>
            <w:r w:rsidRPr="00A911B5">
              <w:rPr>
                <w:rFonts w:ascii="Arial" w:hAnsi="Arial" w:cs="Arial"/>
                <w:sz w:val="16"/>
                <w:szCs w:val="16"/>
              </w:rPr>
              <w:br w:type="page"/>
            </w:r>
          </w:p>
          <w:p w14:paraId="4FDE8A00" w14:textId="48D21122"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PAPI – OSOBNÍ DOTAZOVÁNÍ S PAPÍROVÝM DOTAZNÍKEM</w:t>
            </w:r>
          </w:p>
        </w:tc>
      </w:tr>
      <w:tr w:rsidR="00AB5535" w:rsidRPr="00A911B5" w14:paraId="47D22A31" w14:textId="77777777" w:rsidTr="006C7679">
        <w:trPr>
          <w:trHeight w:val="1255"/>
        </w:trPr>
        <w:tc>
          <w:tcPr>
            <w:tcW w:w="1039" w:type="pct"/>
            <w:tcBorders>
              <w:top w:val="single" w:sz="12" w:space="0" w:color="auto"/>
              <w:left w:val="single" w:sz="4" w:space="0" w:color="auto"/>
              <w:bottom w:val="single" w:sz="8" w:space="0" w:color="auto"/>
              <w:right w:val="single" w:sz="8" w:space="0" w:color="auto"/>
            </w:tcBorders>
            <w:shd w:val="clear" w:color="auto" w:fill="auto"/>
            <w:noWrap/>
            <w:vAlign w:val="center"/>
            <w:hideMark/>
          </w:tcPr>
          <w:p w14:paraId="51115D1A"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single" w:sz="4" w:space="0" w:color="auto"/>
            </w:tcBorders>
            <w:shd w:val="clear" w:color="auto" w:fill="auto"/>
            <w:vAlign w:val="center"/>
            <w:hideMark/>
          </w:tcPr>
          <w:p w14:paraId="222D8849"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Dotazování v domácnostech či na veřejných místech prostřednictvím papírového dotazníku – metoda využívající osobního kontaktu. Dotazování za pomocí vyškoleného tazatele, přímé oslovení široké veřejnosti. Cílem výzkumu je kvantitativně popsat postoje široké veřejnosti k aktuálním otázkám a tématům spojeným s činnostmi VZP ČR.</w:t>
            </w:r>
            <w:r w:rsidRPr="00A911B5">
              <w:rPr>
                <w:rFonts w:ascii="Arial" w:hAnsi="Arial" w:cs="Arial"/>
                <w:sz w:val="16"/>
                <w:szCs w:val="16"/>
              </w:rPr>
              <w:t xml:space="preserve"> </w:t>
            </w:r>
            <w:r w:rsidRPr="00A911B5">
              <w:rPr>
                <w:rFonts w:ascii="Arial" w:hAnsi="Arial" w:cs="Arial"/>
                <w:color w:val="000000"/>
                <w:sz w:val="16"/>
                <w:szCs w:val="16"/>
              </w:rPr>
              <w:t>Výsledkem by měl být po diskuzi stanoven směr, kterým bude VZP ČR postupovat, např. při stanovení strategií, přípravě jednotlivých kampaní, vývoj komunikace, zacílení reklamy atp.</w:t>
            </w:r>
          </w:p>
        </w:tc>
      </w:tr>
      <w:tr w:rsidR="00AB5535" w:rsidRPr="00A911B5" w14:paraId="5EF5F14B" w14:textId="77777777" w:rsidTr="006C7679">
        <w:trPr>
          <w:trHeight w:val="463"/>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64A97330"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Cílová skupina/počet respondentů:</w:t>
            </w:r>
            <w:r w:rsidRPr="00A911B5" w:rsidDel="004123E6">
              <w:rPr>
                <w:rFonts w:ascii="Arial" w:hAnsi="Arial" w:cs="Arial"/>
                <w:b/>
                <w:bCs/>
                <w:color w:val="000000"/>
                <w:sz w:val="16"/>
                <w:szCs w:val="16"/>
              </w:rPr>
              <w:t xml:space="preserve"> </w:t>
            </w:r>
          </w:p>
        </w:tc>
        <w:tc>
          <w:tcPr>
            <w:tcW w:w="3961" w:type="pct"/>
            <w:tcBorders>
              <w:top w:val="nil"/>
              <w:left w:val="nil"/>
              <w:bottom w:val="single" w:sz="8" w:space="0" w:color="auto"/>
              <w:right w:val="single" w:sz="4" w:space="0" w:color="auto"/>
            </w:tcBorders>
            <w:shd w:val="clear" w:color="auto" w:fill="auto"/>
            <w:noWrap/>
            <w:vAlign w:val="center"/>
            <w:hideMark/>
          </w:tcPr>
          <w:p w14:paraId="53B4ED06" w14:textId="77777777" w:rsidR="00AB5535" w:rsidRPr="00A911B5" w:rsidRDefault="00AB5535" w:rsidP="00E27DA6">
            <w:pPr>
              <w:jc w:val="both"/>
              <w:rPr>
                <w:rFonts w:ascii="Arial" w:hAnsi="Arial" w:cs="Arial"/>
                <w:color w:val="000000"/>
                <w:sz w:val="16"/>
                <w:szCs w:val="16"/>
              </w:rPr>
            </w:pPr>
            <w:r w:rsidRPr="00A911B5">
              <w:rPr>
                <w:rFonts w:ascii="Arial" w:hAnsi="Arial" w:cs="Arial"/>
                <w:color w:val="000000"/>
                <w:sz w:val="16"/>
                <w:szCs w:val="16"/>
              </w:rPr>
              <w:t xml:space="preserve">Varianty: a) </w:t>
            </w:r>
            <w:r w:rsidRPr="00A911B5">
              <w:rPr>
                <w:rFonts w:ascii="Arial" w:hAnsi="Arial" w:cs="Arial"/>
                <w:sz w:val="16"/>
                <w:szCs w:val="16"/>
              </w:rPr>
              <w:t>Obecná populace 18+; n = 1000, b) Obecná populace 18</w:t>
            </w:r>
            <w:r w:rsidR="0099363F">
              <w:rPr>
                <w:rFonts w:ascii="Arial" w:hAnsi="Arial" w:cs="Arial"/>
                <w:sz w:val="16"/>
                <w:szCs w:val="16"/>
              </w:rPr>
              <w:t>+</w:t>
            </w:r>
            <w:r w:rsidRPr="00A911B5">
              <w:rPr>
                <w:rFonts w:ascii="Arial" w:hAnsi="Arial" w:cs="Arial"/>
                <w:sz w:val="16"/>
                <w:szCs w:val="16"/>
              </w:rPr>
              <w:t>; n = 500, c) Lékaři; n = 100, d)</w:t>
            </w:r>
            <w:r w:rsidR="00CB37B1">
              <w:rPr>
                <w:rFonts w:ascii="Arial" w:hAnsi="Arial" w:cs="Arial"/>
                <w:sz w:val="16"/>
                <w:szCs w:val="16"/>
              </w:rPr>
              <w:t xml:space="preserve"> Viděli reklamu na VZP; n = </w:t>
            </w:r>
            <w:r w:rsidR="00CB37B1" w:rsidRPr="007841A7">
              <w:rPr>
                <w:rFonts w:ascii="Arial" w:hAnsi="Arial" w:cs="Arial"/>
                <w:sz w:val="16"/>
                <w:szCs w:val="16"/>
              </w:rPr>
              <w:t>250, e</w:t>
            </w:r>
            <w:r w:rsidR="006C7679" w:rsidRPr="007841A7">
              <w:rPr>
                <w:rFonts w:ascii="Arial" w:hAnsi="Arial" w:cs="Arial"/>
                <w:sz w:val="16"/>
                <w:szCs w:val="16"/>
              </w:rPr>
              <w:t xml:space="preserve">) Nespecifikované skupiny pro určité požadavky; n = </w:t>
            </w:r>
            <w:r w:rsidR="00E27DA6" w:rsidRPr="007841A7">
              <w:rPr>
                <w:rFonts w:ascii="Arial" w:hAnsi="Arial" w:cs="Arial"/>
                <w:sz w:val="16"/>
                <w:szCs w:val="16"/>
              </w:rPr>
              <w:t>1</w:t>
            </w:r>
            <w:r w:rsidR="006C7679" w:rsidRPr="007841A7">
              <w:rPr>
                <w:rFonts w:ascii="Arial" w:hAnsi="Arial" w:cs="Arial"/>
                <w:sz w:val="16"/>
                <w:szCs w:val="16"/>
              </w:rPr>
              <w:t>00</w:t>
            </w:r>
          </w:p>
        </w:tc>
      </w:tr>
      <w:tr w:rsidR="00AB5535" w:rsidRPr="00A911B5" w14:paraId="0A3AE266"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1C36BC97"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Délka dotazování:</w:t>
            </w:r>
          </w:p>
        </w:tc>
        <w:tc>
          <w:tcPr>
            <w:tcW w:w="3961" w:type="pct"/>
            <w:tcBorders>
              <w:top w:val="nil"/>
              <w:left w:val="nil"/>
              <w:bottom w:val="single" w:sz="8" w:space="0" w:color="auto"/>
              <w:right w:val="single" w:sz="4" w:space="0" w:color="auto"/>
            </w:tcBorders>
            <w:shd w:val="clear" w:color="auto" w:fill="auto"/>
            <w:noWrap/>
            <w:vAlign w:val="center"/>
            <w:hideMark/>
          </w:tcPr>
          <w:p w14:paraId="7AEDA75F"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cca 30 - 60 min.</w:t>
            </w:r>
          </w:p>
        </w:tc>
      </w:tr>
      <w:tr w:rsidR="00AB5535" w:rsidRPr="00A911B5" w14:paraId="34057BC7"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100C1256"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Výběr respondentů:</w:t>
            </w:r>
          </w:p>
        </w:tc>
        <w:tc>
          <w:tcPr>
            <w:tcW w:w="3961" w:type="pct"/>
            <w:tcBorders>
              <w:top w:val="nil"/>
              <w:left w:val="nil"/>
              <w:bottom w:val="single" w:sz="8" w:space="0" w:color="auto"/>
              <w:right w:val="single" w:sz="4" w:space="0" w:color="auto"/>
            </w:tcBorders>
            <w:shd w:val="clear" w:color="auto" w:fill="auto"/>
            <w:noWrap/>
            <w:vAlign w:val="center"/>
            <w:hideMark/>
          </w:tcPr>
          <w:p w14:paraId="3A283852"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Uskutečněn na základě kvótního výběru/rozpisu dle pohlaví, věku, vzdělání, velikosti sídla bydliště a regionu.</w:t>
            </w:r>
          </w:p>
        </w:tc>
      </w:tr>
      <w:tr w:rsidR="00AB5535" w:rsidRPr="00A911B5" w14:paraId="1B2A0E27"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516A60E7" w14:textId="77777777" w:rsidR="00AB5535" w:rsidRPr="00A911B5" w:rsidRDefault="00AB5535" w:rsidP="00AB5535">
            <w:pPr>
              <w:jc w:val="center"/>
              <w:rPr>
                <w:rFonts w:ascii="Arial" w:hAnsi="Arial" w:cs="Arial"/>
                <w:b/>
                <w:bCs/>
                <w:sz w:val="16"/>
                <w:szCs w:val="16"/>
              </w:rPr>
            </w:pPr>
            <w:r w:rsidRPr="00A911B5">
              <w:rPr>
                <w:rFonts w:ascii="Arial" w:hAnsi="Arial" w:cs="Arial"/>
                <w:b/>
                <w:bCs/>
                <w:sz w:val="16"/>
                <w:szCs w:val="16"/>
              </w:rPr>
              <w:t>Lokalita:</w:t>
            </w:r>
          </w:p>
        </w:tc>
        <w:tc>
          <w:tcPr>
            <w:tcW w:w="3961" w:type="pct"/>
            <w:tcBorders>
              <w:top w:val="nil"/>
              <w:left w:val="nil"/>
              <w:bottom w:val="single" w:sz="8" w:space="0" w:color="auto"/>
              <w:right w:val="single" w:sz="4" w:space="0" w:color="auto"/>
            </w:tcBorders>
            <w:shd w:val="clear" w:color="auto" w:fill="auto"/>
            <w:noWrap/>
            <w:vAlign w:val="center"/>
            <w:hideMark/>
          </w:tcPr>
          <w:p w14:paraId="79144F10" w14:textId="77777777" w:rsidR="00AB5535" w:rsidRPr="00A911B5" w:rsidRDefault="00AB5535" w:rsidP="00AB5535">
            <w:pPr>
              <w:jc w:val="both"/>
              <w:rPr>
                <w:rFonts w:ascii="Arial" w:hAnsi="Arial" w:cs="Arial"/>
                <w:sz w:val="16"/>
                <w:szCs w:val="16"/>
              </w:rPr>
            </w:pPr>
            <w:r w:rsidRPr="00A911B5">
              <w:rPr>
                <w:rFonts w:ascii="Arial" w:hAnsi="Arial" w:cs="Arial"/>
                <w:sz w:val="16"/>
                <w:szCs w:val="16"/>
              </w:rPr>
              <w:t xml:space="preserve">Celé území ČR nebo v jednotlivých krajích ČR. </w:t>
            </w:r>
          </w:p>
        </w:tc>
      </w:tr>
      <w:tr w:rsidR="00AB5535" w:rsidRPr="00A911B5" w14:paraId="05C1FADE" w14:textId="77777777" w:rsidTr="006C7679">
        <w:trPr>
          <w:trHeight w:val="721"/>
        </w:trPr>
        <w:tc>
          <w:tcPr>
            <w:tcW w:w="1039" w:type="pct"/>
            <w:tcBorders>
              <w:top w:val="nil"/>
              <w:left w:val="single" w:sz="4" w:space="0" w:color="auto"/>
              <w:bottom w:val="single" w:sz="4" w:space="0" w:color="auto"/>
              <w:right w:val="single" w:sz="8" w:space="0" w:color="auto"/>
            </w:tcBorders>
            <w:shd w:val="clear" w:color="auto" w:fill="auto"/>
            <w:noWrap/>
            <w:vAlign w:val="center"/>
          </w:tcPr>
          <w:p w14:paraId="376DB307"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Lhůta pro přípravu, realizaci a zpracování výsledků průzkumu:</w:t>
            </w:r>
          </w:p>
        </w:tc>
        <w:tc>
          <w:tcPr>
            <w:tcW w:w="3961" w:type="pct"/>
            <w:tcBorders>
              <w:top w:val="nil"/>
              <w:left w:val="nil"/>
              <w:bottom w:val="single" w:sz="4" w:space="0" w:color="auto"/>
              <w:right w:val="single" w:sz="4" w:space="0" w:color="auto"/>
            </w:tcBorders>
            <w:shd w:val="clear" w:color="auto" w:fill="auto"/>
            <w:noWrap/>
            <w:vAlign w:val="center"/>
          </w:tcPr>
          <w:p w14:paraId="0679EA9D"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Max. do 7 týdnů od uzavření dílčí objednávky.</w:t>
            </w:r>
          </w:p>
          <w:p w14:paraId="0E2A3F10" w14:textId="77777777" w:rsidR="00AB5535" w:rsidRPr="00A911B5" w:rsidRDefault="00AB5535" w:rsidP="00AB5535">
            <w:pPr>
              <w:jc w:val="both"/>
              <w:rPr>
                <w:rFonts w:ascii="Arial" w:hAnsi="Arial" w:cs="Arial"/>
                <w:color w:val="000000"/>
                <w:sz w:val="16"/>
                <w:szCs w:val="16"/>
              </w:rPr>
            </w:pPr>
          </w:p>
        </w:tc>
      </w:tr>
      <w:tr w:rsidR="00AB5535" w:rsidRPr="00A911B5" w14:paraId="1062690E" w14:textId="77777777" w:rsidTr="006C7679">
        <w:trPr>
          <w:trHeight w:val="525"/>
        </w:trPr>
        <w:tc>
          <w:tcPr>
            <w:tcW w:w="5000" w:type="pct"/>
            <w:gridSpan w:val="2"/>
            <w:tcBorders>
              <w:top w:val="single" w:sz="4" w:space="0" w:color="auto"/>
              <w:left w:val="nil"/>
              <w:bottom w:val="single" w:sz="4" w:space="0" w:color="auto"/>
              <w:right w:val="nil"/>
            </w:tcBorders>
            <w:shd w:val="clear" w:color="auto" w:fill="auto"/>
            <w:noWrap/>
            <w:vAlign w:val="center"/>
          </w:tcPr>
          <w:p w14:paraId="7DC1D702" w14:textId="77777777" w:rsidR="00962281" w:rsidRPr="00A911B5" w:rsidRDefault="00962281" w:rsidP="00AB5535">
            <w:pPr>
              <w:jc w:val="center"/>
              <w:rPr>
                <w:rFonts w:ascii="Arial" w:hAnsi="Arial" w:cs="Arial"/>
                <w:bCs/>
                <w:color w:val="000000"/>
                <w:sz w:val="16"/>
                <w:szCs w:val="16"/>
              </w:rPr>
            </w:pPr>
          </w:p>
        </w:tc>
      </w:tr>
      <w:tr w:rsidR="00AB5535" w:rsidRPr="00A911B5" w14:paraId="008AD0D9" w14:textId="77777777" w:rsidTr="006C7679">
        <w:trPr>
          <w:trHeight w:val="525"/>
        </w:trPr>
        <w:tc>
          <w:tcPr>
            <w:tcW w:w="5000" w:type="pct"/>
            <w:gridSpan w:val="2"/>
            <w:tcBorders>
              <w:top w:val="single" w:sz="4" w:space="0" w:color="auto"/>
              <w:left w:val="single" w:sz="4" w:space="0" w:color="auto"/>
              <w:bottom w:val="single" w:sz="12" w:space="0" w:color="auto"/>
              <w:right w:val="single" w:sz="4" w:space="0" w:color="auto"/>
            </w:tcBorders>
            <w:shd w:val="clear" w:color="auto" w:fill="F2F2F2"/>
            <w:noWrap/>
            <w:vAlign w:val="center"/>
            <w:hideMark/>
          </w:tcPr>
          <w:p w14:paraId="3DE825B6" w14:textId="77777777" w:rsidR="00962281" w:rsidRDefault="00962281" w:rsidP="00AB5535">
            <w:pPr>
              <w:jc w:val="center"/>
              <w:rPr>
                <w:rFonts w:ascii="Arial" w:hAnsi="Arial" w:cs="Arial"/>
                <w:b/>
                <w:bCs/>
                <w:color w:val="000000"/>
                <w:sz w:val="16"/>
                <w:szCs w:val="16"/>
              </w:rPr>
            </w:pPr>
          </w:p>
          <w:p w14:paraId="2A650558"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CAPI – OSOBNÍ DOTAZOVÁNÍ S NOTEBOOKEM/TABLETEM</w:t>
            </w:r>
          </w:p>
        </w:tc>
      </w:tr>
      <w:tr w:rsidR="00AB5535" w:rsidRPr="00A911B5" w14:paraId="29CC9A24" w14:textId="77777777" w:rsidTr="006C7679">
        <w:trPr>
          <w:trHeight w:val="615"/>
        </w:trPr>
        <w:tc>
          <w:tcPr>
            <w:tcW w:w="1039" w:type="pct"/>
            <w:tcBorders>
              <w:top w:val="single" w:sz="12" w:space="0" w:color="auto"/>
              <w:left w:val="single" w:sz="4" w:space="0" w:color="auto"/>
              <w:bottom w:val="single" w:sz="8" w:space="0" w:color="auto"/>
              <w:right w:val="single" w:sz="8" w:space="0" w:color="auto"/>
            </w:tcBorders>
            <w:shd w:val="clear" w:color="auto" w:fill="auto"/>
            <w:noWrap/>
            <w:vAlign w:val="center"/>
            <w:hideMark/>
          </w:tcPr>
          <w:p w14:paraId="687ABA12"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single" w:sz="4" w:space="0" w:color="auto"/>
            </w:tcBorders>
            <w:shd w:val="clear" w:color="auto" w:fill="auto"/>
            <w:vAlign w:val="center"/>
            <w:hideMark/>
          </w:tcPr>
          <w:p w14:paraId="474128F2"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 xml:space="preserve">Dotazování v domácnostech či na veřejných místech prostřednictvím notebooků nebo </w:t>
            </w:r>
            <w:proofErr w:type="spellStart"/>
            <w:r w:rsidRPr="00A911B5">
              <w:rPr>
                <w:rFonts w:ascii="Arial" w:hAnsi="Arial" w:cs="Arial"/>
                <w:color w:val="000000"/>
                <w:sz w:val="16"/>
                <w:szCs w:val="16"/>
              </w:rPr>
              <w:t>tabletů</w:t>
            </w:r>
            <w:proofErr w:type="spellEnd"/>
            <w:r w:rsidRPr="00A911B5">
              <w:rPr>
                <w:rFonts w:ascii="Arial" w:hAnsi="Arial" w:cs="Arial"/>
                <w:color w:val="000000"/>
                <w:sz w:val="16"/>
                <w:szCs w:val="16"/>
              </w:rPr>
              <w:t xml:space="preserve"> – metoda využívající osobního kontaktu. Dotazování za pomocí vyškoleného tazatele, přímé oslovení široké veřejnosti. Cílem výzkumu je kvantitativně popsat postoje široké veřejnosti k aktuálním otázkám a tématům spojeným s činnostmi VZP ČR.</w:t>
            </w:r>
            <w:r w:rsidRPr="00A911B5">
              <w:rPr>
                <w:rFonts w:ascii="Arial" w:hAnsi="Arial" w:cs="Arial"/>
                <w:sz w:val="16"/>
                <w:szCs w:val="16"/>
              </w:rPr>
              <w:t xml:space="preserve"> </w:t>
            </w:r>
            <w:r w:rsidRPr="00A911B5">
              <w:rPr>
                <w:rFonts w:ascii="Arial" w:hAnsi="Arial" w:cs="Arial"/>
                <w:color w:val="000000"/>
                <w:sz w:val="16"/>
                <w:szCs w:val="16"/>
              </w:rPr>
              <w:t>Výsledkem by měl být po diskuzi stanoven směr, kterým bude VZP ČR postupovat, např. při stanovení strategií, přípravě jednotlivých kampaní, vývoj komunikace, zacílení reklamy, atp.</w:t>
            </w:r>
          </w:p>
        </w:tc>
      </w:tr>
      <w:tr w:rsidR="00AB5535" w:rsidRPr="00A911B5" w14:paraId="3389B0F1"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294222D5"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Cílová skupina/počet respondentů:</w:t>
            </w:r>
          </w:p>
        </w:tc>
        <w:tc>
          <w:tcPr>
            <w:tcW w:w="3961" w:type="pct"/>
            <w:tcBorders>
              <w:top w:val="nil"/>
              <w:left w:val="nil"/>
              <w:bottom w:val="single" w:sz="8" w:space="0" w:color="auto"/>
              <w:right w:val="single" w:sz="4" w:space="0" w:color="auto"/>
            </w:tcBorders>
            <w:shd w:val="clear" w:color="auto" w:fill="auto"/>
            <w:noWrap/>
            <w:vAlign w:val="center"/>
            <w:hideMark/>
          </w:tcPr>
          <w:p w14:paraId="693F115B" w14:textId="77777777" w:rsidR="00AB5535" w:rsidRPr="00A911B5" w:rsidRDefault="00AB5535" w:rsidP="007841A7">
            <w:pPr>
              <w:jc w:val="both"/>
              <w:rPr>
                <w:rFonts w:ascii="Arial" w:hAnsi="Arial" w:cs="Arial"/>
                <w:color w:val="000000"/>
                <w:sz w:val="16"/>
                <w:szCs w:val="16"/>
              </w:rPr>
            </w:pPr>
            <w:r w:rsidRPr="00A911B5">
              <w:rPr>
                <w:rFonts w:ascii="Arial" w:hAnsi="Arial" w:cs="Arial"/>
                <w:color w:val="000000"/>
                <w:sz w:val="16"/>
                <w:szCs w:val="16"/>
              </w:rPr>
              <w:t>Varianty: a) Obecná populace 18</w:t>
            </w:r>
            <w:r w:rsidRPr="007841A7">
              <w:rPr>
                <w:rFonts w:ascii="Arial" w:hAnsi="Arial" w:cs="Arial"/>
                <w:color w:val="000000"/>
                <w:sz w:val="16"/>
                <w:szCs w:val="16"/>
              </w:rPr>
              <w:t>+ ; n = 1000, b) Obecná populace 18</w:t>
            </w:r>
            <w:r w:rsidR="0099363F">
              <w:rPr>
                <w:rFonts w:ascii="Arial" w:hAnsi="Arial" w:cs="Arial"/>
                <w:color w:val="000000"/>
                <w:sz w:val="16"/>
                <w:szCs w:val="16"/>
              </w:rPr>
              <w:t>+</w:t>
            </w:r>
            <w:r w:rsidRPr="007841A7">
              <w:rPr>
                <w:rFonts w:ascii="Arial" w:hAnsi="Arial" w:cs="Arial"/>
                <w:color w:val="000000"/>
                <w:sz w:val="16"/>
                <w:szCs w:val="16"/>
              </w:rPr>
              <w:t>; n = 500, c) Lékaři; n = 100,</w:t>
            </w:r>
            <w:r w:rsidRPr="007841A7">
              <w:rPr>
                <w:rFonts w:ascii="Arial" w:hAnsi="Arial" w:cs="Arial"/>
                <w:sz w:val="16"/>
                <w:szCs w:val="16"/>
              </w:rPr>
              <w:t xml:space="preserve"> d)</w:t>
            </w:r>
            <w:r w:rsidR="00CB37B1" w:rsidRPr="007841A7">
              <w:rPr>
                <w:rFonts w:ascii="Arial" w:hAnsi="Arial" w:cs="Arial"/>
                <w:sz w:val="16"/>
                <w:szCs w:val="16"/>
              </w:rPr>
              <w:t xml:space="preserve"> Viděli reklamu na VZP; n = 250, e</w:t>
            </w:r>
            <w:r w:rsidR="006C7679" w:rsidRPr="007841A7">
              <w:rPr>
                <w:rFonts w:ascii="Arial" w:hAnsi="Arial" w:cs="Arial"/>
                <w:sz w:val="16"/>
                <w:szCs w:val="16"/>
              </w:rPr>
              <w:t xml:space="preserve">) Nespecifikované skupiny pro určité požadavky; n = </w:t>
            </w:r>
            <w:r w:rsidR="00E27DA6" w:rsidRPr="007841A7">
              <w:rPr>
                <w:rFonts w:ascii="Arial" w:hAnsi="Arial" w:cs="Arial"/>
                <w:sz w:val="16"/>
                <w:szCs w:val="16"/>
              </w:rPr>
              <w:t>1</w:t>
            </w:r>
            <w:r w:rsidR="006C7679" w:rsidRPr="007841A7">
              <w:rPr>
                <w:rFonts w:ascii="Arial" w:hAnsi="Arial" w:cs="Arial"/>
                <w:sz w:val="16"/>
                <w:szCs w:val="16"/>
              </w:rPr>
              <w:t>00</w:t>
            </w:r>
          </w:p>
        </w:tc>
      </w:tr>
      <w:tr w:rsidR="00AB5535" w:rsidRPr="00A911B5" w14:paraId="6B30B026"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4455E212"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lastRenderedPageBreak/>
              <w:t>Délka dotazování:</w:t>
            </w:r>
          </w:p>
        </w:tc>
        <w:tc>
          <w:tcPr>
            <w:tcW w:w="3961" w:type="pct"/>
            <w:tcBorders>
              <w:top w:val="nil"/>
              <w:left w:val="nil"/>
              <w:bottom w:val="single" w:sz="8" w:space="0" w:color="auto"/>
              <w:right w:val="single" w:sz="4" w:space="0" w:color="auto"/>
            </w:tcBorders>
            <w:shd w:val="clear" w:color="auto" w:fill="auto"/>
            <w:noWrap/>
            <w:vAlign w:val="center"/>
            <w:hideMark/>
          </w:tcPr>
          <w:p w14:paraId="2DCEA22F"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cca 30 - 60 min.</w:t>
            </w:r>
          </w:p>
        </w:tc>
      </w:tr>
      <w:tr w:rsidR="00AB5535" w:rsidRPr="00A911B5" w14:paraId="4C6EEE19"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45E2A228"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Výběr respondentů:</w:t>
            </w:r>
          </w:p>
        </w:tc>
        <w:tc>
          <w:tcPr>
            <w:tcW w:w="3961" w:type="pct"/>
            <w:tcBorders>
              <w:top w:val="nil"/>
              <w:left w:val="nil"/>
              <w:bottom w:val="single" w:sz="8" w:space="0" w:color="auto"/>
              <w:right w:val="single" w:sz="4" w:space="0" w:color="auto"/>
            </w:tcBorders>
            <w:shd w:val="clear" w:color="auto" w:fill="auto"/>
            <w:noWrap/>
            <w:vAlign w:val="center"/>
            <w:hideMark/>
          </w:tcPr>
          <w:p w14:paraId="2273B838"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Uskutečněn na základě kvótního výběru/rozpisu dle pohlaví, věku, vzdělání, velikosti sídla bydliště a regionu.</w:t>
            </w:r>
          </w:p>
        </w:tc>
      </w:tr>
      <w:tr w:rsidR="00AB5535" w:rsidRPr="00A911B5" w14:paraId="35EEC60A"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56B0FFEF" w14:textId="77777777" w:rsidR="00AB5535" w:rsidRPr="00A911B5" w:rsidRDefault="00AB5535" w:rsidP="00AB5535">
            <w:pPr>
              <w:jc w:val="center"/>
              <w:rPr>
                <w:rFonts w:ascii="Arial" w:hAnsi="Arial" w:cs="Arial"/>
                <w:b/>
                <w:bCs/>
                <w:sz w:val="16"/>
                <w:szCs w:val="16"/>
              </w:rPr>
            </w:pPr>
            <w:r w:rsidRPr="00A911B5">
              <w:rPr>
                <w:rFonts w:ascii="Arial" w:hAnsi="Arial" w:cs="Arial"/>
                <w:b/>
                <w:bCs/>
                <w:sz w:val="16"/>
                <w:szCs w:val="16"/>
              </w:rPr>
              <w:t>Lokalita:</w:t>
            </w:r>
          </w:p>
        </w:tc>
        <w:tc>
          <w:tcPr>
            <w:tcW w:w="3961" w:type="pct"/>
            <w:tcBorders>
              <w:top w:val="nil"/>
              <w:left w:val="nil"/>
              <w:bottom w:val="single" w:sz="8" w:space="0" w:color="auto"/>
              <w:right w:val="single" w:sz="4" w:space="0" w:color="auto"/>
            </w:tcBorders>
            <w:shd w:val="clear" w:color="auto" w:fill="auto"/>
            <w:noWrap/>
            <w:vAlign w:val="center"/>
            <w:hideMark/>
          </w:tcPr>
          <w:p w14:paraId="5F575F45" w14:textId="77777777" w:rsidR="00AB5535" w:rsidRPr="00A911B5" w:rsidRDefault="00AB5535" w:rsidP="00AB5535">
            <w:pPr>
              <w:jc w:val="both"/>
              <w:rPr>
                <w:rFonts w:ascii="Arial" w:hAnsi="Arial" w:cs="Arial"/>
                <w:sz w:val="16"/>
                <w:szCs w:val="16"/>
              </w:rPr>
            </w:pPr>
            <w:r w:rsidRPr="00A911B5">
              <w:rPr>
                <w:rFonts w:ascii="Arial" w:hAnsi="Arial" w:cs="Arial"/>
                <w:sz w:val="16"/>
                <w:szCs w:val="16"/>
              </w:rPr>
              <w:t>Celé území ČR nebo v jednotlivých krajích ČR.</w:t>
            </w:r>
          </w:p>
        </w:tc>
      </w:tr>
      <w:tr w:rsidR="00AB5535" w:rsidRPr="00A911B5" w14:paraId="26BFD034" w14:textId="77777777" w:rsidTr="006C7679">
        <w:trPr>
          <w:trHeight w:val="315"/>
        </w:trPr>
        <w:tc>
          <w:tcPr>
            <w:tcW w:w="1039" w:type="pct"/>
            <w:tcBorders>
              <w:top w:val="nil"/>
              <w:left w:val="single" w:sz="4" w:space="0" w:color="auto"/>
              <w:bottom w:val="single" w:sz="4" w:space="0" w:color="auto"/>
              <w:right w:val="single" w:sz="8" w:space="0" w:color="auto"/>
            </w:tcBorders>
            <w:shd w:val="clear" w:color="auto" w:fill="auto"/>
            <w:noWrap/>
            <w:vAlign w:val="center"/>
          </w:tcPr>
          <w:p w14:paraId="24303DA9"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Lhůta pro přípravu, realizaci a zpracování výsledků průzkumu:</w:t>
            </w:r>
          </w:p>
        </w:tc>
        <w:tc>
          <w:tcPr>
            <w:tcW w:w="3961" w:type="pct"/>
            <w:tcBorders>
              <w:top w:val="nil"/>
              <w:left w:val="nil"/>
              <w:bottom w:val="single" w:sz="4" w:space="0" w:color="auto"/>
              <w:right w:val="single" w:sz="4" w:space="0" w:color="auto"/>
            </w:tcBorders>
            <w:shd w:val="clear" w:color="auto" w:fill="auto"/>
            <w:noWrap/>
            <w:vAlign w:val="center"/>
          </w:tcPr>
          <w:p w14:paraId="69BA2F91"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Max. do 7 týdnů od uzavření dílčí objednávky.</w:t>
            </w:r>
          </w:p>
        </w:tc>
      </w:tr>
    </w:tbl>
    <w:p w14:paraId="59600454" w14:textId="77777777" w:rsidR="00962281" w:rsidRDefault="00962281" w:rsidP="00AB5535">
      <w:pPr>
        <w:jc w:val="both"/>
        <w:outlineLvl w:val="0"/>
        <w:rPr>
          <w:rFonts w:ascii="Arial" w:hAnsi="Arial" w:cs="Arial"/>
          <w:b/>
          <w:sz w:val="20"/>
          <w:szCs w:val="20"/>
        </w:rPr>
      </w:pPr>
    </w:p>
    <w:tbl>
      <w:tblPr>
        <w:tblW w:w="5000" w:type="pct"/>
        <w:tblLayout w:type="fixed"/>
        <w:tblCellMar>
          <w:left w:w="70" w:type="dxa"/>
          <w:right w:w="70" w:type="dxa"/>
        </w:tblCellMar>
        <w:tblLook w:val="04A0" w:firstRow="1" w:lastRow="0" w:firstColumn="1" w:lastColumn="0" w:noHBand="0" w:noVBand="1"/>
      </w:tblPr>
      <w:tblGrid>
        <w:gridCol w:w="1914"/>
        <w:gridCol w:w="7299"/>
      </w:tblGrid>
      <w:tr w:rsidR="00AB5535" w:rsidRPr="00A911B5" w14:paraId="1374BF49" w14:textId="77777777" w:rsidTr="006C7679">
        <w:trPr>
          <w:trHeight w:val="525"/>
        </w:trPr>
        <w:tc>
          <w:tcPr>
            <w:tcW w:w="5000" w:type="pct"/>
            <w:gridSpan w:val="2"/>
            <w:tcBorders>
              <w:top w:val="single" w:sz="4" w:space="0" w:color="auto"/>
              <w:left w:val="single" w:sz="4" w:space="0" w:color="auto"/>
              <w:bottom w:val="single" w:sz="12" w:space="0" w:color="auto"/>
              <w:right w:val="single" w:sz="4" w:space="0" w:color="auto"/>
            </w:tcBorders>
            <w:shd w:val="clear" w:color="auto" w:fill="F2F2F2"/>
            <w:noWrap/>
            <w:vAlign w:val="center"/>
            <w:hideMark/>
          </w:tcPr>
          <w:p w14:paraId="53040AC2" w14:textId="77777777" w:rsidR="00962281" w:rsidRDefault="00962281" w:rsidP="00AB5535">
            <w:pPr>
              <w:jc w:val="center"/>
              <w:rPr>
                <w:rFonts w:ascii="Arial" w:hAnsi="Arial" w:cs="Arial"/>
                <w:b/>
                <w:bCs/>
                <w:color w:val="000000"/>
                <w:sz w:val="16"/>
                <w:szCs w:val="16"/>
              </w:rPr>
            </w:pPr>
          </w:p>
          <w:p w14:paraId="37D22225"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CATI – TELEFONICKÉ DOTAZOVÁNÍ</w:t>
            </w:r>
          </w:p>
        </w:tc>
      </w:tr>
      <w:tr w:rsidR="00AB5535" w:rsidRPr="00A911B5" w14:paraId="753D3801" w14:textId="77777777" w:rsidTr="006C7679">
        <w:trPr>
          <w:trHeight w:val="615"/>
        </w:trPr>
        <w:tc>
          <w:tcPr>
            <w:tcW w:w="1039" w:type="pct"/>
            <w:tcBorders>
              <w:top w:val="single" w:sz="12" w:space="0" w:color="auto"/>
              <w:left w:val="single" w:sz="4" w:space="0" w:color="auto"/>
              <w:bottom w:val="single" w:sz="8" w:space="0" w:color="auto"/>
              <w:right w:val="single" w:sz="8" w:space="0" w:color="auto"/>
            </w:tcBorders>
            <w:shd w:val="clear" w:color="auto" w:fill="auto"/>
            <w:noWrap/>
            <w:vAlign w:val="center"/>
            <w:hideMark/>
          </w:tcPr>
          <w:p w14:paraId="00DAFED5"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single" w:sz="4" w:space="0" w:color="auto"/>
            </w:tcBorders>
            <w:shd w:val="clear" w:color="auto" w:fill="auto"/>
            <w:vAlign w:val="center"/>
            <w:hideMark/>
          </w:tcPr>
          <w:p w14:paraId="6C6EE467" w14:textId="77777777" w:rsidR="00AB5535" w:rsidRPr="00A911B5" w:rsidRDefault="00AB5535" w:rsidP="00AB5535">
            <w:pPr>
              <w:jc w:val="both"/>
              <w:rPr>
                <w:rFonts w:ascii="Arial" w:hAnsi="Arial" w:cs="Arial"/>
                <w:color w:val="000000"/>
                <w:sz w:val="16"/>
                <w:szCs w:val="16"/>
              </w:rPr>
            </w:pPr>
            <w:r w:rsidRPr="00A911B5">
              <w:rPr>
                <w:rFonts w:ascii="Arial" w:hAnsi="Arial" w:cs="Arial"/>
                <w:bCs/>
                <w:color w:val="000000"/>
                <w:sz w:val="16"/>
                <w:szCs w:val="16"/>
              </w:rPr>
              <w:t>Dotazování v domácnostech</w:t>
            </w:r>
            <w:r w:rsidRPr="00A911B5">
              <w:rPr>
                <w:rFonts w:ascii="Arial" w:hAnsi="Arial" w:cs="Arial"/>
                <w:b/>
                <w:bCs/>
                <w:color w:val="000000"/>
                <w:sz w:val="16"/>
                <w:szCs w:val="16"/>
              </w:rPr>
              <w:t xml:space="preserve">, </w:t>
            </w:r>
            <w:r w:rsidRPr="00A911B5">
              <w:rPr>
                <w:rFonts w:ascii="Arial" w:hAnsi="Arial" w:cs="Arial"/>
                <w:color w:val="000000"/>
                <w:sz w:val="16"/>
                <w:szCs w:val="16"/>
              </w:rPr>
              <w:t>prováděno po telefonu. Cílem výzkumu je kvantitativně popsat postoje široké veřejnosti k aktuálním otázkám a tématům spojeným s činnostmi VZP ČR.</w:t>
            </w:r>
            <w:r w:rsidRPr="00A911B5">
              <w:rPr>
                <w:rFonts w:ascii="Arial" w:hAnsi="Arial" w:cs="Arial"/>
                <w:sz w:val="16"/>
                <w:szCs w:val="16"/>
              </w:rPr>
              <w:t xml:space="preserve"> </w:t>
            </w:r>
            <w:r w:rsidRPr="00A911B5">
              <w:rPr>
                <w:rFonts w:ascii="Arial" w:hAnsi="Arial" w:cs="Arial"/>
                <w:color w:val="000000"/>
                <w:sz w:val="16"/>
                <w:szCs w:val="16"/>
              </w:rPr>
              <w:t>Výsledkem by měl být po diskuzi stanoven směr, kterým bude VZP ČR postupovat, např. při stanovení strategií, přípravě jednotlivých kampaní, vývoj komunikace, zacílení reklamy, atp.</w:t>
            </w:r>
          </w:p>
        </w:tc>
      </w:tr>
      <w:tr w:rsidR="00AB5535" w:rsidRPr="00A911B5" w14:paraId="046AC950"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489A7C05"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Cílová skupina/počet respondentů:</w:t>
            </w:r>
            <w:r w:rsidRPr="00A911B5" w:rsidDel="004123E6">
              <w:rPr>
                <w:rFonts w:ascii="Arial" w:hAnsi="Arial" w:cs="Arial"/>
                <w:b/>
                <w:bCs/>
                <w:color w:val="000000"/>
                <w:sz w:val="16"/>
                <w:szCs w:val="16"/>
              </w:rPr>
              <w:t xml:space="preserve"> </w:t>
            </w:r>
          </w:p>
        </w:tc>
        <w:tc>
          <w:tcPr>
            <w:tcW w:w="3961" w:type="pct"/>
            <w:tcBorders>
              <w:top w:val="nil"/>
              <w:left w:val="nil"/>
              <w:bottom w:val="single" w:sz="8" w:space="0" w:color="auto"/>
              <w:right w:val="single" w:sz="4" w:space="0" w:color="auto"/>
            </w:tcBorders>
            <w:shd w:val="clear" w:color="auto" w:fill="auto"/>
            <w:noWrap/>
            <w:vAlign w:val="center"/>
            <w:hideMark/>
          </w:tcPr>
          <w:p w14:paraId="699496D1" w14:textId="77777777" w:rsidR="00AB5535" w:rsidRPr="00A911B5" w:rsidRDefault="00AB5535" w:rsidP="00E27DA6">
            <w:pPr>
              <w:jc w:val="both"/>
              <w:rPr>
                <w:rFonts w:ascii="Arial" w:hAnsi="Arial" w:cs="Arial"/>
                <w:color w:val="000000"/>
                <w:sz w:val="16"/>
                <w:szCs w:val="16"/>
              </w:rPr>
            </w:pPr>
            <w:r w:rsidRPr="00A911B5">
              <w:rPr>
                <w:rFonts w:ascii="Arial" w:hAnsi="Arial" w:cs="Arial"/>
                <w:color w:val="000000"/>
                <w:sz w:val="16"/>
                <w:szCs w:val="16"/>
              </w:rPr>
              <w:t xml:space="preserve">Varianty: a) Obecná populace 18+; n </w:t>
            </w:r>
            <w:r w:rsidRPr="007841A7">
              <w:rPr>
                <w:rFonts w:ascii="Arial" w:hAnsi="Arial" w:cs="Arial"/>
                <w:color w:val="000000"/>
                <w:sz w:val="16"/>
                <w:szCs w:val="16"/>
              </w:rPr>
              <w:t>= 1000, b) Obecná populace 18</w:t>
            </w:r>
            <w:r w:rsidR="0099363F">
              <w:rPr>
                <w:rFonts w:ascii="Arial" w:hAnsi="Arial" w:cs="Arial"/>
                <w:color w:val="000000"/>
                <w:sz w:val="16"/>
                <w:szCs w:val="16"/>
              </w:rPr>
              <w:t>+</w:t>
            </w:r>
            <w:r w:rsidRPr="007841A7">
              <w:rPr>
                <w:rFonts w:ascii="Arial" w:hAnsi="Arial" w:cs="Arial"/>
                <w:color w:val="000000"/>
                <w:sz w:val="16"/>
                <w:szCs w:val="16"/>
              </w:rPr>
              <w:t xml:space="preserve">; n = 500, c) Lékaři; n = 100, </w:t>
            </w:r>
            <w:r w:rsidRPr="007841A7">
              <w:rPr>
                <w:rFonts w:ascii="Arial" w:hAnsi="Arial" w:cs="Arial"/>
                <w:sz w:val="16"/>
                <w:szCs w:val="16"/>
              </w:rPr>
              <w:t>d)</w:t>
            </w:r>
            <w:r w:rsidR="00CB37B1" w:rsidRPr="007841A7">
              <w:rPr>
                <w:rFonts w:ascii="Arial" w:hAnsi="Arial" w:cs="Arial"/>
                <w:sz w:val="16"/>
                <w:szCs w:val="16"/>
              </w:rPr>
              <w:t xml:space="preserve"> Viděli reklamu na VZP; n = 250, e</w:t>
            </w:r>
            <w:r w:rsidR="009C3FE7" w:rsidRPr="007841A7">
              <w:rPr>
                <w:rFonts w:ascii="Arial" w:hAnsi="Arial" w:cs="Arial"/>
                <w:sz w:val="16"/>
                <w:szCs w:val="16"/>
              </w:rPr>
              <w:t xml:space="preserve">) Nespecifikované skupiny pro určité požadavky; n = </w:t>
            </w:r>
            <w:r w:rsidR="00E27DA6" w:rsidRPr="007841A7">
              <w:rPr>
                <w:rFonts w:ascii="Arial" w:hAnsi="Arial" w:cs="Arial"/>
                <w:sz w:val="16"/>
                <w:szCs w:val="16"/>
              </w:rPr>
              <w:t>1</w:t>
            </w:r>
            <w:r w:rsidR="009C3FE7" w:rsidRPr="007841A7">
              <w:rPr>
                <w:rFonts w:ascii="Arial" w:hAnsi="Arial" w:cs="Arial"/>
                <w:sz w:val="16"/>
                <w:szCs w:val="16"/>
              </w:rPr>
              <w:t>00</w:t>
            </w:r>
          </w:p>
        </w:tc>
      </w:tr>
      <w:tr w:rsidR="00AB5535" w:rsidRPr="00A911B5" w14:paraId="49EF91CB"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0FB9BF6F"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Délka dotazování:</w:t>
            </w:r>
          </w:p>
        </w:tc>
        <w:tc>
          <w:tcPr>
            <w:tcW w:w="3961" w:type="pct"/>
            <w:tcBorders>
              <w:top w:val="nil"/>
              <w:left w:val="nil"/>
              <w:bottom w:val="single" w:sz="8" w:space="0" w:color="auto"/>
              <w:right w:val="single" w:sz="4" w:space="0" w:color="auto"/>
            </w:tcBorders>
            <w:shd w:val="clear" w:color="auto" w:fill="auto"/>
            <w:noWrap/>
            <w:vAlign w:val="center"/>
            <w:hideMark/>
          </w:tcPr>
          <w:p w14:paraId="63F1AFBB"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cca 10 - 25 min.</w:t>
            </w:r>
          </w:p>
        </w:tc>
      </w:tr>
      <w:tr w:rsidR="00AB5535" w:rsidRPr="00A911B5" w14:paraId="1020DD6A"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06B8F210"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Výběr respondentů:</w:t>
            </w:r>
          </w:p>
        </w:tc>
        <w:tc>
          <w:tcPr>
            <w:tcW w:w="3961" w:type="pct"/>
            <w:tcBorders>
              <w:top w:val="nil"/>
              <w:left w:val="nil"/>
              <w:bottom w:val="single" w:sz="8" w:space="0" w:color="auto"/>
              <w:right w:val="single" w:sz="4" w:space="0" w:color="auto"/>
            </w:tcBorders>
            <w:shd w:val="clear" w:color="auto" w:fill="auto"/>
            <w:noWrap/>
            <w:vAlign w:val="center"/>
            <w:hideMark/>
          </w:tcPr>
          <w:p w14:paraId="002B1713"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Uskutečněn na základě kvótního výběru/rozpisu dle pohlaví, věku, vzdělání, velikosti sídla bydliště a regionu</w:t>
            </w:r>
          </w:p>
        </w:tc>
      </w:tr>
      <w:tr w:rsidR="00AB5535" w:rsidRPr="00A911B5" w14:paraId="680A0CBF"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57DAF71C"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Lokalita:</w:t>
            </w:r>
          </w:p>
        </w:tc>
        <w:tc>
          <w:tcPr>
            <w:tcW w:w="3961" w:type="pct"/>
            <w:tcBorders>
              <w:top w:val="nil"/>
              <w:left w:val="nil"/>
              <w:bottom w:val="single" w:sz="8" w:space="0" w:color="auto"/>
              <w:right w:val="single" w:sz="4" w:space="0" w:color="auto"/>
            </w:tcBorders>
            <w:shd w:val="clear" w:color="auto" w:fill="auto"/>
            <w:noWrap/>
            <w:vAlign w:val="center"/>
            <w:hideMark/>
          </w:tcPr>
          <w:p w14:paraId="0646DFF2" w14:textId="77777777" w:rsidR="00AB5535" w:rsidRPr="00A911B5" w:rsidRDefault="00AB5535" w:rsidP="00AB5535">
            <w:pPr>
              <w:jc w:val="both"/>
              <w:rPr>
                <w:rFonts w:ascii="Arial" w:hAnsi="Arial" w:cs="Arial"/>
                <w:sz w:val="16"/>
                <w:szCs w:val="16"/>
              </w:rPr>
            </w:pPr>
            <w:r w:rsidRPr="00A911B5">
              <w:rPr>
                <w:rFonts w:ascii="Arial" w:hAnsi="Arial" w:cs="Arial"/>
                <w:sz w:val="16"/>
                <w:szCs w:val="16"/>
              </w:rPr>
              <w:t>Celé území ČR nebo v jednotlivých krajích ČR.</w:t>
            </w:r>
          </w:p>
        </w:tc>
      </w:tr>
      <w:tr w:rsidR="00AB5535" w:rsidRPr="00A911B5" w14:paraId="6272013B" w14:textId="77777777" w:rsidTr="006C7679">
        <w:trPr>
          <w:trHeight w:val="315"/>
        </w:trPr>
        <w:tc>
          <w:tcPr>
            <w:tcW w:w="1039" w:type="pct"/>
            <w:tcBorders>
              <w:top w:val="nil"/>
              <w:left w:val="single" w:sz="4" w:space="0" w:color="auto"/>
              <w:bottom w:val="single" w:sz="4" w:space="0" w:color="auto"/>
              <w:right w:val="single" w:sz="8" w:space="0" w:color="auto"/>
            </w:tcBorders>
            <w:shd w:val="clear" w:color="auto" w:fill="auto"/>
            <w:noWrap/>
            <w:vAlign w:val="center"/>
          </w:tcPr>
          <w:p w14:paraId="6497E050"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Lhůta pro přípravu, realizaci a zpracování výsledků průzkumu:</w:t>
            </w:r>
          </w:p>
        </w:tc>
        <w:tc>
          <w:tcPr>
            <w:tcW w:w="3961" w:type="pct"/>
            <w:tcBorders>
              <w:top w:val="nil"/>
              <w:left w:val="nil"/>
              <w:bottom w:val="single" w:sz="4" w:space="0" w:color="auto"/>
              <w:right w:val="single" w:sz="4" w:space="0" w:color="auto"/>
            </w:tcBorders>
            <w:shd w:val="clear" w:color="auto" w:fill="auto"/>
            <w:noWrap/>
            <w:vAlign w:val="center"/>
          </w:tcPr>
          <w:p w14:paraId="3185509A" w14:textId="77777777" w:rsidR="00AB5535" w:rsidRPr="00A911B5" w:rsidRDefault="00AB5535" w:rsidP="00AB5535">
            <w:pPr>
              <w:jc w:val="both"/>
              <w:rPr>
                <w:rFonts w:ascii="Arial" w:hAnsi="Arial" w:cs="Arial"/>
                <w:color w:val="000000"/>
                <w:sz w:val="16"/>
                <w:szCs w:val="16"/>
              </w:rPr>
            </w:pPr>
            <w:r w:rsidRPr="00A911B5">
              <w:rPr>
                <w:rFonts w:ascii="Arial" w:hAnsi="Arial" w:cs="Arial"/>
                <w:color w:val="000000"/>
                <w:sz w:val="16"/>
                <w:szCs w:val="16"/>
              </w:rPr>
              <w:t>Max. do 7 týdnů od uzavření dílčí objednávky.</w:t>
            </w:r>
          </w:p>
        </w:tc>
      </w:tr>
    </w:tbl>
    <w:p w14:paraId="58EE7DB3" w14:textId="77777777" w:rsidR="00962281" w:rsidRPr="00A911B5" w:rsidRDefault="00962281" w:rsidP="00AB5535">
      <w:pPr>
        <w:jc w:val="both"/>
        <w:outlineLvl w:val="0"/>
        <w:rPr>
          <w:rFonts w:ascii="Arial" w:hAnsi="Arial" w:cs="Arial"/>
          <w:b/>
          <w:sz w:val="20"/>
          <w:szCs w:val="20"/>
        </w:rPr>
      </w:pPr>
    </w:p>
    <w:tbl>
      <w:tblPr>
        <w:tblpPr w:leftFromText="141" w:rightFromText="141" w:vertAnchor="text" w:horzAnchor="margin" w:tblpY="24"/>
        <w:tblW w:w="5000" w:type="pct"/>
        <w:tblLayout w:type="fixed"/>
        <w:tblCellMar>
          <w:left w:w="70" w:type="dxa"/>
          <w:right w:w="70" w:type="dxa"/>
        </w:tblCellMar>
        <w:tblLook w:val="04A0" w:firstRow="1" w:lastRow="0" w:firstColumn="1" w:lastColumn="0" w:noHBand="0" w:noVBand="1"/>
      </w:tblPr>
      <w:tblGrid>
        <w:gridCol w:w="1914"/>
        <w:gridCol w:w="7299"/>
      </w:tblGrid>
      <w:tr w:rsidR="00AB5535" w:rsidRPr="00A911B5" w14:paraId="010DA1DB" w14:textId="77777777" w:rsidTr="006C7679">
        <w:trPr>
          <w:trHeight w:val="525"/>
        </w:trPr>
        <w:tc>
          <w:tcPr>
            <w:tcW w:w="5000" w:type="pct"/>
            <w:gridSpan w:val="2"/>
            <w:tcBorders>
              <w:top w:val="single" w:sz="4" w:space="0" w:color="auto"/>
              <w:left w:val="single" w:sz="4" w:space="0" w:color="auto"/>
              <w:bottom w:val="single" w:sz="12" w:space="0" w:color="auto"/>
              <w:right w:val="single" w:sz="4" w:space="0" w:color="auto"/>
            </w:tcBorders>
            <w:shd w:val="clear" w:color="auto" w:fill="F2F2F2"/>
            <w:noWrap/>
            <w:vAlign w:val="center"/>
            <w:hideMark/>
          </w:tcPr>
          <w:p w14:paraId="5D1D8FF6" w14:textId="77777777" w:rsidR="00962281" w:rsidRDefault="00962281" w:rsidP="00AB5535">
            <w:pPr>
              <w:jc w:val="center"/>
              <w:rPr>
                <w:rFonts w:ascii="Arial" w:hAnsi="Arial" w:cs="Arial"/>
                <w:b/>
                <w:bCs/>
                <w:color w:val="000000"/>
                <w:sz w:val="16"/>
                <w:szCs w:val="16"/>
              </w:rPr>
            </w:pPr>
          </w:p>
          <w:p w14:paraId="60503BA9" w14:textId="77777777" w:rsidR="00AB5535" w:rsidRPr="00A911B5" w:rsidRDefault="00AB5535" w:rsidP="00AB5535">
            <w:pPr>
              <w:jc w:val="center"/>
              <w:rPr>
                <w:rFonts w:ascii="Arial" w:hAnsi="Arial" w:cs="Arial"/>
                <w:b/>
                <w:bCs/>
                <w:color w:val="000000"/>
                <w:sz w:val="16"/>
                <w:szCs w:val="16"/>
              </w:rPr>
            </w:pPr>
            <w:r w:rsidRPr="00A911B5">
              <w:rPr>
                <w:rFonts w:ascii="Arial" w:hAnsi="Arial" w:cs="Arial"/>
                <w:b/>
                <w:bCs/>
                <w:color w:val="000000"/>
                <w:sz w:val="16"/>
                <w:szCs w:val="16"/>
              </w:rPr>
              <w:t>CAWI – INTERNETOVÉ DOTAZOVÁNÍ</w:t>
            </w:r>
          </w:p>
        </w:tc>
      </w:tr>
      <w:tr w:rsidR="00AB5535" w:rsidRPr="00A911B5" w14:paraId="0A4FB37B" w14:textId="77777777" w:rsidTr="006C7679">
        <w:trPr>
          <w:trHeight w:val="615"/>
        </w:trPr>
        <w:tc>
          <w:tcPr>
            <w:tcW w:w="1039" w:type="pct"/>
            <w:tcBorders>
              <w:top w:val="single" w:sz="12" w:space="0" w:color="auto"/>
              <w:left w:val="single" w:sz="4" w:space="0" w:color="auto"/>
              <w:bottom w:val="single" w:sz="8" w:space="0" w:color="auto"/>
              <w:right w:val="single" w:sz="8" w:space="0" w:color="auto"/>
            </w:tcBorders>
            <w:shd w:val="clear" w:color="auto" w:fill="auto"/>
            <w:noWrap/>
            <w:vAlign w:val="center"/>
            <w:hideMark/>
          </w:tcPr>
          <w:p w14:paraId="030711C6" w14:textId="77777777" w:rsidR="00AB5535" w:rsidRPr="00962281" w:rsidRDefault="00AB5535" w:rsidP="00AB5535">
            <w:pPr>
              <w:jc w:val="center"/>
              <w:rPr>
                <w:rFonts w:ascii="Arial" w:hAnsi="Arial" w:cs="Arial"/>
                <w:b/>
                <w:bCs/>
                <w:color w:val="000000"/>
                <w:sz w:val="16"/>
                <w:szCs w:val="16"/>
              </w:rPr>
            </w:pPr>
            <w:r w:rsidRPr="00962281">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single" w:sz="4" w:space="0" w:color="auto"/>
            </w:tcBorders>
            <w:shd w:val="clear" w:color="auto" w:fill="auto"/>
            <w:vAlign w:val="center"/>
            <w:hideMark/>
          </w:tcPr>
          <w:p w14:paraId="414189C9" w14:textId="77777777" w:rsidR="00AB5535" w:rsidRPr="00962281" w:rsidRDefault="00AB5535" w:rsidP="00AB5535">
            <w:pPr>
              <w:jc w:val="both"/>
              <w:rPr>
                <w:rFonts w:ascii="Arial" w:hAnsi="Arial" w:cs="Arial"/>
                <w:color w:val="000000"/>
                <w:sz w:val="16"/>
                <w:szCs w:val="16"/>
              </w:rPr>
            </w:pPr>
            <w:r w:rsidRPr="00962281">
              <w:rPr>
                <w:rFonts w:ascii="Arial" w:hAnsi="Arial" w:cs="Arial"/>
                <w:color w:val="000000"/>
                <w:sz w:val="16"/>
                <w:szCs w:val="16"/>
              </w:rPr>
              <w:t>Dotazování v domácnostech prostřednictvím interaktivního webového dotazníku, který realizátor výzkumu vytvoří na internetu. Cílem výzkumu je kvantitativně popsat postoje široké veřejnosti k aktuálním otázkám a tématům spojeným s činnostmi VZP ČR.</w:t>
            </w:r>
            <w:r w:rsidRPr="00962281">
              <w:rPr>
                <w:rFonts w:ascii="Arial" w:hAnsi="Arial" w:cs="Arial"/>
                <w:sz w:val="16"/>
                <w:szCs w:val="16"/>
              </w:rPr>
              <w:t xml:space="preserve"> </w:t>
            </w:r>
            <w:r w:rsidRPr="00962281">
              <w:rPr>
                <w:rFonts w:ascii="Arial" w:hAnsi="Arial" w:cs="Arial"/>
                <w:color w:val="000000"/>
                <w:sz w:val="16"/>
                <w:szCs w:val="16"/>
              </w:rPr>
              <w:t>Výsledkem by měl být po diskuzi stanoven směr, kterým bude VZP ČR postupovat, např. při stanovení strategií, přípravě jednotlivých kampaní, vývoj komunikace, zacílení reklamy, atp.</w:t>
            </w:r>
          </w:p>
        </w:tc>
      </w:tr>
      <w:tr w:rsidR="00AB5535" w:rsidRPr="00A911B5" w14:paraId="124CA554"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2EA53D8B" w14:textId="77777777" w:rsidR="00AB5535" w:rsidRPr="00962281" w:rsidRDefault="00AB5535" w:rsidP="00AB5535">
            <w:pPr>
              <w:jc w:val="center"/>
              <w:rPr>
                <w:rFonts w:ascii="Arial" w:hAnsi="Arial" w:cs="Arial"/>
                <w:b/>
                <w:bCs/>
                <w:color w:val="000000"/>
                <w:sz w:val="16"/>
                <w:szCs w:val="16"/>
              </w:rPr>
            </w:pPr>
            <w:r w:rsidRPr="00962281">
              <w:rPr>
                <w:rFonts w:ascii="Arial" w:hAnsi="Arial" w:cs="Arial"/>
                <w:b/>
                <w:bCs/>
                <w:color w:val="000000"/>
                <w:sz w:val="16"/>
                <w:szCs w:val="16"/>
              </w:rPr>
              <w:t>Cílová skupina/počet respondentů:</w:t>
            </w:r>
          </w:p>
        </w:tc>
        <w:tc>
          <w:tcPr>
            <w:tcW w:w="3961" w:type="pct"/>
            <w:tcBorders>
              <w:top w:val="nil"/>
              <w:left w:val="nil"/>
              <w:bottom w:val="single" w:sz="8" w:space="0" w:color="auto"/>
              <w:right w:val="single" w:sz="4" w:space="0" w:color="auto"/>
            </w:tcBorders>
            <w:shd w:val="clear" w:color="auto" w:fill="auto"/>
            <w:noWrap/>
            <w:vAlign w:val="center"/>
            <w:hideMark/>
          </w:tcPr>
          <w:p w14:paraId="1436B865" w14:textId="77777777" w:rsidR="00AB5535" w:rsidRPr="00962281" w:rsidRDefault="00AB5535" w:rsidP="00E27DA6">
            <w:pPr>
              <w:jc w:val="both"/>
              <w:rPr>
                <w:rFonts w:ascii="Arial" w:hAnsi="Arial" w:cs="Arial"/>
                <w:color w:val="000000"/>
                <w:sz w:val="16"/>
                <w:szCs w:val="16"/>
              </w:rPr>
            </w:pPr>
            <w:r w:rsidRPr="00962281">
              <w:rPr>
                <w:rFonts w:ascii="Arial" w:hAnsi="Arial" w:cs="Arial"/>
                <w:color w:val="000000"/>
                <w:sz w:val="16"/>
                <w:szCs w:val="16"/>
              </w:rPr>
              <w:t>Varianty: a) Obecná populace 18+ ; n = 1000, b) Obecná populace 18</w:t>
            </w:r>
            <w:r w:rsidR="0099363F" w:rsidRPr="00962281">
              <w:rPr>
                <w:rFonts w:ascii="Arial" w:hAnsi="Arial" w:cs="Arial"/>
                <w:color w:val="000000"/>
                <w:sz w:val="16"/>
                <w:szCs w:val="16"/>
              </w:rPr>
              <w:t>+</w:t>
            </w:r>
            <w:r w:rsidRPr="00962281">
              <w:rPr>
                <w:rFonts w:ascii="Arial" w:hAnsi="Arial" w:cs="Arial"/>
                <w:color w:val="000000"/>
                <w:sz w:val="16"/>
                <w:szCs w:val="16"/>
              </w:rPr>
              <w:t xml:space="preserve">; n = 500, c) Lékaři; n = 100, </w:t>
            </w:r>
            <w:r w:rsidRPr="00962281">
              <w:rPr>
                <w:rFonts w:ascii="Arial" w:hAnsi="Arial" w:cs="Arial"/>
                <w:sz w:val="16"/>
                <w:szCs w:val="16"/>
              </w:rPr>
              <w:t>d)</w:t>
            </w:r>
            <w:r w:rsidR="00CB37B1" w:rsidRPr="00962281">
              <w:rPr>
                <w:rFonts w:ascii="Arial" w:hAnsi="Arial" w:cs="Arial"/>
                <w:sz w:val="16"/>
                <w:szCs w:val="16"/>
              </w:rPr>
              <w:t> Viděli reklamu na VZP; n = 250, e</w:t>
            </w:r>
            <w:r w:rsidR="009C3FE7" w:rsidRPr="00962281">
              <w:rPr>
                <w:rFonts w:ascii="Arial" w:hAnsi="Arial" w:cs="Arial"/>
                <w:sz w:val="16"/>
                <w:szCs w:val="16"/>
              </w:rPr>
              <w:t xml:space="preserve">) Nespecifikované skupiny pro určité požadavky; n = </w:t>
            </w:r>
            <w:r w:rsidR="00E27DA6" w:rsidRPr="00962281">
              <w:rPr>
                <w:rFonts w:ascii="Arial" w:hAnsi="Arial" w:cs="Arial"/>
                <w:sz w:val="16"/>
                <w:szCs w:val="16"/>
              </w:rPr>
              <w:t>1</w:t>
            </w:r>
            <w:r w:rsidR="009C3FE7" w:rsidRPr="00962281">
              <w:rPr>
                <w:rFonts w:ascii="Arial" w:hAnsi="Arial" w:cs="Arial"/>
                <w:sz w:val="16"/>
                <w:szCs w:val="16"/>
              </w:rPr>
              <w:t>00</w:t>
            </w:r>
          </w:p>
        </w:tc>
      </w:tr>
      <w:tr w:rsidR="00AB5535" w:rsidRPr="00A911B5" w14:paraId="26024284"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216F488E" w14:textId="77777777" w:rsidR="00AB5535" w:rsidRPr="00962281" w:rsidRDefault="00AB5535" w:rsidP="00AB5535">
            <w:pPr>
              <w:jc w:val="center"/>
              <w:rPr>
                <w:rFonts w:ascii="Arial" w:hAnsi="Arial" w:cs="Arial"/>
                <w:b/>
                <w:bCs/>
                <w:color w:val="000000"/>
                <w:sz w:val="16"/>
                <w:szCs w:val="16"/>
              </w:rPr>
            </w:pPr>
            <w:r w:rsidRPr="00962281">
              <w:rPr>
                <w:rFonts w:ascii="Arial" w:hAnsi="Arial" w:cs="Arial"/>
                <w:b/>
                <w:bCs/>
                <w:color w:val="000000"/>
                <w:sz w:val="16"/>
                <w:szCs w:val="16"/>
              </w:rPr>
              <w:t> Délka dotazování:</w:t>
            </w:r>
          </w:p>
        </w:tc>
        <w:tc>
          <w:tcPr>
            <w:tcW w:w="3961" w:type="pct"/>
            <w:tcBorders>
              <w:top w:val="nil"/>
              <w:left w:val="nil"/>
              <w:bottom w:val="single" w:sz="8" w:space="0" w:color="auto"/>
              <w:right w:val="single" w:sz="4" w:space="0" w:color="auto"/>
            </w:tcBorders>
            <w:shd w:val="clear" w:color="auto" w:fill="auto"/>
            <w:noWrap/>
            <w:vAlign w:val="center"/>
            <w:hideMark/>
          </w:tcPr>
          <w:p w14:paraId="453F3C8A" w14:textId="77777777" w:rsidR="00AB5535" w:rsidRPr="00962281" w:rsidRDefault="00AB5535" w:rsidP="00AB5535">
            <w:pPr>
              <w:jc w:val="both"/>
              <w:rPr>
                <w:rFonts w:ascii="Arial" w:hAnsi="Arial" w:cs="Arial"/>
                <w:color w:val="000000"/>
                <w:sz w:val="16"/>
                <w:szCs w:val="16"/>
              </w:rPr>
            </w:pPr>
            <w:r w:rsidRPr="00962281">
              <w:rPr>
                <w:rFonts w:ascii="Arial" w:hAnsi="Arial" w:cs="Arial"/>
                <w:color w:val="000000"/>
                <w:sz w:val="16"/>
                <w:szCs w:val="16"/>
              </w:rPr>
              <w:t>cca 30 - 60 min.</w:t>
            </w:r>
          </w:p>
        </w:tc>
      </w:tr>
      <w:tr w:rsidR="00AB5535" w:rsidRPr="00A911B5" w14:paraId="47996838" w14:textId="77777777" w:rsidTr="006C7679">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3FBE8743" w14:textId="77777777" w:rsidR="00AB5535" w:rsidRPr="00962281" w:rsidRDefault="00AB5535" w:rsidP="00AB5535">
            <w:pPr>
              <w:jc w:val="center"/>
              <w:rPr>
                <w:rFonts w:ascii="Arial" w:hAnsi="Arial" w:cs="Arial"/>
                <w:b/>
                <w:bCs/>
                <w:color w:val="000000"/>
                <w:sz w:val="16"/>
                <w:szCs w:val="16"/>
              </w:rPr>
            </w:pPr>
            <w:r w:rsidRPr="00962281">
              <w:rPr>
                <w:rFonts w:ascii="Arial" w:hAnsi="Arial" w:cs="Arial"/>
                <w:b/>
                <w:bCs/>
                <w:color w:val="000000"/>
                <w:sz w:val="16"/>
                <w:szCs w:val="16"/>
              </w:rPr>
              <w:t>Výběr respondentů:</w:t>
            </w:r>
          </w:p>
        </w:tc>
        <w:tc>
          <w:tcPr>
            <w:tcW w:w="3961" w:type="pct"/>
            <w:tcBorders>
              <w:top w:val="nil"/>
              <w:left w:val="nil"/>
              <w:bottom w:val="single" w:sz="8" w:space="0" w:color="auto"/>
              <w:right w:val="single" w:sz="4" w:space="0" w:color="auto"/>
            </w:tcBorders>
            <w:shd w:val="clear" w:color="auto" w:fill="auto"/>
            <w:noWrap/>
            <w:vAlign w:val="center"/>
            <w:hideMark/>
          </w:tcPr>
          <w:p w14:paraId="0B57EFDB" w14:textId="77777777" w:rsidR="00AB5535" w:rsidRPr="00962281" w:rsidRDefault="00AB5535" w:rsidP="00AB5535">
            <w:pPr>
              <w:jc w:val="both"/>
              <w:rPr>
                <w:rFonts w:ascii="Arial" w:hAnsi="Arial" w:cs="Arial"/>
                <w:color w:val="000000"/>
                <w:sz w:val="16"/>
                <w:szCs w:val="16"/>
              </w:rPr>
            </w:pPr>
            <w:r w:rsidRPr="00962281">
              <w:rPr>
                <w:rFonts w:ascii="Arial" w:hAnsi="Arial" w:cs="Arial"/>
                <w:color w:val="000000"/>
                <w:sz w:val="16"/>
                <w:szCs w:val="16"/>
              </w:rPr>
              <w:t>Uskutečněn na základě kvótního výběru/rozpisu dle pohlaví, věku, vzdělání, velikosti sídla bydliště a regionu</w:t>
            </w:r>
          </w:p>
        </w:tc>
      </w:tr>
      <w:tr w:rsidR="00AB5535" w:rsidRPr="00A911B5" w14:paraId="4CC1A793" w14:textId="77777777" w:rsidTr="006C7679">
        <w:trPr>
          <w:trHeight w:val="315"/>
        </w:trPr>
        <w:tc>
          <w:tcPr>
            <w:tcW w:w="1039" w:type="pct"/>
            <w:tcBorders>
              <w:top w:val="nil"/>
              <w:left w:val="single" w:sz="4" w:space="0" w:color="auto"/>
              <w:bottom w:val="single" w:sz="4" w:space="0" w:color="auto"/>
              <w:right w:val="single" w:sz="8" w:space="0" w:color="auto"/>
            </w:tcBorders>
            <w:shd w:val="clear" w:color="auto" w:fill="auto"/>
            <w:noWrap/>
            <w:vAlign w:val="center"/>
            <w:hideMark/>
          </w:tcPr>
          <w:p w14:paraId="63400701" w14:textId="77777777" w:rsidR="00AB5535" w:rsidRPr="00962281" w:rsidRDefault="00AB5535" w:rsidP="00AB5535">
            <w:pPr>
              <w:jc w:val="center"/>
              <w:rPr>
                <w:rFonts w:ascii="Arial" w:hAnsi="Arial" w:cs="Arial"/>
                <w:b/>
                <w:bCs/>
                <w:sz w:val="16"/>
                <w:szCs w:val="16"/>
              </w:rPr>
            </w:pPr>
            <w:r w:rsidRPr="00962281">
              <w:rPr>
                <w:rFonts w:ascii="Arial" w:hAnsi="Arial" w:cs="Arial"/>
                <w:b/>
                <w:bCs/>
                <w:sz w:val="16"/>
                <w:szCs w:val="16"/>
              </w:rPr>
              <w:t>Lokalita:</w:t>
            </w:r>
          </w:p>
        </w:tc>
        <w:tc>
          <w:tcPr>
            <w:tcW w:w="3961" w:type="pct"/>
            <w:tcBorders>
              <w:top w:val="nil"/>
              <w:left w:val="nil"/>
              <w:bottom w:val="single" w:sz="4" w:space="0" w:color="auto"/>
              <w:right w:val="single" w:sz="4" w:space="0" w:color="auto"/>
            </w:tcBorders>
            <w:shd w:val="clear" w:color="auto" w:fill="auto"/>
            <w:noWrap/>
            <w:vAlign w:val="center"/>
            <w:hideMark/>
          </w:tcPr>
          <w:p w14:paraId="2A59A953" w14:textId="77777777" w:rsidR="00AB5535" w:rsidRPr="00962281" w:rsidRDefault="00AB5535" w:rsidP="00AB5535">
            <w:pPr>
              <w:jc w:val="both"/>
              <w:rPr>
                <w:rFonts w:ascii="Arial" w:hAnsi="Arial" w:cs="Arial"/>
                <w:sz w:val="16"/>
                <w:szCs w:val="16"/>
              </w:rPr>
            </w:pPr>
            <w:r w:rsidRPr="00962281">
              <w:rPr>
                <w:rFonts w:ascii="Arial" w:hAnsi="Arial" w:cs="Arial"/>
                <w:sz w:val="16"/>
                <w:szCs w:val="16"/>
              </w:rPr>
              <w:t>Celé území ČR nebo v jednotlivých krajích ČR.</w:t>
            </w:r>
          </w:p>
        </w:tc>
      </w:tr>
      <w:tr w:rsidR="00AB5535" w:rsidRPr="00A911B5" w14:paraId="0383127E" w14:textId="77777777" w:rsidTr="006C7679">
        <w:trPr>
          <w:trHeight w:val="315"/>
        </w:trPr>
        <w:tc>
          <w:tcPr>
            <w:tcW w:w="1039" w:type="pct"/>
            <w:tcBorders>
              <w:top w:val="single" w:sz="4" w:space="0" w:color="auto"/>
              <w:left w:val="single" w:sz="4" w:space="0" w:color="auto"/>
              <w:bottom w:val="single" w:sz="4" w:space="0" w:color="auto"/>
              <w:right w:val="single" w:sz="8" w:space="0" w:color="auto"/>
            </w:tcBorders>
            <w:shd w:val="clear" w:color="auto" w:fill="auto"/>
            <w:noWrap/>
            <w:vAlign w:val="center"/>
          </w:tcPr>
          <w:p w14:paraId="3C4684C0" w14:textId="77777777" w:rsidR="00AB5535" w:rsidRPr="00962281" w:rsidRDefault="00AB5535" w:rsidP="00AB5535">
            <w:pPr>
              <w:jc w:val="center"/>
              <w:rPr>
                <w:rFonts w:ascii="Arial" w:hAnsi="Arial" w:cs="Arial"/>
                <w:b/>
                <w:bCs/>
                <w:color w:val="000000"/>
                <w:sz w:val="16"/>
                <w:szCs w:val="16"/>
              </w:rPr>
            </w:pPr>
            <w:r w:rsidRPr="00962281">
              <w:rPr>
                <w:rFonts w:ascii="Arial" w:hAnsi="Arial" w:cs="Arial"/>
                <w:b/>
                <w:bCs/>
                <w:color w:val="000000"/>
                <w:sz w:val="16"/>
                <w:szCs w:val="16"/>
              </w:rPr>
              <w:t>Lhůta pro přípravu, realizaci a zpracování výsledků průzkumu:</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785F8520" w14:textId="77777777" w:rsidR="00AB5535" w:rsidRPr="00962281" w:rsidRDefault="00AB5535" w:rsidP="00AB5535">
            <w:pPr>
              <w:jc w:val="both"/>
              <w:rPr>
                <w:rFonts w:ascii="Arial" w:hAnsi="Arial" w:cs="Arial"/>
                <w:color w:val="000000"/>
                <w:sz w:val="16"/>
                <w:szCs w:val="16"/>
              </w:rPr>
            </w:pPr>
            <w:r w:rsidRPr="00962281">
              <w:rPr>
                <w:rFonts w:ascii="Arial" w:hAnsi="Arial" w:cs="Arial"/>
                <w:color w:val="000000"/>
                <w:sz w:val="16"/>
                <w:szCs w:val="16"/>
              </w:rPr>
              <w:t>Max. do 7 týdnů od uzavření dílčí objednávky.</w:t>
            </w:r>
          </w:p>
        </w:tc>
      </w:tr>
    </w:tbl>
    <w:tbl>
      <w:tblPr>
        <w:tblW w:w="5000" w:type="pct"/>
        <w:tblLayout w:type="fixed"/>
        <w:tblCellMar>
          <w:left w:w="70" w:type="dxa"/>
          <w:right w:w="70" w:type="dxa"/>
        </w:tblCellMar>
        <w:tblLook w:val="04A0" w:firstRow="1" w:lastRow="0" w:firstColumn="1" w:lastColumn="0" w:noHBand="0" w:noVBand="1"/>
      </w:tblPr>
      <w:tblGrid>
        <w:gridCol w:w="9213"/>
      </w:tblGrid>
      <w:tr w:rsidR="006C7679" w:rsidRPr="00A911B5" w14:paraId="302199A7" w14:textId="77777777" w:rsidTr="00962281">
        <w:trPr>
          <w:trHeight w:val="50"/>
        </w:trPr>
        <w:tc>
          <w:tcPr>
            <w:tcW w:w="5000" w:type="pct"/>
            <w:tcBorders>
              <w:top w:val="single" w:sz="4" w:space="0" w:color="auto"/>
              <w:left w:val="nil"/>
              <w:right w:val="nil"/>
            </w:tcBorders>
            <w:shd w:val="clear" w:color="auto" w:fill="FFFFFF" w:themeFill="background1"/>
            <w:noWrap/>
            <w:vAlign w:val="center"/>
          </w:tcPr>
          <w:p w14:paraId="18487E4A" w14:textId="77777777" w:rsidR="006C7679" w:rsidRPr="00A911B5" w:rsidRDefault="006C7679" w:rsidP="00AB5535">
            <w:pPr>
              <w:jc w:val="center"/>
              <w:rPr>
                <w:rFonts w:ascii="Arial" w:hAnsi="Arial" w:cs="Arial"/>
                <w:sz w:val="16"/>
                <w:szCs w:val="16"/>
              </w:rPr>
            </w:pPr>
          </w:p>
        </w:tc>
      </w:tr>
    </w:tbl>
    <w:tbl>
      <w:tblPr>
        <w:tblpPr w:leftFromText="141" w:rightFromText="141" w:vertAnchor="text" w:horzAnchor="margin" w:tblpY="24"/>
        <w:tblW w:w="5000" w:type="pct"/>
        <w:tblLayout w:type="fixed"/>
        <w:tblCellMar>
          <w:left w:w="70" w:type="dxa"/>
          <w:right w:w="70" w:type="dxa"/>
        </w:tblCellMar>
        <w:tblLook w:val="04A0" w:firstRow="1" w:lastRow="0" w:firstColumn="1" w:lastColumn="0" w:noHBand="0" w:noVBand="1"/>
      </w:tblPr>
      <w:tblGrid>
        <w:gridCol w:w="1914"/>
        <w:gridCol w:w="7299"/>
      </w:tblGrid>
      <w:tr w:rsidR="00532267" w:rsidRPr="00A911B5" w14:paraId="7C1AAB26" w14:textId="77777777" w:rsidTr="000D722B">
        <w:trPr>
          <w:trHeight w:val="525"/>
        </w:trPr>
        <w:tc>
          <w:tcPr>
            <w:tcW w:w="5000" w:type="pct"/>
            <w:gridSpan w:val="2"/>
            <w:tcBorders>
              <w:top w:val="single" w:sz="4" w:space="0" w:color="auto"/>
              <w:left w:val="single" w:sz="4" w:space="0" w:color="auto"/>
              <w:bottom w:val="single" w:sz="12" w:space="0" w:color="auto"/>
              <w:right w:val="single" w:sz="4" w:space="0" w:color="auto"/>
            </w:tcBorders>
            <w:shd w:val="clear" w:color="auto" w:fill="F2F2F2"/>
            <w:noWrap/>
            <w:vAlign w:val="center"/>
            <w:hideMark/>
          </w:tcPr>
          <w:p w14:paraId="635109E4" w14:textId="77777777" w:rsidR="00532267" w:rsidRDefault="00532267" w:rsidP="000D722B">
            <w:pPr>
              <w:jc w:val="center"/>
              <w:rPr>
                <w:rFonts w:ascii="Arial" w:hAnsi="Arial" w:cs="Arial"/>
                <w:b/>
                <w:bCs/>
                <w:color w:val="000000"/>
                <w:sz w:val="16"/>
                <w:szCs w:val="16"/>
              </w:rPr>
            </w:pPr>
          </w:p>
          <w:p w14:paraId="36F55069" w14:textId="3E8DE231" w:rsidR="00532267" w:rsidRPr="00A911B5" w:rsidRDefault="00532267" w:rsidP="000D722B">
            <w:pPr>
              <w:jc w:val="center"/>
              <w:rPr>
                <w:rFonts w:ascii="Arial" w:hAnsi="Arial" w:cs="Arial"/>
                <w:b/>
                <w:bCs/>
                <w:color w:val="000000"/>
                <w:sz w:val="16"/>
                <w:szCs w:val="16"/>
              </w:rPr>
            </w:pPr>
            <w:r>
              <w:rPr>
                <w:rFonts w:ascii="Arial" w:hAnsi="Arial" w:cs="Arial"/>
                <w:b/>
                <w:bCs/>
                <w:color w:val="000000"/>
                <w:sz w:val="16"/>
                <w:szCs w:val="16"/>
              </w:rPr>
              <w:t>CAMI – Mobilní výzkum</w:t>
            </w:r>
          </w:p>
        </w:tc>
      </w:tr>
      <w:tr w:rsidR="00532267" w:rsidRPr="00A911B5" w14:paraId="16A7D763" w14:textId="77777777" w:rsidTr="000D722B">
        <w:trPr>
          <w:trHeight w:val="615"/>
        </w:trPr>
        <w:tc>
          <w:tcPr>
            <w:tcW w:w="1039" w:type="pct"/>
            <w:tcBorders>
              <w:top w:val="single" w:sz="12" w:space="0" w:color="auto"/>
              <w:left w:val="single" w:sz="4" w:space="0" w:color="auto"/>
              <w:bottom w:val="single" w:sz="8" w:space="0" w:color="auto"/>
              <w:right w:val="single" w:sz="8" w:space="0" w:color="auto"/>
            </w:tcBorders>
            <w:shd w:val="clear" w:color="auto" w:fill="auto"/>
            <w:noWrap/>
            <w:vAlign w:val="center"/>
            <w:hideMark/>
          </w:tcPr>
          <w:p w14:paraId="2624DD4C" w14:textId="77777777" w:rsidR="00532267" w:rsidRPr="00962281" w:rsidRDefault="00532267" w:rsidP="000D722B">
            <w:pPr>
              <w:jc w:val="center"/>
              <w:rPr>
                <w:rFonts w:ascii="Arial" w:hAnsi="Arial" w:cs="Arial"/>
                <w:b/>
                <w:bCs/>
                <w:color w:val="000000"/>
                <w:sz w:val="16"/>
                <w:szCs w:val="16"/>
              </w:rPr>
            </w:pPr>
            <w:r w:rsidRPr="00962281">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single" w:sz="4" w:space="0" w:color="auto"/>
            </w:tcBorders>
            <w:shd w:val="clear" w:color="auto" w:fill="auto"/>
            <w:vAlign w:val="center"/>
            <w:hideMark/>
          </w:tcPr>
          <w:p w14:paraId="6F4A7643" w14:textId="0F20AA28" w:rsidR="00532267" w:rsidRPr="00962281" w:rsidRDefault="00532267" w:rsidP="000D722B">
            <w:pPr>
              <w:jc w:val="both"/>
              <w:rPr>
                <w:rFonts w:ascii="Arial" w:hAnsi="Arial" w:cs="Arial"/>
                <w:color w:val="000000"/>
                <w:sz w:val="16"/>
                <w:szCs w:val="16"/>
              </w:rPr>
            </w:pPr>
            <w:r>
              <w:rPr>
                <w:rFonts w:ascii="Arial" w:hAnsi="Arial" w:cs="Arial"/>
                <w:bCs/>
                <w:color w:val="000000"/>
                <w:sz w:val="16"/>
                <w:szCs w:val="16"/>
              </w:rPr>
              <w:t xml:space="preserve">Dotazování respondentů prostřednictvím </w:t>
            </w:r>
            <w:proofErr w:type="spellStart"/>
            <w:r>
              <w:rPr>
                <w:rFonts w:ascii="Arial" w:hAnsi="Arial" w:cs="Arial"/>
                <w:bCs/>
                <w:color w:val="000000"/>
                <w:sz w:val="16"/>
                <w:szCs w:val="16"/>
              </w:rPr>
              <w:t>sms</w:t>
            </w:r>
            <w:proofErr w:type="spellEnd"/>
            <w:r>
              <w:rPr>
                <w:rFonts w:ascii="Arial" w:hAnsi="Arial" w:cs="Arial"/>
                <w:color w:val="000000"/>
                <w:sz w:val="16"/>
                <w:szCs w:val="16"/>
              </w:rPr>
              <w:t>. Cílem výzkumu je kvantitativně popsat postoje široké veřejnosti k aktuálním otázkám a tématům spojeným s činnostmi VZP ČR.</w:t>
            </w:r>
            <w:r>
              <w:rPr>
                <w:rFonts w:ascii="Arial" w:hAnsi="Arial" w:cs="Arial"/>
                <w:sz w:val="16"/>
                <w:szCs w:val="16"/>
              </w:rPr>
              <w:t xml:space="preserve"> </w:t>
            </w:r>
            <w:r>
              <w:rPr>
                <w:rFonts w:ascii="Arial" w:hAnsi="Arial" w:cs="Arial"/>
                <w:color w:val="000000"/>
                <w:sz w:val="16"/>
                <w:szCs w:val="16"/>
              </w:rPr>
              <w:t>Výsledkem by měl být po diskuzi stanoven směr, kterým bude VZP ČR postupovat, např. při stanovení strategií, odbavování klientů, vývoj komunikace atp.</w:t>
            </w:r>
          </w:p>
        </w:tc>
      </w:tr>
      <w:tr w:rsidR="00532267" w:rsidRPr="00A911B5" w14:paraId="0CFB73AB" w14:textId="77777777" w:rsidTr="000D722B">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3FFEABEF" w14:textId="77777777" w:rsidR="00532267" w:rsidRPr="00962281" w:rsidRDefault="00532267" w:rsidP="000D722B">
            <w:pPr>
              <w:jc w:val="center"/>
              <w:rPr>
                <w:rFonts w:ascii="Arial" w:hAnsi="Arial" w:cs="Arial"/>
                <w:b/>
                <w:bCs/>
                <w:color w:val="000000"/>
                <w:sz w:val="16"/>
                <w:szCs w:val="16"/>
              </w:rPr>
            </w:pPr>
            <w:r w:rsidRPr="00962281">
              <w:rPr>
                <w:rFonts w:ascii="Arial" w:hAnsi="Arial" w:cs="Arial"/>
                <w:b/>
                <w:bCs/>
                <w:color w:val="000000"/>
                <w:sz w:val="16"/>
                <w:szCs w:val="16"/>
              </w:rPr>
              <w:t>Cílová skupina/počet respondentů:</w:t>
            </w:r>
          </w:p>
        </w:tc>
        <w:tc>
          <w:tcPr>
            <w:tcW w:w="3961" w:type="pct"/>
            <w:tcBorders>
              <w:top w:val="nil"/>
              <w:left w:val="nil"/>
              <w:bottom w:val="single" w:sz="8" w:space="0" w:color="auto"/>
              <w:right w:val="single" w:sz="4" w:space="0" w:color="auto"/>
            </w:tcBorders>
            <w:shd w:val="clear" w:color="auto" w:fill="auto"/>
            <w:noWrap/>
            <w:vAlign w:val="center"/>
            <w:hideMark/>
          </w:tcPr>
          <w:p w14:paraId="2816C7CB" w14:textId="68C348BA" w:rsidR="00532267" w:rsidRPr="00962281" w:rsidRDefault="00532267" w:rsidP="000D722B">
            <w:pPr>
              <w:jc w:val="both"/>
              <w:rPr>
                <w:rFonts w:ascii="Arial" w:hAnsi="Arial" w:cs="Arial"/>
                <w:color w:val="000000"/>
                <w:sz w:val="16"/>
                <w:szCs w:val="16"/>
              </w:rPr>
            </w:pPr>
            <w:r>
              <w:rPr>
                <w:rFonts w:ascii="Arial" w:hAnsi="Arial" w:cs="Arial"/>
                <w:color w:val="000000"/>
                <w:sz w:val="16"/>
                <w:szCs w:val="16"/>
              </w:rPr>
              <w:t xml:space="preserve">Varianty: a) </w:t>
            </w:r>
            <w:r>
              <w:rPr>
                <w:rFonts w:ascii="Arial" w:hAnsi="Arial" w:cs="Arial"/>
                <w:sz w:val="16"/>
                <w:szCs w:val="16"/>
              </w:rPr>
              <w:t>Obecná populace 18+; n = 5000, b) Obecná populace 18+; n = 1000</w:t>
            </w:r>
          </w:p>
        </w:tc>
      </w:tr>
      <w:tr w:rsidR="00532267" w:rsidRPr="00A911B5" w14:paraId="5A9D5043" w14:textId="77777777" w:rsidTr="000D722B">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25910E16" w14:textId="77777777" w:rsidR="00532267" w:rsidRPr="00962281" w:rsidRDefault="00532267" w:rsidP="000D722B">
            <w:pPr>
              <w:jc w:val="center"/>
              <w:rPr>
                <w:rFonts w:ascii="Arial" w:hAnsi="Arial" w:cs="Arial"/>
                <w:b/>
                <w:bCs/>
                <w:color w:val="000000"/>
                <w:sz w:val="16"/>
                <w:szCs w:val="16"/>
              </w:rPr>
            </w:pPr>
            <w:r w:rsidRPr="00962281">
              <w:rPr>
                <w:rFonts w:ascii="Arial" w:hAnsi="Arial" w:cs="Arial"/>
                <w:b/>
                <w:bCs/>
                <w:color w:val="000000"/>
                <w:sz w:val="16"/>
                <w:szCs w:val="16"/>
              </w:rPr>
              <w:t> Délka dotazování:</w:t>
            </w:r>
          </w:p>
        </w:tc>
        <w:tc>
          <w:tcPr>
            <w:tcW w:w="3961" w:type="pct"/>
            <w:tcBorders>
              <w:top w:val="nil"/>
              <w:left w:val="nil"/>
              <w:bottom w:val="single" w:sz="8" w:space="0" w:color="auto"/>
              <w:right w:val="single" w:sz="4" w:space="0" w:color="auto"/>
            </w:tcBorders>
            <w:shd w:val="clear" w:color="auto" w:fill="auto"/>
            <w:noWrap/>
            <w:vAlign w:val="center"/>
            <w:hideMark/>
          </w:tcPr>
          <w:p w14:paraId="48D626DA" w14:textId="2335953D" w:rsidR="00532267" w:rsidRPr="00962281" w:rsidRDefault="00532267" w:rsidP="000D722B">
            <w:pPr>
              <w:jc w:val="both"/>
              <w:rPr>
                <w:rFonts w:ascii="Arial" w:hAnsi="Arial" w:cs="Arial"/>
                <w:color w:val="000000"/>
                <w:sz w:val="16"/>
                <w:szCs w:val="16"/>
              </w:rPr>
            </w:pPr>
            <w:r>
              <w:rPr>
                <w:rFonts w:ascii="Arial" w:hAnsi="Arial" w:cs="Arial"/>
                <w:color w:val="000000"/>
                <w:sz w:val="16"/>
                <w:szCs w:val="16"/>
              </w:rPr>
              <w:t>cca 5 - 10 min.</w:t>
            </w:r>
          </w:p>
        </w:tc>
      </w:tr>
      <w:tr w:rsidR="00532267" w:rsidRPr="00A911B5" w14:paraId="66824B46" w14:textId="77777777" w:rsidTr="000D722B">
        <w:trPr>
          <w:trHeight w:val="315"/>
        </w:trPr>
        <w:tc>
          <w:tcPr>
            <w:tcW w:w="1039" w:type="pct"/>
            <w:tcBorders>
              <w:top w:val="nil"/>
              <w:left w:val="single" w:sz="4" w:space="0" w:color="auto"/>
              <w:bottom w:val="single" w:sz="8" w:space="0" w:color="auto"/>
              <w:right w:val="single" w:sz="8" w:space="0" w:color="auto"/>
            </w:tcBorders>
            <w:shd w:val="clear" w:color="auto" w:fill="auto"/>
            <w:noWrap/>
            <w:vAlign w:val="center"/>
            <w:hideMark/>
          </w:tcPr>
          <w:p w14:paraId="601CF6BA" w14:textId="77777777" w:rsidR="00532267" w:rsidRPr="00962281" w:rsidRDefault="00532267" w:rsidP="000D722B">
            <w:pPr>
              <w:jc w:val="center"/>
              <w:rPr>
                <w:rFonts w:ascii="Arial" w:hAnsi="Arial" w:cs="Arial"/>
                <w:b/>
                <w:bCs/>
                <w:color w:val="000000"/>
                <w:sz w:val="16"/>
                <w:szCs w:val="16"/>
              </w:rPr>
            </w:pPr>
            <w:r w:rsidRPr="00962281">
              <w:rPr>
                <w:rFonts w:ascii="Arial" w:hAnsi="Arial" w:cs="Arial"/>
                <w:b/>
                <w:bCs/>
                <w:color w:val="000000"/>
                <w:sz w:val="16"/>
                <w:szCs w:val="16"/>
              </w:rPr>
              <w:t>Výběr respondentů:</w:t>
            </w:r>
          </w:p>
        </w:tc>
        <w:tc>
          <w:tcPr>
            <w:tcW w:w="3961" w:type="pct"/>
            <w:tcBorders>
              <w:top w:val="nil"/>
              <w:left w:val="nil"/>
              <w:bottom w:val="single" w:sz="8" w:space="0" w:color="auto"/>
              <w:right w:val="single" w:sz="4" w:space="0" w:color="auto"/>
            </w:tcBorders>
            <w:shd w:val="clear" w:color="auto" w:fill="auto"/>
            <w:noWrap/>
            <w:vAlign w:val="center"/>
            <w:hideMark/>
          </w:tcPr>
          <w:p w14:paraId="523215FC" w14:textId="6417CD12" w:rsidR="00532267" w:rsidRPr="00962281" w:rsidRDefault="00532267" w:rsidP="000D722B">
            <w:pPr>
              <w:jc w:val="both"/>
              <w:rPr>
                <w:rFonts w:ascii="Arial" w:hAnsi="Arial" w:cs="Arial"/>
                <w:color w:val="000000"/>
                <w:sz w:val="16"/>
                <w:szCs w:val="16"/>
              </w:rPr>
            </w:pPr>
            <w:r>
              <w:rPr>
                <w:rFonts w:ascii="Arial" w:hAnsi="Arial" w:cs="Arial"/>
                <w:color w:val="000000"/>
                <w:sz w:val="16"/>
                <w:szCs w:val="16"/>
              </w:rPr>
              <w:t>Výběr respondentů bude proveden ze strany zadavatele. Zadavatel přímo dodá seznam respondentů, včetně mobilního kontaktu.</w:t>
            </w:r>
          </w:p>
        </w:tc>
      </w:tr>
      <w:tr w:rsidR="00532267" w:rsidRPr="00A911B5" w14:paraId="5E54AE68" w14:textId="77777777" w:rsidTr="000D722B">
        <w:trPr>
          <w:trHeight w:val="315"/>
        </w:trPr>
        <w:tc>
          <w:tcPr>
            <w:tcW w:w="1039" w:type="pct"/>
            <w:tcBorders>
              <w:top w:val="nil"/>
              <w:left w:val="single" w:sz="4" w:space="0" w:color="auto"/>
              <w:bottom w:val="single" w:sz="4" w:space="0" w:color="auto"/>
              <w:right w:val="single" w:sz="8" w:space="0" w:color="auto"/>
            </w:tcBorders>
            <w:shd w:val="clear" w:color="auto" w:fill="auto"/>
            <w:noWrap/>
            <w:vAlign w:val="center"/>
            <w:hideMark/>
          </w:tcPr>
          <w:p w14:paraId="2F8E9765" w14:textId="77777777" w:rsidR="00532267" w:rsidRPr="00962281" w:rsidRDefault="00532267" w:rsidP="000D722B">
            <w:pPr>
              <w:jc w:val="center"/>
              <w:rPr>
                <w:rFonts w:ascii="Arial" w:hAnsi="Arial" w:cs="Arial"/>
                <w:b/>
                <w:bCs/>
                <w:sz w:val="16"/>
                <w:szCs w:val="16"/>
              </w:rPr>
            </w:pPr>
            <w:r w:rsidRPr="00962281">
              <w:rPr>
                <w:rFonts w:ascii="Arial" w:hAnsi="Arial" w:cs="Arial"/>
                <w:b/>
                <w:bCs/>
                <w:sz w:val="16"/>
                <w:szCs w:val="16"/>
              </w:rPr>
              <w:t>Lokalita:</w:t>
            </w:r>
          </w:p>
        </w:tc>
        <w:tc>
          <w:tcPr>
            <w:tcW w:w="3961" w:type="pct"/>
            <w:tcBorders>
              <w:top w:val="nil"/>
              <w:left w:val="nil"/>
              <w:bottom w:val="single" w:sz="4" w:space="0" w:color="auto"/>
              <w:right w:val="single" w:sz="4" w:space="0" w:color="auto"/>
            </w:tcBorders>
            <w:shd w:val="clear" w:color="auto" w:fill="auto"/>
            <w:noWrap/>
            <w:vAlign w:val="center"/>
            <w:hideMark/>
          </w:tcPr>
          <w:p w14:paraId="0C52C4CD" w14:textId="124B9E8E" w:rsidR="00532267" w:rsidRPr="00962281" w:rsidRDefault="00532267" w:rsidP="000D722B">
            <w:pPr>
              <w:jc w:val="both"/>
              <w:rPr>
                <w:rFonts w:ascii="Arial" w:hAnsi="Arial" w:cs="Arial"/>
                <w:sz w:val="16"/>
                <w:szCs w:val="16"/>
              </w:rPr>
            </w:pPr>
            <w:r>
              <w:rPr>
                <w:rFonts w:ascii="Arial" w:hAnsi="Arial" w:cs="Arial"/>
                <w:sz w:val="16"/>
                <w:szCs w:val="16"/>
              </w:rPr>
              <w:t>Celé území ČR nebo v jednotlivých krajích ČR.</w:t>
            </w:r>
          </w:p>
        </w:tc>
      </w:tr>
      <w:tr w:rsidR="00532267" w:rsidRPr="00A911B5" w14:paraId="009BAAA2" w14:textId="77777777" w:rsidTr="000D722B">
        <w:trPr>
          <w:trHeight w:val="315"/>
        </w:trPr>
        <w:tc>
          <w:tcPr>
            <w:tcW w:w="1039" w:type="pct"/>
            <w:tcBorders>
              <w:top w:val="single" w:sz="4" w:space="0" w:color="auto"/>
              <w:left w:val="single" w:sz="4" w:space="0" w:color="auto"/>
              <w:bottom w:val="single" w:sz="4" w:space="0" w:color="auto"/>
              <w:right w:val="single" w:sz="8" w:space="0" w:color="auto"/>
            </w:tcBorders>
            <w:shd w:val="clear" w:color="auto" w:fill="auto"/>
            <w:noWrap/>
            <w:vAlign w:val="center"/>
          </w:tcPr>
          <w:p w14:paraId="71B3C5FD" w14:textId="77777777" w:rsidR="00532267" w:rsidRPr="00962281" w:rsidRDefault="00532267" w:rsidP="000D722B">
            <w:pPr>
              <w:jc w:val="center"/>
              <w:rPr>
                <w:rFonts w:ascii="Arial" w:hAnsi="Arial" w:cs="Arial"/>
                <w:b/>
                <w:bCs/>
                <w:color w:val="000000"/>
                <w:sz w:val="16"/>
                <w:szCs w:val="16"/>
              </w:rPr>
            </w:pPr>
            <w:r w:rsidRPr="00962281">
              <w:rPr>
                <w:rFonts w:ascii="Arial" w:hAnsi="Arial" w:cs="Arial"/>
                <w:b/>
                <w:bCs/>
                <w:color w:val="000000"/>
                <w:sz w:val="16"/>
                <w:szCs w:val="16"/>
              </w:rPr>
              <w:t>Lhůta pro přípravu, realizaci a zpracování výsledků průzkumu:</w:t>
            </w:r>
          </w:p>
        </w:tc>
        <w:tc>
          <w:tcPr>
            <w:tcW w:w="3961" w:type="pct"/>
            <w:tcBorders>
              <w:top w:val="single" w:sz="4" w:space="0" w:color="auto"/>
              <w:left w:val="nil"/>
              <w:bottom w:val="single" w:sz="4" w:space="0" w:color="auto"/>
              <w:right w:val="single" w:sz="4" w:space="0" w:color="auto"/>
            </w:tcBorders>
            <w:shd w:val="clear" w:color="auto" w:fill="auto"/>
            <w:noWrap/>
            <w:vAlign w:val="center"/>
          </w:tcPr>
          <w:p w14:paraId="18BF5E91" w14:textId="2F4D9737" w:rsidR="00532267" w:rsidRPr="00962281" w:rsidRDefault="00532267" w:rsidP="000D722B">
            <w:pPr>
              <w:jc w:val="both"/>
              <w:rPr>
                <w:rFonts w:ascii="Arial" w:hAnsi="Arial" w:cs="Arial"/>
                <w:color w:val="000000"/>
                <w:sz w:val="16"/>
                <w:szCs w:val="16"/>
              </w:rPr>
            </w:pPr>
            <w:r>
              <w:rPr>
                <w:rFonts w:ascii="Arial" w:hAnsi="Arial" w:cs="Arial"/>
                <w:sz w:val="16"/>
                <w:szCs w:val="16"/>
              </w:rPr>
              <w:t>Max. do 4 týdnů od uzavření dílčí objednávky.</w:t>
            </w:r>
          </w:p>
        </w:tc>
      </w:tr>
    </w:tbl>
    <w:p w14:paraId="3DC8037A" w14:textId="77777777" w:rsidR="00532267" w:rsidRDefault="00532267" w:rsidP="00AB5535">
      <w:pPr>
        <w:pStyle w:val="Odstavecseseznamem"/>
        <w:spacing w:after="120" w:line="240" w:lineRule="atLeast"/>
        <w:ind w:left="0"/>
        <w:jc w:val="both"/>
        <w:rPr>
          <w:rFonts w:ascii="Arial" w:hAnsi="Arial" w:cs="Arial"/>
          <w:b/>
          <w:sz w:val="20"/>
          <w:szCs w:val="20"/>
        </w:rPr>
      </w:pPr>
    </w:p>
    <w:p w14:paraId="1588211F" w14:textId="77777777" w:rsidR="00532267" w:rsidRDefault="00532267" w:rsidP="00AB5535">
      <w:pPr>
        <w:pStyle w:val="Odstavecseseznamem"/>
        <w:spacing w:after="120" w:line="240" w:lineRule="atLeast"/>
        <w:ind w:left="0"/>
        <w:jc w:val="both"/>
        <w:rPr>
          <w:rFonts w:ascii="Arial" w:hAnsi="Arial" w:cs="Arial"/>
          <w:b/>
          <w:sz w:val="20"/>
          <w:szCs w:val="20"/>
        </w:rPr>
      </w:pPr>
    </w:p>
    <w:p w14:paraId="62456EFA" w14:textId="43DD6026" w:rsidR="00AB5535" w:rsidRDefault="00AB5535" w:rsidP="001338A1">
      <w:pPr>
        <w:pStyle w:val="Odstavecseseznamem"/>
        <w:spacing w:after="120" w:line="240" w:lineRule="auto"/>
        <w:ind w:left="0"/>
        <w:jc w:val="both"/>
        <w:rPr>
          <w:rFonts w:ascii="Arial" w:hAnsi="Arial" w:cs="Arial"/>
          <w:b/>
          <w:sz w:val="20"/>
          <w:szCs w:val="20"/>
        </w:rPr>
      </w:pPr>
      <w:r>
        <w:rPr>
          <w:rFonts w:ascii="Arial" w:hAnsi="Arial" w:cs="Arial"/>
          <w:b/>
          <w:sz w:val="20"/>
          <w:szCs w:val="20"/>
        </w:rPr>
        <w:t>Dodavatel</w:t>
      </w:r>
      <w:r w:rsidRPr="00D237F5">
        <w:rPr>
          <w:rFonts w:ascii="Arial" w:hAnsi="Arial" w:cs="Arial"/>
          <w:b/>
          <w:sz w:val="20"/>
          <w:szCs w:val="20"/>
        </w:rPr>
        <w:t xml:space="preserve"> poskytne:</w:t>
      </w:r>
    </w:p>
    <w:p w14:paraId="1EBE6700" w14:textId="77777777" w:rsidR="003630A4" w:rsidRPr="00D237F5" w:rsidRDefault="003630A4" w:rsidP="001338A1">
      <w:pPr>
        <w:pStyle w:val="Odstavecseseznamem"/>
        <w:spacing w:after="120" w:line="240" w:lineRule="auto"/>
        <w:ind w:left="0"/>
        <w:jc w:val="both"/>
        <w:rPr>
          <w:rFonts w:ascii="Arial" w:hAnsi="Arial" w:cs="Arial"/>
          <w:b/>
          <w:sz w:val="20"/>
          <w:szCs w:val="20"/>
        </w:rPr>
      </w:pPr>
    </w:p>
    <w:p w14:paraId="1CBF5100" w14:textId="77777777" w:rsidR="00AB5535" w:rsidRPr="00D237F5" w:rsidRDefault="00AB5535" w:rsidP="001338A1">
      <w:pPr>
        <w:pStyle w:val="Odstavecseseznamem"/>
        <w:spacing w:after="120" w:line="240" w:lineRule="auto"/>
        <w:ind w:left="0"/>
        <w:jc w:val="both"/>
        <w:rPr>
          <w:rFonts w:ascii="Arial" w:hAnsi="Arial" w:cs="Arial"/>
          <w:sz w:val="20"/>
          <w:szCs w:val="20"/>
        </w:rPr>
      </w:pPr>
      <w:r w:rsidRPr="00D237F5">
        <w:rPr>
          <w:rFonts w:ascii="Arial" w:hAnsi="Arial" w:cs="Arial"/>
          <w:sz w:val="20"/>
          <w:szCs w:val="20"/>
        </w:rPr>
        <w:t>Na základě objednávky Objednatele pro každý jednotlivý průzkum:</w:t>
      </w:r>
    </w:p>
    <w:p w14:paraId="72934137"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návrh dotazníku</w:t>
      </w:r>
    </w:p>
    <w:p w14:paraId="1639E17B"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 xml:space="preserve">návrh </w:t>
      </w:r>
      <w:proofErr w:type="spellStart"/>
      <w:r w:rsidRPr="00D237F5">
        <w:rPr>
          <w:rFonts w:ascii="Arial" w:hAnsi="Arial" w:cs="Arial"/>
          <w:sz w:val="20"/>
          <w:szCs w:val="20"/>
        </w:rPr>
        <w:t>rekrutačního</w:t>
      </w:r>
      <w:proofErr w:type="spellEnd"/>
      <w:r w:rsidRPr="00D237F5">
        <w:rPr>
          <w:rFonts w:ascii="Arial" w:hAnsi="Arial" w:cs="Arial"/>
          <w:sz w:val="20"/>
          <w:szCs w:val="20"/>
        </w:rPr>
        <w:t xml:space="preserve"> dotazníku</w:t>
      </w:r>
    </w:p>
    <w:p w14:paraId="458BE0F5"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sběr dat</w:t>
      </w:r>
    </w:p>
    <w:p w14:paraId="2241F677"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Pr>
          <w:rFonts w:ascii="Arial" w:hAnsi="Arial" w:cs="Arial"/>
          <w:sz w:val="20"/>
          <w:szCs w:val="20"/>
        </w:rPr>
        <w:t>analýzu</w:t>
      </w:r>
      <w:r w:rsidRPr="00D237F5">
        <w:rPr>
          <w:rFonts w:ascii="Arial" w:hAnsi="Arial" w:cs="Arial"/>
          <w:sz w:val="20"/>
          <w:szCs w:val="20"/>
        </w:rPr>
        <w:t xml:space="preserve"> dat a vypracování reportů v </w:t>
      </w:r>
      <w:proofErr w:type="spellStart"/>
      <w:r w:rsidRPr="00D237F5">
        <w:rPr>
          <w:rFonts w:ascii="Arial" w:hAnsi="Arial" w:cs="Arial"/>
          <w:sz w:val="20"/>
          <w:szCs w:val="20"/>
        </w:rPr>
        <w:t>Powerpoint</w:t>
      </w:r>
      <w:proofErr w:type="spellEnd"/>
      <w:r w:rsidRPr="00D237F5">
        <w:rPr>
          <w:rFonts w:ascii="Arial" w:hAnsi="Arial" w:cs="Arial"/>
          <w:sz w:val="20"/>
          <w:szCs w:val="20"/>
        </w:rPr>
        <w:t xml:space="preserve"> (osobní prezentace a elektronická verze).</w:t>
      </w:r>
    </w:p>
    <w:p w14:paraId="5798F671" w14:textId="77777777" w:rsidR="00AB5535" w:rsidRPr="00D237F5" w:rsidRDefault="00AB5535" w:rsidP="001338A1">
      <w:pPr>
        <w:spacing w:after="120" w:line="240" w:lineRule="auto"/>
        <w:outlineLvl w:val="0"/>
        <w:rPr>
          <w:rFonts w:ascii="Arial" w:hAnsi="Arial" w:cs="Arial"/>
          <w:b/>
          <w:sz w:val="20"/>
          <w:szCs w:val="20"/>
        </w:rPr>
      </w:pPr>
      <w:r w:rsidRPr="00D237F5">
        <w:rPr>
          <w:rFonts w:ascii="Arial" w:hAnsi="Arial" w:cs="Arial"/>
          <w:b/>
          <w:sz w:val="20"/>
          <w:szCs w:val="20"/>
        </w:rPr>
        <w:t>Základním výstupem všech výsledků bude analytická zpráva, která bude obsahovat:</w:t>
      </w:r>
    </w:p>
    <w:p w14:paraId="22332445"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úvod</w:t>
      </w:r>
    </w:p>
    <w:p w14:paraId="1F032F07"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cíle studie</w:t>
      </w:r>
    </w:p>
    <w:p w14:paraId="582FEFB7"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metodiku výzkumu včetně dotazovacích nástrojů (metoda sběru dat, struktura vzorku respondentů a jeho výběr, organizace sběru dat, analýzu dat, grafické a tabulkové znázornění aj.)</w:t>
      </w:r>
    </w:p>
    <w:p w14:paraId="420C26F5"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textovou a analytickou část</w:t>
      </w:r>
    </w:p>
    <w:p w14:paraId="673F58EC"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doporučení pro další komunikační kroky zadavatele</w:t>
      </w:r>
    </w:p>
    <w:p w14:paraId="0443405C" w14:textId="77777777" w:rsidR="00AB5535" w:rsidRPr="00BA71BF" w:rsidRDefault="00AB5535" w:rsidP="001338A1">
      <w:pPr>
        <w:pStyle w:val="Odstavecseseznamem"/>
        <w:numPr>
          <w:ilvl w:val="0"/>
          <w:numId w:val="45"/>
        </w:numPr>
        <w:spacing w:after="120" w:line="240" w:lineRule="auto"/>
        <w:ind w:left="284" w:hanging="284"/>
        <w:contextualSpacing w:val="0"/>
        <w:jc w:val="both"/>
        <w:rPr>
          <w:rFonts w:ascii="Arial" w:hAnsi="Arial" w:cs="Arial"/>
          <w:sz w:val="20"/>
          <w:szCs w:val="20"/>
        </w:rPr>
      </w:pPr>
      <w:r w:rsidRPr="00BA71BF">
        <w:rPr>
          <w:rFonts w:ascii="Arial" w:hAnsi="Arial" w:cs="Arial"/>
          <w:sz w:val="20"/>
          <w:szCs w:val="20"/>
        </w:rPr>
        <w:t>závěr.</w:t>
      </w:r>
    </w:p>
    <w:p w14:paraId="2308CF1B" w14:textId="77777777" w:rsidR="00AB5535" w:rsidRPr="00BA71BF" w:rsidRDefault="00AB5535" w:rsidP="001338A1">
      <w:pPr>
        <w:spacing w:after="120" w:line="240" w:lineRule="auto"/>
        <w:jc w:val="both"/>
        <w:rPr>
          <w:rFonts w:ascii="Arial" w:hAnsi="Arial" w:cs="Arial"/>
          <w:sz w:val="20"/>
          <w:szCs w:val="20"/>
        </w:rPr>
      </w:pPr>
      <w:r w:rsidRPr="00BA71BF">
        <w:rPr>
          <w:rFonts w:ascii="Arial" w:hAnsi="Arial" w:cs="Arial"/>
          <w:sz w:val="20"/>
          <w:szCs w:val="20"/>
        </w:rPr>
        <w:t>Dodavatel vždy vypracuje celkový a dílčí reporty dle požadavků zadavatele uvedené v dílčí objednávce. Analytická zpráva bude předložena 1x v tištěné podobě a 1x v elektronické formě ve formátu *.doc nebo *.</w:t>
      </w:r>
      <w:proofErr w:type="spellStart"/>
      <w:r w:rsidRPr="00BA71BF">
        <w:rPr>
          <w:rFonts w:ascii="Arial" w:hAnsi="Arial" w:cs="Arial"/>
          <w:sz w:val="20"/>
          <w:szCs w:val="20"/>
        </w:rPr>
        <w:t>docx</w:t>
      </w:r>
      <w:proofErr w:type="spellEnd"/>
      <w:r w:rsidRPr="00BA71BF">
        <w:rPr>
          <w:rFonts w:ascii="Arial" w:hAnsi="Arial" w:cs="Arial"/>
          <w:sz w:val="20"/>
          <w:szCs w:val="20"/>
        </w:rPr>
        <w:t xml:space="preserve"> a *.</w:t>
      </w:r>
      <w:proofErr w:type="spellStart"/>
      <w:r w:rsidRPr="00BA71BF">
        <w:rPr>
          <w:rFonts w:ascii="Arial" w:hAnsi="Arial" w:cs="Arial"/>
          <w:sz w:val="20"/>
          <w:szCs w:val="20"/>
        </w:rPr>
        <w:t>pdf</w:t>
      </w:r>
      <w:proofErr w:type="spellEnd"/>
      <w:r w:rsidRPr="00BA71BF">
        <w:rPr>
          <w:rFonts w:ascii="Arial" w:hAnsi="Arial" w:cs="Arial"/>
          <w:sz w:val="20"/>
          <w:szCs w:val="20"/>
        </w:rPr>
        <w:t>, vč. dat provedené kontroly (videonahrávka, audionahrávka či jiné). Pokud bude závěrečný report nedostačující, dodavatel na základě podnětů ze strany zadavatele tento závěrečný report doplní o informace nebo údaje, které bude zadavatel požadovat. Výsledky průzkumu budou osobně prezentovány pověřenou osobou dodavatele v sídle VZP ČR.</w:t>
      </w:r>
    </w:p>
    <w:p w14:paraId="23FE15CD" w14:textId="77777777" w:rsidR="00AB5535" w:rsidRDefault="00AB5535" w:rsidP="001338A1">
      <w:pPr>
        <w:pStyle w:val="Odstavecseseznamem"/>
        <w:spacing w:after="120" w:line="240" w:lineRule="auto"/>
        <w:ind w:left="0"/>
        <w:contextualSpacing w:val="0"/>
        <w:jc w:val="both"/>
        <w:rPr>
          <w:rFonts w:ascii="Arial" w:hAnsi="Arial" w:cs="Arial"/>
          <w:sz w:val="20"/>
          <w:szCs w:val="20"/>
        </w:rPr>
      </w:pPr>
      <w:r w:rsidRPr="00D237F5">
        <w:rPr>
          <w:rFonts w:ascii="Arial" w:hAnsi="Arial" w:cs="Arial"/>
          <w:sz w:val="20"/>
          <w:szCs w:val="20"/>
        </w:rPr>
        <w:t>Výsledky osobní prezentace průzkumu a závěrečný report bude podléhat schválení pověřenou osobou Objednatele.</w:t>
      </w:r>
    </w:p>
    <w:p w14:paraId="1C35CC65" w14:textId="77777777" w:rsidR="001338A1" w:rsidRDefault="001338A1" w:rsidP="001338A1">
      <w:pPr>
        <w:pStyle w:val="Odstavecseseznamem"/>
        <w:spacing w:after="120" w:line="240" w:lineRule="atLeast"/>
        <w:ind w:left="0"/>
        <w:contextualSpacing w:val="0"/>
        <w:jc w:val="both"/>
        <w:rPr>
          <w:rFonts w:ascii="Arial" w:hAnsi="Arial" w:cs="Arial"/>
          <w:sz w:val="20"/>
          <w:szCs w:val="20"/>
        </w:rPr>
      </w:pPr>
    </w:p>
    <w:p w14:paraId="65972EE4" w14:textId="77777777" w:rsidR="00AB5535" w:rsidRPr="00F94C8E" w:rsidRDefault="00AB5535" w:rsidP="001338A1">
      <w:pPr>
        <w:numPr>
          <w:ilvl w:val="0"/>
          <w:numId w:val="46"/>
        </w:numPr>
        <w:spacing w:after="120" w:line="240" w:lineRule="auto"/>
        <w:ind w:left="426" w:hanging="426"/>
        <w:jc w:val="both"/>
        <w:outlineLvl w:val="0"/>
        <w:rPr>
          <w:rFonts w:ascii="Arial" w:hAnsi="Arial" w:cs="Arial"/>
          <w:b/>
        </w:rPr>
      </w:pPr>
      <w:r w:rsidRPr="00F94C8E">
        <w:rPr>
          <w:rFonts w:ascii="Arial" w:hAnsi="Arial" w:cs="Arial"/>
          <w:b/>
        </w:rPr>
        <w:t>Kvalitativní průzkum trhu</w:t>
      </w:r>
    </w:p>
    <w:p w14:paraId="73EEBD5D" w14:textId="77777777" w:rsidR="00AB5535" w:rsidRDefault="00AB5535" w:rsidP="001338A1">
      <w:pPr>
        <w:pStyle w:val="Odstavecseseznamem"/>
        <w:spacing w:after="120" w:line="240" w:lineRule="atLeast"/>
        <w:ind w:left="0"/>
        <w:contextualSpacing w:val="0"/>
        <w:jc w:val="both"/>
        <w:rPr>
          <w:rFonts w:ascii="Arial" w:eastAsia="Times New Roman" w:hAnsi="Arial" w:cs="Arial"/>
          <w:sz w:val="20"/>
          <w:szCs w:val="20"/>
          <w:lang w:eastAsia="cs-CZ"/>
        </w:rPr>
      </w:pPr>
      <w:r w:rsidRPr="00F94C8E">
        <w:rPr>
          <w:rFonts w:ascii="Arial" w:eastAsia="Times New Roman" w:hAnsi="Arial" w:cs="Arial"/>
          <w:sz w:val="20"/>
          <w:szCs w:val="20"/>
          <w:lang w:eastAsia="cs-CZ"/>
        </w:rPr>
        <w:t>Kvalitativní výzkum bude zaměřen na to, jak jednotlivci a skupiny nahlížejí a chápou konkrétní témata, která jsou předmětem dotazu. V tomto výzkumu nebude užito statistických metod a technik, jako při kvantitativním výzkumu. V kvalitativním výzkumu se využije podrobný popis každodenních situací. Budou upřednostňovány otevřené a nestrukturované výzkumné plány, analýza bude vycházet z velkého množství informací o malém počtu jedinců. Úkolem kvalitativního výzkumu je vytvoření holistického obrazu zkoumaného předmětu, zachycení toho, jak účastníci procesů situace interpretují a zachycení interpretací těchto interpretací.</w:t>
      </w:r>
    </w:p>
    <w:tbl>
      <w:tblPr>
        <w:tblW w:w="5000" w:type="pct"/>
        <w:tblLayout w:type="fixed"/>
        <w:tblCellMar>
          <w:left w:w="70" w:type="dxa"/>
          <w:right w:w="70" w:type="dxa"/>
        </w:tblCellMar>
        <w:tblLook w:val="04A0" w:firstRow="1" w:lastRow="0" w:firstColumn="1" w:lastColumn="0" w:noHBand="0" w:noVBand="1"/>
      </w:tblPr>
      <w:tblGrid>
        <w:gridCol w:w="1914"/>
        <w:gridCol w:w="7299"/>
      </w:tblGrid>
      <w:tr w:rsidR="00AB5535" w:rsidRPr="004436A2" w14:paraId="3A91405A" w14:textId="77777777" w:rsidTr="000D722B">
        <w:trPr>
          <w:trHeight w:val="525"/>
        </w:trPr>
        <w:tc>
          <w:tcPr>
            <w:tcW w:w="5000" w:type="pct"/>
            <w:gridSpan w:val="2"/>
            <w:tcBorders>
              <w:top w:val="single" w:sz="8" w:space="0" w:color="auto"/>
              <w:left w:val="single" w:sz="8" w:space="0" w:color="auto"/>
              <w:bottom w:val="single" w:sz="12" w:space="0" w:color="auto"/>
              <w:right w:val="single" w:sz="8" w:space="0" w:color="auto"/>
            </w:tcBorders>
            <w:shd w:val="clear" w:color="auto" w:fill="F2F2F2"/>
            <w:noWrap/>
            <w:vAlign w:val="center"/>
            <w:hideMark/>
          </w:tcPr>
          <w:p w14:paraId="28E37F24"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lastRenderedPageBreak/>
              <w:t>SKUPINOVÁ DISKUSE</w:t>
            </w:r>
          </w:p>
        </w:tc>
      </w:tr>
      <w:tr w:rsidR="00AB5535" w:rsidRPr="004436A2" w14:paraId="02A8626E" w14:textId="77777777" w:rsidTr="000D722B">
        <w:trPr>
          <w:trHeight w:val="615"/>
        </w:trPr>
        <w:tc>
          <w:tcPr>
            <w:tcW w:w="1039" w:type="pct"/>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715E7FFA"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single" w:sz="8" w:space="0" w:color="auto"/>
            </w:tcBorders>
            <w:shd w:val="clear" w:color="auto" w:fill="auto"/>
            <w:vAlign w:val="center"/>
            <w:hideMark/>
          </w:tcPr>
          <w:p w14:paraId="51609E5E" w14:textId="77777777" w:rsidR="00AB5535" w:rsidRPr="004436A2" w:rsidRDefault="00AB5535" w:rsidP="00AB5535">
            <w:pPr>
              <w:jc w:val="both"/>
              <w:rPr>
                <w:rFonts w:ascii="Arial" w:hAnsi="Arial" w:cs="Arial"/>
                <w:color w:val="000000"/>
                <w:sz w:val="16"/>
                <w:szCs w:val="16"/>
              </w:rPr>
            </w:pPr>
            <w:r w:rsidRPr="004436A2">
              <w:rPr>
                <w:rFonts w:ascii="Arial" w:hAnsi="Arial" w:cs="Arial"/>
                <w:color w:val="000000"/>
                <w:sz w:val="16"/>
                <w:szCs w:val="16"/>
              </w:rPr>
              <w:t>Řízená diskuze menší cílové skupiny lidí, kdy se všichni účastníci vyjadřují a reagují na dané téma. Diskuze jsou vedené školeným odborníkem, který má snahu prozkoumat postoje a názory cílové skupiny debatujících lidí. Cílem výzkumu je kvalitativně popsat postoje široké veřejnosti k aktuálním otázkám a tématům spojeným s činnostmi VZP ČR</w:t>
            </w:r>
            <w:r>
              <w:rPr>
                <w:rFonts w:ascii="Arial" w:hAnsi="Arial" w:cs="Arial"/>
                <w:color w:val="000000"/>
                <w:sz w:val="16"/>
                <w:szCs w:val="16"/>
              </w:rPr>
              <w:t>.</w:t>
            </w:r>
            <w:r w:rsidRPr="004436A2">
              <w:rPr>
                <w:sz w:val="16"/>
                <w:szCs w:val="16"/>
              </w:rPr>
              <w:t xml:space="preserve"> </w:t>
            </w:r>
            <w:r w:rsidRPr="004436A2">
              <w:rPr>
                <w:rFonts w:ascii="Arial" w:hAnsi="Arial" w:cs="Arial"/>
                <w:color w:val="000000"/>
                <w:sz w:val="16"/>
                <w:szCs w:val="16"/>
              </w:rPr>
              <w:t>Výsledkem by měl být po diskuzi stanoven směr, kterým bude VZP ČR postupovat, např. při stanovení strategií, přípravě jednotlivých kampaní, vývoj komunikace, zacílení reklamy, atp.</w:t>
            </w:r>
          </w:p>
        </w:tc>
      </w:tr>
      <w:tr w:rsidR="00AB5535" w:rsidRPr="004436A2" w14:paraId="45A7AA34" w14:textId="77777777" w:rsidTr="000D722B">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10D4C71E"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Cílová skupina</w:t>
            </w:r>
            <w:r>
              <w:rPr>
                <w:rFonts w:ascii="Arial" w:hAnsi="Arial" w:cs="Arial"/>
                <w:b/>
                <w:bCs/>
                <w:color w:val="000000"/>
                <w:sz w:val="16"/>
                <w:szCs w:val="16"/>
              </w:rPr>
              <w:t>/počet respondentů</w:t>
            </w:r>
            <w:r w:rsidRPr="004436A2">
              <w:rPr>
                <w:rFonts w:ascii="Arial" w:hAnsi="Arial" w:cs="Arial"/>
                <w:b/>
                <w:bCs/>
                <w:color w:val="000000"/>
                <w:sz w:val="16"/>
                <w:szCs w:val="16"/>
              </w:rPr>
              <w:t>:</w:t>
            </w:r>
          </w:p>
        </w:tc>
        <w:tc>
          <w:tcPr>
            <w:tcW w:w="3961" w:type="pct"/>
            <w:tcBorders>
              <w:top w:val="nil"/>
              <w:left w:val="nil"/>
              <w:bottom w:val="single" w:sz="8" w:space="0" w:color="auto"/>
              <w:right w:val="single" w:sz="8" w:space="0" w:color="auto"/>
            </w:tcBorders>
            <w:shd w:val="clear" w:color="auto" w:fill="auto"/>
            <w:noWrap/>
            <w:vAlign w:val="center"/>
            <w:hideMark/>
          </w:tcPr>
          <w:p w14:paraId="4DE7835F" w14:textId="77777777" w:rsidR="00AB5535" w:rsidRPr="004436A2" w:rsidRDefault="00AB5535" w:rsidP="0088475E">
            <w:pPr>
              <w:jc w:val="both"/>
              <w:rPr>
                <w:rFonts w:ascii="Arial" w:hAnsi="Arial" w:cs="Arial"/>
                <w:color w:val="000000"/>
                <w:sz w:val="16"/>
                <w:szCs w:val="16"/>
              </w:rPr>
            </w:pPr>
            <w:r w:rsidRPr="004436A2">
              <w:rPr>
                <w:rFonts w:ascii="Arial" w:hAnsi="Arial" w:cs="Arial"/>
                <w:color w:val="000000"/>
                <w:sz w:val="16"/>
              </w:rPr>
              <w:t xml:space="preserve">Varianty: </w:t>
            </w:r>
            <w:r>
              <w:rPr>
                <w:rFonts w:ascii="Arial" w:hAnsi="Arial" w:cs="Arial"/>
                <w:color w:val="000000"/>
                <w:sz w:val="16"/>
              </w:rPr>
              <w:t>a) Obecná populace 18+; vzorek 2x10, b</w:t>
            </w:r>
            <w:r w:rsidRPr="004436A2">
              <w:rPr>
                <w:rFonts w:ascii="Arial" w:hAnsi="Arial" w:cs="Arial"/>
                <w:color w:val="000000"/>
                <w:sz w:val="16"/>
              </w:rPr>
              <w:t xml:space="preserve">) </w:t>
            </w:r>
            <w:r>
              <w:rPr>
                <w:rFonts w:ascii="Arial" w:hAnsi="Arial" w:cs="Arial"/>
                <w:color w:val="000000"/>
                <w:sz w:val="16"/>
              </w:rPr>
              <w:t>Lékaři; vzorek 2x10</w:t>
            </w:r>
            <w:r w:rsidRPr="004436A2">
              <w:rPr>
                <w:rFonts w:ascii="Arial" w:hAnsi="Arial" w:cs="Arial"/>
                <w:color w:val="000000"/>
                <w:sz w:val="16"/>
              </w:rPr>
              <w:t xml:space="preserve">, </w:t>
            </w:r>
            <w:r w:rsidRPr="00D237F5">
              <w:rPr>
                <w:rFonts w:ascii="Arial" w:hAnsi="Arial" w:cs="Arial"/>
                <w:sz w:val="16"/>
              </w:rPr>
              <w:t>c) Využívají benefity VZP; vzorek 2x10</w:t>
            </w:r>
            <w:r w:rsidR="00CB37B1">
              <w:rPr>
                <w:rFonts w:ascii="Arial" w:hAnsi="Arial" w:cs="Arial"/>
                <w:sz w:val="16"/>
                <w:szCs w:val="16"/>
              </w:rPr>
              <w:t>, d</w:t>
            </w:r>
            <w:r w:rsidR="00CB37B1" w:rsidRPr="007841A7">
              <w:rPr>
                <w:rFonts w:ascii="Arial" w:hAnsi="Arial" w:cs="Arial"/>
                <w:sz w:val="16"/>
                <w:szCs w:val="16"/>
              </w:rPr>
              <w:t xml:space="preserve">) Nespecifikované skupiny pro </w:t>
            </w:r>
            <w:r w:rsidR="009C3FE7" w:rsidRPr="007841A7">
              <w:rPr>
                <w:rFonts w:ascii="Arial" w:hAnsi="Arial" w:cs="Arial"/>
                <w:sz w:val="16"/>
                <w:szCs w:val="16"/>
              </w:rPr>
              <w:t xml:space="preserve">určité požadavky; </w:t>
            </w:r>
            <w:r w:rsidR="0088475E">
              <w:rPr>
                <w:rFonts w:ascii="Arial" w:hAnsi="Arial" w:cs="Arial"/>
                <w:sz w:val="16"/>
                <w:szCs w:val="16"/>
              </w:rPr>
              <w:t xml:space="preserve">vzorek </w:t>
            </w:r>
            <w:r w:rsidR="00CB37B1" w:rsidRPr="007841A7">
              <w:rPr>
                <w:rFonts w:ascii="Arial" w:hAnsi="Arial" w:cs="Arial"/>
                <w:sz w:val="16"/>
                <w:szCs w:val="16"/>
              </w:rPr>
              <w:t xml:space="preserve"> </w:t>
            </w:r>
            <w:r w:rsidR="00E27DA6" w:rsidRPr="007841A7">
              <w:rPr>
                <w:rFonts w:ascii="Arial" w:hAnsi="Arial" w:cs="Arial"/>
                <w:sz w:val="16"/>
                <w:szCs w:val="16"/>
              </w:rPr>
              <w:t>2x10</w:t>
            </w:r>
          </w:p>
        </w:tc>
      </w:tr>
      <w:tr w:rsidR="00AB5535" w:rsidRPr="004436A2" w14:paraId="408AC5D8" w14:textId="77777777" w:rsidTr="000D722B">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4C396CCC"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Délka dotazování:</w:t>
            </w:r>
          </w:p>
        </w:tc>
        <w:tc>
          <w:tcPr>
            <w:tcW w:w="3961" w:type="pct"/>
            <w:tcBorders>
              <w:top w:val="nil"/>
              <w:left w:val="nil"/>
              <w:bottom w:val="single" w:sz="8" w:space="0" w:color="auto"/>
              <w:right w:val="single" w:sz="8" w:space="0" w:color="auto"/>
            </w:tcBorders>
            <w:shd w:val="clear" w:color="auto" w:fill="auto"/>
            <w:noWrap/>
            <w:vAlign w:val="center"/>
            <w:hideMark/>
          </w:tcPr>
          <w:p w14:paraId="520FBB21" w14:textId="77777777" w:rsidR="00AB5535" w:rsidRPr="004436A2" w:rsidRDefault="00AB5535" w:rsidP="00AB5535">
            <w:pPr>
              <w:jc w:val="both"/>
              <w:rPr>
                <w:rFonts w:ascii="Arial" w:hAnsi="Arial" w:cs="Arial"/>
                <w:color w:val="000000"/>
                <w:sz w:val="16"/>
                <w:szCs w:val="16"/>
              </w:rPr>
            </w:pPr>
            <w:r w:rsidRPr="004436A2">
              <w:rPr>
                <w:rFonts w:ascii="Arial" w:hAnsi="Arial" w:cs="Arial"/>
                <w:color w:val="000000"/>
                <w:sz w:val="16"/>
                <w:szCs w:val="16"/>
              </w:rPr>
              <w:t>90 – 120 min.</w:t>
            </w:r>
          </w:p>
        </w:tc>
      </w:tr>
      <w:tr w:rsidR="00AB5535" w:rsidRPr="004436A2" w14:paraId="4C668F8C" w14:textId="77777777" w:rsidTr="000D722B">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26D4B5AE"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Výběr respondentů:</w:t>
            </w:r>
          </w:p>
        </w:tc>
        <w:tc>
          <w:tcPr>
            <w:tcW w:w="3961" w:type="pct"/>
            <w:tcBorders>
              <w:top w:val="nil"/>
              <w:left w:val="nil"/>
              <w:bottom w:val="single" w:sz="8" w:space="0" w:color="auto"/>
              <w:right w:val="single" w:sz="8" w:space="0" w:color="auto"/>
            </w:tcBorders>
            <w:shd w:val="clear" w:color="auto" w:fill="auto"/>
            <w:noWrap/>
            <w:vAlign w:val="center"/>
            <w:hideMark/>
          </w:tcPr>
          <w:p w14:paraId="494A8F41" w14:textId="77777777" w:rsidR="00AB5535" w:rsidRPr="004436A2" w:rsidRDefault="00AB5535" w:rsidP="00AB5535">
            <w:pPr>
              <w:jc w:val="both"/>
              <w:rPr>
                <w:rFonts w:ascii="Arial" w:hAnsi="Arial" w:cs="Arial"/>
                <w:color w:val="000000"/>
                <w:sz w:val="16"/>
                <w:szCs w:val="16"/>
              </w:rPr>
            </w:pPr>
            <w:r w:rsidRPr="004436A2">
              <w:rPr>
                <w:rFonts w:ascii="Arial" w:hAnsi="Arial" w:cs="Arial"/>
                <w:color w:val="000000"/>
                <w:sz w:val="16"/>
                <w:szCs w:val="16"/>
              </w:rPr>
              <w:t>Uskutečněn dle pohlaví, věku</w:t>
            </w:r>
            <w:r>
              <w:rPr>
                <w:rFonts w:ascii="Arial" w:hAnsi="Arial" w:cs="Arial"/>
                <w:color w:val="000000"/>
                <w:sz w:val="16"/>
                <w:szCs w:val="16"/>
              </w:rPr>
              <w:t>,</w:t>
            </w:r>
            <w:r w:rsidRPr="004436A2">
              <w:rPr>
                <w:rFonts w:ascii="Arial" w:hAnsi="Arial" w:cs="Arial"/>
                <w:color w:val="000000"/>
                <w:sz w:val="16"/>
                <w:szCs w:val="16"/>
              </w:rPr>
              <w:t xml:space="preserve"> vzdělání, velikosti sídla bydliště a regionu</w:t>
            </w:r>
          </w:p>
        </w:tc>
      </w:tr>
      <w:tr w:rsidR="00AB5535" w:rsidRPr="004436A2" w14:paraId="5E39DDA7" w14:textId="77777777" w:rsidTr="000D722B">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159DCD05"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Lokalita:</w:t>
            </w:r>
          </w:p>
        </w:tc>
        <w:tc>
          <w:tcPr>
            <w:tcW w:w="3961" w:type="pct"/>
            <w:tcBorders>
              <w:top w:val="nil"/>
              <w:left w:val="nil"/>
              <w:bottom w:val="single" w:sz="8" w:space="0" w:color="auto"/>
              <w:right w:val="single" w:sz="8" w:space="0" w:color="auto"/>
            </w:tcBorders>
            <w:shd w:val="clear" w:color="auto" w:fill="auto"/>
            <w:noWrap/>
            <w:vAlign w:val="center"/>
            <w:hideMark/>
          </w:tcPr>
          <w:p w14:paraId="61CF0684" w14:textId="77777777" w:rsidR="00AB5535" w:rsidRPr="00256B0D" w:rsidRDefault="00AB5535" w:rsidP="00AB5535">
            <w:pPr>
              <w:jc w:val="both"/>
              <w:rPr>
                <w:rFonts w:ascii="Arial" w:hAnsi="Arial" w:cs="Arial"/>
                <w:sz w:val="16"/>
                <w:szCs w:val="16"/>
              </w:rPr>
            </w:pPr>
            <w:r w:rsidRPr="00D237F5">
              <w:rPr>
                <w:rFonts w:ascii="Arial" w:hAnsi="Arial" w:cs="Arial"/>
                <w:sz w:val="16"/>
              </w:rPr>
              <w:t>Celé území ČR nebo v jednotlivých krajích ČR</w:t>
            </w:r>
          </w:p>
        </w:tc>
      </w:tr>
      <w:tr w:rsidR="00AB5535" w:rsidRPr="004436A2" w14:paraId="021BD83B" w14:textId="77777777" w:rsidTr="000D722B">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tcPr>
          <w:p w14:paraId="6CF9387D" w14:textId="77777777" w:rsidR="00AB5535" w:rsidRPr="004436A2" w:rsidRDefault="00AB5535" w:rsidP="00AB5535">
            <w:pPr>
              <w:jc w:val="center"/>
              <w:rPr>
                <w:rFonts w:ascii="Arial" w:hAnsi="Arial" w:cs="Arial"/>
                <w:b/>
                <w:bCs/>
                <w:color w:val="000000"/>
                <w:sz w:val="16"/>
              </w:rPr>
            </w:pPr>
            <w:r>
              <w:rPr>
                <w:rFonts w:ascii="Arial" w:hAnsi="Arial" w:cs="Arial"/>
                <w:b/>
                <w:bCs/>
                <w:color w:val="000000"/>
                <w:sz w:val="16"/>
              </w:rPr>
              <w:t>Lhůta pro přípravu, realizaci a zpracování výsledků průzkumu:</w:t>
            </w:r>
          </w:p>
        </w:tc>
        <w:tc>
          <w:tcPr>
            <w:tcW w:w="3961" w:type="pct"/>
            <w:tcBorders>
              <w:top w:val="nil"/>
              <w:left w:val="nil"/>
              <w:bottom w:val="single" w:sz="8" w:space="0" w:color="auto"/>
              <w:right w:val="single" w:sz="8" w:space="0" w:color="auto"/>
            </w:tcBorders>
            <w:shd w:val="clear" w:color="auto" w:fill="auto"/>
            <w:noWrap/>
            <w:vAlign w:val="center"/>
          </w:tcPr>
          <w:p w14:paraId="2FF91809" w14:textId="77777777" w:rsidR="00AB5535" w:rsidRPr="004436A2" w:rsidRDefault="00AB5535" w:rsidP="00AB5535">
            <w:pPr>
              <w:jc w:val="both"/>
              <w:rPr>
                <w:rFonts w:ascii="Arial" w:hAnsi="Arial" w:cs="Arial"/>
                <w:color w:val="000000"/>
                <w:sz w:val="16"/>
              </w:rPr>
            </w:pPr>
            <w:r>
              <w:rPr>
                <w:rFonts w:ascii="Arial" w:hAnsi="Arial" w:cs="Arial"/>
                <w:color w:val="000000"/>
                <w:sz w:val="16"/>
              </w:rPr>
              <w:t>Max. do 7 týdnů od uzavření dílčí objednávky.</w:t>
            </w:r>
          </w:p>
        </w:tc>
      </w:tr>
      <w:tr w:rsidR="00AB5535" w:rsidRPr="004436A2" w14:paraId="095BD70D" w14:textId="77777777" w:rsidTr="000D722B">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01430370"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Kontrola:</w:t>
            </w:r>
          </w:p>
        </w:tc>
        <w:tc>
          <w:tcPr>
            <w:tcW w:w="3961" w:type="pct"/>
            <w:tcBorders>
              <w:top w:val="single" w:sz="8" w:space="0" w:color="auto"/>
              <w:left w:val="nil"/>
              <w:bottom w:val="single" w:sz="8" w:space="0" w:color="auto"/>
              <w:right w:val="single" w:sz="8" w:space="0" w:color="auto"/>
            </w:tcBorders>
            <w:shd w:val="clear" w:color="auto" w:fill="auto"/>
            <w:noWrap/>
            <w:vAlign w:val="center"/>
            <w:hideMark/>
          </w:tcPr>
          <w:p w14:paraId="02E7956B" w14:textId="77777777" w:rsidR="00AB5535" w:rsidRPr="004436A2" w:rsidRDefault="00AB5535" w:rsidP="00AB5535">
            <w:pPr>
              <w:jc w:val="both"/>
              <w:rPr>
                <w:rFonts w:ascii="Arial" w:hAnsi="Arial" w:cs="Arial"/>
                <w:color w:val="000000"/>
                <w:sz w:val="16"/>
                <w:szCs w:val="16"/>
              </w:rPr>
            </w:pPr>
            <w:r w:rsidRPr="004436A2">
              <w:rPr>
                <w:rFonts w:ascii="Arial" w:hAnsi="Arial" w:cs="Arial"/>
                <w:color w:val="000000"/>
                <w:sz w:val="16"/>
                <w:szCs w:val="16"/>
              </w:rPr>
              <w:t>Videonahrávka každé skupinové diskuse.</w:t>
            </w:r>
          </w:p>
        </w:tc>
      </w:tr>
    </w:tbl>
    <w:p w14:paraId="2355C262" w14:textId="77777777" w:rsidR="00AB5535" w:rsidRDefault="00AB5535" w:rsidP="00AB5535">
      <w:pPr>
        <w:pStyle w:val="Odstavecseseznamem"/>
        <w:spacing w:after="240" w:line="240" w:lineRule="atLeast"/>
        <w:ind w:left="0"/>
        <w:contextualSpacing w:val="0"/>
        <w:jc w:val="both"/>
        <w:rPr>
          <w:rFonts w:ascii="Arial" w:eastAsia="Times New Roman" w:hAnsi="Arial" w:cs="Arial"/>
          <w:sz w:val="20"/>
          <w:szCs w:val="20"/>
          <w:lang w:eastAsia="cs-CZ"/>
        </w:rPr>
      </w:pPr>
    </w:p>
    <w:tbl>
      <w:tblPr>
        <w:tblW w:w="5000" w:type="pct"/>
        <w:tblLayout w:type="fixed"/>
        <w:tblCellMar>
          <w:left w:w="70" w:type="dxa"/>
          <w:right w:w="70" w:type="dxa"/>
        </w:tblCellMar>
        <w:tblLook w:val="04A0" w:firstRow="1" w:lastRow="0" w:firstColumn="1" w:lastColumn="0" w:noHBand="0" w:noVBand="1"/>
      </w:tblPr>
      <w:tblGrid>
        <w:gridCol w:w="1914"/>
        <w:gridCol w:w="7299"/>
      </w:tblGrid>
      <w:tr w:rsidR="00AB5535" w:rsidRPr="004436A2" w14:paraId="542004FF" w14:textId="77777777" w:rsidTr="00F53E8C">
        <w:trPr>
          <w:trHeight w:val="525"/>
        </w:trPr>
        <w:tc>
          <w:tcPr>
            <w:tcW w:w="5000" w:type="pct"/>
            <w:gridSpan w:val="2"/>
            <w:tcBorders>
              <w:top w:val="single" w:sz="8" w:space="0" w:color="auto"/>
              <w:left w:val="single" w:sz="8" w:space="0" w:color="auto"/>
              <w:bottom w:val="single" w:sz="12" w:space="0" w:color="auto"/>
              <w:right w:val="single" w:sz="8" w:space="0" w:color="auto"/>
            </w:tcBorders>
            <w:shd w:val="clear" w:color="auto" w:fill="F2F2F2"/>
            <w:noWrap/>
            <w:vAlign w:val="center"/>
            <w:hideMark/>
          </w:tcPr>
          <w:p w14:paraId="2C0EF028"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HLOUBKOVÉ ROZHOVORY</w:t>
            </w:r>
          </w:p>
        </w:tc>
      </w:tr>
      <w:tr w:rsidR="00AB5535" w:rsidRPr="004436A2" w14:paraId="473A8455" w14:textId="77777777" w:rsidTr="00F53E8C">
        <w:trPr>
          <w:trHeight w:val="615"/>
        </w:trPr>
        <w:tc>
          <w:tcPr>
            <w:tcW w:w="1039" w:type="pct"/>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6B6C9C00"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single" w:sz="8" w:space="0" w:color="auto"/>
            </w:tcBorders>
            <w:shd w:val="clear" w:color="auto" w:fill="auto"/>
            <w:vAlign w:val="center"/>
            <w:hideMark/>
          </w:tcPr>
          <w:p w14:paraId="40A9A562" w14:textId="77777777" w:rsidR="00AB5535" w:rsidRPr="004436A2" w:rsidRDefault="00AB5535" w:rsidP="00AB5535">
            <w:pPr>
              <w:jc w:val="both"/>
              <w:rPr>
                <w:rFonts w:ascii="Arial" w:hAnsi="Arial" w:cs="Arial"/>
                <w:color w:val="000000"/>
                <w:sz w:val="16"/>
                <w:szCs w:val="16"/>
              </w:rPr>
            </w:pPr>
            <w:r w:rsidRPr="004436A2">
              <w:rPr>
                <w:rFonts w:ascii="Arial" w:hAnsi="Arial" w:cs="Arial"/>
                <w:color w:val="000000"/>
                <w:sz w:val="16"/>
                <w:szCs w:val="16"/>
              </w:rPr>
              <w:t>Řízená diskuze mezi tazatelem a respondentem, který vyjadřuje a reaguje na dané téma. Diskuze je vedená školeným odborníkem, který má snahu prozkoumat postoje a názory respondenta. Cílem výzkumu je kvalitativně popsat postoje široké veřejnosti k aktuálním otázkám a tématům spojeným s činnostmi VZP ČR</w:t>
            </w:r>
            <w:r>
              <w:rPr>
                <w:rFonts w:ascii="Arial" w:hAnsi="Arial" w:cs="Arial"/>
                <w:color w:val="000000"/>
                <w:sz w:val="16"/>
                <w:szCs w:val="16"/>
              </w:rPr>
              <w:t>.</w:t>
            </w:r>
            <w:r w:rsidRPr="004436A2">
              <w:rPr>
                <w:rFonts w:ascii="Arial" w:hAnsi="Arial" w:cs="Arial"/>
                <w:color w:val="000000"/>
                <w:sz w:val="16"/>
                <w:szCs w:val="16"/>
              </w:rPr>
              <w:t xml:space="preserve"> Tato metoda je vhodná pro analýzy v oblasti financí, zdravotní péče a v jiných oblastech, kde by jinak respondent mohl mít zábrany hovořit o svých záležitostech veřejně. Výsledkem by měl být po diskuzi stanoven směr, kterým bude VZP ČR postupovat, např. při stanovení strategií, přípravě jednotlivých kampaní, vývoj komunikace, zacílení reklamy, atp.</w:t>
            </w:r>
          </w:p>
        </w:tc>
      </w:tr>
      <w:tr w:rsidR="00AB5535" w:rsidRPr="004436A2" w14:paraId="54764292" w14:textId="77777777" w:rsidTr="00F53E8C">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2AF381A7"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Cílová skupina</w:t>
            </w:r>
            <w:r>
              <w:rPr>
                <w:rFonts w:ascii="Arial" w:hAnsi="Arial" w:cs="Arial"/>
                <w:b/>
                <w:bCs/>
                <w:color w:val="000000"/>
                <w:sz w:val="16"/>
                <w:szCs w:val="16"/>
              </w:rPr>
              <w:t>/počet respondentů</w:t>
            </w:r>
            <w:r w:rsidRPr="004436A2">
              <w:rPr>
                <w:rFonts w:ascii="Arial" w:hAnsi="Arial" w:cs="Arial"/>
                <w:b/>
                <w:bCs/>
                <w:color w:val="000000"/>
                <w:sz w:val="16"/>
                <w:szCs w:val="16"/>
              </w:rPr>
              <w:t>:</w:t>
            </w:r>
          </w:p>
        </w:tc>
        <w:tc>
          <w:tcPr>
            <w:tcW w:w="3961" w:type="pct"/>
            <w:tcBorders>
              <w:top w:val="nil"/>
              <w:left w:val="nil"/>
              <w:bottom w:val="single" w:sz="8" w:space="0" w:color="auto"/>
              <w:right w:val="single" w:sz="8" w:space="0" w:color="auto"/>
            </w:tcBorders>
            <w:shd w:val="clear" w:color="auto" w:fill="auto"/>
            <w:noWrap/>
            <w:vAlign w:val="center"/>
            <w:hideMark/>
          </w:tcPr>
          <w:p w14:paraId="5AC1B62A" w14:textId="77777777" w:rsidR="00AB5535" w:rsidRPr="004436A2" w:rsidRDefault="00AB5535" w:rsidP="0088475E">
            <w:pPr>
              <w:jc w:val="both"/>
              <w:rPr>
                <w:rFonts w:ascii="Arial" w:hAnsi="Arial" w:cs="Arial"/>
                <w:color w:val="000000"/>
                <w:sz w:val="16"/>
                <w:szCs w:val="16"/>
              </w:rPr>
            </w:pPr>
            <w:r w:rsidRPr="004436A2">
              <w:rPr>
                <w:rFonts w:ascii="Arial" w:hAnsi="Arial" w:cs="Arial"/>
                <w:color w:val="000000"/>
                <w:sz w:val="16"/>
              </w:rPr>
              <w:t xml:space="preserve">Varianty: </w:t>
            </w:r>
            <w:r>
              <w:rPr>
                <w:rFonts w:ascii="Arial" w:hAnsi="Arial" w:cs="Arial"/>
                <w:color w:val="000000"/>
                <w:sz w:val="16"/>
              </w:rPr>
              <w:t>a) Obecná populace 18 +, vzorek cca 12, b</w:t>
            </w:r>
            <w:r w:rsidRPr="004436A2">
              <w:rPr>
                <w:rFonts w:ascii="Arial" w:hAnsi="Arial" w:cs="Arial"/>
                <w:color w:val="000000"/>
                <w:sz w:val="16"/>
              </w:rPr>
              <w:t xml:space="preserve">) </w:t>
            </w:r>
            <w:r>
              <w:rPr>
                <w:rFonts w:ascii="Arial" w:hAnsi="Arial" w:cs="Arial"/>
                <w:color w:val="000000"/>
                <w:sz w:val="16"/>
              </w:rPr>
              <w:t>Lékaři, vzorek cca 12</w:t>
            </w:r>
            <w:r w:rsidRPr="004436A2">
              <w:rPr>
                <w:rFonts w:ascii="Arial" w:hAnsi="Arial" w:cs="Arial"/>
                <w:color w:val="000000"/>
                <w:sz w:val="16"/>
              </w:rPr>
              <w:t xml:space="preserve">, </w:t>
            </w:r>
            <w:r w:rsidRPr="00D237F5">
              <w:rPr>
                <w:rFonts w:ascii="Arial" w:hAnsi="Arial" w:cs="Arial"/>
                <w:sz w:val="16"/>
              </w:rPr>
              <w:t xml:space="preserve">c) Využívají benefity VZP, vzorek cca </w:t>
            </w:r>
            <w:r>
              <w:rPr>
                <w:rFonts w:ascii="Arial" w:hAnsi="Arial" w:cs="Arial"/>
                <w:sz w:val="16"/>
              </w:rPr>
              <w:t>1</w:t>
            </w:r>
            <w:r w:rsidRPr="00D237F5">
              <w:rPr>
                <w:rFonts w:ascii="Arial" w:hAnsi="Arial" w:cs="Arial"/>
                <w:sz w:val="16"/>
              </w:rPr>
              <w:t>2</w:t>
            </w:r>
            <w:r w:rsidR="00CB37B1">
              <w:rPr>
                <w:rFonts w:ascii="Arial" w:hAnsi="Arial" w:cs="Arial"/>
                <w:sz w:val="16"/>
                <w:szCs w:val="16"/>
              </w:rPr>
              <w:t>, d)</w:t>
            </w:r>
            <w:r w:rsidR="009C3FE7">
              <w:rPr>
                <w:rFonts w:ascii="Arial" w:hAnsi="Arial" w:cs="Arial"/>
                <w:sz w:val="16"/>
                <w:szCs w:val="16"/>
              </w:rPr>
              <w:t xml:space="preserve"> </w:t>
            </w:r>
            <w:r w:rsidR="009C3FE7" w:rsidRPr="007841A7">
              <w:rPr>
                <w:rFonts w:ascii="Arial" w:hAnsi="Arial" w:cs="Arial"/>
                <w:sz w:val="16"/>
                <w:szCs w:val="16"/>
              </w:rPr>
              <w:t xml:space="preserve">Nespecifikované skupiny pro určité požadavky; </w:t>
            </w:r>
            <w:r w:rsidR="0088475E">
              <w:rPr>
                <w:rFonts w:ascii="Arial" w:hAnsi="Arial" w:cs="Arial"/>
                <w:sz w:val="16"/>
                <w:szCs w:val="16"/>
              </w:rPr>
              <w:t>vzorek cca</w:t>
            </w:r>
            <w:r w:rsidR="009C3FE7" w:rsidRPr="007841A7">
              <w:rPr>
                <w:rFonts w:ascii="Arial" w:hAnsi="Arial" w:cs="Arial"/>
                <w:sz w:val="16"/>
                <w:szCs w:val="16"/>
              </w:rPr>
              <w:t xml:space="preserve"> </w:t>
            </w:r>
            <w:r w:rsidR="00E27DA6" w:rsidRPr="007841A7">
              <w:rPr>
                <w:rFonts w:ascii="Arial" w:hAnsi="Arial" w:cs="Arial"/>
                <w:sz w:val="16"/>
                <w:szCs w:val="16"/>
              </w:rPr>
              <w:t>12</w:t>
            </w:r>
          </w:p>
        </w:tc>
      </w:tr>
      <w:tr w:rsidR="00AB5535" w:rsidRPr="004436A2" w14:paraId="436CE1AB" w14:textId="77777777" w:rsidTr="00F53E8C">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57E4C8A8"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Délka dotazování:</w:t>
            </w:r>
          </w:p>
        </w:tc>
        <w:tc>
          <w:tcPr>
            <w:tcW w:w="3961" w:type="pct"/>
            <w:tcBorders>
              <w:top w:val="nil"/>
              <w:left w:val="nil"/>
              <w:bottom w:val="single" w:sz="8" w:space="0" w:color="auto"/>
              <w:right w:val="single" w:sz="8" w:space="0" w:color="auto"/>
            </w:tcBorders>
            <w:shd w:val="clear" w:color="auto" w:fill="auto"/>
            <w:noWrap/>
            <w:vAlign w:val="center"/>
            <w:hideMark/>
          </w:tcPr>
          <w:p w14:paraId="7EF2CB44" w14:textId="77777777" w:rsidR="00AB5535" w:rsidRPr="004436A2" w:rsidRDefault="00AB5535" w:rsidP="00AB5535">
            <w:pPr>
              <w:jc w:val="both"/>
              <w:rPr>
                <w:rFonts w:ascii="Arial" w:hAnsi="Arial" w:cs="Arial"/>
                <w:color w:val="000000"/>
                <w:sz w:val="16"/>
                <w:szCs w:val="16"/>
              </w:rPr>
            </w:pPr>
            <w:r w:rsidRPr="004436A2">
              <w:rPr>
                <w:rFonts w:ascii="Arial" w:hAnsi="Arial" w:cs="Arial"/>
                <w:color w:val="000000"/>
                <w:sz w:val="16"/>
                <w:szCs w:val="16"/>
              </w:rPr>
              <w:t>Cca</w:t>
            </w:r>
            <w:r>
              <w:rPr>
                <w:rFonts w:ascii="Arial" w:hAnsi="Arial" w:cs="Arial"/>
                <w:color w:val="000000"/>
                <w:sz w:val="16"/>
                <w:szCs w:val="16"/>
              </w:rPr>
              <w:t xml:space="preserve"> 45 - </w:t>
            </w:r>
            <w:r w:rsidRPr="004436A2">
              <w:rPr>
                <w:rFonts w:ascii="Arial" w:hAnsi="Arial" w:cs="Arial"/>
                <w:color w:val="000000"/>
                <w:sz w:val="16"/>
                <w:szCs w:val="16"/>
              </w:rPr>
              <w:t>60 min.</w:t>
            </w:r>
          </w:p>
        </w:tc>
      </w:tr>
      <w:tr w:rsidR="00AB5535" w:rsidRPr="004436A2" w14:paraId="5A960E7F" w14:textId="77777777" w:rsidTr="00F53E8C">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431A419A"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Výběr respondentů:</w:t>
            </w:r>
          </w:p>
        </w:tc>
        <w:tc>
          <w:tcPr>
            <w:tcW w:w="3961" w:type="pct"/>
            <w:tcBorders>
              <w:top w:val="nil"/>
              <w:left w:val="nil"/>
              <w:bottom w:val="single" w:sz="8" w:space="0" w:color="auto"/>
              <w:right w:val="single" w:sz="8" w:space="0" w:color="auto"/>
            </w:tcBorders>
            <w:shd w:val="clear" w:color="auto" w:fill="auto"/>
            <w:noWrap/>
            <w:vAlign w:val="center"/>
            <w:hideMark/>
          </w:tcPr>
          <w:p w14:paraId="61537AAC" w14:textId="77777777" w:rsidR="00AB5535" w:rsidRPr="004436A2" w:rsidRDefault="00AB5535" w:rsidP="00AB5535">
            <w:pPr>
              <w:jc w:val="both"/>
              <w:rPr>
                <w:rFonts w:ascii="Arial" w:hAnsi="Arial" w:cs="Arial"/>
                <w:color w:val="000000"/>
                <w:sz w:val="16"/>
                <w:szCs w:val="16"/>
              </w:rPr>
            </w:pPr>
            <w:r w:rsidRPr="004436A2">
              <w:rPr>
                <w:rFonts w:ascii="Arial" w:hAnsi="Arial" w:cs="Arial"/>
                <w:color w:val="000000"/>
                <w:sz w:val="16"/>
                <w:szCs w:val="16"/>
              </w:rPr>
              <w:t xml:space="preserve">Uskutečněn na základě </w:t>
            </w:r>
            <w:r>
              <w:rPr>
                <w:rFonts w:ascii="Arial" w:hAnsi="Arial" w:cs="Arial"/>
                <w:color w:val="000000"/>
                <w:sz w:val="16"/>
                <w:szCs w:val="16"/>
              </w:rPr>
              <w:t xml:space="preserve">vhodného mixu zohledňující </w:t>
            </w:r>
            <w:proofErr w:type="spellStart"/>
            <w:r>
              <w:rPr>
                <w:rFonts w:ascii="Arial" w:hAnsi="Arial" w:cs="Arial"/>
                <w:color w:val="000000"/>
                <w:sz w:val="16"/>
                <w:szCs w:val="16"/>
              </w:rPr>
              <w:t>reprezentativitu</w:t>
            </w:r>
            <w:proofErr w:type="spellEnd"/>
            <w:r>
              <w:rPr>
                <w:rFonts w:ascii="Arial" w:hAnsi="Arial" w:cs="Arial"/>
                <w:color w:val="000000"/>
                <w:sz w:val="16"/>
                <w:szCs w:val="16"/>
              </w:rPr>
              <w:t xml:space="preserve"> </w:t>
            </w:r>
            <w:r w:rsidRPr="004436A2">
              <w:rPr>
                <w:rFonts w:ascii="Arial" w:hAnsi="Arial" w:cs="Arial"/>
                <w:color w:val="000000"/>
                <w:sz w:val="16"/>
                <w:szCs w:val="16"/>
              </w:rPr>
              <w:t>dle pohlaví, věku</w:t>
            </w:r>
            <w:r>
              <w:rPr>
                <w:rFonts w:ascii="Arial" w:hAnsi="Arial" w:cs="Arial"/>
                <w:color w:val="000000"/>
                <w:sz w:val="16"/>
                <w:szCs w:val="16"/>
              </w:rPr>
              <w:t>,</w:t>
            </w:r>
            <w:r w:rsidRPr="004436A2">
              <w:rPr>
                <w:rFonts w:ascii="Arial" w:hAnsi="Arial" w:cs="Arial"/>
                <w:color w:val="000000"/>
                <w:sz w:val="16"/>
                <w:szCs w:val="16"/>
              </w:rPr>
              <w:t xml:space="preserve"> vzdělání, velikosti sídla bydliště a regionu</w:t>
            </w:r>
          </w:p>
        </w:tc>
      </w:tr>
      <w:tr w:rsidR="00AB5535" w:rsidRPr="004436A2" w14:paraId="36EA9B76" w14:textId="77777777" w:rsidTr="00F53E8C">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49B6FB33"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Lokalita:</w:t>
            </w:r>
          </w:p>
        </w:tc>
        <w:tc>
          <w:tcPr>
            <w:tcW w:w="3961" w:type="pct"/>
            <w:tcBorders>
              <w:top w:val="nil"/>
              <w:left w:val="nil"/>
              <w:bottom w:val="single" w:sz="8" w:space="0" w:color="auto"/>
              <w:right w:val="single" w:sz="8" w:space="0" w:color="auto"/>
            </w:tcBorders>
            <w:shd w:val="clear" w:color="auto" w:fill="auto"/>
            <w:noWrap/>
            <w:vAlign w:val="center"/>
            <w:hideMark/>
          </w:tcPr>
          <w:p w14:paraId="0BCF9DEF" w14:textId="77777777" w:rsidR="00AB5535" w:rsidRPr="00951509" w:rsidRDefault="00AB5535" w:rsidP="00AB5535">
            <w:pPr>
              <w:jc w:val="both"/>
              <w:rPr>
                <w:rFonts w:ascii="Arial" w:hAnsi="Arial" w:cs="Arial"/>
                <w:sz w:val="16"/>
                <w:szCs w:val="16"/>
              </w:rPr>
            </w:pPr>
            <w:r w:rsidRPr="00951509">
              <w:rPr>
                <w:rFonts w:ascii="Arial" w:hAnsi="Arial" w:cs="Arial"/>
                <w:sz w:val="16"/>
              </w:rPr>
              <w:t>Celé území ČR nebo v jednotlivých krajích ČR.</w:t>
            </w:r>
          </w:p>
        </w:tc>
      </w:tr>
      <w:tr w:rsidR="00AB5535" w:rsidRPr="004436A2" w14:paraId="28F45C6E" w14:textId="77777777" w:rsidTr="00F53E8C">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tcPr>
          <w:p w14:paraId="615ADC33" w14:textId="77777777" w:rsidR="00AB5535" w:rsidRPr="004436A2" w:rsidRDefault="00AB5535" w:rsidP="00AB5535">
            <w:pPr>
              <w:jc w:val="center"/>
              <w:rPr>
                <w:rFonts w:ascii="Arial" w:hAnsi="Arial" w:cs="Arial"/>
                <w:b/>
                <w:bCs/>
                <w:color w:val="000000"/>
                <w:sz w:val="16"/>
              </w:rPr>
            </w:pPr>
            <w:r>
              <w:rPr>
                <w:rFonts w:ascii="Arial" w:hAnsi="Arial" w:cs="Arial"/>
                <w:b/>
                <w:bCs/>
                <w:color w:val="000000"/>
                <w:sz w:val="16"/>
              </w:rPr>
              <w:t>Lhůta pro přípravu, realizaci a zpracování výsledků průzkumu:</w:t>
            </w:r>
          </w:p>
        </w:tc>
        <w:tc>
          <w:tcPr>
            <w:tcW w:w="3961" w:type="pct"/>
            <w:tcBorders>
              <w:top w:val="nil"/>
              <w:left w:val="nil"/>
              <w:bottom w:val="single" w:sz="8" w:space="0" w:color="auto"/>
              <w:right w:val="single" w:sz="8" w:space="0" w:color="auto"/>
            </w:tcBorders>
            <w:shd w:val="clear" w:color="auto" w:fill="auto"/>
            <w:noWrap/>
            <w:vAlign w:val="center"/>
          </w:tcPr>
          <w:p w14:paraId="75BE84AA" w14:textId="77777777" w:rsidR="00AB5535" w:rsidRPr="004436A2" w:rsidRDefault="00AB5535" w:rsidP="00AB5535">
            <w:pPr>
              <w:jc w:val="both"/>
              <w:rPr>
                <w:rFonts w:ascii="Arial" w:hAnsi="Arial" w:cs="Arial"/>
                <w:color w:val="000000"/>
                <w:sz w:val="16"/>
              </w:rPr>
            </w:pPr>
            <w:r>
              <w:rPr>
                <w:rFonts w:ascii="Arial" w:hAnsi="Arial" w:cs="Arial"/>
                <w:color w:val="000000"/>
                <w:sz w:val="16"/>
              </w:rPr>
              <w:t>Max. do 7 týdnů od uzavření dílčí objednávky.</w:t>
            </w:r>
          </w:p>
        </w:tc>
      </w:tr>
      <w:tr w:rsidR="00AB5535" w:rsidRPr="004436A2" w14:paraId="2D22ABDA" w14:textId="77777777" w:rsidTr="00F53E8C">
        <w:trPr>
          <w:trHeight w:val="315"/>
        </w:trPr>
        <w:tc>
          <w:tcPr>
            <w:tcW w:w="1039" w:type="pct"/>
            <w:tcBorders>
              <w:top w:val="nil"/>
              <w:left w:val="single" w:sz="8" w:space="0" w:color="auto"/>
              <w:bottom w:val="single" w:sz="8" w:space="0" w:color="auto"/>
              <w:right w:val="single" w:sz="8" w:space="0" w:color="auto"/>
            </w:tcBorders>
            <w:shd w:val="clear" w:color="auto" w:fill="auto"/>
            <w:noWrap/>
            <w:vAlign w:val="center"/>
            <w:hideMark/>
          </w:tcPr>
          <w:p w14:paraId="418AA660" w14:textId="77777777" w:rsidR="00AB5535" w:rsidRPr="004436A2" w:rsidRDefault="00AB5535" w:rsidP="00AB5535">
            <w:pPr>
              <w:jc w:val="center"/>
              <w:rPr>
                <w:rFonts w:ascii="Arial" w:hAnsi="Arial" w:cs="Arial"/>
                <w:b/>
                <w:bCs/>
                <w:color w:val="000000"/>
                <w:sz w:val="16"/>
                <w:szCs w:val="16"/>
              </w:rPr>
            </w:pPr>
            <w:r w:rsidRPr="004436A2">
              <w:rPr>
                <w:rFonts w:ascii="Arial" w:hAnsi="Arial" w:cs="Arial"/>
                <w:b/>
                <w:bCs/>
                <w:color w:val="000000"/>
                <w:sz w:val="16"/>
                <w:szCs w:val="16"/>
              </w:rPr>
              <w:t>Kontrola:</w:t>
            </w:r>
          </w:p>
        </w:tc>
        <w:tc>
          <w:tcPr>
            <w:tcW w:w="3961" w:type="pct"/>
            <w:tcBorders>
              <w:top w:val="single" w:sz="8" w:space="0" w:color="auto"/>
              <w:left w:val="nil"/>
              <w:bottom w:val="single" w:sz="8" w:space="0" w:color="auto"/>
              <w:right w:val="single" w:sz="8" w:space="0" w:color="auto"/>
            </w:tcBorders>
            <w:shd w:val="clear" w:color="auto" w:fill="auto"/>
            <w:noWrap/>
            <w:vAlign w:val="center"/>
            <w:hideMark/>
          </w:tcPr>
          <w:p w14:paraId="7F1D9679" w14:textId="77777777" w:rsidR="00AB5535" w:rsidRPr="004436A2" w:rsidRDefault="00AB5535" w:rsidP="00AB5535">
            <w:pPr>
              <w:jc w:val="both"/>
              <w:rPr>
                <w:rFonts w:ascii="Arial" w:hAnsi="Arial" w:cs="Arial"/>
                <w:color w:val="000000"/>
                <w:sz w:val="16"/>
                <w:szCs w:val="16"/>
              </w:rPr>
            </w:pPr>
            <w:r>
              <w:rPr>
                <w:rFonts w:ascii="Arial" w:hAnsi="Arial" w:cs="Arial"/>
                <w:color w:val="000000"/>
                <w:sz w:val="16"/>
                <w:szCs w:val="16"/>
              </w:rPr>
              <w:t>Hloubkové rozhovory s respondenty budou kontrolovány na základě audionahrávek/videonahrávek.</w:t>
            </w:r>
          </w:p>
        </w:tc>
      </w:tr>
    </w:tbl>
    <w:p w14:paraId="26278278" w14:textId="16A85574" w:rsidR="00AB5535" w:rsidRDefault="00AB5535" w:rsidP="00AB5535">
      <w:pPr>
        <w:pStyle w:val="Odstavecseseznamem"/>
        <w:spacing w:after="120" w:line="240" w:lineRule="atLeast"/>
        <w:ind w:left="0"/>
        <w:jc w:val="both"/>
        <w:rPr>
          <w:rFonts w:ascii="Arial" w:hAnsi="Arial" w:cs="Arial"/>
          <w:b/>
          <w:sz w:val="20"/>
          <w:szCs w:val="20"/>
        </w:rPr>
      </w:pPr>
      <w:r>
        <w:rPr>
          <w:rFonts w:ascii="Arial" w:hAnsi="Arial" w:cs="Arial"/>
          <w:b/>
          <w:sz w:val="20"/>
          <w:szCs w:val="20"/>
        </w:rPr>
        <w:br/>
        <w:t>Dodavatel</w:t>
      </w:r>
      <w:r w:rsidRPr="00D237F5">
        <w:rPr>
          <w:rFonts w:ascii="Arial" w:hAnsi="Arial" w:cs="Arial"/>
          <w:b/>
          <w:sz w:val="20"/>
          <w:szCs w:val="20"/>
        </w:rPr>
        <w:t xml:space="preserve"> poskytne:</w:t>
      </w:r>
    </w:p>
    <w:p w14:paraId="52E2F711" w14:textId="77777777" w:rsidR="008A0976" w:rsidRPr="00D237F5" w:rsidRDefault="008A0976" w:rsidP="00AB5535">
      <w:pPr>
        <w:pStyle w:val="Odstavecseseznamem"/>
        <w:spacing w:after="120" w:line="240" w:lineRule="atLeast"/>
        <w:ind w:left="0"/>
        <w:jc w:val="both"/>
        <w:rPr>
          <w:rFonts w:ascii="Arial" w:hAnsi="Arial" w:cs="Arial"/>
          <w:b/>
          <w:sz w:val="20"/>
          <w:szCs w:val="20"/>
        </w:rPr>
      </w:pPr>
    </w:p>
    <w:p w14:paraId="54C4F8E1" w14:textId="77777777" w:rsidR="00AB5535" w:rsidRPr="00D237F5" w:rsidRDefault="00AB5535" w:rsidP="00AB5535">
      <w:pPr>
        <w:pStyle w:val="Odstavecseseznamem"/>
        <w:spacing w:after="120" w:line="240" w:lineRule="atLeast"/>
        <w:ind w:left="0"/>
        <w:jc w:val="both"/>
        <w:rPr>
          <w:rFonts w:ascii="Arial" w:hAnsi="Arial" w:cs="Arial"/>
          <w:sz w:val="20"/>
          <w:szCs w:val="20"/>
        </w:rPr>
      </w:pPr>
      <w:r w:rsidRPr="00D237F5">
        <w:rPr>
          <w:rFonts w:ascii="Arial" w:hAnsi="Arial" w:cs="Arial"/>
          <w:sz w:val="20"/>
          <w:szCs w:val="20"/>
        </w:rPr>
        <w:t>Na základě objednávky zadavatel pro každý jednotlivý průzkum:</w:t>
      </w:r>
    </w:p>
    <w:p w14:paraId="238CADED" w14:textId="77777777" w:rsidR="00AB5535" w:rsidRPr="00D237F5" w:rsidRDefault="00AB5535" w:rsidP="00AB5535">
      <w:pPr>
        <w:pStyle w:val="Odstavecseseznamem"/>
        <w:numPr>
          <w:ilvl w:val="0"/>
          <w:numId w:val="45"/>
        </w:numPr>
        <w:ind w:left="284" w:hanging="284"/>
        <w:rPr>
          <w:rFonts w:ascii="Arial" w:hAnsi="Arial" w:cs="Arial"/>
          <w:sz w:val="20"/>
          <w:szCs w:val="20"/>
        </w:rPr>
      </w:pPr>
      <w:r w:rsidRPr="00D237F5">
        <w:rPr>
          <w:rFonts w:ascii="Arial" w:hAnsi="Arial" w:cs="Arial"/>
          <w:sz w:val="20"/>
          <w:szCs w:val="20"/>
        </w:rPr>
        <w:t>návrh scénáře rozhovoru</w:t>
      </w:r>
    </w:p>
    <w:p w14:paraId="66F91CEF" w14:textId="77777777" w:rsidR="00AB5535" w:rsidRPr="00D237F5" w:rsidRDefault="00AB5535" w:rsidP="00AB5535">
      <w:pPr>
        <w:pStyle w:val="Odstavecseseznamem"/>
        <w:numPr>
          <w:ilvl w:val="0"/>
          <w:numId w:val="45"/>
        </w:numPr>
        <w:ind w:left="284" w:hanging="284"/>
        <w:rPr>
          <w:rFonts w:ascii="Arial" w:hAnsi="Arial" w:cs="Arial"/>
          <w:sz w:val="20"/>
          <w:szCs w:val="20"/>
        </w:rPr>
      </w:pPr>
      <w:r w:rsidRPr="00D237F5">
        <w:rPr>
          <w:rFonts w:ascii="Arial" w:hAnsi="Arial" w:cs="Arial"/>
          <w:sz w:val="20"/>
          <w:szCs w:val="20"/>
        </w:rPr>
        <w:t xml:space="preserve">návrh </w:t>
      </w:r>
      <w:proofErr w:type="spellStart"/>
      <w:r w:rsidRPr="00D237F5">
        <w:rPr>
          <w:rFonts w:ascii="Arial" w:hAnsi="Arial" w:cs="Arial"/>
          <w:sz w:val="20"/>
          <w:szCs w:val="20"/>
        </w:rPr>
        <w:t>rekrutačního</w:t>
      </w:r>
      <w:proofErr w:type="spellEnd"/>
      <w:r w:rsidRPr="00D237F5">
        <w:rPr>
          <w:rFonts w:ascii="Arial" w:hAnsi="Arial" w:cs="Arial"/>
          <w:sz w:val="20"/>
          <w:szCs w:val="20"/>
        </w:rPr>
        <w:t xml:space="preserve"> dotazníku</w:t>
      </w:r>
    </w:p>
    <w:p w14:paraId="7DD7F3BB" w14:textId="77777777" w:rsidR="00AB5535" w:rsidRPr="00D237F5" w:rsidRDefault="00AB5535" w:rsidP="00AB5535">
      <w:pPr>
        <w:pStyle w:val="Odstavecseseznamem"/>
        <w:numPr>
          <w:ilvl w:val="0"/>
          <w:numId w:val="45"/>
        </w:numPr>
        <w:ind w:left="284" w:hanging="284"/>
        <w:rPr>
          <w:rFonts w:ascii="Arial" w:hAnsi="Arial" w:cs="Arial"/>
          <w:sz w:val="20"/>
          <w:szCs w:val="20"/>
        </w:rPr>
      </w:pPr>
      <w:r w:rsidRPr="00D237F5">
        <w:rPr>
          <w:rFonts w:ascii="Arial" w:hAnsi="Arial" w:cs="Arial"/>
          <w:sz w:val="20"/>
          <w:szCs w:val="20"/>
        </w:rPr>
        <w:t>realizace diskuzní skupiny</w:t>
      </w:r>
    </w:p>
    <w:p w14:paraId="60AE5740" w14:textId="77777777" w:rsidR="00AB5535" w:rsidRPr="00D237F5" w:rsidRDefault="00AB5535" w:rsidP="00AB5535">
      <w:pPr>
        <w:pStyle w:val="Odstavecseseznamem"/>
        <w:numPr>
          <w:ilvl w:val="0"/>
          <w:numId w:val="45"/>
        </w:numPr>
        <w:ind w:left="284" w:hanging="284"/>
        <w:rPr>
          <w:rFonts w:ascii="Arial" w:hAnsi="Arial" w:cs="Arial"/>
          <w:sz w:val="20"/>
          <w:szCs w:val="20"/>
        </w:rPr>
      </w:pPr>
      <w:r w:rsidRPr="00D237F5">
        <w:rPr>
          <w:rFonts w:ascii="Arial" w:hAnsi="Arial" w:cs="Arial"/>
          <w:sz w:val="20"/>
          <w:szCs w:val="20"/>
        </w:rPr>
        <w:t>provedení záznamu včetně zabezpečení online přenosu na internetu</w:t>
      </w:r>
    </w:p>
    <w:p w14:paraId="1B561815" w14:textId="77777777" w:rsidR="00AB5535" w:rsidRPr="00D237F5" w:rsidRDefault="00AB5535" w:rsidP="00AB5535">
      <w:pPr>
        <w:pStyle w:val="Odstavecseseznamem"/>
        <w:numPr>
          <w:ilvl w:val="0"/>
          <w:numId w:val="45"/>
        </w:numPr>
        <w:ind w:left="284" w:hanging="284"/>
        <w:rPr>
          <w:rFonts w:ascii="Arial" w:hAnsi="Arial" w:cs="Arial"/>
          <w:sz w:val="20"/>
          <w:szCs w:val="20"/>
        </w:rPr>
      </w:pPr>
      <w:r w:rsidRPr="00D237F5">
        <w:rPr>
          <w:rFonts w:ascii="Arial" w:hAnsi="Arial" w:cs="Arial"/>
          <w:sz w:val="20"/>
          <w:szCs w:val="20"/>
        </w:rPr>
        <w:t xml:space="preserve">analýza dat a vypracování reportů v </w:t>
      </w:r>
      <w:proofErr w:type="spellStart"/>
      <w:r w:rsidRPr="00D237F5">
        <w:rPr>
          <w:rFonts w:ascii="Arial" w:hAnsi="Arial" w:cs="Arial"/>
          <w:sz w:val="20"/>
          <w:szCs w:val="20"/>
        </w:rPr>
        <w:t>Powerpoint</w:t>
      </w:r>
      <w:proofErr w:type="spellEnd"/>
      <w:r w:rsidRPr="00D237F5">
        <w:rPr>
          <w:rFonts w:ascii="Arial" w:hAnsi="Arial" w:cs="Arial"/>
          <w:sz w:val="20"/>
          <w:szCs w:val="20"/>
        </w:rPr>
        <w:t xml:space="preserve"> (osobní prezentace a elektronická verze).</w:t>
      </w:r>
    </w:p>
    <w:p w14:paraId="3231B57F" w14:textId="77777777" w:rsidR="001338A1" w:rsidRDefault="001338A1" w:rsidP="00AB5535">
      <w:pPr>
        <w:outlineLvl w:val="0"/>
        <w:rPr>
          <w:rFonts w:ascii="Arial" w:hAnsi="Arial" w:cs="Arial"/>
          <w:b/>
          <w:sz w:val="20"/>
          <w:szCs w:val="20"/>
        </w:rPr>
      </w:pPr>
    </w:p>
    <w:p w14:paraId="50E68B56" w14:textId="77777777" w:rsidR="00AB5535" w:rsidRPr="00D237F5" w:rsidRDefault="00AB5535" w:rsidP="001338A1">
      <w:pPr>
        <w:spacing w:after="120" w:line="240" w:lineRule="auto"/>
        <w:outlineLvl w:val="0"/>
        <w:rPr>
          <w:rFonts w:ascii="Arial" w:hAnsi="Arial" w:cs="Arial"/>
          <w:b/>
          <w:sz w:val="20"/>
          <w:szCs w:val="20"/>
        </w:rPr>
      </w:pPr>
      <w:r w:rsidRPr="00D237F5">
        <w:rPr>
          <w:rFonts w:ascii="Arial" w:hAnsi="Arial" w:cs="Arial"/>
          <w:b/>
          <w:sz w:val="20"/>
          <w:szCs w:val="20"/>
        </w:rPr>
        <w:t>Základním výstupem všech výsledků bude analytická zpráva, která bude obsahovat:</w:t>
      </w:r>
    </w:p>
    <w:p w14:paraId="377C3470"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úvod</w:t>
      </w:r>
    </w:p>
    <w:p w14:paraId="32F4907E"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cíle studie</w:t>
      </w:r>
    </w:p>
    <w:p w14:paraId="6B580983"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metodiku výzkumu včetně dotazovacích nástrojů (metoda sběru dat, struktura vzorku respondentů a jeho výběr, organizace sběru dat aj.)</w:t>
      </w:r>
    </w:p>
    <w:p w14:paraId="2B71DB54"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textovou a analytickou část</w:t>
      </w:r>
    </w:p>
    <w:p w14:paraId="49F7FF5B" w14:textId="77777777" w:rsidR="00AB5535" w:rsidRPr="00D237F5" w:rsidRDefault="00AB5535" w:rsidP="001338A1">
      <w:pPr>
        <w:pStyle w:val="Odstavecseseznamem"/>
        <w:numPr>
          <w:ilvl w:val="0"/>
          <w:numId w:val="45"/>
        </w:numPr>
        <w:spacing w:after="120" w:line="240" w:lineRule="auto"/>
        <w:ind w:left="284" w:hanging="284"/>
        <w:rPr>
          <w:rFonts w:ascii="Arial" w:hAnsi="Arial" w:cs="Arial"/>
          <w:sz w:val="20"/>
          <w:szCs w:val="20"/>
        </w:rPr>
      </w:pPr>
      <w:r w:rsidRPr="00D237F5">
        <w:rPr>
          <w:rFonts w:ascii="Arial" w:hAnsi="Arial" w:cs="Arial"/>
          <w:sz w:val="20"/>
          <w:szCs w:val="20"/>
        </w:rPr>
        <w:t>doporučení pro další komunikační kroky zadavatele</w:t>
      </w:r>
    </w:p>
    <w:p w14:paraId="4A0C17BB" w14:textId="77777777" w:rsidR="00AB5535" w:rsidRPr="00D237F5" w:rsidRDefault="00AB5535" w:rsidP="001338A1">
      <w:pPr>
        <w:pStyle w:val="Odstavecseseznamem"/>
        <w:numPr>
          <w:ilvl w:val="0"/>
          <w:numId w:val="45"/>
        </w:numPr>
        <w:spacing w:after="120" w:line="240" w:lineRule="auto"/>
        <w:ind w:left="284" w:hanging="284"/>
        <w:rPr>
          <w:rFonts w:ascii="Arial" w:eastAsia="Times New Roman" w:hAnsi="Arial" w:cs="Arial"/>
          <w:sz w:val="20"/>
          <w:szCs w:val="20"/>
          <w:lang w:eastAsia="cs-CZ"/>
        </w:rPr>
      </w:pPr>
      <w:r w:rsidRPr="00D237F5">
        <w:rPr>
          <w:rFonts w:ascii="Arial" w:hAnsi="Arial" w:cs="Arial"/>
          <w:sz w:val="20"/>
          <w:szCs w:val="20"/>
        </w:rPr>
        <w:t>závěr.</w:t>
      </w:r>
    </w:p>
    <w:p w14:paraId="4CF73A53" w14:textId="77777777" w:rsidR="00AB5535" w:rsidRPr="00D237F5" w:rsidRDefault="00AB5535" w:rsidP="001338A1">
      <w:pPr>
        <w:spacing w:after="120" w:line="240" w:lineRule="auto"/>
        <w:jc w:val="both"/>
        <w:rPr>
          <w:rFonts w:ascii="Arial" w:hAnsi="Arial" w:cs="Arial"/>
          <w:sz w:val="20"/>
          <w:szCs w:val="20"/>
        </w:rPr>
      </w:pPr>
      <w:r w:rsidRPr="00D237F5">
        <w:rPr>
          <w:rFonts w:ascii="Arial" w:hAnsi="Arial" w:cs="Arial"/>
          <w:sz w:val="20"/>
          <w:szCs w:val="20"/>
        </w:rPr>
        <w:t>Dodavatel vždy vypracuje celkový a dílčí reporty dle požadavků zadavatele uvedené v dílčí objednávce. Analytická zpráva bude předložena 1x v tištěné podobě a 1x v elektronické formě ve formátu *.doc nebo *.</w:t>
      </w:r>
      <w:proofErr w:type="spellStart"/>
      <w:r w:rsidRPr="00D237F5">
        <w:rPr>
          <w:rFonts w:ascii="Arial" w:hAnsi="Arial" w:cs="Arial"/>
          <w:sz w:val="20"/>
          <w:szCs w:val="20"/>
        </w:rPr>
        <w:t>docx</w:t>
      </w:r>
      <w:proofErr w:type="spellEnd"/>
      <w:r w:rsidRPr="00D237F5">
        <w:rPr>
          <w:rFonts w:ascii="Arial" w:hAnsi="Arial" w:cs="Arial"/>
          <w:sz w:val="20"/>
          <w:szCs w:val="20"/>
        </w:rPr>
        <w:t xml:space="preserve"> a *.</w:t>
      </w:r>
      <w:proofErr w:type="spellStart"/>
      <w:r w:rsidRPr="00D237F5">
        <w:rPr>
          <w:rFonts w:ascii="Arial" w:hAnsi="Arial" w:cs="Arial"/>
          <w:sz w:val="20"/>
          <w:szCs w:val="20"/>
        </w:rPr>
        <w:t>pdf</w:t>
      </w:r>
      <w:proofErr w:type="spellEnd"/>
      <w:r w:rsidRPr="00D237F5">
        <w:rPr>
          <w:rFonts w:ascii="Arial" w:hAnsi="Arial" w:cs="Arial"/>
          <w:sz w:val="20"/>
          <w:szCs w:val="20"/>
        </w:rPr>
        <w:t>, vč. dat provedené kontroly (videonahrávka, audionahrávka či jiné). Pokud bude závěrečný report nedostačující, dodavatel na základě podnětů ze strany zadavatele tento závěrečný report doplní o informace nebo údaje, které bude zadavatel požadovat. Výsledky průzkumu budou osobně prezentovány pověřenou osobou dodavatele v sídle VZP ČR.</w:t>
      </w:r>
    </w:p>
    <w:p w14:paraId="43855061" w14:textId="77777777" w:rsidR="00AB5535" w:rsidRDefault="00AB5535" w:rsidP="001338A1">
      <w:pPr>
        <w:pStyle w:val="Odstavecseseznamem"/>
        <w:spacing w:after="120" w:line="240" w:lineRule="auto"/>
        <w:ind w:left="0"/>
        <w:jc w:val="both"/>
        <w:rPr>
          <w:rFonts w:ascii="Arial" w:hAnsi="Arial" w:cs="Arial"/>
          <w:sz w:val="20"/>
          <w:szCs w:val="20"/>
        </w:rPr>
      </w:pPr>
      <w:r w:rsidRPr="00D237F5">
        <w:rPr>
          <w:rFonts w:ascii="Arial" w:hAnsi="Arial" w:cs="Arial"/>
          <w:sz w:val="20"/>
          <w:szCs w:val="20"/>
        </w:rPr>
        <w:t>Výsledky osobní prezentace průzkumu a závěrečný report bude podléhat schválení pověřenou osobou zadavatele.</w:t>
      </w:r>
    </w:p>
    <w:p w14:paraId="6C6964FD" w14:textId="77777777" w:rsidR="00AB5535" w:rsidRDefault="00AB5535" w:rsidP="001338A1">
      <w:pPr>
        <w:pStyle w:val="Odstavecseseznamem"/>
        <w:spacing w:after="120" w:line="240" w:lineRule="auto"/>
        <w:ind w:left="0"/>
        <w:contextualSpacing w:val="0"/>
        <w:jc w:val="both"/>
        <w:rPr>
          <w:rFonts w:ascii="Arial" w:eastAsia="Times New Roman" w:hAnsi="Arial" w:cs="Arial"/>
          <w:sz w:val="20"/>
          <w:szCs w:val="20"/>
          <w:lang w:eastAsia="cs-CZ"/>
        </w:rPr>
      </w:pPr>
    </w:p>
    <w:p w14:paraId="22543041" w14:textId="77777777" w:rsidR="00AB5535" w:rsidRPr="00F94C8E" w:rsidRDefault="00AB5535" w:rsidP="00AB5535">
      <w:pPr>
        <w:numPr>
          <w:ilvl w:val="0"/>
          <w:numId w:val="46"/>
        </w:numPr>
        <w:spacing w:after="240" w:line="240" w:lineRule="auto"/>
        <w:ind w:left="426" w:hanging="426"/>
        <w:jc w:val="both"/>
        <w:outlineLvl w:val="0"/>
        <w:rPr>
          <w:rFonts w:ascii="Arial" w:hAnsi="Arial" w:cs="Arial"/>
          <w:b/>
        </w:rPr>
      </w:pPr>
      <w:r w:rsidRPr="00F94C8E">
        <w:rPr>
          <w:rFonts w:ascii="Arial" w:hAnsi="Arial" w:cs="Arial"/>
          <w:b/>
        </w:rPr>
        <w:t>Průzkum „Pasivní metody“</w:t>
      </w:r>
    </w:p>
    <w:p w14:paraId="12CBE849" w14:textId="77777777" w:rsidR="00AB5535" w:rsidRPr="00772F6E" w:rsidRDefault="00AB5535" w:rsidP="001338A1">
      <w:pPr>
        <w:spacing w:after="120" w:line="240" w:lineRule="auto"/>
        <w:outlineLvl w:val="0"/>
        <w:rPr>
          <w:rFonts w:ascii="Arial" w:hAnsi="Arial" w:cs="Arial"/>
          <w:b/>
          <w:sz w:val="20"/>
          <w:szCs w:val="20"/>
        </w:rPr>
      </w:pPr>
      <w:proofErr w:type="spellStart"/>
      <w:r w:rsidRPr="00772F6E">
        <w:rPr>
          <w:rFonts w:ascii="Arial" w:hAnsi="Arial" w:cs="Arial"/>
          <w:b/>
          <w:sz w:val="20"/>
          <w:szCs w:val="20"/>
        </w:rPr>
        <w:t>Social</w:t>
      </w:r>
      <w:proofErr w:type="spellEnd"/>
      <w:r w:rsidRPr="00772F6E">
        <w:rPr>
          <w:rFonts w:ascii="Arial" w:hAnsi="Arial" w:cs="Arial"/>
          <w:b/>
          <w:sz w:val="20"/>
          <w:szCs w:val="20"/>
        </w:rPr>
        <w:t xml:space="preserve"> </w:t>
      </w:r>
      <w:proofErr w:type="spellStart"/>
      <w:r w:rsidRPr="00772F6E">
        <w:rPr>
          <w:rFonts w:ascii="Arial" w:hAnsi="Arial" w:cs="Arial"/>
          <w:b/>
          <w:sz w:val="20"/>
          <w:szCs w:val="20"/>
        </w:rPr>
        <w:t>listening</w:t>
      </w:r>
      <w:proofErr w:type="spellEnd"/>
    </w:p>
    <w:p w14:paraId="339AF49D" w14:textId="77777777" w:rsidR="00AB5535" w:rsidRPr="00BD1EB6" w:rsidRDefault="00AB5535" w:rsidP="001338A1">
      <w:pPr>
        <w:spacing w:after="120" w:line="240" w:lineRule="auto"/>
        <w:jc w:val="both"/>
        <w:outlineLvl w:val="0"/>
        <w:rPr>
          <w:rFonts w:ascii="Arial" w:hAnsi="Arial" w:cs="Arial"/>
          <w:color w:val="FF0000"/>
          <w:sz w:val="20"/>
          <w:szCs w:val="20"/>
        </w:rPr>
      </w:pPr>
      <w:r w:rsidRPr="00772F6E">
        <w:rPr>
          <w:rFonts w:ascii="Arial" w:hAnsi="Arial" w:cs="Arial"/>
          <w:sz w:val="20"/>
          <w:szCs w:val="20"/>
        </w:rPr>
        <w:t>Metody „</w:t>
      </w:r>
      <w:proofErr w:type="spellStart"/>
      <w:r w:rsidRPr="00772F6E">
        <w:rPr>
          <w:rFonts w:ascii="Arial" w:hAnsi="Arial" w:cs="Arial"/>
          <w:sz w:val="20"/>
          <w:szCs w:val="20"/>
        </w:rPr>
        <w:t>Social</w:t>
      </w:r>
      <w:proofErr w:type="spellEnd"/>
      <w:r w:rsidRPr="00772F6E">
        <w:rPr>
          <w:rFonts w:ascii="Arial" w:hAnsi="Arial" w:cs="Arial"/>
          <w:sz w:val="20"/>
          <w:szCs w:val="20"/>
        </w:rPr>
        <w:t xml:space="preserve"> </w:t>
      </w:r>
      <w:proofErr w:type="spellStart"/>
      <w:r w:rsidRPr="00772F6E">
        <w:rPr>
          <w:rFonts w:ascii="Arial" w:hAnsi="Arial" w:cs="Arial"/>
          <w:sz w:val="20"/>
          <w:szCs w:val="20"/>
        </w:rPr>
        <w:t>listening</w:t>
      </w:r>
      <w:proofErr w:type="spellEnd"/>
      <w:r w:rsidRPr="00772F6E">
        <w:rPr>
          <w:rFonts w:ascii="Arial" w:hAnsi="Arial" w:cs="Arial"/>
          <w:sz w:val="20"/>
          <w:szCs w:val="20"/>
        </w:rPr>
        <w:t xml:space="preserve">“ dokážou monitorovat veškerou komunikaci na internetu k dané značce, produktu či výrobci a následně odlišit pozitivně a negativně naladěné komentáře. Reakce jsou sesbírány nejen ze sociálních sítí, ale i z množství diskusních fór, skupin a internetových stránek. Optimální je využívaní </w:t>
      </w:r>
      <w:proofErr w:type="spellStart"/>
      <w:r w:rsidRPr="00772F6E">
        <w:rPr>
          <w:rFonts w:ascii="Arial" w:hAnsi="Arial" w:cs="Arial"/>
          <w:sz w:val="20"/>
          <w:szCs w:val="20"/>
        </w:rPr>
        <w:t>Social</w:t>
      </w:r>
      <w:proofErr w:type="spellEnd"/>
      <w:r w:rsidRPr="00772F6E">
        <w:rPr>
          <w:rFonts w:ascii="Arial" w:hAnsi="Arial" w:cs="Arial"/>
          <w:sz w:val="20"/>
          <w:szCs w:val="20"/>
        </w:rPr>
        <w:t xml:space="preserve"> </w:t>
      </w:r>
      <w:proofErr w:type="spellStart"/>
      <w:r w:rsidRPr="00772F6E">
        <w:rPr>
          <w:rFonts w:ascii="Arial" w:hAnsi="Arial" w:cs="Arial"/>
          <w:sz w:val="20"/>
          <w:szCs w:val="20"/>
        </w:rPr>
        <w:t>listeningu</w:t>
      </w:r>
      <w:proofErr w:type="spellEnd"/>
      <w:r w:rsidRPr="00772F6E">
        <w:rPr>
          <w:rFonts w:ascii="Arial" w:hAnsi="Arial" w:cs="Arial"/>
          <w:sz w:val="20"/>
          <w:szCs w:val="20"/>
        </w:rPr>
        <w:t xml:space="preserve"> a sledování toho, co se o značce říká, dlouhodobě a v kombinaci s dalšími metodami tradičního výzkumu, jako je například měření spokojenosti, loajality a </w:t>
      </w:r>
      <w:proofErr w:type="spellStart"/>
      <w:r w:rsidRPr="00772F6E">
        <w:rPr>
          <w:rFonts w:ascii="Arial" w:hAnsi="Arial" w:cs="Arial"/>
          <w:sz w:val="20"/>
          <w:szCs w:val="20"/>
        </w:rPr>
        <w:t>Customer</w:t>
      </w:r>
      <w:proofErr w:type="spellEnd"/>
      <w:r w:rsidRPr="00772F6E">
        <w:rPr>
          <w:rFonts w:ascii="Arial" w:hAnsi="Arial" w:cs="Arial"/>
          <w:sz w:val="20"/>
          <w:szCs w:val="20"/>
        </w:rPr>
        <w:t xml:space="preserve"> </w:t>
      </w:r>
      <w:proofErr w:type="spellStart"/>
      <w:r w:rsidRPr="00772F6E">
        <w:rPr>
          <w:rFonts w:ascii="Arial" w:hAnsi="Arial" w:cs="Arial"/>
          <w:sz w:val="20"/>
          <w:szCs w:val="20"/>
        </w:rPr>
        <w:t>Experience</w:t>
      </w:r>
      <w:proofErr w:type="spellEnd"/>
      <w:r w:rsidRPr="00772F6E">
        <w:rPr>
          <w:rFonts w:ascii="Arial" w:hAnsi="Arial" w:cs="Arial"/>
          <w:sz w:val="20"/>
          <w:szCs w:val="20"/>
        </w:rPr>
        <w:t>. </w:t>
      </w:r>
      <w:r w:rsidRPr="00D237F5">
        <w:rPr>
          <w:rFonts w:ascii="Arial" w:hAnsi="Arial" w:cs="Arial"/>
          <w:sz w:val="20"/>
          <w:szCs w:val="20"/>
        </w:rPr>
        <w:t>Jedná se o měsíční monitoring</w:t>
      </w:r>
      <w:r>
        <w:rPr>
          <w:rFonts w:ascii="Arial" w:hAnsi="Arial" w:cs="Arial"/>
          <w:sz w:val="20"/>
          <w:szCs w:val="20"/>
        </w:rPr>
        <w:t xml:space="preserve"> pro zadavatele</w:t>
      </w:r>
      <w:r w:rsidRPr="00D237F5">
        <w:rPr>
          <w:rFonts w:ascii="Arial" w:hAnsi="Arial" w:cs="Arial"/>
          <w:sz w:val="20"/>
          <w:szCs w:val="20"/>
        </w:rPr>
        <w:t>.</w:t>
      </w:r>
      <w:r w:rsidRPr="00BD1EB6">
        <w:rPr>
          <w:rFonts w:ascii="Arial" w:hAnsi="Arial" w:cs="Arial"/>
          <w:color w:val="FF0000"/>
          <w:sz w:val="20"/>
          <w:szCs w:val="20"/>
        </w:rPr>
        <w:tab/>
      </w:r>
    </w:p>
    <w:p w14:paraId="5AA6F86F" w14:textId="77777777" w:rsidR="00AB5535" w:rsidRPr="00772F6E" w:rsidRDefault="00AB5535" w:rsidP="001338A1">
      <w:pPr>
        <w:spacing w:after="120" w:line="240" w:lineRule="auto"/>
        <w:outlineLvl w:val="0"/>
        <w:rPr>
          <w:rFonts w:ascii="Arial" w:hAnsi="Arial" w:cs="Arial"/>
          <w:b/>
          <w:sz w:val="20"/>
          <w:szCs w:val="20"/>
        </w:rPr>
      </w:pPr>
      <w:proofErr w:type="spellStart"/>
      <w:r w:rsidRPr="00772F6E">
        <w:rPr>
          <w:rFonts w:ascii="Arial" w:hAnsi="Arial" w:cs="Arial"/>
          <w:b/>
          <w:sz w:val="20"/>
          <w:szCs w:val="20"/>
        </w:rPr>
        <w:t>Desk</w:t>
      </w:r>
      <w:proofErr w:type="spellEnd"/>
      <w:r w:rsidRPr="00772F6E">
        <w:rPr>
          <w:rFonts w:ascii="Arial" w:hAnsi="Arial" w:cs="Arial"/>
          <w:b/>
          <w:sz w:val="20"/>
          <w:szCs w:val="20"/>
        </w:rPr>
        <w:t xml:space="preserve"> </w:t>
      </w:r>
      <w:proofErr w:type="spellStart"/>
      <w:r w:rsidRPr="00772F6E">
        <w:rPr>
          <w:rFonts w:ascii="Arial" w:hAnsi="Arial" w:cs="Arial"/>
          <w:b/>
          <w:sz w:val="20"/>
          <w:szCs w:val="20"/>
        </w:rPr>
        <w:t>research</w:t>
      </w:r>
      <w:proofErr w:type="spellEnd"/>
    </w:p>
    <w:p w14:paraId="5295AC84" w14:textId="77777777" w:rsidR="00AB5535" w:rsidRPr="00772F6E" w:rsidRDefault="00AB5535" w:rsidP="001338A1">
      <w:pPr>
        <w:spacing w:after="120" w:line="240" w:lineRule="auto"/>
        <w:jc w:val="both"/>
        <w:outlineLvl w:val="0"/>
        <w:rPr>
          <w:rFonts w:ascii="Arial" w:hAnsi="Arial" w:cs="Arial"/>
          <w:sz w:val="20"/>
          <w:szCs w:val="20"/>
        </w:rPr>
      </w:pPr>
      <w:proofErr w:type="spellStart"/>
      <w:r w:rsidRPr="00772F6E">
        <w:rPr>
          <w:rFonts w:ascii="Arial" w:hAnsi="Arial" w:cs="Arial"/>
          <w:sz w:val="20"/>
          <w:szCs w:val="20"/>
        </w:rPr>
        <w:t>Desk</w:t>
      </w:r>
      <w:proofErr w:type="spellEnd"/>
      <w:r w:rsidRPr="00772F6E">
        <w:rPr>
          <w:rFonts w:ascii="Arial" w:hAnsi="Arial" w:cs="Arial"/>
          <w:sz w:val="20"/>
          <w:szCs w:val="20"/>
        </w:rPr>
        <w:t xml:space="preserve"> </w:t>
      </w:r>
      <w:proofErr w:type="spellStart"/>
      <w:r w:rsidRPr="00772F6E">
        <w:rPr>
          <w:rFonts w:ascii="Arial" w:hAnsi="Arial" w:cs="Arial"/>
          <w:sz w:val="20"/>
          <w:szCs w:val="20"/>
        </w:rPr>
        <w:t>research</w:t>
      </w:r>
      <w:proofErr w:type="spellEnd"/>
      <w:r w:rsidRPr="00772F6E">
        <w:rPr>
          <w:rFonts w:ascii="Arial" w:hAnsi="Arial" w:cs="Arial"/>
          <w:sz w:val="20"/>
          <w:szCs w:val="20"/>
        </w:rPr>
        <w:t xml:space="preserve"> - analýza sekundárních dat je přístup, který je založen na zpracování již existujících dat. Tyto data mohou mít podobu odborných publikací, zpráv z médií, výstupů z výzkumných projektů, formálních i neformálních dokumentů a databází státních a nestátních organizací, výročních zpráv atp. </w:t>
      </w:r>
      <w:proofErr w:type="spellStart"/>
      <w:r w:rsidRPr="00772F6E">
        <w:rPr>
          <w:rFonts w:ascii="Arial" w:hAnsi="Arial" w:cs="Arial"/>
          <w:sz w:val="20"/>
          <w:szCs w:val="20"/>
        </w:rPr>
        <w:t>Desk</w:t>
      </w:r>
      <w:proofErr w:type="spellEnd"/>
      <w:r w:rsidRPr="00772F6E">
        <w:rPr>
          <w:rFonts w:ascii="Arial" w:hAnsi="Arial" w:cs="Arial"/>
          <w:sz w:val="20"/>
          <w:szCs w:val="20"/>
        </w:rPr>
        <w:t xml:space="preserve"> </w:t>
      </w:r>
      <w:proofErr w:type="spellStart"/>
      <w:r w:rsidRPr="00772F6E">
        <w:rPr>
          <w:rFonts w:ascii="Arial" w:hAnsi="Arial" w:cs="Arial"/>
          <w:sz w:val="20"/>
          <w:szCs w:val="20"/>
        </w:rPr>
        <w:t>research</w:t>
      </w:r>
      <w:proofErr w:type="spellEnd"/>
      <w:r w:rsidRPr="00772F6E">
        <w:rPr>
          <w:rFonts w:ascii="Arial" w:hAnsi="Arial" w:cs="Arial"/>
          <w:sz w:val="20"/>
          <w:szCs w:val="20"/>
        </w:rPr>
        <w:t xml:space="preserve"> je nezbytným krokem na počátku každého výzkumného projektu, neboť umožňuje získání základních znalostí o zkoumané problematice a zpřesnění designu výzkumu. </w:t>
      </w:r>
      <w:r w:rsidRPr="00D237F5">
        <w:rPr>
          <w:rFonts w:ascii="Arial" w:hAnsi="Arial" w:cs="Arial"/>
          <w:sz w:val="20"/>
          <w:szCs w:val="20"/>
        </w:rPr>
        <w:t>Cena bude uvedena za člověkohodinu.</w:t>
      </w:r>
    </w:p>
    <w:p w14:paraId="11683112" w14:textId="6ABB79B7" w:rsidR="001338A1" w:rsidRDefault="00AB5535" w:rsidP="00937E9C">
      <w:pPr>
        <w:pStyle w:val="Odstavecseseznamem"/>
        <w:spacing w:after="120" w:line="240" w:lineRule="auto"/>
        <w:ind w:left="0"/>
        <w:jc w:val="both"/>
        <w:rPr>
          <w:rFonts w:ascii="Arial" w:hAnsi="Arial" w:cs="Arial"/>
          <w:b/>
          <w:sz w:val="20"/>
          <w:szCs w:val="20"/>
        </w:rPr>
      </w:pPr>
      <w:r>
        <w:rPr>
          <w:rFonts w:ascii="Arial" w:hAnsi="Arial" w:cs="Arial"/>
          <w:b/>
          <w:sz w:val="20"/>
          <w:szCs w:val="20"/>
        </w:rPr>
        <w:t>Dodavatel</w:t>
      </w:r>
      <w:r w:rsidRPr="00D237F5">
        <w:rPr>
          <w:rFonts w:ascii="Arial" w:hAnsi="Arial" w:cs="Arial"/>
          <w:b/>
          <w:sz w:val="20"/>
          <w:szCs w:val="20"/>
        </w:rPr>
        <w:t xml:space="preserve"> </w:t>
      </w:r>
      <w:r>
        <w:rPr>
          <w:rFonts w:ascii="Arial" w:hAnsi="Arial" w:cs="Arial"/>
          <w:b/>
          <w:sz w:val="20"/>
          <w:szCs w:val="20"/>
        </w:rPr>
        <w:t>poskytne:</w:t>
      </w:r>
    </w:p>
    <w:p w14:paraId="09250130" w14:textId="77777777" w:rsidR="001338A1" w:rsidRDefault="001338A1" w:rsidP="00937E9C">
      <w:pPr>
        <w:pStyle w:val="Odstavecseseznamem"/>
        <w:spacing w:after="120" w:line="240" w:lineRule="auto"/>
        <w:ind w:left="0"/>
        <w:jc w:val="both"/>
        <w:rPr>
          <w:rFonts w:ascii="Arial" w:hAnsi="Arial" w:cs="Arial"/>
          <w:b/>
          <w:sz w:val="20"/>
          <w:szCs w:val="20"/>
        </w:rPr>
      </w:pPr>
    </w:p>
    <w:p w14:paraId="78635250" w14:textId="77777777" w:rsidR="00AB5535" w:rsidRPr="00B76CBC" w:rsidRDefault="00AB5535" w:rsidP="00937E9C">
      <w:pPr>
        <w:pStyle w:val="Odstavecseseznamem"/>
        <w:spacing w:after="120" w:line="240" w:lineRule="auto"/>
        <w:ind w:left="0"/>
        <w:jc w:val="both"/>
        <w:rPr>
          <w:rFonts w:ascii="Arial" w:hAnsi="Arial" w:cs="Arial"/>
          <w:sz w:val="20"/>
          <w:szCs w:val="20"/>
        </w:rPr>
      </w:pPr>
      <w:r w:rsidRPr="00B76CBC">
        <w:rPr>
          <w:rFonts w:ascii="Arial" w:hAnsi="Arial" w:cs="Arial"/>
          <w:sz w:val="20"/>
          <w:szCs w:val="20"/>
        </w:rPr>
        <w:t xml:space="preserve">Na základě objednávky </w:t>
      </w:r>
      <w:r>
        <w:rPr>
          <w:rFonts w:ascii="Arial" w:hAnsi="Arial" w:cs="Arial"/>
          <w:sz w:val="20"/>
          <w:szCs w:val="20"/>
        </w:rPr>
        <w:t>zadavatele</w:t>
      </w:r>
      <w:r w:rsidRPr="00B76CBC">
        <w:rPr>
          <w:rFonts w:ascii="Arial" w:hAnsi="Arial" w:cs="Arial"/>
          <w:sz w:val="20"/>
          <w:szCs w:val="20"/>
        </w:rPr>
        <w:t xml:space="preserve"> pro každý jednotlivý průzkum:</w:t>
      </w:r>
    </w:p>
    <w:p w14:paraId="1559C253" w14:textId="77777777" w:rsidR="00AB5535" w:rsidRPr="00951509" w:rsidRDefault="00AB5535" w:rsidP="00937E9C">
      <w:pPr>
        <w:pStyle w:val="Odstavecseseznamem"/>
        <w:numPr>
          <w:ilvl w:val="0"/>
          <w:numId w:val="45"/>
        </w:numPr>
        <w:spacing w:after="120" w:line="240" w:lineRule="auto"/>
        <w:ind w:left="284" w:hanging="284"/>
        <w:rPr>
          <w:rFonts w:ascii="Arial" w:hAnsi="Arial" w:cs="Arial"/>
          <w:sz w:val="20"/>
          <w:szCs w:val="20"/>
        </w:rPr>
      </w:pPr>
      <w:r w:rsidRPr="00951509">
        <w:rPr>
          <w:rFonts w:ascii="Arial" w:hAnsi="Arial" w:cs="Arial"/>
          <w:sz w:val="20"/>
          <w:szCs w:val="20"/>
        </w:rPr>
        <w:t xml:space="preserve">návrh scénáře </w:t>
      </w:r>
      <w:r>
        <w:rPr>
          <w:rFonts w:ascii="Arial" w:hAnsi="Arial" w:cs="Arial"/>
          <w:sz w:val="20"/>
          <w:szCs w:val="20"/>
        </w:rPr>
        <w:t>realizace průzkumu, včetně specifikace sběru dat</w:t>
      </w:r>
    </w:p>
    <w:p w14:paraId="2F8095FD" w14:textId="77777777" w:rsidR="00AB5535" w:rsidRPr="00951509" w:rsidRDefault="00AB5535" w:rsidP="001338A1">
      <w:pPr>
        <w:pStyle w:val="Odstavecseseznamem"/>
        <w:numPr>
          <w:ilvl w:val="0"/>
          <w:numId w:val="45"/>
        </w:numPr>
        <w:spacing w:after="120" w:line="240" w:lineRule="auto"/>
        <w:ind w:left="284" w:hanging="284"/>
        <w:rPr>
          <w:rFonts w:ascii="Arial" w:hAnsi="Arial" w:cs="Arial"/>
          <w:sz w:val="20"/>
          <w:szCs w:val="20"/>
        </w:rPr>
      </w:pPr>
      <w:r w:rsidRPr="00951509">
        <w:rPr>
          <w:rFonts w:ascii="Arial" w:hAnsi="Arial" w:cs="Arial"/>
          <w:sz w:val="20"/>
          <w:szCs w:val="20"/>
        </w:rPr>
        <w:t xml:space="preserve">realizace </w:t>
      </w:r>
      <w:r>
        <w:rPr>
          <w:rFonts w:ascii="Arial" w:hAnsi="Arial" w:cs="Arial"/>
          <w:sz w:val="20"/>
          <w:szCs w:val="20"/>
        </w:rPr>
        <w:t>sběru dat</w:t>
      </w:r>
    </w:p>
    <w:p w14:paraId="7306C859" w14:textId="77777777" w:rsidR="00AB5535" w:rsidRDefault="00AB5535" w:rsidP="001338A1">
      <w:pPr>
        <w:pStyle w:val="Odstavecseseznamem"/>
        <w:numPr>
          <w:ilvl w:val="0"/>
          <w:numId w:val="45"/>
        </w:numPr>
        <w:spacing w:after="120" w:line="240" w:lineRule="auto"/>
        <w:ind w:left="284" w:hanging="284"/>
        <w:rPr>
          <w:rFonts w:ascii="Arial" w:hAnsi="Arial" w:cs="Arial"/>
          <w:sz w:val="20"/>
          <w:szCs w:val="20"/>
        </w:rPr>
      </w:pPr>
      <w:r w:rsidRPr="00951509">
        <w:rPr>
          <w:rFonts w:ascii="Arial" w:hAnsi="Arial" w:cs="Arial"/>
          <w:sz w:val="20"/>
          <w:szCs w:val="20"/>
        </w:rPr>
        <w:t xml:space="preserve">analýza dat a vypracování reportů v </w:t>
      </w:r>
      <w:proofErr w:type="spellStart"/>
      <w:r w:rsidRPr="00951509">
        <w:rPr>
          <w:rFonts w:ascii="Arial" w:hAnsi="Arial" w:cs="Arial"/>
          <w:sz w:val="20"/>
          <w:szCs w:val="20"/>
        </w:rPr>
        <w:t>Powerpoint</w:t>
      </w:r>
      <w:proofErr w:type="spellEnd"/>
      <w:r w:rsidRPr="00951509">
        <w:rPr>
          <w:rFonts w:ascii="Arial" w:hAnsi="Arial" w:cs="Arial"/>
          <w:sz w:val="20"/>
          <w:szCs w:val="20"/>
        </w:rPr>
        <w:t xml:space="preserve"> (osobní prezentace a elektronická verze).</w:t>
      </w:r>
    </w:p>
    <w:p w14:paraId="6640FC6F" w14:textId="77777777" w:rsidR="00AB5535" w:rsidRPr="00951509" w:rsidRDefault="00AB5535" w:rsidP="00937E9C">
      <w:pPr>
        <w:spacing w:after="120" w:line="240" w:lineRule="auto"/>
        <w:contextualSpacing/>
        <w:outlineLvl w:val="0"/>
        <w:rPr>
          <w:rFonts w:ascii="Arial" w:hAnsi="Arial" w:cs="Arial"/>
          <w:b/>
          <w:sz w:val="20"/>
          <w:szCs w:val="20"/>
        </w:rPr>
      </w:pPr>
      <w:r w:rsidRPr="00951509">
        <w:rPr>
          <w:rFonts w:ascii="Arial" w:hAnsi="Arial" w:cs="Arial"/>
          <w:b/>
          <w:sz w:val="20"/>
          <w:szCs w:val="20"/>
        </w:rPr>
        <w:t>Základním výstupem všech výsledků bude analytická zpráva, která bude obsahovat:</w:t>
      </w:r>
    </w:p>
    <w:p w14:paraId="66212323" w14:textId="77777777" w:rsidR="00AB5535" w:rsidRPr="00951509" w:rsidRDefault="00AB5535" w:rsidP="00937E9C">
      <w:pPr>
        <w:pStyle w:val="Odstavecseseznamem"/>
        <w:numPr>
          <w:ilvl w:val="0"/>
          <w:numId w:val="45"/>
        </w:numPr>
        <w:spacing w:after="120" w:line="240" w:lineRule="auto"/>
        <w:ind w:left="284" w:hanging="284"/>
        <w:rPr>
          <w:rFonts w:ascii="Arial" w:hAnsi="Arial" w:cs="Arial"/>
          <w:sz w:val="20"/>
          <w:szCs w:val="20"/>
        </w:rPr>
      </w:pPr>
      <w:r>
        <w:rPr>
          <w:rFonts w:ascii="Arial" w:hAnsi="Arial" w:cs="Arial"/>
          <w:sz w:val="20"/>
          <w:szCs w:val="20"/>
        </w:rPr>
        <w:t>úvod</w:t>
      </w:r>
    </w:p>
    <w:p w14:paraId="204DD660" w14:textId="77777777" w:rsidR="00AB5535" w:rsidRPr="00951509" w:rsidRDefault="00AB5535" w:rsidP="00937E9C">
      <w:pPr>
        <w:pStyle w:val="Odstavecseseznamem"/>
        <w:numPr>
          <w:ilvl w:val="0"/>
          <w:numId w:val="45"/>
        </w:numPr>
        <w:spacing w:after="120" w:line="240" w:lineRule="auto"/>
        <w:ind w:left="284" w:hanging="284"/>
        <w:rPr>
          <w:rFonts w:ascii="Arial" w:hAnsi="Arial" w:cs="Arial"/>
          <w:sz w:val="20"/>
          <w:szCs w:val="20"/>
        </w:rPr>
      </w:pPr>
      <w:r>
        <w:rPr>
          <w:rFonts w:ascii="Arial" w:hAnsi="Arial" w:cs="Arial"/>
          <w:sz w:val="20"/>
          <w:szCs w:val="20"/>
        </w:rPr>
        <w:t>cíle studie</w:t>
      </w:r>
    </w:p>
    <w:p w14:paraId="6525E07D" w14:textId="77777777" w:rsidR="00AB5535" w:rsidRPr="00BD1EB6" w:rsidRDefault="00AB5535" w:rsidP="001338A1">
      <w:pPr>
        <w:pStyle w:val="Odstavecseseznamem"/>
        <w:numPr>
          <w:ilvl w:val="0"/>
          <w:numId w:val="45"/>
        </w:numPr>
        <w:spacing w:after="120" w:line="240" w:lineRule="auto"/>
        <w:ind w:left="284" w:hanging="284"/>
        <w:rPr>
          <w:rFonts w:ascii="Arial" w:hAnsi="Arial" w:cs="Arial"/>
          <w:sz w:val="20"/>
          <w:szCs w:val="20"/>
        </w:rPr>
      </w:pPr>
      <w:r w:rsidRPr="00951509">
        <w:rPr>
          <w:rFonts w:ascii="Arial" w:hAnsi="Arial" w:cs="Arial"/>
          <w:sz w:val="20"/>
          <w:szCs w:val="20"/>
        </w:rPr>
        <w:t xml:space="preserve">metodiku výzkumu </w:t>
      </w:r>
    </w:p>
    <w:p w14:paraId="7921FD6A" w14:textId="77777777" w:rsidR="00AB5535" w:rsidRPr="00BD1EB6" w:rsidRDefault="00AB5535" w:rsidP="001338A1">
      <w:pPr>
        <w:pStyle w:val="Odstavecseseznamem"/>
        <w:numPr>
          <w:ilvl w:val="0"/>
          <w:numId w:val="45"/>
        </w:numPr>
        <w:spacing w:after="120" w:line="240" w:lineRule="auto"/>
        <w:ind w:left="284" w:hanging="284"/>
        <w:rPr>
          <w:rFonts w:ascii="Arial" w:hAnsi="Arial" w:cs="Arial"/>
          <w:sz w:val="20"/>
          <w:szCs w:val="20"/>
        </w:rPr>
      </w:pPr>
      <w:r w:rsidRPr="00951509">
        <w:rPr>
          <w:rFonts w:ascii="Arial" w:hAnsi="Arial" w:cs="Arial"/>
          <w:sz w:val="20"/>
          <w:szCs w:val="20"/>
        </w:rPr>
        <w:t>textovou a analytickou část</w:t>
      </w:r>
    </w:p>
    <w:p w14:paraId="2803BBD4" w14:textId="77777777" w:rsidR="00AB5535" w:rsidRPr="00BD1EB6" w:rsidRDefault="00AB5535" w:rsidP="001338A1">
      <w:pPr>
        <w:pStyle w:val="Odstavecseseznamem"/>
        <w:numPr>
          <w:ilvl w:val="0"/>
          <w:numId w:val="45"/>
        </w:numPr>
        <w:spacing w:after="120" w:line="240" w:lineRule="auto"/>
        <w:ind w:left="284" w:hanging="284"/>
        <w:rPr>
          <w:rFonts w:ascii="Arial" w:hAnsi="Arial" w:cs="Arial"/>
          <w:sz w:val="20"/>
          <w:szCs w:val="20"/>
        </w:rPr>
      </w:pPr>
      <w:r w:rsidRPr="00951509">
        <w:rPr>
          <w:rFonts w:ascii="Arial" w:hAnsi="Arial" w:cs="Arial"/>
          <w:sz w:val="20"/>
          <w:szCs w:val="20"/>
        </w:rPr>
        <w:t>doporučení pro další komunikační kroky zadavatele</w:t>
      </w:r>
    </w:p>
    <w:p w14:paraId="32497248" w14:textId="77777777" w:rsidR="00AB5535" w:rsidRPr="00BA71BF" w:rsidRDefault="00AB5535" w:rsidP="001338A1">
      <w:pPr>
        <w:pStyle w:val="Odstavecseseznamem"/>
        <w:numPr>
          <w:ilvl w:val="0"/>
          <w:numId w:val="45"/>
        </w:numPr>
        <w:spacing w:after="120" w:line="240" w:lineRule="auto"/>
        <w:ind w:left="284" w:hanging="284"/>
        <w:jc w:val="both"/>
        <w:rPr>
          <w:rFonts w:ascii="Arial" w:hAnsi="Arial" w:cs="Arial"/>
          <w:sz w:val="20"/>
          <w:szCs w:val="20"/>
        </w:rPr>
      </w:pPr>
      <w:r w:rsidRPr="00BA71BF">
        <w:rPr>
          <w:rFonts w:ascii="Arial" w:hAnsi="Arial" w:cs="Arial"/>
          <w:sz w:val="20"/>
          <w:szCs w:val="20"/>
        </w:rPr>
        <w:t>závěr.</w:t>
      </w:r>
    </w:p>
    <w:p w14:paraId="46B20BD3" w14:textId="77777777" w:rsidR="00AB5535" w:rsidRPr="00BA71BF" w:rsidRDefault="00AB5535" w:rsidP="001338A1">
      <w:pPr>
        <w:spacing w:after="120" w:line="240" w:lineRule="auto"/>
        <w:jc w:val="both"/>
        <w:rPr>
          <w:rFonts w:ascii="Arial" w:hAnsi="Arial" w:cs="Arial"/>
          <w:sz w:val="20"/>
          <w:szCs w:val="20"/>
        </w:rPr>
      </w:pPr>
      <w:r w:rsidRPr="00BA71BF">
        <w:rPr>
          <w:rFonts w:ascii="Arial" w:hAnsi="Arial" w:cs="Arial"/>
          <w:sz w:val="20"/>
          <w:szCs w:val="20"/>
        </w:rPr>
        <w:t>Dodavatel vždy vypracuje celkový a dílčí reporty dle požadavků zadavatele uvedené v dílčí objednávce. Analytická zpráva bude předložena 1x v tištěné podobě a 1x v elektronické formě ve formátu *.doc nebo *.</w:t>
      </w:r>
      <w:proofErr w:type="spellStart"/>
      <w:r w:rsidRPr="00BA71BF">
        <w:rPr>
          <w:rFonts w:ascii="Arial" w:hAnsi="Arial" w:cs="Arial"/>
          <w:sz w:val="20"/>
          <w:szCs w:val="20"/>
        </w:rPr>
        <w:t>docx</w:t>
      </w:r>
      <w:proofErr w:type="spellEnd"/>
      <w:r w:rsidRPr="00BA71BF">
        <w:rPr>
          <w:rFonts w:ascii="Arial" w:hAnsi="Arial" w:cs="Arial"/>
          <w:sz w:val="20"/>
          <w:szCs w:val="20"/>
        </w:rPr>
        <w:t xml:space="preserve"> a *.</w:t>
      </w:r>
      <w:proofErr w:type="spellStart"/>
      <w:r w:rsidRPr="00BA71BF">
        <w:rPr>
          <w:rFonts w:ascii="Arial" w:hAnsi="Arial" w:cs="Arial"/>
          <w:sz w:val="20"/>
          <w:szCs w:val="20"/>
        </w:rPr>
        <w:t>pdf</w:t>
      </w:r>
      <w:proofErr w:type="spellEnd"/>
      <w:r w:rsidRPr="00BA71BF">
        <w:rPr>
          <w:rFonts w:ascii="Arial" w:hAnsi="Arial" w:cs="Arial"/>
          <w:sz w:val="20"/>
          <w:szCs w:val="20"/>
        </w:rPr>
        <w:t>, vč. dat provedené kontroly (videonahrávka, audionahrávka či jiné). Pokud bude závěrečný report nedostačující, dodavatel na základě podnětů ze strany zadavatele tento závěrečný report doplní o informace nebo údaje, které bude zadavatel požadovat. Výsledky průzkumu budou osobně prezentovány pověřenou osobou dodavatele v sídle VZP ČR.</w:t>
      </w:r>
    </w:p>
    <w:p w14:paraId="377C650F" w14:textId="7117CDC9" w:rsidR="005F0ED1" w:rsidRDefault="00AB5535" w:rsidP="001338A1">
      <w:pPr>
        <w:pStyle w:val="Odstavecseseznamem"/>
        <w:spacing w:after="120" w:line="240" w:lineRule="auto"/>
        <w:ind w:left="0"/>
        <w:jc w:val="both"/>
        <w:rPr>
          <w:rFonts w:ascii="Arial" w:hAnsi="Arial" w:cs="Arial"/>
          <w:sz w:val="20"/>
          <w:szCs w:val="20"/>
        </w:rPr>
      </w:pPr>
      <w:r w:rsidRPr="00951509">
        <w:rPr>
          <w:rFonts w:ascii="Arial" w:hAnsi="Arial" w:cs="Arial"/>
          <w:sz w:val="20"/>
          <w:szCs w:val="20"/>
        </w:rPr>
        <w:lastRenderedPageBreak/>
        <w:t xml:space="preserve">Výsledky osobní prezentace průzkumu a závěrečný report bude podléhat schválení pověřenou osobou </w:t>
      </w:r>
      <w:r>
        <w:rPr>
          <w:rFonts w:ascii="Arial" w:hAnsi="Arial" w:cs="Arial"/>
          <w:sz w:val="20"/>
          <w:szCs w:val="20"/>
        </w:rPr>
        <w:t>zadavatele</w:t>
      </w:r>
      <w:r w:rsidRPr="00951509">
        <w:rPr>
          <w:rFonts w:ascii="Arial" w:hAnsi="Arial" w:cs="Arial"/>
          <w:sz w:val="20"/>
          <w:szCs w:val="20"/>
        </w:rPr>
        <w:t>.</w:t>
      </w:r>
    </w:p>
    <w:p w14:paraId="393E9A9F" w14:textId="77777777" w:rsidR="005F0ED1" w:rsidRDefault="005F0ED1">
      <w:pPr>
        <w:spacing w:after="0" w:line="240" w:lineRule="auto"/>
        <w:rPr>
          <w:rFonts w:ascii="Arial" w:hAnsi="Arial" w:cs="Arial"/>
          <w:sz w:val="20"/>
          <w:szCs w:val="20"/>
        </w:rPr>
      </w:pPr>
      <w:r>
        <w:rPr>
          <w:rFonts w:ascii="Arial" w:hAnsi="Arial" w:cs="Arial"/>
          <w:sz w:val="20"/>
          <w:szCs w:val="20"/>
        </w:rPr>
        <w:br w:type="page"/>
      </w:r>
    </w:p>
    <w:p w14:paraId="213699F2" w14:textId="3D282CC3" w:rsidR="004C317F" w:rsidRDefault="004C317F" w:rsidP="004C317F">
      <w:pPr>
        <w:spacing w:after="0" w:line="240" w:lineRule="atLeast"/>
        <w:jc w:val="both"/>
        <w:rPr>
          <w:rFonts w:ascii="Arial" w:hAnsi="Arial" w:cs="Arial"/>
          <w:b/>
          <w:bCs/>
          <w:iCs/>
          <w:sz w:val="24"/>
          <w:szCs w:val="20"/>
        </w:rPr>
      </w:pPr>
      <w:r>
        <w:rPr>
          <w:rFonts w:ascii="Arial" w:hAnsi="Arial" w:cs="Arial"/>
          <w:b/>
          <w:bCs/>
          <w:iCs/>
          <w:sz w:val="24"/>
          <w:szCs w:val="20"/>
        </w:rPr>
        <w:lastRenderedPageBreak/>
        <w:t xml:space="preserve">Příloha č. 2 </w:t>
      </w:r>
      <w:r w:rsidR="0008128F">
        <w:rPr>
          <w:rFonts w:ascii="Arial" w:hAnsi="Arial" w:cs="Arial"/>
          <w:b/>
          <w:bCs/>
          <w:iCs/>
          <w:sz w:val="24"/>
          <w:szCs w:val="20"/>
        </w:rPr>
        <w:t>–</w:t>
      </w:r>
      <w:r>
        <w:rPr>
          <w:rFonts w:ascii="Arial" w:hAnsi="Arial" w:cs="Arial"/>
          <w:b/>
          <w:bCs/>
          <w:iCs/>
          <w:sz w:val="24"/>
          <w:szCs w:val="20"/>
        </w:rPr>
        <w:t xml:space="preserve"> </w:t>
      </w:r>
      <w:r w:rsidR="0008128F">
        <w:rPr>
          <w:rFonts w:ascii="Arial" w:hAnsi="Arial" w:cs="Arial"/>
          <w:b/>
          <w:bCs/>
          <w:iCs/>
          <w:sz w:val="24"/>
          <w:szCs w:val="20"/>
        </w:rPr>
        <w:t>Tabulka jednotkových cen</w:t>
      </w:r>
    </w:p>
    <w:p w14:paraId="494A0B4F" w14:textId="77777777" w:rsidR="00783CC3" w:rsidRDefault="00783CC3" w:rsidP="004C317F">
      <w:pPr>
        <w:spacing w:after="0" w:line="240" w:lineRule="atLeast"/>
        <w:jc w:val="both"/>
        <w:rPr>
          <w:rFonts w:ascii="Arial" w:hAnsi="Arial" w:cs="Arial"/>
          <w:b/>
          <w:bCs/>
          <w:iCs/>
          <w:sz w:val="24"/>
          <w:szCs w:val="20"/>
        </w:rPr>
      </w:pPr>
    </w:p>
    <w:tbl>
      <w:tblPr>
        <w:tblpPr w:leftFromText="141" w:rightFromText="141" w:vertAnchor="text" w:tblpY="1"/>
        <w:tblOverlap w:val="never"/>
        <w:tblW w:w="9426" w:type="dxa"/>
        <w:tblLayout w:type="fixed"/>
        <w:tblCellMar>
          <w:left w:w="70" w:type="dxa"/>
          <w:right w:w="70" w:type="dxa"/>
        </w:tblCellMar>
        <w:tblLook w:val="04A0" w:firstRow="1" w:lastRow="0" w:firstColumn="1" w:lastColumn="0" w:noHBand="0" w:noVBand="1"/>
      </w:tblPr>
      <w:tblGrid>
        <w:gridCol w:w="1149"/>
        <w:gridCol w:w="4024"/>
        <w:gridCol w:w="1418"/>
        <w:gridCol w:w="2835"/>
      </w:tblGrid>
      <w:tr w:rsidR="00913A13" w:rsidRPr="00913A13" w14:paraId="605C2B94" w14:textId="77777777" w:rsidTr="00913A13">
        <w:trPr>
          <w:trHeight w:val="283"/>
        </w:trPr>
        <w:tc>
          <w:tcPr>
            <w:tcW w:w="1149" w:type="dxa"/>
            <w:tcBorders>
              <w:top w:val="single" w:sz="12" w:space="0" w:color="548DD4"/>
              <w:left w:val="single" w:sz="12" w:space="0" w:color="548DD4"/>
              <w:bottom w:val="single" w:sz="12" w:space="0" w:color="548DD4"/>
              <w:right w:val="single" w:sz="12" w:space="0" w:color="548DD4"/>
            </w:tcBorders>
            <w:shd w:val="clear" w:color="000000" w:fill="B8CCE4"/>
            <w:vAlign w:val="center"/>
            <w:hideMark/>
          </w:tcPr>
          <w:p w14:paraId="60ECFD0F"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Metoda</w:t>
            </w:r>
          </w:p>
        </w:tc>
        <w:tc>
          <w:tcPr>
            <w:tcW w:w="4024" w:type="dxa"/>
            <w:tcBorders>
              <w:top w:val="single" w:sz="12" w:space="0" w:color="548DD4"/>
              <w:left w:val="nil"/>
              <w:bottom w:val="single" w:sz="12" w:space="0" w:color="548DD4"/>
              <w:right w:val="single" w:sz="12" w:space="0" w:color="548DD4"/>
            </w:tcBorders>
            <w:shd w:val="clear" w:color="000000" w:fill="B8CCE4"/>
            <w:vAlign w:val="center"/>
            <w:hideMark/>
          </w:tcPr>
          <w:p w14:paraId="7EB5040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Cílová skupina</w:t>
            </w:r>
          </w:p>
        </w:tc>
        <w:tc>
          <w:tcPr>
            <w:tcW w:w="1418" w:type="dxa"/>
            <w:tcBorders>
              <w:top w:val="single" w:sz="12" w:space="0" w:color="548DD4"/>
              <w:left w:val="nil"/>
              <w:bottom w:val="single" w:sz="12" w:space="0" w:color="548DD4"/>
              <w:right w:val="single" w:sz="12" w:space="0" w:color="548DD4"/>
            </w:tcBorders>
            <w:shd w:val="clear" w:color="000000" w:fill="B8CCE4"/>
            <w:vAlign w:val="center"/>
            <w:hideMark/>
          </w:tcPr>
          <w:p w14:paraId="0167BF96"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Vzorek</w:t>
            </w:r>
          </w:p>
        </w:tc>
        <w:tc>
          <w:tcPr>
            <w:tcW w:w="2835" w:type="dxa"/>
            <w:tcBorders>
              <w:top w:val="single" w:sz="12" w:space="0" w:color="548DD4"/>
              <w:left w:val="nil"/>
              <w:bottom w:val="single" w:sz="12" w:space="0" w:color="548DD4"/>
              <w:right w:val="single" w:sz="12" w:space="0" w:color="548DD4"/>
            </w:tcBorders>
            <w:shd w:val="clear" w:color="000000" w:fill="B8CCE4"/>
            <w:vAlign w:val="center"/>
            <w:hideMark/>
          </w:tcPr>
          <w:p w14:paraId="042D7E8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Cena za položku v Kč bez DPH</w:t>
            </w:r>
          </w:p>
        </w:tc>
      </w:tr>
      <w:tr w:rsidR="00913A13" w:rsidRPr="00913A13" w14:paraId="1708D929" w14:textId="77777777" w:rsidTr="00913A13">
        <w:trPr>
          <w:trHeight w:val="283"/>
        </w:trPr>
        <w:tc>
          <w:tcPr>
            <w:tcW w:w="1149" w:type="dxa"/>
            <w:vMerge w:val="restart"/>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4B00C1FC"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PAPI</w:t>
            </w:r>
          </w:p>
        </w:tc>
        <w:tc>
          <w:tcPr>
            <w:tcW w:w="4024" w:type="dxa"/>
            <w:tcBorders>
              <w:top w:val="nil"/>
              <w:left w:val="nil"/>
              <w:bottom w:val="single" w:sz="12" w:space="0" w:color="548DD4"/>
              <w:right w:val="single" w:sz="12" w:space="0" w:color="548DD4"/>
            </w:tcBorders>
            <w:shd w:val="clear" w:color="auto" w:fill="auto"/>
            <w:vAlign w:val="center"/>
            <w:hideMark/>
          </w:tcPr>
          <w:p w14:paraId="771ECCBE"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73A179F3"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14D052E5"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220 000,00</w:t>
            </w:r>
          </w:p>
        </w:tc>
      </w:tr>
      <w:tr w:rsidR="00913A13" w:rsidRPr="00913A13" w14:paraId="236F7438"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497FB5B0"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4369F8D4"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537BB954"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n=500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4C819CF6"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100 000,00</w:t>
            </w:r>
          </w:p>
        </w:tc>
      </w:tr>
      <w:tr w:rsidR="00913A13" w:rsidRPr="00913A13" w14:paraId="0E090CD6"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05CA3C93"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000000" w:fill="FFFFFF"/>
            <w:vAlign w:val="center"/>
            <w:hideMark/>
          </w:tcPr>
          <w:p w14:paraId="3A8277AB"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Lékaři</w:t>
            </w:r>
          </w:p>
        </w:tc>
        <w:tc>
          <w:tcPr>
            <w:tcW w:w="1418" w:type="dxa"/>
            <w:tcBorders>
              <w:top w:val="nil"/>
              <w:left w:val="nil"/>
              <w:bottom w:val="single" w:sz="12" w:space="0" w:color="548DD4"/>
              <w:right w:val="single" w:sz="12" w:space="0" w:color="548DD4"/>
            </w:tcBorders>
            <w:shd w:val="clear" w:color="auto" w:fill="auto"/>
            <w:vAlign w:val="center"/>
            <w:hideMark/>
          </w:tcPr>
          <w:p w14:paraId="3A35B1A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38ED98BB"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65 000,00</w:t>
            </w:r>
          </w:p>
        </w:tc>
      </w:tr>
      <w:tr w:rsidR="00913A13" w:rsidRPr="00913A13" w14:paraId="2D7E36F8"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0C3E2B7D"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4817014C"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Viděli reklamu na VZP</w:t>
            </w:r>
          </w:p>
        </w:tc>
        <w:tc>
          <w:tcPr>
            <w:tcW w:w="1418" w:type="dxa"/>
            <w:tcBorders>
              <w:top w:val="nil"/>
              <w:left w:val="nil"/>
              <w:bottom w:val="single" w:sz="12" w:space="0" w:color="548DD4"/>
              <w:right w:val="single" w:sz="12" w:space="0" w:color="548DD4"/>
            </w:tcBorders>
            <w:shd w:val="clear" w:color="auto" w:fill="auto"/>
            <w:vAlign w:val="center"/>
            <w:hideMark/>
          </w:tcPr>
          <w:p w14:paraId="3599A4DD"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n=250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62568D79"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75 000,00</w:t>
            </w:r>
          </w:p>
        </w:tc>
      </w:tr>
      <w:tr w:rsidR="00913A13" w:rsidRPr="00913A13" w14:paraId="0C363A27"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5E0FA407"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19149BE1"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Nespecifikované skupiny pro určité požadavky</w:t>
            </w:r>
          </w:p>
        </w:tc>
        <w:tc>
          <w:tcPr>
            <w:tcW w:w="1418" w:type="dxa"/>
            <w:tcBorders>
              <w:top w:val="nil"/>
              <w:left w:val="nil"/>
              <w:bottom w:val="single" w:sz="12" w:space="0" w:color="548DD4"/>
              <w:right w:val="single" w:sz="12" w:space="0" w:color="548DD4"/>
            </w:tcBorders>
            <w:shd w:val="clear" w:color="auto" w:fill="auto"/>
            <w:vAlign w:val="center"/>
            <w:hideMark/>
          </w:tcPr>
          <w:p w14:paraId="46ACB97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6B53E2F1"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80 000,00</w:t>
            </w:r>
          </w:p>
        </w:tc>
      </w:tr>
      <w:tr w:rsidR="00913A13" w:rsidRPr="00913A13" w14:paraId="7616830D" w14:textId="77777777" w:rsidTr="00913A13">
        <w:trPr>
          <w:trHeight w:val="283"/>
        </w:trPr>
        <w:tc>
          <w:tcPr>
            <w:tcW w:w="1149" w:type="dxa"/>
            <w:vMerge w:val="restart"/>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1761B4B9"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CAPI</w:t>
            </w:r>
          </w:p>
        </w:tc>
        <w:tc>
          <w:tcPr>
            <w:tcW w:w="4024" w:type="dxa"/>
            <w:tcBorders>
              <w:top w:val="nil"/>
              <w:left w:val="nil"/>
              <w:bottom w:val="single" w:sz="12" w:space="0" w:color="548DD4"/>
              <w:right w:val="single" w:sz="12" w:space="0" w:color="548DD4"/>
            </w:tcBorders>
            <w:shd w:val="clear" w:color="auto" w:fill="auto"/>
            <w:vAlign w:val="center"/>
            <w:hideMark/>
          </w:tcPr>
          <w:p w14:paraId="1A5EECC9"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46AE8AC0"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310DB64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280 000,00</w:t>
            </w:r>
          </w:p>
        </w:tc>
      </w:tr>
      <w:tr w:rsidR="00913A13" w:rsidRPr="00913A13" w14:paraId="7843E925"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58AE91F1"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3C21AD15"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72F9D2FF"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n=500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75206EB4"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135 000,00</w:t>
            </w:r>
          </w:p>
        </w:tc>
      </w:tr>
      <w:tr w:rsidR="00913A13" w:rsidRPr="00913A13" w14:paraId="41171257"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60543716"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000000" w:fill="FFFFFF"/>
            <w:vAlign w:val="center"/>
            <w:hideMark/>
          </w:tcPr>
          <w:p w14:paraId="19D2309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Lékaři</w:t>
            </w:r>
          </w:p>
        </w:tc>
        <w:tc>
          <w:tcPr>
            <w:tcW w:w="1418" w:type="dxa"/>
            <w:tcBorders>
              <w:top w:val="nil"/>
              <w:left w:val="nil"/>
              <w:bottom w:val="single" w:sz="12" w:space="0" w:color="548DD4"/>
              <w:right w:val="single" w:sz="12" w:space="0" w:color="548DD4"/>
            </w:tcBorders>
            <w:shd w:val="clear" w:color="auto" w:fill="auto"/>
            <w:vAlign w:val="center"/>
            <w:hideMark/>
          </w:tcPr>
          <w:p w14:paraId="2F9E01E5"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5BBB7226"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75 000,00</w:t>
            </w:r>
          </w:p>
        </w:tc>
      </w:tr>
      <w:tr w:rsidR="00913A13" w:rsidRPr="00913A13" w14:paraId="2826A3ED"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2D277B15"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5EA9A88C"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Viděli reklamu na VZP</w:t>
            </w:r>
          </w:p>
        </w:tc>
        <w:tc>
          <w:tcPr>
            <w:tcW w:w="1418" w:type="dxa"/>
            <w:tcBorders>
              <w:top w:val="nil"/>
              <w:left w:val="nil"/>
              <w:bottom w:val="single" w:sz="12" w:space="0" w:color="548DD4"/>
              <w:right w:val="single" w:sz="12" w:space="0" w:color="548DD4"/>
            </w:tcBorders>
            <w:shd w:val="clear" w:color="auto" w:fill="auto"/>
            <w:vAlign w:val="center"/>
            <w:hideMark/>
          </w:tcPr>
          <w:p w14:paraId="2DB3ED7C"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n=250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6AAA73B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85 000,00</w:t>
            </w:r>
          </w:p>
        </w:tc>
      </w:tr>
      <w:tr w:rsidR="00913A13" w:rsidRPr="00913A13" w14:paraId="3B4A3DC1"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6D6B9083"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5293F47D"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Nespecifikované skupiny pro určité požadavky</w:t>
            </w:r>
          </w:p>
        </w:tc>
        <w:tc>
          <w:tcPr>
            <w:tcW w:w="1418" w:type="dxa"/>
            <w:tcBorders>
              <w:top w:val="nil"/>
              <w:left w:val="nil"/>
              <w:bottom w:val="single" w:sz="12" w:space="0" w:color="548DD4"/>
              <w:right w:val="single" w:sz="12" w:space="0" w:color="548DD4"/>
            </w:tcBorders>
            <w:shd w:val="clear" w:color="auto" w:fill="auto"/>
            <w:vAlign w:val="center"/>
            <w:hideMark/>
          </w:tcPr>
          <w:p w14:paraId="111745D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44DF083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85 000,00</w:t>
            </w:r>
          </w:p>
        </w:tc>
      </w:tr>
      <w:tr w:rsidR="00913A13" w:rsidRPr="00913A13" w14:paraId="0DCC1ABE" w14:textId="77777777" w:rsidTr="00913A13">
        <w:trPr>
          <w:trHeight w:val="283"/>
        </w:trPr>
        <w:tc>
          <w:tcPr>
            <w:tcW w:w="1149" w:type="dxa"/>
            <w:vMerge w:val="restart"/>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2A2FFBEB"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CATI</w:t>
            </w:r>
          </w:p>
        </w:tc>
        <w:tc>
          <w:tcPr>
            <w:tcW w:w="4024" w:type="dxa"/>
            <w:tcBorders>
              <w:top w:val="nil"/>
              <w:left w:val="nil"/>
              <w:bottom w:val="single" w:sz="12" w:space="0" w:color="548DD4"/>
              <w:right w:val="single" w:sz="12" w:space="0" w:color="548DD4"/>
            </w:tcBorders>
            <w:shd w:val="clear" w:color="auto" w:fill="auto"/>
            <w:vAlign w:val="center"/>
            <w:hideMark/>
          </w:tcPr>
          <w:p w14:paraId="0DE021F1"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6A82DD89"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3979B97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180 000,00</w:t>
            </w:r>
          </w:p>
        </w:tc>
      </w:tr>
      <w:tr w:rsidR="00913A13" w:rsidRPr="00913A13" w14:paraId="486EEFEF"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6A2A93B5"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7E7178CB"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6233EF1E"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n=500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7D6936F9"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95 000,00</w:t>
            </w:r>
          </w:p>
        </w:tc>
      </w:tr>
      <w:tr w:rsidR="00913A13" w:rsidRPr="00913A13" w14:paraId="51FB74DF"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62F778DE"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000000" w:fill="FFFFFF"/>
            <w:vAlign w:val="center"/>
            <w:hideMark/>
          </w:tcPr>
          <w:p w14:paraId="4AE4BCB5"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Lékaři</w:t>
            </w:r>
          </w:p>
        </w:tc>
        <w:tc>
          <w:tcPr>
            <w:tcW w:w="1418" w:type="dxa"/>
            <w:tcBorders>
              <w:top w:val="nil"/>
              <w:left w:val="nil"/>
              <w:bottom w:val="single" w:sz="12" w:space="0" w:color="548DD4"/>
              <w:right w:val="single" w:sz="12" w:space="0" w:color="548DD4"/>
            </w:tcBorders>
            <w:shd w:val="clear" w:color="auto" w:fill="auto"/>
            <w:vAlign w:val="center"/>
            <w:hideMark/>
          </w:tcPr>
          <w:p w14:paraId="44284059"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573972F1"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79 000,00</w:t>
            </w:r>
          </w:p>
        </w:tc>
      </w:tr>
      <w:tr w:rsidR="00913A13" w:rsidRPr="00913A13" w14:paraId="7C6E8241"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36BF6960"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683A63F6"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Viděli reklamu na VZP</w:t>
            </w:r>
          </w:p>
        </w:tc>
        <w:tc>
          <w:tcPr>
            <w:tcW w:w="1418" w:type="dxa"/>
            <w:tcBorders>
              <w:top w:val="nil"/>
              <w:left w:val="nil"/>
              <w:bottom w:val="single" w:sz="12" w:space="0" w:color="548DD4"/>
              <w:right w:val="single" w:sz="12" w:space="0" w:color="548DD4"/>
            </w:tcBorders>
            <w:shd w:val="clear" w:color="auto" w:fill="auto"/>
            <w:vAlign w:val="center"/>
            <w:hideMark/>
          </w:tcPr>
          <w:p w14:paraId="2319B746"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n=250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2C98C94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83 000,00</w:t>
            </w:r>
          </w:p>
        </w:tc>
      </w:tr>
      <w:tr w:rsidR="00913A13" w:rsidRPr="00913A13" w14:paraId="3D02DEA7"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3687F32C"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1888A6B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Nespecifikované skupiny pro určité požadavky</w:t>
            </w:r>
          </w:p>
        </w:tc>
        <w:tc>
          <w:tcPr>
            <w:tcW w:w="1418" w:type="dxa"/>
            <w:tcBorders>
              <w:top w:val="nil"/>
              <w:left w:val="nil"/>
              <w:bottom w:val="single" w:sz="12" w:space="0" w:color="548DD4"/>
              <w:right w:val="single" w:sz="12" w:space="0" w:color="548DD4"/>
            </w:tcBorders>
            <w:shd w:val="clear" w:color="auto" w:fill="auto"/>
            <w:vAlign w:val="center"/>
            <w:hideMark/>
          </w:tcPr>
          <w:p w14:paraId="4D6FA79F"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4F7E5800"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85 000,00</w:t>
            </w:r>
          </w:p>
        </w:tc>
      </w:tr>
      <w:tr w:rsidR="00913A13" w:rsidRPr="00913A13" w14:paraId="7E82CE32" w14:textId="77777777" w:rsidTr="00913A13">
        <w:trPr>
          <w:trHeight w:val="283"/>
        </w:trPr>
        <w:tc>
          <w:tcPr>
            <w:tcW w:w="1149" w:type="dxa"/>
            <w:vMerge w:val="restart"/>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322480A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CAWI</w:t>
            </w:r>
          </w:p>
        </w:tc>
        <w:tc>
          <w:tcPr>
            <w:tcW w:w="4024" w:type="dxa"/>
            <w:tcBorders>
              <w:top w:val="nil"/>
              <w:left w:val="nil"/>
              <w:bottom w:val="single" w:sz="12" w:space="0" w:color="548DD4"/>
              <w:right w:val="single" w:sz="12" w:space="0" w:color="548DD4"/>
            </w:tcBorders>
            <w:shd w:val="clear" w:color="auto" w:fill="auto"/>
            <w:vAlign w:val="center"/>
            <w:hideMark/>
          </w:tcPr>
          <w:p w14:paraId="3D68C4FC"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7759DF78"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4DDEFC53"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140 000,00</w:t>
            </w:r>
          </w:p>
        </w:tc>
      </w:tr>
      <w:tr w:rsidR="00913A13" w:rsidRPr="00913A13" w14:paraId="0D9A7555"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7B2D5064"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147212D4"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77490449"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n=500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47366A5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60 000,00</w:t>
            </w:r>
          </w:p>
        </w:tc>
      </w:tr>
      <w:tr w:rsidR="00913A13" w:rsidRPr="00913A13" w14:paraId="203D699A"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7993FCAA"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000000" w:fill="FFFFFF"/>
            <w:vAlign w:val="center"/>
            <w:hideMark/>
          </w:tcPr>
          <w:p w14:paraId="3D510E34"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Lékaři</w:t>
            </w:r>
          </w:p>
        </w:tc>
        <w:tc>
          <w:tcPr>
            <w:tcW w:w="1418" w:type="dxa"/>
            <w:tcBorders>
              <w:top w:val="nil"/>
              <w:left w:val="nil"/>
              <w:bottom w:val="single" w:sz="12" w:space="0" w:color="548DD4"/>
              <w:right w:val="single" w:sz="12" w:space="0" w:color="548DD4"/>
            </w:tcBorders>
            <w:shd w:val="clear" w:color="auto" w:fill="auto"/>
            <w:vAlign w:val="center"/>
            <w:hideMark/>
          </w:tcPr>
          <w:p w14:paraId="699AB1E3"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6EA738DD"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65 000,00</w:t>
            </w:r>
          </w:p>
        </w:tc>
      </w:tr>
      <w:tr w:rsidR="00913A13" w:rsidRPr="00913A13" w14:paraId="5DB529F8"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6F090166"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478798B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Viděli reklamu na VZP</w:t>
            </w:r>
          </w:p>
        </w:tc>
        <w:tc>
          <w:tcPr>
            <w:tcW w:w="1418" w:type="dxa"/>
            <w:tcBorders>
              <w:top w:val="nil"/>
              <w:left w:val="nil"/>
              <w:bottom w:val="single" w:sz="12" w:space="0" w:color="548DD4"/>
              <w:right w:val="single" w:sz="12" w:space="0" w:color="548DD4"/>
            </w:tcBorders>
            <w:shd w:val="clear" w:color="auto" w:fill="auto"/>
            <w:vAlign w:val="center"/>
            <w:hideMark/>
          </w:tcPr>
          <w:p w14:paraId="37F9BB35"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n=250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028FB23B"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45 000,00</w:t>
            </w:r>
          </w:p>
        </w:tc>
      </w:tr>
      <w:tr w:rsidR="00913A13" w:rsidRPr="00913A13" w14:paraId="7A89129E"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0A17F334"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53D9CFC8"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Nespecifikované skupiny pro určité požadavky</w:t>
            </w:r>
          </w:p>
        </w:tc>
        <w:tc>
          <w:tcPr>
            <w:tcW w:w="1418" w:type="dxa"/>
            <w:tcBorders>
              <w:top w:val="nil"/>
              <w:left w:val="nil"/>
              <w:bottom w:val="single" w:sz="12" w:space="0" w:color="548DD4"/>
              <w:right w:val="single" w:sz="12" w:space="0" w:color="548DD4"/>
            </w:tcBorders>
            <w:shd w:val="clear" w:color="auto" w:fill="auto"/>
            <w:vAlign w:val="center"/>
            <w:hideMark/>
          </w:tcPr>
          <w:p w14:paraId="660506D8"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69E4687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85 000,00</w:t>
            </w:r>
          </w:p>
        </w:tc>
      </w:tr>
      <w:tr w:rsidR="00913A13" w:rsidRPr="00913A13" w14:paraId="178504BD" w14:textId="77777777" w:rsidTr="00913A13">
        <w:trPr>
          <w:trHeight w:val="283"/>
        </w:trPr>
        <w:tc>
          <w:tcPr>
            <w:tcW w:w="1149" w:type="dxa"/>
            <w:vMerge w:val="restart"/>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779C32B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CAMI</w:t>
            </w:r>
          </w:p>
        </w:tc>
        <w:tc>
          <w:tcPr>
            <w:tcW w:w="4024" w:type="dxa"/>
            <w:tcBorders>
              <w:top w:val="nil"/>
              <w:left w:val="nil"/>
              <w:bottom w:val="single" w:sz="12" w:space="0" w:color="548DD4"/>
              <w:right w:val="single" w:sz="12" w:space="0" w:color="548DD4"/>
            </w:tcBorders>
            <w:shd w:val="clear" w:color="auto" w:fill="auto"/>
            <w:vAlign w:val="center"/>
            <w:hideMark/>
          </w:tcPr>
          <w:p w14:paraId="3E53092C"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1293C3B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n=5000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49C7F814"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120 000,00</w:t>
            </w:r>
          </w:p>
        </w:tc>
      </w:tr>
      <w:tr w:rsidR="00913A13" w:rsidRPr="00913A13" w14:paraId="1881787E"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65138898"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000000" w:fill="FFFFFF"/>
            <w:vAlign w:val="center"/>
            <w:hideMark/>
          </w:tcPr>
          <w:p w14:paraId="396C296D"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057E1E4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n=1000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525B6D6B"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110 000,00</w:t>
            </w:r>
          </w:p>
        </w:tc>
      </w:tr>
      <w:tr w:rsidR="00913A13" w:rsidRPr="00913A13" w14:paraId="469BF2FC" w14:textId="77777777" w:rsidTr="00913A13">
        <w:trPr>
          <w:trHeight w:val="283"/>
        </w:trPr>
        <w:tc>
          <w:tcPr>
            <w:tcW w:w="1149" w:type="dxa"/>
            <w:vMerge w:val="restart"/>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39F82C5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Skupinová diskuze (</w:t>
            </w:r>
            <w:proofErr w:type="spellStart"/>
            <w:r w:rsidRPr="00913A13">
              <w:rPr>
                <w:rFonts w:eastAsia="Times New Roman" w:cs="Arial"/>
                <w:b/>
                <w:bCs/>
                <w:iCs/>
                <w:sz w:val="20"/>
                <w:szCs w:val="20"/>
                <w:lang w:eastAsia="cs-CZ"/>
              </w:rPr>
              <w:t>Focus</w:t>
            </w:r>
            <w:proofErr w:type="spellEnd"/>
            <w:r w:rsidRPr="00913A13">
              <w:rPr>
                <w:rFonts w:eastAsia="Times New Roman" w:cs="Arial"/>
                <w:b/>
                <w:bCs/>
                <w:iCs/>
                <w:sz w:val="20"/>
                <w:szCs w:val="20"/>
                <w:lang w:eastAsia="cs-CZ"/>
              </w:rPr>
              <w:t xml:space="preserve"> </w:t>
            </w:r>
            <w:proofErr w:type="spellStart"/>
            <w:r w:rsidRPr="00913A13">
              <w:rPr>
                <w:rFonts w:eastAsia="Times New Roman" w:cs="Arial"/>
                <w:b/>
                <w:bCs/>
                <w:iCs/>
                <w:sz w:val="20"/>
                <w:szCs w:val="20"/>
                <w:lang w:eastAsia="cs-CZ"/>
              </w:rPr>
              <w:t>Groups</w:t>
            </w:r>
            <w:proofErr w:type="spellEnd"/>
            <w:r w:rsidRPr="00913A13">
              <w:rPr>
                <w:rFonts w:eastAsia="Times New Roman" w:cs="Arial"/>
                <w:b/>
                <w:bCs/>
                <w:iCs/>
                <w:sz w:val="20"/>
                <w:szCs w:val="20"/>
                <w:lang w:eastAsia="cs-CZ"/>
              </w:rPr>
              <w:t>)</w:t>
            </w:r>
          </w:p>
        </w:tc>
        <w:tc>
          <w:tcPr>
            <w:tcW w:w="4024" w:type="dxa"/>
            <w:tcBorders>
              <w:top w:val="nil"/>
              <w:left w:val="nil"/>
              <w:bottom w:val="single" w:sz="12" w:space="0" w:color="548DD4"/>
              <w:right w:val="single" w:sz="12" w:space="0" w:color="548DD4"/>
            </w:tcBorders>
            <w:shd w:val="clear" w:color="auto" w:fill="auto"/>
            <w:vAlign w:val="center"/>
            <w:hideMark/>
          </w:tcPr>
          <w:p w14:paraId="00CA437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vAlign w:val="center"/>
            <w:hideMark/>
          </w:tcPr>
          <w:p w14:paraId="6A8B5D6F"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2x10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7F8C5B6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80 000,00</w:t>
            </w:r>
          </w:p>
        </w:tc>
      </w:tr>
      <w:tr w:rsidR="00913A13" w:rsidRPr="00913A13" w14:paraId="0FBAD3E9"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67C58297"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1F2FBAE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Lékaři</w:t>
            </w:r>
          </w:p>
        </w:tc>
        <w:tc>
          <w:tcPr>
            <w:tcW w:w="1418" w:type="dxa"/>
            <w:tcBorders>
              <w:top w:val="nil"/>
              <w:left w:val="nil"/>
              <w:bottom w:val="single" w:sz="12" w:space="0" w:color="548DD4"/>
              <w:right w:val="single" w:sz="12" w:space="0" w:color="548DD4"/>
            </w:tcBorders>
            <w:shd w:val="clear" w:color="auto" w:fill="auto"/>
            <w:vAlign w:val="center"/>
            <w:hideMark/>
          </w:tcPr>
          <w:p w14:paraId="0522779B"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2x10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16532B8F"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150 000,00</w:t>
            </w:r>
          </w:p>
        </w:tc>
      </w:tr>
      <w:tr w:rsidR="00913A13" w:rsidRPr="00913A13" w14:paraId="11821998"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0D6045A6"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415CA70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Využívají benefity VZP</w:t>
            </w:r>
          </w:p>
        </w:tc>
        <w:tc>
          <w:tcPr>
            <w:tcW w:w="1418" w:type="dxa"/>
            <w:tcBorders>
              <w:top w:val="nil"/>
              <w:left w:val="nil"/>
              <w:bottom w:val="single" w:sz="12" w:space="0" w:color="548DD4"/>
              <w:right w:val="single" w:sz="12" w:space="0" w:color="548DD4"/>
            </w:tcBorders>
            <w:shd w:val="clear" w:color="auto" w:fill="auto"/>
            <w:vAlign w:val="center"/>
            <w:hideMark/>
          </w:tcPr>
          <w:p w14:paraId="1A809A73"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2x10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52B1FEA0"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80 000,00</w:t>
            </w:r>
          </w:p>
        </w:tc>
      </w:tr>
      <w:tr w:rsidR="00913A13" w:rsidRPr="00913A13" w14:paraId="10C21425"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471C8B0D"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2D0F395B"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Nespecifikované skupiny pro určité požadavky</w:t>
            </w:r>
          </w:p>
        </w:tc>
        <w:tc>
          <w:tcPr>
            <w:tcW w:w="1418" w:type="dxa"/>
            <w:tcBorders>
              <w:top w:val="nil"/>
              <w:left w:val="nil"/>
              <w:bottom w:val="single" w:sz="12" w:space="0" w:color="548DD4"/>
              <w:right w:val="single" w:sz="12" w:space="0" w:color="548DD4"/>
            </w:tcBorders>
            <w:shd w:val="clear" w:color="auto" w:fill="auto"/>
            <w:vAlign w:val="center"/>
            <w:hideMark/>
          </w:tcPr>
          <w:p w14:paraId="3C182469"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2x10</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0539AD8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95 000,00</w:t>
            </w:r>
          </w:p>
        </w:tc>
      </w:tr>
      <w:tr w:rsidR="00913A13" w:rsidRPr="00913A13" w14:paraId="4305CE43" w14:textId="77777777" w:rsidTr="00913A13">
        <w:trPr>
          <w:trHeight w:val="283"/>
        </w:trPr>
        <w:tc>
          <w:tcPr>
            <w:tcW w:w="1149" w:type="dxa"/>
            <w:vMerge w:val="restart"/>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008B8099"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Hloubkové rozhovory</w:t>
            </w:r>
          </w:p>
        </w:tc>
        <w:tc>
          <w:tcPr>
            <w:tcW w:w="4024" w:type="dxa"/>
            <w:tcBorders>
              <w:top w:val="nil"/>
              <w:left w:val="nil"/>
              <w:bottom w:val="single" w:sz="12" w:space="0" w:color="548DD4"/>
              <w:right w:val="single" w:sz="12" w:space="0" w:color="548DD4"/>
            </w:tcBorders>
            <w:shd w:val="clear" w:color="auto" w:fill="auto"/>
            <w:vAlign w:val="center"/>
            <w:hideMark/>
          </w:tcPr>
          <w:p w14:paraId="02D1270E"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w:t>
            </w:r>
          </w:p>
        </w:tc>
        <w:tc>
          <w:tcPr>
            <w:tcW w:w="1418" w:type="dxa"/>
            <w:tcBorders>
              <w:top w:val="nil"/>
              <w:left w:val="nil"/>
              <w:bottom w:val="single" w:sz="12" w:space="0" w:color="548DD4"/>
              <w:right w:val="single" w:sz="12" w:space="0" w:color="548DD4"/>
            </w:tcBorders>
            <w:shd w:val="clear" w:color="auto" w:fill="auto"/>
            <w:hideMark/>
          </w:tcPr>
          <w:p w14:paraId="2CD403C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12</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5CA1B76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25 000,00</w:t>
            </w:r>
          </w:p>
        </w:tc>
      </w:tr>
      <w:tr w:rsidR="00913A13" w:rsidRPr="00913A13" w14:paraId="11536DCE"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50C6A86C"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70380708"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Lékaři</w:t>
            </w:r>
          </w:p>
        </w:tc>
        <w:tc>
          <w:tcPr>
            <w:tcW w:w="1418" w:type="dxa"/>
            <w:tcBorders>
              <w:top w:val="nil"/>
              <w:left w:val="nil"/>
              <w:bottom w:val="single" w:sz="12" w:space="0" w:color="548DD4"/>
              <w:right w:val="single" w:sz="12" w:space="0" w:color="548DD4"/>
            </w:tcBorders>
            <w:shd w:val="clear" w:color="auto" w:fill="auto"/>
            <w:hideMark/>
          </w:tcPr>
          <w:p w14:paraId="3072A8E8"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12</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39C68E7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48 000,00</w:t>
            </w:r>
          </w:p>
        </w:tc>
      </w:tr>
      <w:tr w:rsidR="00913A13" w:rsidRPr="00913A13" w14:paraId="4BB32056"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48A828C4"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7630B221"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Využívají benefity VZP</w:t>
            </w:r>
          </w:p>
        </w:tc>
        <w:tc>
          <w:tcPr>
            <w:tcW w:w="1418" w:type="dxa"/>
            <w:tcBorders>
              <w:top w:val="nil"/>
              <w:left w:val="nil"/>
              <w:bottom w:val="single" w:sz="12" w:space="0" w:color="548DD4"/>
              <w:right w:val="single" w:sz="12" w:space="0" w:color="548DD4"/>
            </w:tcBorders>
            <w:shd w:val="clear" w:color="auto" w:fill="auto"/>
            <w:hideMark/>
          </w:tcPr>
          <w:p w14:paraId="452E8E67"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12</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2619ED58"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25 000,00</w:t>
            </w:r>
          </w:p>
        </w:tc>
      </w:tr>
      <w:tr w:rsidR="00913A13" w:rsidRPr="00913A13" w14:paraId="624692BA" w14:textId="77777777" w:rsidTr="00913A13">
        <w:trPr>
          <w:trHeight w:val="283"/>
        </w:trPr>
        <w:tc>
          <w:tcPr>
            <w:tcW w:w="1149" w:type="dxa"/>
            <w:vMerge/>
            <w:tcBorders>
              <w:top w:val="single" w:sz="12" w:space="0" w:color="548DD4"/>
              <w:left w:val="single" w:sz="12" w:space="0" w:color="548DD4"/>
              <w:bottom w:val="single" w:sz="12" w:space="0" w:color="548DD4"/>
              <w:right w:val="single" w:sz="12" w:space="0" w:color="548DD4"/>
            </w:tcBorders>
            <w:vAlign w:val="center"/>
            <w:hideMark/>
          </w:tcPr>
          <w:p w14:paraId="31EC5524" w14:textId="77777777" w:rsidR="00913A13" w:rsidRPr="00913A13" w:rsidRDefault="00913A13" w:rsidP="00913A13">
            <w:pPr>
              <w:spacing w:after="0" w:line="280" w:lineRule="atLeast"/>
              <w:jc w:val="center"/>
              <w:rPr>
                <w:rFonts w:eastAsia="Times New Roman" w:cs="Arial"/>
                <w:b/>
                <w:bCs/>
                <w:iCs/>
                <w:sz w:val="20"/>
                <w:szCs w:val="20"/>
                <w:lang w:eastAsia="cs-CZ"/>
              </w:rPr>
            </w:pPr>
          </w:p>
        </w:tc>
        <w:tc>
          <w:tcPr>
            <w:tcW w:w="4024" w:type="dxa"/>
            <w:tcBorders>
              <w:top w:val="nil"/>
              <w:left w:val="nil"/>
              <w:bottom w:val="single" w:sz="12" w:space="0" w:color="548DD4"/>
              <w:right w:val="single" w:sz="12" w:space="0" w:color="548DD4"/>
            </w:tcBorders>
            <w:shd w:val="clear" w:color="auto" w:fill="auto"/>
            <w:vAlign w:val="center"/>
            <w:hideMark/>
          </w:tcPr>
          <w:p w14:paraId="528B0E0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Nespecifikované skupiny pro určité požadavky</w:t>
            </w:r>
          </w:p>
        </w:tc>
        <w:tc>
          <w:tcPr>
            <w:tcW w:w="1418" w:type="dxa"/>
            <w:tcBorders>
              <w:top w:val="nil"/>
              <w:left w:val="nil"/>
              <w:bottom w:val="single" w:sz="12" w:space="0" w:color="548DD4"/>
              <w:right w:val="single" w:sz="12" w:space="0" w:color="548DD4"/>
            </w:tcBorders>
            <w:shd w:val="clear" w:color="auto" w:fill="auto"/>
            <w:vAlign w:val="center"/>
            <w:hideMark/>
          </w:tcPr>
          <w:p w14:paraId="3BA54AF4"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12</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4F393F84"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45 000,00</w:t>
            </w:r>
          </w:p>
        </w:tc>
      </w:tr>
      <w:tr w:rsidR="00913A13" w:rsidRPr="00913A13" w14:paraId="0970958A" w14:textId="77777777" w:rsidTr="00913A13">
        <w:trPr>
          <w:trHeight w:val="283"/>
        </w:trPr>
        <w:tc>
          <w:tcPr>
            <w:tcW w:w="1149" w:type="dxa"/>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4877D95D" w14:textId="77777777" w:rsidR="00913A13" w:rsidRPr="00913A13" w:rsidRDefault="00913A13" w:rsidP="00913A13">
            <w:pPr>
              <w:spacing w:after="0" w:line="280" w:lineRule="atLeast"/>
              <w:jc w:val="center"/>
              <w:rPr>
                <w:rFonts w:eastAsia="Times New Roman" w:cs="Arial"/>
                <w:b/>
                <w:bCs/>
                <w:iCs/>
                <w:sz w:val="20"/>
                <w:szCs w:val="20"/>
                <w:lang w:eastAsia="cs-CZ"/>
              </w:rPr>
            </w:pPr>
            <w:proofErr w:type="spellStart"/>
            <w:r w:rsidRPr="00913A13">
              <w:rPr>
                <w:rFonts w:eastAsia="Times New Roman" w:cs="Arial"/>
                <w:b/>
                <w:bCs/>
                <w:iCs/>
                <w:sz w:val="20"/>
                <w:szCs w:val="20"/>
                <w:lang w:eastAsia="cs-CZ"/>
              </w:rPr>
              <w:t>Social</w:t>
            </w:r>
            <w:proofErr w:type="spellEnd"/>
            <w:r w:rsidRPr="00913A13">
              <w:rPr>
                <w:rFonts w:eastAsia="Times New Roman" w:cs="Arial"/>
                <w:b/>
                <w:bCs/>
                <w:iCs/>
                <w:sz w:val="20"/>
                <w:szCs w:val="20"/>
                <w:lang w:eastAsia="cs-CZ"/>
              </w:rPr>
              <w:t xml:space="preserve"> </w:t>
            </w:r>
            <w:proofErr w:type="spellStart"/>
            <w:r w:rsidRPr="00913A13">
              <w:rPr>
                <w:rFonts w:eastAsia="Times New Roman" w:cs="Arial"/>
                <w:b/>
                <w:bCs/>
                <w:iCs/>
                <w:sz w:val="20"/>
                <w:szCs w:val="20"/>
                <w:lang w:eastAsia="cs-CZ"/>
              </w:rPr>
              <w:t>listening</w:t>
            </w:r>
            <w:proofErr w:type="spellEnd"/>
          </w:p>
        </w:tc>
        <w:tc>
          <w:tcPr>
            <w:tcW w:w="4024" w:type="dxa"/>
            <w:tcBorders>
              <w:top w:val="nil"/>
              <w:left w:val="nil"/>
              <w:bottom w:val="single" w:sz="12" w:space="0" w:color="548DD4"/>
              <w:right w:val="single" w:sz="12" w:space="0" w:color="548DD4"/>
            </w:tcBorders>
            <w:shd w:val="clear" w:color="auto" w:fill="auto"/>
            <w:vAlign w:val="center"/>
            <w:hideMark/>
          </w:tcPr>
          <w:p w14:paraId="38DA9EED"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 celá ČR</w:t>
            </w:r>
          </w:p>
        </w:tc>
        <w:tc>
          <w:tcPr>
            <w:tcW w:w="1418" w:type="dxa"/>
            <w:tcBorders>
              <w:top w:val="nil"/>
              <w:left w:val="nil"/>
              <w:bottom w:val="single" w:sz="12" w:space="0" w:color="548DD4"/>
              <w:right w:val="single" w:sz="12" w:space="0" w:color="548DD4"/>
            </w:tcBorders>
            <w:shd w:val="clear" w:color="auto" w:fill="auto"/>
            <w:vAlign w:val="center"/>
            <w:hideMark/>
          </w:tcPr>
          <w:p w14:paraId="360FB148"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A*</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1310E011"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30 000,00</w:t>
            </w:r>
          </w:p>
        </w:tc>
      </w:tr>
      <w:tr w:rsidR="00913A13" w:rsidRPr="00913A13" w14:paraId="0C731E3E" w14:textId="77777777" w:rsidTr="00913A13">
        <w:trPr>
          <w:trHeight w:val="283"/>
        </w:trPr>
        <w:tc>
          <w:tcPr>
            <w:tcW w:w="1149" w:type="dxa"/>
            <w:tcBorders>
              <w:top w:val="single" w:sz="12" w:space="0" w:color="548DD4"/>
              <w:left w:val="single" w:sz="12" w:space="0" w:color="548DD4"/>
              <w:bottom w:val="single" w:sz="12" w:space="0" w:color="548DD4"/>
              <w:right w:val="single" w:sz="12" w:space="0" w:color="548DD4"/>
            </w:tcBorders>
            <w:shd w:val="clear" w:color="auto" w:fill="auto"/>
            <w:vAlign w:val="center"/>
            <w:hideMark/>
          </w:tcPr>
          <w:p w14:paraId="3F258CCD" w14:textId="77777777" w:rsidR="00913A13" w:rsidRPr="00913A13" w:rsidRDefault="00913A13" w:rsidP="00913A13">
            <w:pPr>
              <w:spacing w:after="0" w:line="280" w:lineRule="atLeast"/>
              <w:jc w:val="center"/>
              <w:rPr>
                <w:rFonts w:eastAsia="Times New Roman" w:cs="Arial"/>
                <w:b/>
                <w:bCs/>
                <w:iCs/>
                <w:sz w:val="20"/>
                <w:szCs w:val="20"/>
                <w:lang w:eastAsia="cs-CZ"/>
              </w:rPr>
            </w:pPr>
            <w:proofErr w:type="spellStart"/>
            <w:r w:rsidRPr="00913A13">
              <w:rPr>
                <w:rFonts w:eastAsia="Times New Roman" w:cs="Arial"/>
                <w:b/>
                <w:bCs/>
                <w:iCs/>
                <w:sz w:val="20"/>
                <w:szCs w:val="20"/>
                <w:lang w:eastAsia="cs-CZ"/>
              </w:rPr>
              <w:t>Desk</w:t>
            </w:r>
            <w:proofErr w:type="spellEnd"/>
            <w:r w:rsidRPr="00913A13">
              <w:rPr>
                <w:rFonts w:eastAsia="Times New Roman" w:cs="Arial"/>
                <w:b/>
                <w:bCs/>
                <w:iCs/>
                <w:sz w:val="20"/>
                <w:szCs w:val="20"/>
                <w:lang w:eastAsia="cs-CZ"/>
              </w:rPr>
              <w:t xml:space="preserve"> </w:t>
            </w:r>
            <w:proofErr w:type="spellStart"/>
            <w:r w:rsidRPr="00913A13">
              <w:rPr>
                <w:rFonts w:eastAsia="Times New Roman" w:cs="Arial"/>
                <w:b/>
                <w:bCs/>
                <w:iCs/>
                <w:sz w:val="20"/>
                <w:szCs w:val="20"/>
                <w:lang w:eastAsia="cs-CZ"/>
              </w:rPr>
              <w:t>research</w:t>
            </w:r>
            <w:proofErr w:type="spellEnd"/>
          </w:p>
        </w:tc>
        <w:tc>
          <w:tcPr>
            <w:tcW w:w="4024" w:type="dxa"/>
            <w:tcBorders>
              <w:top w:val="nil"/>
              <w:left w:val="nil"/>
              <w:bottom w:val="single" w:sz="12" w:space="0" w:color="548DD4"/>
              <w:right w:val="single" w:sz="12" w:space="0" w:color="548DD4"/>
            </w:tcBorders>
            <w:shd w:val="clear" w:color="auto" w:fill="auto"/>
            <w:vAlign w:val="center"/>
            <w:hideMark/>
          </w:tcPr>
          <w:p w14:paraId="1E975AC2"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Obecná populace 18+, celá ČR</w:t>
            </w:r>
          </w:p>
        </w:tc>
        <w:tc>
          <w:tcPr>
            <w:tcW w:w="1418" w:type="dxa"/>
            <w:tcBorders>
              <w:top w:val="nil"/>
              <w:left w:val="nil"/>
              <w:bottom w:val="single" w:sz="12" w:space="0" w:color="548DD4"/>
              <w:right w:val="single" w:sz="12" w:space="0" w:color="548DD4"/>
            </w:tcBorders>
            <w:shd w:val="clear" w:color="auto" w:fill="auto"/>
            <w:vAlign w:val="center"/>
            <w:hideMark/>
          </w:tcPr>
          <w:p w14:paraId="2F81867D"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B*</w:t>
            </w:r>
          </w:p>
        </w:tc>
        <w:tc>
          <w:tcPr>
            <w:tcW w:w="2835" w:type="dxa"/>
            <w:tcBorders>
              <w:top w:val="single" w:sz="8" w:space="0" w:color="auto"/>
              <w:left w:val="nil"/>
              <w:bottom w:val="single" w:sz="12" w:space="0" w:color="548DD4"/>
              <w:right w:val="single" w:sz="12" w:space="0" w:color="548DD4"/>
            </w:tcBorders>
            <w:shd w:val="clear" w:color="000000" w:fill="FFFFCC"/>
            <w:vAlign w:val="center"/>
            <w:hideMark/>
          </w:tcPr>
          <w:p w14:paraId="1711443A" w14:textId="77777777" w:rsidR="00913A13" w:rsidRPr="00913A13" w:rsidRDefault="00913A13" w:rsidP="00913A13">
            <w:pPr>
              <w:spacing w:after="0" w:line="280" w:lineRule="atLeast"/>
              <w:jc w:val="center"/>
              <w:rPr>
                <w:rFonts w:eastAsia="Times New Roman" w:cs="Arial"/>
                <w:b/>
                <w:bCs/>
                <w:iCs/>
                <w:sz w:val="20"/>
                <w:szCs w:val="20"/>
                <w:lang w:eastAsia="cs-CZ"/>
              </w:rPr>
            </w:pPr>
            <w:r w:rsidRPr="00913A13">
              <w:rPr>
                <w:rFonts w:eastAsia="Times New Roman" w:cs="Arial"/>
                <w:b/>
                <w:bCs/>
                <w:iCs/>
                <w:sz w:val="20"/>
                <w:szCs w:val="20"/>
                <w:lang w:eastAsia="cs-CZ"/>
              </w:rPr>
              <w:t>5 000,00</w:t>
            </w:r>
          </w:p>
        </w:tc>
      </w:tr>
    </w:tbl>
    <w:p w14:paraId="41E739A8" w14:textId="77777777" w:rsidR="00913A13" w:rsidRPr="009B72F2" w:rsidRDefault="00913A13" w:rsidP="00913A13">
      <w:pPr>
        <w:spacing w:after="0" w:line="240" w:lineRule="auto"/>
        <w:rPr>
          <w:rFonts w:asciiTheme="minorHAnsi" w:hAnsiTheme="minorHAnsi" w:cs="Arial"/>
          <w:bCs/>
          <w:iCs/>
          <w:sz w:val="16"/>
          <w:szCs w:val="16"/>
        </w:rPr>
      </w:pPr>
      <w:r w:rsidRPr="009B72F2">
        <w:rPr>
          <w:rFonts w:asciiTheme="minorHAnsi" w:hAnsiTheme="minorHAnsi" w:cs="Arial"/>
          <w:bCs/>
          <w:iCs/>
          <w:sz w:val="16"/>
          <w:szCs w:val="16"/>
        </w:rPr>
        <w:t>A* Cena bude uvedena za měsíční monitoring</w:t>
      </w:r>
    </w:p>
    <w:p w14:paraId="5696F787" w14:textId="17E95A77" w:rsidR="00913A13" w:rsidRDefault="00913A13" w:rsidP="00B057F6">
      <w:pPr>
        <w:spacing w:after="0" w:line="240" w:lineRule="auto"/>
        <w:rPr>
          <w:rFonts w:asciiTheme="minorHAnsi" w:hAnsiTheme="minorHAnsi" w:cs="Arial"/>
          <w:bCs/>
          <w:iCs/>
          <w:sz w:val="20"/>
          <w:szCs w:val="20"/>
        </w:rPr>
      </w:pPr>
      <w:r w:rsidRPr="009B72F2">
        <w:rPr>
          <w:rFonts w:asciiTheme="minorHAnsi" w:hAnsiTheme="minorHAnsi" w:cs="Arial"/>
          <w:bCs/>
          <w:iCs/>
          <w:sz w:val="16"/>
          <w:szCs w:val="16"/>
        </w:rPr>
        <w:t>B* Cena bude uvedena za člověkohodinu</w:t>
      </w:r>
    </w:p>
    <w:p w14:paraId="6E404365" w14:textId="77777777" w:rsidR="00B057F6" w:rsidRDefault="00B057F6" w:rsidP="00B057F6">
      <w:pPr>
        <w:spacing w:line="240" w:lineRule="atLeast"/>
        <w:contextualSpacing/>
        <w:rPr>
          <w:rFonts w:asciiTheme="minorHAnsi" w:hAnsiTheme="minorHAnsi" w:cs="Arial"/>
          <w:bCs/>
          <w:iCs/>
          <w:sz w:val="20"/>
          <w:szCs w:val="20"/>
        </w:rPr>
      </w:pPr>
    </w:p>
    <w:p w14:paraId="3266746D" w14:textId="77777777" w:rsidR="00B057F6" w:rsidRDefault="00B057F6" w:rsidP="00B057F6">
      <w:pPr>
        <w:spacing w:line="240" w:lineRule="atLeast"/>
        <w:contextualSpacing/>
        <w:rPr>
          <w:rFonts w:asciiTheme="minorHAnsi" w:hAnsiTheme="minorHAnsi" w:cs="Arial"/>
          <w:bCs/>
          <w:iCs/>
          <w:sz w:val="20"/>
          <w:szCs w:val="20"/>
        </w:rPr>
      </w:pPr>
    </w:p>
    <w:p w14:paraId="4F5B955E" w14:textId="238CF88B" w:rsidR="00913A13" w:rsidRPr="009B72F2" w:rsidRDefault="00913A13" w:rsidP="00B057F6">
      <w:pPr>
        <w:spacing w:line="240" w:lineRule="atLeast"/>
        <w:contextualSpacing/>
        <w:rPr>
          <w:rFonts w:asciiTheme="minorHAnsi" w:hAnsiTheme="minorHAnsi" w:cs="Arial"/>
          <w:bCs/>
          <w:iCs/>
          <w:sz w:val="20"/>
          <w:szCs w:val="20"/>
        </w:rPr>
      </w:pPr>
      <w:r w:rsidRPr="009B72F2">
        <w:rPr>
          <w:rFonts w:asciiTheme="minorHAnsi" w:hAnsiTheme="minorHAnsi" w:cs="Arial"/>
          <w:bCs/>
          <w:iCs/>
          <w:sz w:val="20"/>
          <w:szCs w:val="20"/>
        </w:rPr>
        <w:t>V Praze dne</w:t>
      </w:r>
      <w:r w:rsidRPr="009B72F2">
        <w:rPr>
          <w:rFonts w:asciiTheme="minorHAnsi" w:hAnsiTheme="minorHAnsi" w:cs="Arial"/>
          <w:bCs/>
          <w:iCs/>
          <w:sz w:val="20"/>
          <w:szCs w:val="20"/>
        </w:rPr>
        <w:tab/>
      </w:r>
      <w:r w:rsidRPr="009B72F2">
        <w:rPr>
          <w:rFonts w:asciiTheme="minorHAnsi" w:hAnsiTheme="minorHAnsi" w:cs="Arial"/>
          <w:bCs/>
          <w:iCs/>
          <w:sz w:val="20"/>
          <w:szCs w:val="20"/>
        </w:rPr>
        <w:tab/>
      </w:r>
      <w:r w:rsidRPr="009B72F2">
        <w:rPr>
          <w:rFonts w:asciiTheme="minorHAnsi" w:hAnsiTheme="minorHAnsi" w:cs="Arial"/>
          <w:bCs/>
          <w:iCs/>
          <w:sz w:val="20"/>
          <w:szCs w:val="20"/>
        </w:rPr>
        <w:tab/>
      </w:r>
      <w:r w:rsidRPr="009B72F2">
        <w:rPr>
          <w:rFonts w:asciiTheme="minorHAnsi" w:hAnsiTheme="minorHAnsi" w:cs="Arial"/>
          <w:bCs/>
          <w:iCs/>
          <w:sz w:val="20"/>
          <w:szCs w:val="20"/>
        </w:rPr>
        <w:tab/>
      </w:r>
      <w:r w:rsidRPr="009B72F2">
        <w:rPr>
          <w:rFonts w:asciiTheme="minorHAnsi" w:hAnsiTheme="minorHAnsi" w:cs="Arial"/>
          <w:bCs/>
          <w:iCs/>
          <w:sz w:val="20"/>
          <w:szCs w:val="20"/>
        </w:rPr>
        <w:tab/>
        <w:t xml:space="preserve">             …………………………………………….</w:t>
      </w:r>
    </w:p>
    <w:p w14:paraId="62E2C116" w14:textId="77777777" w:rsidR="00913A13" w:rsidRDefault="00913A13" w:rsidP="00B057F6">
      <w:pPr>
        <w:spacing w:line="240" w:lineRule="atLeast"/>
        <w:contextualSpacing/>
        <w:rPr>
          <w:rFonts w:asciiTheme="minorHAnsi" w:hAnsiTheme="minorHAnsi" w:cs="Arial"/>
          <w:bCs/>
          <w:iCs/>
          <w:sz w:val="20"/>
          <w:szCs w:val="20"/>
        </w:rPr>
      </w:pPr>
      <w:r>
        <w:rPr>
          <w:rFonts w:asciiTheme="minorHAnsi" w:hAnsiTheme="minorHAnsi" w:cs="Arial"/>
          <w:bCs/>
          <w:iCs/>
          <w:sz w:val="20"/>
          <w:szCs w:val="20"/>
        </w:rPr>
        <w:tab/>
      </w:r>
      <w:r>
        <w:rPr>
          <w:rFonts w:asciiTheme="minorHAnsi" w:hAnsiTheme="minorHAnsi" w:cs="Arial"/>
          <w:bCs/>
          <w:iCs/>
          <w:sz w:val="20"/>
          <w:szCs w:val="20"/>
        </w:rPr>
        <w:tab/>
      </w:r>
      <w:r>
        <w:rPr>
          <w:rFonts w:asciiTheme="minorHAnsi" w:hAnsiTheme="minorHAnsi" w:cs="Arial"/>
          <w:bCs/>
          <w:iCs/>
          <w:sz w:val="20"/>
          <w:szCs w:val="20"/>
        </w:rPr>
        <w:tab/>
      </w:r>
      <w:r>
        <w:rPr>
          <w:rFonts w:asciiTheme="minorHAnsi" w:hAnsiTheme="minorHAnsi" w:cs="Arial"/>
          <w:bCs/>
          <w:iCs/>
          <w:sz w:val="20"/>
          <w:szCs w:val="20"/>
        </w:rPr>
        <w:tab/>
      </w:r>
      <w:r>
        <w:rPr>
          <w:rFonts w:asciiTheme="minorHAnsi" w:hAnsiTheme="minorHAnsi" w:cs="Arial"/>
          <w:bCs/>
          <w:iCs/>
          <w:sz w:val="20"/>
          <w:szCs w:val="20"/>
        </w:rPr>
        <w:tab/>
      </w:r>
      <w:r>
        <w:rPr>
          <w:rFonts w:asciiTheme="minorHAnsi" w:hAnsiTheme="minorHAnsi" w:cs="Arial"/>
          <w:bCs/>
          <w:iCs/>
          <w:sz w:val="20"/>
          <w:szCs w:val="20"/>
        </w:rPr>
        <w:tab/>
      </w:r>
      <w:r>
        <w:rPr>
          <w:rFonts w:asciiTheme="minorHAnsi" w:hAnsiTheme="minorHAnsi" w:cs="Arial"/>
          <w:bCs/>
          <w:iCs/>
          <w:sz w:val="20"/>
          <w:szCs w:val="20"/>
        </w:rPr>
        <w:tab/>
        <w:t xml:space="preserve"> </w:t>
      </w:r>
      <w:proofErr w:type="spellStart"/>
      <w:r>
        <w:rPr>
          <w:rFonts w:asciiTheme="minorHAnsi" w:hAnsiTheme="minorHAnsi" w:cs="Arial"/>
          <w:bCs/>
          <w:iCs/>
          <w:sz w:val="20"/>
          <w:szCs w:val="20"/>
        </w:rPr>
        <w:t>ppm</w:t>
      </w:r>
      <w:proofErr w:type="spellEnd"/>
      <w:r>
        <w:rPr>
          <w:rFonts w:asciiTheme="minorHAnsi" w:hAnsiTheme="minorHAnsi" w:cs="Arial"/>
          <w:bCs/>
          <w:iCs/>
          <w:sz w:val="20"/>
          <w:szCs w:val="20"/>
        </w:rPr>
        <w:t xml:space="preserve"> </w:t>
      </w:r>
      <w:proofErr w:type="spellStart"/>
      <w:r>
        <w:rPr>
          <w:rFonts w:asciiTheme="minorHAnsi" w:hAnsiTheme="minorHAnsi" w:cs="Arial"/>
          <w:bCs/>
          <w:iCs/>
          <w:sz w:val="20"/>
          <w:szCs w:val="20"/>
        </w:rPr>
        <w:t>factum</w:t>
      </w:r>
      <w:proofErr w:type="spellEnd"/>
      <w:r>
        <w:rPr>
          <w:rFonts w:asciiTheme="minorHAnsi" w:hAnsiTheme="minorHAnsi" w:cs="Arial"/>
          <w:bCs/>
          <w:iCs/>
          <w:sz w:val="20"/>
          <w:szCs w:val="20"/>
        </w:rPr>
        <w:t xml:space="preserve"> </w:t>
      </w:r>
      <w:proofErr w:type="spellStart"/>
      <w:r>
        <w:rPr>
          <w:rFonts w:asciiTheme="minorHAnsi" w:hAnsiTheme="minorHAnsi" w:cs="Arial"/>
          <w:bCs/>
          <w:iCs/>
          <w:sz w:val="20"/>
          <w:szCs w:val="20"/>
        </w:rPr>
        <w:t>research</w:t>
      </w:r>
      <w:proofErr w:type="spellEnd"/>
      <w:r>
        <w:rPr>
          <w:rFonts w:asciiTheme="minorHAnsi" w:hAnsiTheme="minorHAnsi" w:cs="Arial"/>
          <w:bCs/>
          <w:iCs/>
          <w:sz w:val="20"/>
          <w:szCs w:val="20"/>
        </w:rPr>
        <w:t xml:space="preserve"> s.r.o.</w:t>
      </w:r>
    </w:p>
    <w:p w14:paraId="1BF671D8" w14:textId="7DAFE7BB" w:rsidR="00913A13" w:rsidRPr="00C60201" w:rsidRDefault="00913A13" w:rsidP="00B057F6">
      <w:pPr>
        <w:spacing w:line="240" w:lineRule="atLeast"/>
        <w:contextualSpacing/>
        <w:rPr>
          <w:rFonts w:ascii="Arial" w:hAnsi="Arial" w:cs="Arial"/>
          <w:b/>
          <w:bCs/>
          <w:iCs/>
          <w:sz w:val="24"/>
          <w:szCs w:val="20"/>
        </w:rPr>
      </w:pPr>
      <w:r w:rsidRPr="009B72F2">
        <w:rPr>
          <w:rFonts w:asciiTheme="minorHAnsi" w:hAnsiTheme="minorHAnsi" w:cs="Arial"/>
          <w:bCs/>
          <w:iCs/>
          <w:sz w:val="20"/>
          <w:szCs w:val="20"/>
        </w:rPr>
        <w:tab/>
      </w:r>
      <w:r w:rsidRPr="009B72F2">
        <w:rPr>
          <w:rFonts w:asciiTheme="minorHAnsi" w:hAnsiTheme="minorHAnsi" w:cs="Arial"/>
          <w:bCs/>
          <w:iCs/>
          <w:sz w:val="20"/>
          <w:szCs w:val="20"/>
        </w:rPr>
        <w:tab/>
      </w:r>
      <w:r w:rsidRPr="009B72F2">
        <w:rPr>
          <w:rFonts w:asciiTheme="minorHAnsi" w:hAnsiTheme="minorHAnsi" w:cs="Arial"/>
          <w:bCs/>
          <w:iCs/>
          <w:sz w:val="20"/>
          <w:szCs w:val="20"/>
        </w:rPr>
        <w:tab/>
      </w:r>
      <w:r w:rsidRPr="009B72F2">
        <w:rPr>
          <w:rFonts w:asciiTheme="minorHAnsi" w:hAnsiTheme="minorHAnsi" w:cs="Arial"/>
          <w:bCs/>
          <w:iCs/>
          <w:sz w:val="20"/>
          <w:szCs w:val="20"/>
        </w:rPr>
        <w:tab/>
      </w:r>
      <w:r w:rsidRPr="009B72F2">
        <w:rPr>
          <w:rFonts w:asciiTheme="minorHAnsi" w:hAnsiTheme="minorHAnsi" w:cs="Arial"/>
          <w:bCs/>
          <w:iCs/>
          <w:sz w:val="20"/>
          <w:szCs w:val="20"/>
        </w:rPr>
        <w:tab/>
        <w:t xml:space="preserve">                </w:t>
      </w:r>
      <w:r>
        <w:rPr>
          <w:rFonts w:asciiTheme="minorHAnsi" w:hAnsiTheme="minorHAnsi" w:cs="Arial"/>
          <w:bCs/>
          <w:iCs/>
          <w:sz w:val="20"/>
          <w:szCs w:val="20"/>
        </w:rPr>
        <w:t xml:space="preserve">                     </w:t>
      </w:r>
      <w:r w:rsidR="00EA1F37">
        <w:rPr>
          <w:rFonts w:asciiTheme="minorHAnsi" w:hAnsiTheme="minorHAnsi" w:cs="Arial"/>
          <w:bCs/>
          <w:iCs/>
          <w:sz w:val="20"/>
          <w:szCs w:val="20"/>
        </w:rPr>
        <w:t>Jindřich Ullrich</w:t>
      </w:r>
      <w:r>
        <w:rPr>
          <w:rFonts w:asciiTheme="minorHAnsi" w:hAnsiTheme="minorHAnsi" w:cs="Arial"/>
          <w:bCs/>
          <w:iCs/>
          <w:sz w:val="20"/>
          <w:szCs w:val="20"/>
        </w:rPr>
        <w:t>,</w:t>
      </w:r>
      <w:r w:rsidRPr="009B72F2">
        <w:rPr>
          <w:rFonts w:asciiTheme="minorHAnsi" w:hAnsiTheme="minorHAnsi" w:cs="Arial"/>
          <w:bCs/>
          <w:iCs/>
          <w:sz w:val="20"/>
          <w:szCs w:val="20"/>
        </w:rPr>
        <w:t xml:space="preserve"> jednatel</w:t>
      </w:r>
    </w:p>
    <w:sectPr w:rsidR="00913A13" w:rsidRPr="00C60201" w:rsidSect="00C876D5">
      <w:footerReference w:type="default" r:id="rId17"/>
      <w:pgSz w:w="11907" w:h="16839" w:code="9"/>
      <w:pgMar w:top="1417" w:right="1417" w:bottom="1417" w:left="1417"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0669" w14:textId="77777777" w:rsidR="00EA1F37" w:rsidRDefault="00EA1F37" w:rsidP="00C570BC">
      <w:pPr>
        <w:spacing w:after="0" w:line="240" w:lineRule="auto"/>
      </w:pPr>
      <w:r>
        <w:separator/>
      </w:r>
    </w:p>
  </w:endnote>
  <w:endnote w:type="continuationSeparator" w:id="0">
    <w:p w14:paraId="175C1A51" w14:textId="77777777" w:rsidR="00EA1F37" w:rsidRDefault="00EA1F37" w:rsidP="00C570BC">
      <w:pPr>
        <w:spacing w:after="0" w:line="240" w:lineRule="auto"/>
      </w:pPr>
      <w:r>
        <w:continuationSeparator/>
      </w:r>
    </w:p>
  </w:endnote>
  <w:endnote w:type="continuationNotice" w:id="1">
    <w:p w14:paraId="637DC96B" w14:textId="77777777" w:rsidR="00EA1F37" w:rsidRDefault="00EA1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03A0" w14:textId="77777777" w:rsidR="00EA1F37" w:rsidRPr="00F833F2" w:rsidRDefault="00EA1F37">
    <w:pPr>
      <w:pStyle w:val="Zpat"/>
      <w:jc w:val="center"/>
      <w:rPr>
        <w:rFonts w:ascii="Arial" w:hAnsi="Arial" w:cs="Arial"/>
      </w:rPr>
    </w:pPr>
    <w:r w:rsidRPr="00F833F2">
      <w:rPr>
        <w:rFonts w:ascii="Arial" w:hAnsi="Arial" w:cs="Arial"/>
      </w:rPr>
      <w:fldChar w:fldCharType="begin"/>
    </w:r>
    <w:r w:rsidRPr="00F833F2">
      <w:rPr>
        <w:rFonts w:ascii="Arial" w:hAnsi="Arial" w:cs="Arial"/>
      </w:rPr>
      <w:instrText>PAGE   \* MERGEFORMAT</w:instrText>
    </w:r>
    <w:r w:rsidRPr="00F833F2">
      <w:rPr>
        <w:rFonts w:ascii="Arial" w:hAnsi="Arial" w:cs="Arial"/>
      </w:rPr>
      <w:fldChar w:fldCharType="separate"/>
    </w:r>
    <w:r w:rsidR="00597578">
      <w:rPr>
        <w:rFonts w:ascii="Arial" w:hAnsi="Arial" w:cs="Arial"/>
        <w:noProof/>
      </w:rPr>
      <w:t>1</w:t>
    </w:r>
    <w:r w:rsidRPr="00F833F2">
      <w:rPr>
        <w:rFonts w:ascii="Arial" w:hAnsi="Arial" w:cs="Arial"/>
      </w:rPr>
      <w:fldChar w:fldCharType="end"/>
    </w:r>
  </w:p>
  <w:p w14:paraId="5973DB01" w14:textId="77777777" w:rsidR="00EA1F37" w:rsidRDefault="00EA1F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6377F" w14:textId="77777777" w:rsidR="00EA1F37" w:rsidRDefault="00EA1F37" w:rsidP="00C570BC">
      <w:pPr>
        <w:spacing w:after="0" w:line="240" w:lineRule="auto"/>
      </w:pPr>
      <w:r>
        <w:separator/>
      </w:r>
    </w:p>
  </w:footnote>
  <w:footnote w:type="continuationSeparator" w:id="0">
    <w:p w14:paraId="09373DE4" w14:textId="77777777" w:rsidR="00EA1F37" w:rsidRDefault="00EA1F37" w:rsidP="00C570BC">
      <w:pPr>
        <w:spacing w:after="0" w:line="240" w:lineRule="auto"/>
      </w:pPr>
      <w:r>
        <w:continuationSeparator/>
      </w:r>
    </w:p>
  </w:footnote>
  <w:footnote w:type="continuationNotice" w:id="1">
    <w:p w14:paraId="77D428FF" w14:textId="77777777" w:rsidR="00EA1F37" w:rsidRDefault="00EA1F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47B"/>
    <w:multiLevelType w:val="hybridMultilevel"/>
    <w:tmpl w:val="6CB602BE"/>
    <w:lvl w:ilvl="0" w:tplc="967A61F0">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030F0"/>
    <w:multiLevelType w:val="hybridMultilevel"/>
    <w:tmpl w:val="5922D8C6"/>
    <w:lvl w:ilvl="0" w:tplc="23FE29C4">
      <w:start w:val="1"/>
      <w:numFmt w:val="lowerRoman"/>
      <w:lvlText w:val="%1."/>
      <w:lvlJc w:val="right"/>
      <w:pPr>
        <w:ind w:left="1440" w:hanging="360"/>
      </w:pPr>
      <w:rPr>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511093A"/>
    <w:multiLevelType w:val="hybridMultilevel"/>
    <w:tmpl w:val="28722556"/>
    <w:lvl w:ilvl="0" w:tplc="5C0A6DFE">
      <w:start w:val="1"/>
      <w:numFmt w:val="lowerLetter"/>
      <w:lvlText w:val="%1)"/>
      <w:lvlJc w:val="left"/>
      <w:pPr>
        <w:ind w:left="1429" w:hanging="360"/>
      </w:pPr>
      <w:rPr>
        <w:b w:val="0"/>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8637D4A"/>
    <w:multiLevelType w:val="hybridMultilevel"/>
    <w:tmpl w:val="95AC6EE8"/>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4"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64ABA"/>
    <w:multiLevelType w:val="hybridMultilevel"/>
    <w:tmpl w:val="1C6222F4"/>
    <w:lvl w:ilvl="0" w:tplc="BCF216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42612C"/>
    <w:multiLevelType w:val="hybridMultilevel"/>
    <w:tmpl w:val="039CC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0F21181B"/>
    <w:multiLevelType w:val="hybridMultilevel"/>
    <w:tmpl w:val="18BA20C8"/>
    <w:lvl w:ilvl="0" w:tplc="0405001B">
      <w:start w:val="1"/>
      <w:numFmt w:val="lowerRoman"/>
      <w:lvlText w:val="%1."/>
      <w:lvlJc w:val="righ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4773B67"/>
    <w:multiLevelType w:val="hybridMultilevel"/>
    <w:tmpl w:val="10B41254"/>
    <w:lvl w:ilvl="0" w:tplc="7BEA4E42">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D3C340D"/>
    <w:multiLevelType w:val="hybridMultilevel"/>
    <w:tmpl w:val="E28A73E8"/>
    <w:lvl w:ilvl="0" w:tplc="23FE29C4">
      <w:start w:val="1"/>
      <w:numFmt w:val="lowerRoman"/>
      <w:lvlText w:val="%1."/>
      <w:lvlJc w:val="right"/>
      <w:pPr>
        <w:ind w:left="1440" w:hanging="360"/>
      </w:pPr>
      <w:rPr>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F717560"/>
    <w:multiLevelType w:val="multilevel"/>
    <w:tmpl w:val="87C28C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color w:val="auto"/>
        <w:sz w:val="24"/>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2551F6"/>
    <w:multiLevelType w:val="hybridMultilevel"/>
    <w:tmpl w:val="CC601AB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04C4E20"/>
    <w:multiLevelType w:val="hybridMultilevel"/>
    <w:tmpl w:val="CB840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C61550"/>
    <w:multiLevelType w:val="hybridMultilevel"/>
    <w:tmpl w:val="9B0EFE2A"/>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4050017">
      <w:start w:val="1"/>
      <w:numFmt w:val="lowerLetter"/>
      <w:lvlText w:val="%3)"/>
      <w:lvlJc w:val="lef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6" w15:restartNumberingAfterBreak="0">
    <w:nsid w:val="227C311E"/>
    <w:multiLevelType w:val="hybridMultilevel"/>
    <w:tmpl w:val="BE5A0D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0971E3"/>
    <w:multiLevelType w:val="hybridMultilevel"/>
    <w:tmpl w:val="C85A9A98"/>
    <w:lvl w:ilvl="0" w:tplc="B47EDA1E">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A124F7"/>
    <w:multiLevelType w:val="hybridMultilevel"/>
    <w:tmpl w:val="566AA0DA"/>
    <w:lvl w:ilvl="0" w:tplc="0405000F">
      <w:start w:val="8"/>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A05521"/>
    <w:multiLevelType w:val="multilevel"/>
    <w:tmpl w:val="87C28C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color w:val="auto"/>
        <w:sz w:val="24"/>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BB6EF5"/>
    <w:multiLevelType w:val="hybridMultilevel"/>
    <w:tmpl w:val="F9D63120"/>
    <w:lvl w:ilvl="0" w:tplc="1CE83C84">
      <w:start w:val="1"/>
      <w:numFmt w:val="bullet"/>
      <w:lvlText w:val="-"/>
      <w:lvlJc w:val="left"/>
      <w:pPr>
        <w:ind w:left="1287" w:hanging="360"/>
      </w:pPr>
      <w:rPr>
        <w:rFonts w:ascii="Calibri" w:hAnsi="Calibri"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1" w15:restartNumberingAfterBreak="0">
    <w:nsid w:val="2BE34BD1"/>
    <w:multiLevelType w:val="hybridMultilevel"/>
    <w:tmpl w:val="039CC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B50158"/>
    <w:multiLevelType w:val="hybridMultilevel"/>
    <w:tmpl w:val="7B5034E0"/>
    <w:lvl w:ilvl="0" w:tplc="CDD2A3D4">
      <w:start w:val="1"/>
      <w:numFmt w:val="decimal"/>
      <w:lvlText w:val="%1."/>
      <w:lvlJc w:val="left"/>
      <w:pPr>
        <w:ind w:left="360" w:hanging="360"/>
      </w:pPr>
      <w:rPr>
        <w:rFonts w:ascii="Arial" w:eastAsia="Calibri" w:hAnsi="Arial" w:cs="Arial" w:hint="default"/>
        <w:color w:val="auto"/>
        <w:sz w:val="20"/>
        <w:szCs w:val="20"/>
      </w:rPr>
    </w:lvl>
    <w:lvl w:ilvl="1" w:tplc="0405000F">
      <w:start w:val="1"/>
      <w:numFmt w:val="decimal"/>
      <w:lvlText w:val="%2."/>
      <w:lvlJc w:val="left"/>
      <w:pPr>
        <w:ind w:left="1353" w:hanging="360"/>
      </w:pPr>
      <w:rPr>
        <w:rFonts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3ED47C12"/>
    <w:multiLevelType w:val="hybridMultilevel"/>
    <w:tmpl w:val="5A9EB844"/>
    <w:lvl w:ilvl="0" w:tplc="85EC47C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01A7902"/>
    <w:multiLevelType w:val="hybridMultilevel"/>
    <w:tmpl w:val="5BE28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434F9D"/>
    <w:multiLevelType w:val="hybridMultilevel"/>
    <w:tmpl w:val="2C40FCBE"/>
    <w:lvl w:ilvl="0" w:tplc="0405001B">
      <w:start w:val="1"/>
      <w:numFmt w:val="lowerRoman"/>
      <w:lvlText w:val="%1."/>
      <w:lvlJc w:val="righ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745850"/>
    <w:multiLevelType w:val="hybridMultilevel"/>
    <w:tmpl w:val="D574473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518F28E5"/>
    <w:multiLevelType w:val="hybridMultilevel"/>
    <w:tmpl w:val="91CCDCE4"/>
    <w:lvl w:ilvl="0" w:tplc="9D8EBF7A">
      <w:start w:val="1"/>
      <w:numFmt w:val="lowerLetter"/>
      <w:lvlText w:val="%1)"/>
      <w:lvlJc w:val="left"/>
      <w:pPr>
        <w:ind w:left="1080" w:hanging="360"/>
      </w:pPr>
      <w:rPr>
        <w:rFonts w:hint="default"/>
        <w:u w:val="none"/>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2653BEA"/>
    <w:multiLevelType w:val="hybridMultilevel"/>
    <w:tmpl w:val="7BA0370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4632E9C"/>
    <w:multiLevelType w:val="hybridMultilevel"/>
    <w:tmpl w:val="97B2264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15:restartNumberingAfterBreak="0">
    <w:nsid w:val="555B5533"/>
    <w:multiLevelType w:val="hybridMultilevel"/>
    <w:tmpl w:val="EC4CAF62"/>
    <w:lvl w:ilvl="0" w:tplc="83CE0CF8">
      <w:start w:val="1"/>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5C93A47"/>
    <w:multiLevelType w:val="hybridMultilevel"/>
    <w:tmpl w:val="6DBAF6A6"/>
    <w:lvl w:ilvl="0" w:tplc="EB582276">
      <w:start w:val="1"/>
      <w:numFmt w:val="decimal"/>
      <w:lvlText w:val="%1)"/>
      <w:lvlJc w:val="left"/>
      <w:pPr>
        <w:ind w:left="643"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4" w15:restartNumberingAfterBreak="0">
    <w:nsid w:val="56124171"/>
    <w:multiLevelType w:val="hybridMultilevel"/>
    <w:tmpl w:val="5E2E6168"/>
    <w:lvl w:ilvl="0" w:tplc="A1DAD53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5" w15:restartNumberingAfterBreak="0">
    <w:nsid w:val="58487E96"/>
    <w:multiLevelType w:val="hybridMultilevel"/>
    <w:tmpl w:val="05FAB6F8"/>
    <w:lvl w:ilvl="0" w:tplc="4190B39A">
      <w:start w:val="6"/>
      <w:numFmt w:val="decimal"/>
      <w:lvlText w:val="%1."/>
      <w:lvlJc w:val="left"/>
      <w:pPr>
        <w:ind w:left="720" w:hanging="360"/>
      </w:pPr>
      <w:rPr>
        <w:rFonts w:hint="default"/>
      </w:rPr>
    </w:lvl>
    <w:lvl w:ilvl="1" w:tplc="F06041EA">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59EC0D3C"/>
    <w:multiLevelType w:val="hybridMultilevel"/>
    <w:tmpl w:val="CBFADE34"/>
    <w:lvl w:ilvl="0" w:tplc="BCF21602">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B661358"/>
    <w:multiLevelType w:val="hybridMultilevel"/>
    <w:tmpl w:val="B1DA873A"/>
    <w:lvl w:ilvl="0" w:tplc="E73C95DC">
      <w:start w:val="1"/>
      <w:numFmt w:val="lowerRoman"/>
      <w:lvlText w:val="%1."/>
      <w:lvlJc w:val="right"/>
      <w:pPr>
        <w:ind w:left="1440" w:hanging="360"/>
      </w:pPr>
      <w:rPr>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40" w15:restartNumberingAfterBreak="0">
    <w:nsid w:val="65901D73"/>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669415CF"/>
    <w:multiLevelType w:val="hybridMultilevel"/>
    <w:tmpl w:val="4AC60968"/>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247A0F"/>
    <w:multiLevelType w:val="hybridMultilevel"/>
    <w:tmpl w:val="DE002454"/>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6CC10466"/>
    <w:multiLevelType w:val="hybridMultilevel"/>
    <w:tmpl w:val="1E96C34C"/>
    <w:lvl w:ilvl="0" w:tplc="1B02769C">
      <w:start w:val="1"/>
      <w:numFmt w:val="decimal"/>
      <w:lvlText w:val="%1."/>
      <w:lvlJc w:val="left"/>
      <w:pPr>
        <w:ind w:left="720" w:hanging="360"/>
      </w:pPr>
      <w:rPr>
        <w:rFonts w:hint="default"/>
      </w:rPr>
    </w:lvl>
    <w:lvl w:ilvl="1" w:tplc="FF645DA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900728"/>
    <w:multiLevelType w:val="hybridMultilevel"/>
    <w:tmpl w:val="6DFCDB28"/>
    <w:lvl w:ilvl="0" w:tplc="0405000F">
      <w:start w:val="1"/>
      <w:numFmt w:val="decimal"/>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45" w15:restartNumberingAfterBreak="0">
    <w:nsid w:val="70C63077"/>
    <w:multiLevelType w:val="hybridMultilevel"/>
    <w:tmpl w:val="61FA4178"/>
    <w:lvl w:ilvl="0" w:tplc="FC084896">
      <w:start w:val="1"/>
      <w:numFmt w:val="lowerLetter"/>
      <w:lvlText w:val="%1)"/>
      <w:lvlJc w:val="left"/>
      <w:pPr>
        <w:ind w:left="1440" w:hanging="360"/>
      </w:pPr>
      <w:rPr>
        <w:b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6" w15:restartNumberingAfterBreak="0">
    <w:nsid w:val="720D26CA"/>
    <w:multiLevelType w:val="hybridMultilevel"/>
    <w:tmpl w:val="5BE28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CF4689"/>
    <w:multiLevelType w:val="hybridMultilevel"/>
    <w:tmpl w:val="C1764760"/>
    <w:lvl w:ilvl="0" w:tplc="2CA28988">
      <w:start w:val="1"/>
      <w:numFmt w:val="lowerRoman"/>
      <w:lvlText w:val="%1."/>
      <w:lvlJc w:val="right"/>
      <w:pPr>
        <w:ind w:left="1440" w:hanging="360"/>
      </w:pPr>
      <w:rPr>
        <w:b w:val="0"/>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7CD24878"/>
    <w:multiLevelType w:val="hybridMultilevel"/>
    <w:tmpl w:val="E042F74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DEB7E56"/>
    <w:multiLevelType w:val="hybridMultilevel"/>
    <w:tmpl w:val="D62A82A6"/>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num>
  <w:num w:numId="3">
    <w:abstractNumId w:val="39"/>
  </w:num>
  <w:num w:numId="4">
    <w:abstractNumId w:val="22"/>
  </w:num>
  <w:num w:numId="5">
    <w:abstractNumId w:val="9"/>
  </w:num>
  <w:num w:numId="6">
    <w:abstractNumId w:val="1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6"/>
  </w:num>
  <w:num w:numId="10">
    <w:abstractNumId w:val="43"/>
  </w:num>
  <w:num w:numId="11">
    <w:abstractNumId w:val="2"/>
  </w:num>
  <w:num w:numId="12">
    <w:abstractNumId w:val="0"/>
  </w:num>
  <w:num w:numId="13">
    <w:abstractNumId w:val="4"/>
  </w:num>
  <w:num w:numId="14">
    <w:abstractNumId w:val="18"/>
  </w:num>
  <w:num w:numId="15">
    <w:abstractNumId w:val="34"/>
  </w:num>
  <w:num w:numId="16">
    <w:abstractNumId w:val="10"/>
  </w:num>
  <w:num w:numId="17">
    <w:abstractNumId w:val="24"/>
  </w:num>
  <w:num w:numId="18">
    <w:abstractNumId w:val="40"/>
  </w:num>
  <w:num w:numId="19">
    <w:abstractNumId w:val="39"/>
    <w:lvlOverride w:ilvl="0">
      <w:startOverride w:val="1"/>
    </w:lvlOverride>
  </w:num>
  <w:num w:numId="20">
    <w:abstractNumId w:val="48"/>
  </w:num>
  <w:num w:numId="21">
    <w:abstractNumId w:val="32"/>
  </w:num>
  <w:num w:numId="22">
    <w:abstractNumId w:val="26"/>
  </w:num>
  <w:num w:numId="23">
    <w:abstractNumId w:val="35"/>
  </w:num>
  <w:num w:numId="24">
    <w:abstractNumId w:val="29"/>
  </w:num>
  <w:num w:numId="25">
    <w:abstractNumId w:val="6"/>
  </w:num>
  <w:num w:numId="26">
    <w:abstractNumId w:val="22"/>
    <w:lvlOverride w:ilvl="0">
      <w:lvl w:ilvl="0" w:tplc="CDD2A3D4">
        <w:start w:val="1"/>
        <w:numFmt w:val="decimal"/>
        <w:lvlText w:val="%1."/>
        <w:lvlJc w:val="left"/>
        <w:pPr>
          <w:ind w:left="360" w:hanging="360"/>
        </w:pPr>
        <w:rPr>
          <w:rFonts w:ascii="Arial" w:eastAsia="Calibri" w:hAnsi="Arial" w:cs="Arial" w:hint="default"/>
          <w:sz w:val="20"/>
          <w:szCs w:val="20"/>
        </w:rPr>
      </w:lvl>
    </w:lvlOverride>
    <w:lvlOverride w:ilvl="1">
      <w:lvl w:ilvl="1" w:tplc="0405000F"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7">
    <w:abstractNumId w:val="13"/>
  </w:num>
  <w:num w:numId="28">
    <w:abstractNumId w:val="36"/>
  </w:num>
  <w:num w:numId="29">
    <w:abstractNumId w:val="8"/>
  </w:num>
  <w:num w:numId="30">
    <w:abstractNumId w:val="4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21"/>
  </w:num>
  <w:num w:numId="34">
    <w:abstractNumId w:val="49"/>
  </w:num>
  <w:num w:numId="35">
    <w:abstractNumId w:val="5"/>
  </w:num>
  <w:num w:numId="36">
    <w:abstractNumId w:val="14"/>
  </w:num>
  <w:num w:numId="37">
    <w:abstractNumId w:val="46"/>
  </w:num>
  <w:num w:numId="38">
    <w:abstractNumId w:val="25"/>
  </w:num>
  <w:num w:numId="39">
    <w:abstractNumId w:val="37"/>
  </w:num>
  <w:num w:numId="40">
    <w:abstractNumId w:val="41"/>
  </w:num>
  <w:num w:numId="41">
    <w:abstractNumId w:val="11"/>
  </w:num>
  <w:num w:numId="42">
    <w:abstractNumId w:val="1"/>
  </w:num>
  <w:num w:numId="43">
    <w:abstractNumId w:val="38"/>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33"/>
  </w:num>
  <w:num w:numId="47">
    <w:abstractNumId w:val="3"/>
  </w:num>
  <w:num w:numId="48">
    <w:abstractNumId w:val="44"/>
  </w:num>
  <w:num w:numId="49">
    <w:abstractNumId w:val="19"/>
  </w:num>
  <w:num w:numId="50">
    <w:abstractNumId w:val="27"/>
  </w:num>
  <w:num w:numId="51">
    <w:abstractNumId w:val="12"/>
  </w:num>
  <w:num w:numId="52">
    <w:abstractNumId w:val="31"/>
  </w:num>
  <w:num w:numId="5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4C"/>
    <w:rsid w:val="00000CA8"/>
    <w:rsid w:val="00001F4B"/>
    <w:rsid w:val="00002B44"/>
    <w:rsid w:val="00002F93"/>
    <w:rsid w:val="00003053"/>
    <w:rsid w:val="00003EC8"/>
    <w:rsid w:val="00015606"/>
    <w:rsid w:val="000207AF"/>
    <w:rsid w:val="00021399"/>
    <w:rsid w:val="00022A6A"/>
    <w:rsid w:val="000306CA"/>
    <w:rsid w:val="00033439"/>
    <w:rsid w:val="00043C12"/>
    <w:rsid w:val="000479E6"/>
    <w:rsid w:val="00047FA9"/>
    <w:rsid w:val="00051531"/>
    <w:rsid w:val="00051FE9"/>
    <w:rsid w:val="00054289"/>
    <w:rsid w:val="00057526"/>
    <w:rsid w:val="00057ED1"/>
    <w:rsid w:val="00060909"/>
    <w:rsid w:val="000612D8"/>
    <w:rsid w:val="00062760"/>
    <w:rsid w:val="00064AB1"/>
    <w:rsid w:val="000663E0"/>
    <w:rsid w:val="000666A7"/>
    <w:rsid w:val="000670E2"/>
    <w:rsid w:val="00067FE2"/>
    <w:rsid w:val="000700D9"/>
    <w:rsid w:val="00070E5E"/>
    <w:rsid w:val="00071325"/>
    <w:rsid w:val="00073201"/>
    <w:rsid w:val="0007529B"/>
    <w:rsid w:val="000754B2"/>
    <w:rsid w:val="00075A93"/>
    <w:rsid w:val="00075AC7"/>
    <w:rsid w:val="00075EBD"/>
    <w:rsid w:val="00075ECE"/>
    <w:rsid w:val="0008128F"/>
    <w:rsid w:val="00082479"/>
    <w:rsid w:val="00082610"/>
    <w:rsid w:val="000835E2"/>
    <w:rsid w:val="00084F80"/>
    <w:rsid w:val="000850DE"/>
    <w:rsid w:val="00085DA5"/>
    <w:rsid w:val="0008654A"/>
    <w:rsid w:val="00087B36"/>
    <w:rsid w:val="00087D46"/>
    <w:rsid w:val="000907C5"/>
    <w:rsid w:val="00091801"/>
    <w:rsid w:val="00093D4F"/>
    <w:rsid w:val="00093E39"/>
    <w:rsid w:val="000945F7"/>
    <w:rsid w:val="000957F0"/>
    <w:rsid w:val="00096F1C"/>
    <w:rsid w:val="00097B21"/>
    <w:rsid w:val="000A01EC"/>
    <w:rsid w:val="000A0575"/>
    <w:rsid w:val="000A1BA6"/>
    <w:rsid w:val="000A207A"/>
    <w:rsid w:val="000A2D8D"/>
    <w:rsid w:val="000A62AE"/>
    <w:rsid w:val="000A731B"/>
    <w:rsid w:val="000B0150"/>
    <w:rsid w:val="000B04A9"/>
    <w:rsid w:val="000B12A5"/>
    <w:rsid w:val="000B27A4"/>
    <w:rsid w:val="000B287E"/>
    <w:rsid w:val="000B44BD"/>
    <w:rsid w:val="000B50C3"/>
    <w:rsid w:val="000B6DF9"/>
    <w:rsid w:val="000B712A"/>
    <w:rsid w:val="000C1E3D"/>
    <w:rsid w:val="000C23D3"/>
    <w:rsid w:val="000C248A"/>
    <w:rsid w:val="000C34A1"/>
    <w:rsid w:val="000C389F"/>
    <w:rsid w:val="000C4984"/>
    <w:rsid w:val="000C6E84"/>
    <w:rsid w:val="000D01D9"/>
    <w:rsid w:val="000D073D"/>
    <w:rsid w:val="000D2A94"/>
    <w:rsid w:val="000D3940"/>
    <w:rsid w:val="000D5405"/>
    <w:rsid w:val="000D5FC8"/>
    <w:rsid w:val="000D722B"/>
    <w:rsid w:val="000E08E1"/>
    <w:rsid w:val="000E0D1E"/>
    <w:rsid w:val="000E134A"/>
    <w:rsid w:val="000E13BC"/>
    <w:rsid w:val="000E2F9F"/>
    <w:rsid w:val="000E3F74"/>
    <w:rsid w:val="000E47D0"/>
    <w:rsid w:val="000F02EC"/>
    <w:rsid w:val="000F2C16"/>
    <w:rsid w:val="000F6F0B"/>
    <w:rsid w:val="000F744C"/>
    <w:rsid w:val="00100D4C"/>
    <w:rsid w:val="00102615"/>
    <w:rsid w:val="00103C76"/>
    <w:rsid w:val="0010497C"/>
    <w:rsid w:val="00105C2D"/>
    <w:rsid w:val="001064AF"/>
    <w:rsid w:val="0011133C"/>
    <w:rsid w:val="00111696"/>
    <w:rsid w:val="00115904"/>
    <w:rsid w:val="00116288"/>
    <w:rsid w:val="00117274"/>
    <w:rsid w:val="001208AD"/>
    <w:rsid w:val="00120CEB"/>
    <w:rsid w:val="0012212B"/>
    <w:rsid w:val="00123D1A"/>
    <w:rsid w:val="00126585"/>
    <w:rsid w:val="001274E9"/>
    <w:rsid w:val="001312C6"/>
    <w:rsid w:val="001317DC"/>
    <w:rsid w:val="001338A1"/>
    <w:rsid w:val="00133BFF"/>
    <w:rsid w:val="00134B26"/>
    <w:rsid w:val="00135011"/>
    <w:rsid w:val="00135D39"/>
    <w:rsid w:val="001369B2"/>
    <w:rsid w:val="00140D45"/>
    <w:rsid w:val="00142AD5"/>
    <w:rsid w:val="00142EB0"/>
    <w:rsid w:val="00144883"/>
    <w:rsid w:val="0014491B"/>
    <w:rsid w:val="0014592B"/>
    <w:rsid w:val="00146A80"/>
    <w:rsid w:val="00146D28"/>
    <w:rsid w:val="00147336"/>
    <w:rsid w:val="001476C7"/>
    <w:rsid w:val="001507B8"/>
    <w:rsid w:val="00152D46"/>
    <w:rsid w:val="00155A1A"/>
    <w:rsid w:val="0015613B"/>
    <w:rsid w:val="00157BDF"/>
    <w:rsid w:val="00162B72"/>
    <w:rsid w:val="00163C73"/>
    <w:rsid w:val="00164CC7"/>
    <w:rsid w:val="00166222"/>
    <w:rsid w:val="001663F7"/>
    <w:rsid w:val="001676C2"/>
    <w:rsid w:val="00171E87"/>
    <w:rsid w:val="001725AF"/>
    <w:rsid w:val="00175146"/>
    <w:rsid w:val="001754E5"/>
    <w:rsid w:val="00176FE0"/>
    <w:rsid w:val="001811AD"/>
    <w:rsid w:val="00182148"/>
    <w:rsid w:val="00182835"/>
    <w:rsid w:val="001846A9"/>
    <w:rsid w:val="0018485B"/>
    <w:rsid w:val="00184CA8"/>
    <w:rsid w:val="0018588F"/>
    <w:rsid w:val="001858DA"/>
    <w:rsid w:val="00185BA5"/>
    <w:rsid w:val="0019069E"/>
    <w:rsid w:val="0019161F"/>
    <w:rsid w:val="00191928"/>
    <w:rsid w:val="001930BB"/>
    <w:rsid w:val="0019397F"/>
    <w:rsid w:val="00195BFE"/>
    <w:rsid w:val="001963FF"/>
    <w:rsid w:val="0019730C"/>
    <w:rsid w:val="00197FED"/>
    <w:rsid w:val="001A0606"/>
    <w:rsid w:val="001A0618"/>
    <w:rsid w:val="001A0A49"/>
    <w:rsid w:val="001A18F1"/>
    <w:rsid w:val="001A1A7F"/>
    <w:rsid w:val="001A2E2E"/>
    <w:rsid w:val="001A427E"/>
    <w:rsid w:val="001A5B0E"/>
    <w:rsid w:val="001A795F"/>
    <w:rsid w:val="001B07F0"/>
    <w:rsid w:val="001B5165"/>
    <w:rsid w:val="001B5B33"/>
    <w:rsid w:val="001C117D"/>
    <w:rsid w:val="001C149A"/>
    <w:rsid w:val="001C1A62"/>
    <w:rsid w:val="001C31E3"/>
    <w:rsid w:val="001C4AB0"/>
    <w:rsid w:val="001C63E1"/>
    <w:rsid w:val="001C7A78"/>
    <w:rsid w:val="001D0BC4"/>
    <w:rsid w:val="001D549D"/>
    <w:rsid w:val="001D6256"/>
    <w:rsid w:val="001D64A5"/>
    <w:rsid w:val="001D66E7"/>
    <w:rsid w:val="001D78D2"/>
    <w:rsid w:val="001D7F32"/>
    <w:rsid w:val="001E133B"/>
    <w:rsid w:val="001E171A"/>
    <w:rsid w:val="001E174B"/>
    <w:rsid w:val="001E1C34"/>
    <w:rsid w:val="001E52AF"/>
    <w:rsid w:val="001E5571"/>
    <w:rsid w:val="001E7955"/>
    <w:rsid w:val="001F059F"/>
    <w:rsid w:val="001F0A2B"/>
    <w:rsid w:val="001F0DF5"/>
    <w:rsid w:val="001F125B"/>
    <w:rsid w:val="001F2BB5"/>
    <w:rsid w:val="001F31A6"/>
    <w:rsid w:val="001F481E"/>
    <w:rsid w:val="001F5ABB"/>
    <w:rsid w:val="00201DA0"/>
    <w:rsid w:val="00205B5F"/>
    <w:rsid w:val="0020633E"/>
    <w:rsid w:val="002123AC"/>
    <w:rsid w:val="002139CB"/>
    <w:rsid w:val="00217593"/>
    <w:rsid w:val="00225794"/>
    <w:rsid w:val="00225D2E"/>
    <w:rsid w:val="002274B5"/>
    <w:rsid w:val="00231B29"/>
    <w:rsid w:val="00232282"/>
    <w:rsid w:val="00233723"/>
    <w:rsid w:val="00234270"/>
    <w:rsid w:val="0023468C"/>
    <w:rsid w:val="002362AF"/>
    <w:rsid w:val="00236A40"/>
    <w:rsid w:val="0023728F"/>
    <w:rsid w:val="002405D3"/>
    <w:rsid w:val="002460BA"/>
    <w:rsid w:val="002463EE"/>
    <w:rsid w:val="00246AC0"/>
    <w:rsid w:val="0025064B"/>
    <w:rsid w:val="00251365"/>
    <w:rsid w:val="00252776"/>
    <w:rsid w:val="00253868"/>
    <w:rsid w:val="00253EDA"/>
    <w:rsid w:val="00254645"/>
    <w:rsid w:val="002550DE"/>
    <w:rsid w:val="00256348"/>
    <w:rsid w:val="00256516"/>
    <w:rsid w:val="0025762E"/>
    <w:rsid w:val="00260096"/>
    <w:rsid w:val="002604D6"/>
    <w:rsid w:val="002616ED"/>
    <w:rsid w:val="00262343"/>
    <w:rsid w:val="0026404D"/>
    <w:rsid w:val="002673C7"/>
    <w:rsid w:val="002721B1"/>
    <w:rsid w:val="0027225F"/>
    <w:rsid w:val="0027334D"/>
    <w:rsid w:val="00281443"/>
    <w:rsid w:val="00281D37"/>
    <w:rsid w:val="00281EE3"/>
    <w:rsid w:val="002824DD"/>
    <w:rsid w:val="00283988"/>
    <w:rsid w:val="00284135"/>
    <w:rsid w:val="002876B8"/>
    <w:rsid w:val="00290AD7"/>
    <w:rsid w:val="00292E51"/>
    <w:rsid w:val="002949D4"/>
    <w:rsid w:val="0029687A"/>
    <w:rsid w:val="00296E73"/>
    <w:rsid w:val="00297848"/>
    <w:rsid w:val="002A0800"/>
    <w:rsid w:val="002A133D"/>
    <w:rsid w:val="002A26A7"/>
    <w:rsid w:val="002A39D2"/>
    <w:rsid w:val="002A7B3E"/>
    <w:rsid w:val="002B253F"/>
    <w:rsid w:val="002B2C45"/>
    <w:rsid w:val="002B394F"/>
    <w:rsid w:val="002B3A41"/>
    <w:rsid w:val="002B4A2F"/>
    <w:rsid w:val="002B7101"/>
    <w:rsid w:val="002B72A8"/>
    <w:rsid w:val="002B736F"/>
    <w:rsid w:val="002B7844"/>
    <w:rsid w:val="002C0F6B"/>
    <w:rsid w:val="002C1AE9"/>
    <w:rsid w:val="002C214C"/>
    <w:rsid w:val="002C36AB"/>
    <w:rsid w:val="002C537A"/>
    <w:rsid w:val="002C5FF4"/>
    <w:rsid w:val="002C6453"/>
    <w:rsid w:val="002C7405"/>
    <w:rsid w:val="002C7F29"/>
    <w:rsid w:val="002D2767"/>
    <w:rsid w:val="002D2DD5"/>
    <w:rsid w:val="002D490F"/>
    <w:rsid w:val="002D4FE2"/>
    <w:rsid w:val="002D7107"/>
    <w:rsid w:val="002E12D5"/>
    <w:rsid w:val="002E2145"/>
    <w:rsid w:val="002E2CA5"/>
    <w:rsid w:val="002E30E2"/>
    <w:rsid w:val="002E3E63"/>
    <w:rsid w:val="002E4610"/>
    <w:rsid w:val="002E5F29"/>
    <w:rsid w:val="002E6BED"/>
    <w:rsid w:val="002F20C9"/>
    <w:rsid w:val="003013E4"/>
    <w:rsid w:val="00302481"/>
    <w:rsid w:val="0030366D"/>
    <w:rsid w:val="00304204"/>
    <w:rsid w:val="00304A42"/>
    <w:rsid w:val="00304FA0"/>
    <w:rsid w:val="00305325"/>
    <w:rsid w:val="003055DD"/>
    <w:rsid w:val="0030620F"/>
    <w:rsid w:val="0030693A"/>
    <w:rsid w:val="00310B06"/>
    <w:rsid w:val="00311569"/>
    <w:rsid w:val="00314DAC"/>
    <w:rsid w:val="00315793"/>
    <w:rsid w:val="0032043B"/>
    <w:rsid w:val="00321FE0"/>
    <w:rsid w:val="00322A96"/>
    <w:rsid w:val="00323CE1"/>
    <w:rsid w:val="00326644"/>
    <w:rsid w:val="00326E4F"/>
    <w:rsid w:val="0033028F"/>
    <w:rsid w:val="003340F4"/>
    <w:rsid w:val="00336DF8"/>
    <w:rsid w:val="00340439"/>
    <w:rsid w:val="003428F4"/>
    <w:rsid w:val="00342DCB"/>
    <w:rsid w:val="00343C6F"/>
    <w:rsid w:val="003442E8"/>
    <w:rsid w:val="00344D7A"/>
    <w:rsid w:val="00346329"/>
    <w:rsid w:val="0035200C"/>
    <w:rsid w:val="003521BC"/>
    <w:rsid w:val="003526F7"/>
    <w:rsid w:val="003530DE"/>
    <w:rsid w:val="00353179"/>
    <w:rsid w:val="0035462A"/>
    <w:rsid w:val="00356017"/>
    <w:rsid w:val="0035606C"/>
    <w:rsid w:val="003574F1"/>
    <w:rsid w:val="00360C28"/>
    <w:rsid w:val="00362966"/>
    <w:rsid w:val="003630A4"/>
    <w:rsid w:val="003636AF"/>
    <w:rsid w:val="00366377"/>
    <w:rsid w:val="00373BB5"/>
    <w:rsid w:val="0037526C"/>
    <w:rsid w:val="003767B8"/>
    <w:rsid w:val="00380EFD"/>
    <w:rsid w:val="00383836"/>
    <w:rsid w:val="00383F31"/>
    <w:rsid w:val="00384179"/>
    <w:rsid w:val="00385F06"/>
    <w:rsid w:val="00386787"/>
    <w:rsid w:val="00390DCC"/>
    <w:rsid w:val="00394ACA"/>
    <w:rsid w:val="00395CE5"/>
    <w:rsid w:val="00396366"/>
    <w:rsid w:val="003A2FB5"/>
    <w:rsid w:val="003A498F"/>
    <w:rsid w:val="003A4C00"/>
    <w:rsid w:val="003A5D33"/>
    <w:rsid w:val="003A5D89"/>
    <w:rsid w:val="003A7386"/>
    <w:rsid w:val="003B08C8"/>
    <w:rsid w:val="003B1E5B"/>
    <w:rsid w:val="003B2F5C"/>
    <w:rsid w:val="003B62F1"/>
    <w:rsid w:val="003B738C"/>
    <w:rsid w:val="003C06A9"/>
    <w:rsid w:val="003C0B6B"/>
    <w:rsid w:val="003C1E39"/>
    <w:rsid w:val="003C340C"/>
    <w:rsid w:val="003C36D8"/>
    <w:rsid w:val="003C49F2"/>
    <w:rsid w:val="003C56C7"/>
    <w:rsid w:val="003C7717"/>
    <w:rsid w:val="003D024C"/>
    <w:rsid w:val="003D0758"/>
    <w:rsid w:val="003D22E5"/>
    <w:rsid w:val="003D2E7B"/>
    <w:rsid w:val="003D4970"/>
    <w:rsid w:val="003E27C9"/>
    <w:rsid w:val="003E325D"/>
    <w:rsid w:val="003E3998"/>
    <w:rsid w:val="003E5440"/>
    <w:rsid w:val="003E6A9F"/>
    <w:rsid w:val="003E6CC6"/>
    <w:rsid w:val="003E78CA"/>
    <w:rsid w:val="003F1ADC"/>
    <w:rsid w:val="003F500E"/>
    <w:rsid w:val="003F5B40"/>
    <w:rsid w:val="003F5DE4"/>
    <w:rsid w:val="0040086A"/>
    <w:rsid w:val="0040333F"/>
    <w:rsid w:val="00404CDB"/>
    <w:rsid w:val="004060A2"/>
    <w:rsid w:val="004065A9"/>
    <w:rsid w:val="00413238"/>
    <w:rsid w:val="004134A1"/>
    <w:rsid w:val="004135AE"/>
    <w:rsid w:val="00413B68"/>
    <w:rsid w:val="00414721"/>
    <w:rsid w:val="00414F51"/>
    <w:rsid w:val="00415201"/>
    <w:rsid w:val="00415494"/>
    <w:rsid w:val="00417939"/>
    <w:rsid w:val="00421252"/>
    <w:rsid w:val="00421C19"/>
    <w:rsid w:val="00421D35"/>
    <w:rsid w:val="004230D7"/>
    <w:rsid w:val="00423199"/>
    <w:rsid w:val="00423520"/>
    <w:rsid w:val="004255A6"/>
    <w:rsid w:val="00425AFE"/>
    <w:rsid w:val="00426A98"/>
    <w:rsid w:val="00426ACA"/>
    <w:rsid w:val="00427812"/>
    <w:rsid w:val="00430584"/>
    <w:rsid w:val="004311A1"/>
    <w:rsid w:val="00435509"/>
    <w:rsid w:val="00435CD7"/>
    <w:rsid w:val="00436970"/>
    <w:rsid w:val="004419E1"/>
    <w:rsid w:val="00443347"/>
    <w:rsid w:val="00444C42"/>
    <w:rsid w:val="00444E87"/>
    <w:rsid w:val="00450162"/>
    <w:rsid w:val="004505A1"/>
    <w:rsid w:val="00451344"/>
    <w:rsid w:val="00452F4A"/>
    <w:rsid w:val="00453264"/>
    <w:rsid w:val="0045385F"/>
    <w:rsid w:val="004554B7"/>
    <w:rsid w:val="004560C2"/>
    <w:rsid w:val="004565BF"/>
    <w:rsid w:val="0045709A"/>
    <w:rsid w:val="004576FF"/>
    <w:rsid w:val="004609A8"/>
    <w:rsid w:val="00462621"/>
    <w:rsid w:val="0046330B"/>
    <w:rsid w:val="0046578F"/>
    <w:rsid w:val="00471DAE"/>
    <w:rsid w:val="00472104"/>
    <w:rsid w:val="00475607"/>
    <w:rsid w:val="00480525"/>
    <w:rsid w:val="0048200E"/>
    <w:rsid w:val="00483415"/>
    <w:rsid w:val="00483DD4"/>
    <w:rsid w:val="00487ED0"/>
    <w:rsid w:val="0049053A"/>
    <w:rsid w:val="00494047"/>
    <w:rsid w:val="00494268"/>
    <w:rsid w:val="004959D4"/>
    <w:rsid w:val="00495F72"/>
    <w:rsid w:val="00497E60"/>
    <w:rsid w:val="004A08D0"/>
    <w:rsid w:val="004A21F4"/>
    <w:rsid w:val="004A22C8"/>
    <w:rsid w:val="004A2554"/>
    <w:rsid w:val="004A2FC1"/>
    <w:rsid w:val="004A7E3E"/>
    <w:rsid w:val="004B1A76"/>
    <w:rsid w:val="004B2DE6"/>
    <w:rsid w:val="004B59C9"/>
    <w:rsid w:val="004B6A1C"/>
    <w:rsid w:val="004C0168"/>
    <w:rsid w:val="004C0AC4"/>
    <w:rsid w:val="004C317F"/>
    <w:rsid w:val="004C4DA0"/>
    <w:rsid w:val="004C54D3"/>
    <w:rsid w:val="004C58ED"/>
    <w:rsid w:val="004C71DD"/>
    <w:rsid w:val="004C74C8"/>
    <w:rsid w:val="004D051F"/>
    <w:rsid w:val="004D0CDB"/>
    <w:rsid w:val="004D0FEA"/>
    <w:rsid w:val="004D16CC"/>
    <w:rsid w:val="004D1C26"/>
    <w:rsid w:val="004D2B97"/>
    <w:rsid w:val="004D3306"/>
    <w:rsid w:val="004D3637"/>
    <w:rsid w:val="004D539F"/>
    <w:rsid w:val="004D5973"/>
    <w:rsid w:val="004E06DF"/>
    <w:rsid w:val="004E179A"/>
    <w:rsid w:val="004E27EA"/>
    <w:rsid w:val="004E35AA"/>
    <w:rsid w:val="004E4624"/>
    <w:rsid w:val="004E5119"/>
    <w:rsid w:val="004E6B8C"/>
    <w:rsid w:val="004F247E"/>
    <w:rsid w:val="004F355A"/>
    <w:rsid w:val="004F3A10"/>
    <w:rsid w:val="004F42F4"/>
    <w:rsid w:val="004F6851"/>
    <w:rsid w:val="0050278E"/>
    <w:rsid w:val="005031A8"/>
    <w:rsid w:val="00503610"/>
    <w:rsid w:val="00504B42"/>
    <w:rsid w:val="005070CF"/>
    <w:rsid w:val="00507CE0"/>
    <w:rsid w:val="00507DCC"/>
    <w:rsid w:val="00511F19"/>
    <w:rsid w:val="00511FA7"/>
    <w:rsid w:val="00512318"/>
    <w:rsid w:val="0051454B"/>
    <w:rsid w:val="00516985"/>
    <w:rsid w:val="00520E41"/>
    <w:rsid w:val="00521DD7"/>
    <w:rsid w:val="00523479"/>
    <w:rsid w:val="00525E41"/>
    <w:rsid w:val="00526DBB"/>
    <w:rsid w:val="00527EC6"/>
    <w:rsid w:val="005305AC"/>
    <w:rsid w:val="005318A5"/>
    <w:rsid w:val="00532267"/>
    <w:rsid w:val="005325AD"/>
    <w:rsid w:val="005334DF"/>
    <w:rsid w:val="00534825"/>
    <w:rsid w:val="00535794"/>
    <w:rsid w:val="00536261"/>
    <w:rsid w:val="0053762B"/>
    <w:rsid w:val="00537FDC"/>
    <w:rsid w:val="0054182D"/>
    <w:rsid w:val="005426FF"/>
    <w:rsid w:val="0054305D"/>
    <w:rsid w:val="00544DFA"/>
    <w:rsid w:val="00545DF7"/>
    <w:rsid w:val="005461FE"/>
    <w:rsid w:val="00547181"/>
    <w:rsid w:val="00550667"/>
    <w:rsid w:val="00550C25"/>
    <w:rsid w:val="00550D54"/>
    <w:rsid w:val="00552A3E"/>
    <w:rsid w:val="005545FF"/>
    <w:rsid w:val="00555C63"/>
    <w:rsid w:val="005566DD"/>
    <w:rsid w:val="00557F94"/>
    <w:rsid w:val="00560D7B"/>
    <w:rsid w:val="00561607"/>
    <w:rsid w:val="00561ADE"/>
    <w:rsid w:val="005620D8"/>
    <w:rsid w:val="00563986"/>
    <w:rsid w:val="005640AF"/>
    <w:rsid w:val="005662F3"/>
    <w:rsid w:val="005664B5"/>
    <w:rsid w:val="00566DD4"/>
    <w:rsid w:val="005676D6"/>
    <w:rsid w:val="005700A0"/>
    <w:rsid w:val="005729C1"/>
    <w:rsid w:val="005744E8"/>
    <w:rsid w:val="00575629"/>
    <w:rsid w:val="0057629F"/>
    <w:rsid w:val="00577A25"/>
    <w:rsid w:val="00585355"/>
    <w:rsid w:val="005861A1"/>
    <w:rsid w:val="00591E52"/>
    <w:rsid w:val="00592C4F"/>
    <w:rsid w:val="00596DDC"/>
    <w:rsid w:val="00597578"/>
    <w:rsid w:val="005A2B9D"/>
    <w:rsid w:val="005A4793"/>
    <w:rsid w:val="005A4B03"/>
    <w:rsid w:val="005A5E33"/>
    <w:rsid w:val="005A655F"/>
    <w:rsid w:val="005A6CCD"/>
    <w:rsid w:val="005A7407"/>
    <w:rsid w:val="005B1E64"/>
    <w:rsid w:val="005B2C31"/>
    <w:rsid w:val="005B42D1"/>
    <w:rsid w:val="005B54C3"/>
    <w:rsid w:val="005B7087"/>
    <w:rsid w:val="005C0E1B"/>
    <w:rsid w:val="005C4A3D"/>
    <w:rsid w:val="005D05A4"/>
    <w:rsid w:val="005D2931"/>
    <w:rsid w:val="005D51A7"/>
    <w:rsid w:val="005D732B"/>
    <w:rsid w:val="005E0844"/>
    <w:rsid w:val="005E0910"/>
    <w:rsid w:val="005E0CBA"/>
    <w:rsid w:val="005E2BCE"/>
    <w:rsid w:val="005E3AFC"/>
    <w:rsid w:val="005E595A"/>
    <w:rsid w:val="005E753D"/>
    <w:rsid w:val="005F0ED1"/>
    <w:rsid w:val="005F1E42"/>
    <w:rsid w:val="005F36BA"/>
    <w:rsid w:val="005F4FBC"/>
    <w:rsid w:val="005F71B0"/>
    <w:rsid w:val="005F7ABC"/>
    <w:rsid w:val="006011B8"/>
    <w:rsid w:val="0060183D"/>
    <w:rsid w:val="006037AE"/>
    <w:rsid w:val="00605238"/>
    <w:rsid w:val="00605D38"/>
    <w:rsid w:val="00605E25"/>
    <w:rsid w:val="00606679"/>
    <w:rsid w:val="00610071"/>
    <w:rsid w:val="006110D2"/>
    <w:rsid w:val="00611526"/>
    <w:rsid w:val="006128E3"/>
    <w:rsid w:val="00613245"/>
    <w:rsid w:val="006133E7"/>
    <w:rsid w:val="00620051"/>
    <w:rsid w:val="00620CD8"/>
    <w:rsid w:val="0062182C"/>
    <w:rsid w:val="006232C7"/>
    <w:rsid w:val="00623A8A"/>
    <w:rsid w:val="006249EB"/>
    <w:rsid w:val="006252B3"/>
    <w:rsid w:val="0062653C"/>
    <w:rsid w:val="00626B9A"/>
    <w:rsid w:val="0063018D"/>
    <w:rsid w:val="00630C84"/>
    <w:rsid w:val="00631404"/>
    <w:rsid w:val="006336FF"/>
    <w:rsid w:val="00635B52"/>
    <w:rsid w:val="00635D60"/>
    <w:rsid w:val="00636098"/>
    <w:rsid w:val="00637565"/>
    <w:rsid w:val="00637AEF"/>
    <w:rsid w:val="0064048D"/>
    <w:rsid w:val="00640D61"/>
    <w:rsid w:val="00642099"/>
    <w:rsid w:val="006430FE"/>
    <w:rsid w:val="00643203"/>
    <w:rsid w:val="00645B06"/>
    <w:rsid w:val="00647A40"/>
    <w:rsid w:val="0065003E"/>
    <w:rsid w:val="00650C1B"/>
    <w:rsid w:val="00652301"/>
    <w:rsid w:val="0065419A"/>
    <w:rsid w:val="006549F5"/>
    <w:rsid w:val="00654A11"/>
    <w:rsid w:val="00654EE2"/>
    <w:rsid w:val="006555D9"/>
    <w:rsid w:val="006571FC"/>
    <w:rsid w:val="0065756B"/>
    <w:rsid w:val="00657C91"/>
    <w:rsid w:val="00660300"/>
    <w:rsid w:val="00661F20"/>
    <w:rsid w:val="006669C5"/>
    <w:rsid w:val="0066757C"/>
    <w:rsid w:val="0067037B"/>
    <w:rsid w:val="0067186C"/>
    <w:rsid w:val="00671972"/>
    <w:rsid w:val="00672F4D"/>
    <w:rsid w:val="00674CD8"/>
    <w:rsid w:val="0067562E"/>
    <w:rsid w:val="00676594"/>
    <w:rsid w:val="0067675A"/>
    <w:rsid w:val="006769D6"/>
    <w:rsid w:val="00677669"/>
    <w:rsid w:val="0067791C"/>
    <w:rsid w:val="00681BEE"/>
    <w:rsid w:val="00682E3F"/>
    <w:rsid w:val="006831FB"/>
    <w:rsid w:val="006858C6"/>
    <w:rsid w:val="006877CE"/>
    <w:rsid w:val="006878DA"/>
    <w:rsid w:val="00687902"/>
    <w:rsid w:val="00691176"/>
    <w:rsid w:val="00692E1E"/>
    <w:rsid w:val="006951C5"/>
    <w:rsid w:val="00695C7F"/>
    <w:rsid w:val="00697FD1"/>
    <w:rsid w:val="006A0F3F"/>
    <w:rsid w:val="006A307E"/>
    <w:rsid w:val="006A3325"/>
    <w:rsid w:val="006A5130"/>
    <w:rsid w:val="006A5686"/>
    <w:rsid w:val="006A5F33"/>
    <w:rsid w:val="006A6A5A"/>
    <w:rsid w:val="006A7105"/>
    <w:rsid w:val="006B1822"/>
    <w:rsid w:val="006B18AF"/>
    <w:rsid w:val="006B43F2"/>
    <w:rsid w:val="006B519B"/>
    <w:rsid w:val="006B5AEE"/>
    <w:rsid w:val="006C0644"/>
    <w:rsid w:val="006C14E8"/>
    <w:rsid w:val="006C158D"/>
    <w:rsid w:val="006C4C0D"/>
    <w:rsid w:val="006C4CE7"/>
    <w:rsid w:val="006C5FE2"/>
    <w:rsid w:val="006C65CF"/>
    <w:rsid w:val="006C7679"/>
    <w:rsid w:val="006C76A2"/>
    <w:rsid w:val="006C7CBB"/>
    <w:rsid w:val="006D0A7C"/>
    <w:rsid w:val="006D0CE8"/>
    <w:rsid w:val="006D2DB9"/>
    <w:rsid w:val="006D42AA"/>
    <w:rsid w:val="006E061F"/>
    <w:rsid w:val="006E497B"/>
    <w:rsid w:val="006E5575"/>
    <w:rsid w:val="006E64FD"/>
    <w:rsid w:val="006E664F"/>
    <w:rsid w:val="006E73A5"/>
    <w:rsid w:val="006E77C6"/>
    <w:rsid w:val="006F03CC"/>
    <w:rsid w:val="006F0C4A"/>
    <w:rsid w:val="006F1784"/>
    <w:rsid w:val="006F18CF"/>
    <w:rsid w:val="006F28E5"/>
    <w:rsid w:val="00700DA3"/>
    <w:rsid w:val="007014F4"/>
    <w:rsid w:val="00701DE9"/>
    <w:rsid w:val="00702B90"/>
    <w:rsid w:val="00703478"/>
    <w:rsid w:val="007038C5"/>
    <w:rsid w:val="007059C4"/>
    <w:rsid w:val="00706C43"/>
    <w:rsid w:val="00707605"/>
    <w:rsid w:val="00711447"/>
    <w:rsid w:val="00712F3B"/>
    <w:rsid w:val="007144A2"/>
    <w:rsid w:val="0071529C"/>
    <w:rsid w:val="007164FC"/>
    <w:rsid w:val="00720503"/>
    <w:rsid w:val="00722F4B"/>
    <w:rsid w:val="00723DA7"/>
    <w:rsid w:val="00724D33"/>
    <w:rsid w:val="00724D50"/>
    <w:rsid w:val="00726EA3"/>
    <w:rsid w:val="00727842"/>
    <w:rsid w:val="0073171C"/>
    <w:rsid w:val="007317F3"/>
    <w:rsid w:val="0073512A"/>
    <w:rsid w:val="0073515A"/>
    <w:rsid w:val="007375CE"/>
    <w:rsid w:val="00737BD8"/>
    <w:rsid w:val="00742360"/>
    <w:rsid w:val="00743343"/>
    <w:rsid w:val="00744EDD"/>
    <w:rsid w:val="00745F44"/>
    <w:rsid w:val="007478FF"/>
    <w:rsid w:val="00750058"/>
    <w:rsid w:val="007515D5"/>
    <w:rsid w:val="00752A32"/>
    <w:rsid w:val="00755F44"/>
    <w:rsid w:val="007566B1"/>
    <w:rsid w:val="00757A12"/>
    <w:rsid w:val="00760401"/>
    <w:rsid w:val="0076050D"/>
    <w:rsid w:val="007606A3"/>
    <w:rsid w:val="00761B18"/>
    <w:rsid w:val="0076315B"/>
    <w:rsid w:val="007666E5"/>
    <w:rsid w:val="00766E0C"/>
    <w:rsid w:val="00770267"/>
    <w:rsid w:val="0077102C"/>
    <w:rsid w:val="00771820"/>
    <w:rsid w:val="00771A62"/>
    <w:rsid w:val="007728E1"/>
    <w:rsid w:val="007738DB"/>
    <w:rsid w:val="00773A91"/>
    <w:rsid w:val="00774190"/>
    <w:rsid w:val="007816E3"/>
    <w:rsid w:val="0078204B"/>
    <w:rsid w:val="00783CC3"/>
    <w:rsid w:val="007841A7"/>
    <w:rsid w:val="00784702"/>
    <w:rsid w:val="00787185"/>
    <w:rsid w:val="00792515"/>
    <w:rsid w:val="007A25B2"/>
    <w:rsid w:val="007A328A"/>
    <w:rsid w:val="007A5760"/>
    <w:rsid w:val="007B5EF0"/>
    <w:rsid w:val="007B75F6"/>
    <w:rsid w:val="007C4A61"/>
    <w:rsid w:val="007D0D93"/>
    <w:rsid w:val="007D0F19"/>
    <w:rsid w:val="007D2239"/>
    <w:rsid w:val="007D3314"/>
    <w:rsid w:val="007D650C"/>
    <w:rsid w:val="007D72EE"/>
    <w:rsid w:val="007D76CF"/>
    <w:rsid w:val="007E06BA"/>
    <w:rsid w:val="007E0834"/>
    <w:rsid w:val="007E389C"/>
    <w:rsid w:val="007E3D3B"/>
    <w:rsid w:val="007E6B66"/>
    <w:rsid w:val="007F26DE"/>
    <w:rsid w:val="007F2CE3"/>
    <w:rsid w:val="007F469B"/>
    <w:rsid w:val="007F565C"/>
    <w:rsid w:val="007F62BA"/>
    <w:rsid w:val="00801074"/>
    <w:rsid w:val="0080223E"/>
    <w:rsid w:val="0080335C"/>
    <w:rsid w:val="00804501"/>
    <w:rsid w:val="00805174"/>
    <w:rsid w:val="00806823"/>
    <w:rsid w:val="00806CAC"/>
    <w:rsid w:val="00807F40"/>
    <w:rsid w:val="00810A0C"/>
    <w:rsid w:val="00810BCC"/>
    <w:rsid w:val="00812224"/>
    <w:rsid w:val="00813081"/>
    <w:rsid w:val="0081517D"/>
    <w:rsid w:val="0081656B"/>
    <w:rsid w:val="008172D5"/>
    <w:rsid w:val="008201A1"/>
    <w:rsid w:val="00821CE0"/>
    <w:rsid w:val="008243D9"/>
    <w:rsid w:val="008304DF"/>
    <w:rsid w:val="0083129B"/>
    <w:rsid w:val="00832C7F"/>
    <w:rsid w:val="00832FD9"/>
    <w:rsid w:val="00834B52"/>
    <w:rsid w:val="00835910"/>
    <w:rsid w:val="008361A7"/>
    <w:rsid w:val="008361BF"/>
    <w:rsid w:val="00841AF4"/>
    <w:rsid w:val="0084270B"/>
    <w:rsid w:val="00842B7B"/>
    <w:rsid w:val="00843354"/>
    <w:rsid w:val="0084369C"/>
    <w:rsid w:val="00850216"/>
    <w:rsid w:val="00851390"/>
    <w:rsid w:val="00851574"/>
    <w:rsid w:val="008533BF"/>
    <w:rsid w:val="00853ABC"/>
    <w:rsid w:val="00856503"/>
    <w:rsid w:val="00856F78"/>
    <w:rsid w:val="00863433"/>
    <w:rsid w:val="00864074"/>
    <w:rsid w:val="00865412"/>
    <w:rsid w:val="0086553C"/>
    <w:rsid w:val="008671F0"/>
    <w:rsid w:val="00867F35"/>
    <w:rsid w:val="008704B8"/>
    <w:rsid w:val="0087144F"/>
    <w:rsid w:val="00871756"/>
    <w:rsid w:val="00872517"/>
    <w:rsid w:val="00873D3F"/>
    <w:rsid w:val="00873FB7"/>
    <w:rsid w:val="008745EA"/>
    <w:rsid w:val="008747E6"/>
    <w:rsid w:val="008810F8"/>
    <w:rsid w:val="008837EC"/>
    <w:rsid w:val="0088475E"/>
    <w:rsid w:val="00884849"/>
    <w:rsid w:val="00884B98"/>
    <w:rsid w:val="0088529D"/>
    <w:rsid w:val="008854A5"/>
    <w:rsid w:val="00885BA0"/>
    <w:rsid w:val="008872E9"/>
    <w:rsid w:val="008909EF"/>
    <w:rsid w:val="00891022"/>
    <w:rsid w:val="008911A8"/>
    <w:rsid w:val="00891D9C"/>
    <w:rsid w:val="008933A1"/>
    <w:rsid w:val="00894763"/>
    <w:rsid w:val="00894A57"/>
    <w:rsid w:val="00894D72"/>
    <w:rsid w:val="00895904"/>
    <w:rsid w:val="008964A2"/>
    <w:rsid w:val="008A092D"/>
    <w:rsid w:val="008A0976"/>
    <w:rsid w:val="008A160C"/>
    <w:rsid w:val="008A1DB1"/>
    <w:rsid w:val="008A3803"/>
    <w:rsid w:val="008A4B82"/>
    <w:rsid w:val="008A6761"/>
    <w:rsid w:val="008A691B"/>
    <w:rsid w:val="008B028D"/>
    <w:rsid w:val="008B53F0"/>
    <w:rsid w:val="008B624C"/>
    <w:rsid w:val="008C0AD7"/>
    <w:rsid w:val="008C0D3A"/>
    <w:rsid w:val="008C1855"/>
    <w:rsid w:val="008C3E0B"/>
    <w:rsid w:val="008C4508"/>
    <w:rsid w:val="008C61FF"/>
    <w:rsid w:val="008C6271"/>
    <w:rsid w:val="008C68E1"/>
    <w:rsid w:val="008D36C2"/>
    <w:rsid w:val="008D37A2"/>
    <w:rsid w:val="008D3BA0"/>
    <w:rsid w:val="008D776C"/>
    <w:rsid w:val="008E0A8E"/>
    <w:rsid w:val="008E0FB5"/>
    <w:rsid w:val="008E1594"/>
    <w:rsid w:val="008E32AD"/>
    <w:rsid w:val="008E5DFB"/>
    <w:rsid w:val="008E7B95"/>
    <w:rsid w:val="008F19CF"/>
    <w:rsid w:val="008F37CA"/>
    <w:rsid w:val="008F70F6"/>
    <w:rsid w:val="008F7644"/>
    <w:rsid w:val="00900946"/>
    <w:rsid w:val="00902733"/>
    <w:rsid w:val="009034CE"/>
    <w:rsid w:val="009044D6"/>
    <w:rsid w:val="00905261"/>
    <w:rsid w:val="009054E0"/>
    <w:rsid w:val="00910EF4"/>
    <w:rsid w:val="00910F4E"/>
    <w:rsid w:val="009133A8"/>
    <w:rsid w:val="00913A13"/>
    <w:rsid w:val="00914435"/>
    <w:rsid w:val="009173D8"/>
    <w:rsid w:val="00920264"/>
    <w:rsid w:val="00920E6E"/>
    <w:rsid w:val="0092151D"/>
    <w:rsid w:val="00922348"/>
    <w:rsid w:val="00922488"/>
    <w:rsid w:val="00922A51"/>
    <w:rsid w:val="00925D33"/>
    <w:rsid w:val="00932870"/>
    <w:rsid w:val="00933B63"/>
    <w:rsid w:val="009340CA"/>
    <w:rsid w:val="0093487D"/>
    <w:rsid w:val="00934ED4"/>
    <w:rsid w:val="00937E9C"/>
    <w:rsid w:val="00940875"/>
    <w:rsid w:val="00941303"/>
    <w:rsid w:val="00942A5D"/>
    <w:rsid w:val="00944D11"/>
    <w:rsid w:val="009473FB"/>
    <w:rsid w:val="009477CB"/>
    <w:rsid w:val="009507F1"/>
    <w:rsid w:val="009527B2"/>
    <w:rsid w:val="00952F5B"/>
    <w:rsid w:val="009542A8"/>
    <w:rsid w:val="00954318"/>
    <w:rsid w:val="00954B70"/>
    <w:rsid w:val="00955A86"/>
    <w:rsid w:val="00955CD0"/>
    <w:rsid w:val="00955F38"/>
    <w:rsid w:val="00955F79"/>
    <w:rsid w:val="00957BE6"/>
    <w:rsid w:val="0096008A"/>
    <w:rsid w:val="00960798"/>
    <w:rsid w:val="00960F5B"/>
    <w:rsid w:val="0096205E"/>
    <w:rsid w:val="00962281"/>
    <w:rsid w:val="009626FD"/>
    <w:rsid w:val="00963D4E"/>
    <w:rsid w:val="00963D5D"/>
    <w:rsid w:val="0096432D"/>
    <w:rsid w:val="00972001"/>
    <w:rsid w:val="00973367"/>
    <w:rsid w:val="00973569"/>
    <w:rsid w:val="0097421A"/>
    <w:rsid w:val="00977CF6"/>
    <w:rsid w:val="009800AE"/>
    <w:rsid w:val="00980373"/>
    <w:rsid w:val="00981D9F"/>
    <w:rsid w:val="009820E8"/>
    <w:rsid w:val="009829F5"/>
    <w:rsid w:val="00982E25"/>
    <w:rsid w:val="00982FCA"/>
    <w:rsid w:val="00984209"/>
    <w:rsid w:val="00984C14"/>
    <w:rsid w:val="00984D91"/>
    <w:rsid w:val="00985725"/>
    <w:rsid w:val="0098665A"/>
    <w:rsid w:val="00986D65"/>
    <w:rsid w:val="00986EA1"/>
    <w:rsid w:val="00990147"/>
    <w:rsid w:val="0099057F"/>
    <w:rsid w:val="009909DB"/>
    <w:rsid w:val="00991EE1"/>
    <w:rsid w:val="0099363F"/>
    <w:rsid w:val="00993928"/>
    <w:rsid w:val="009950AC"/>
    <w:rsid w:val="009961F1"/>
    <w:rsid w:val="00996750"/>
    <w:rsid w:val="0099733A"/>
    <w:rsid w:val="009A06AF"/>
    <w:rsid w:val="009A19A7"/>
    <w:rsid w:val="009A237B"/>
    <w:rsid w:val="009A3714"/>
    <w:rsid w:val="009B2397"/>
    <w:rsid w:val="009B2D67"/>
    <w:rsid w:val="009B43DD"/>
    <w:rsid w:val="009B4BFE"/>
    <w:rsid w:val="009B76B6"/>
    <w:rsid w:val="009C1719"/>
    <w:rsid w:val="009C1875"/>
    <w:rsid w:val="009C3FE7"/>
    <w:rsid w:val="009C47A9"/>
    <w:rsid w:val="009C5A7E"/>
    <w:rsid w:val="009C600E"/>
    <w:rsid w:val="009C7A3A"/>
    <w:rsid w:val="009C7CB8"/>
    <w:rsid w:val="009D02B8"/>
    <w:rsid w:val="009D0CAC"/>
    <w:rsid w:val="009D1362"/>
    <w:rsid w:val="009D18DD"/>
    <w:rsid w:val="009D4E17"/>
    <w:rsid w:val="009D5B31"/>
    <w:rsid w:val="009D5D06"/>
    <w:rsid w:val="009E0029"/>
    <w:rsid w:val="009E1D3F"/>
    <w:rsid w:val="009E1E81"/>
    <w:rsid w:val="009E4304"/>
    <w:rsid w:val="009E46BD"/>
    <w:rsid w:val="009E4F37"/>
    <w:rsid w:val="009F1317"/>
    <w:rsid w:val="009F1B87"/>
    <w:rsid w:val="009F2E66"/>
    <w:rsid w:val="009F66D5"/>
    <w:rsid w:val="009F78E5"/>
    <w:rsid w:val="009F7BA2"/>
    <w:rsid w:val="00A030FD"/>
    <w:rsid w:val="00A0357A"/>
    <w:rsid w:val="00A03C04"/>
    <w:rsid w:val="00A1060F"/>
    <w:rsid w:val="00A1103F"/>
    <w:rsid w:val="00A118C8"/>
    <w:rsid w:val="00A12B2D"/>
    <w:rsid w:val="00A12E78"/>
    <w:rsid w:val="00A13CB7"/>
    <w:rsid w:val="00A157CA"/>
    <w:rsid w:val="00A15D71"/>
    <w:rsid w:val="00A22DBC"/>
    <w:rsid w:val="00A23666"/>
    <w:rsid w:val="00A27104"/>
    <w:rsid w:val="00A27620"/>
    <w:rsid w:val="00A30F68"/>
    <w:rsid w:val="00A31B71"/>
    <w:rsid w:val="00A32367"/>
    <w:rsid w:val="00A32976"/>
    <w:rsid w:val="00A3454A"/>
    <w:rsid w:val="00A35645"/>
    <w:rsid w:val="00A365F6"/>
    <w:rsid w:val="00A407E2"/>
    <w:rsid w:val="00A40894"/>
    <w:rsid w:val="00A42185"/>
    <w:rsid w:val="00A459B4"/>
    <w:rsid w:val="00A46695"/>
    <w:rsid w:val="00A46F80"/>
    <w:rsid w:val="00A47DDF"/>
    <w:rsid w:val="00A512B7"/>
    <w:rsid w:val="00A5239A"/>
    <w:rsid w:val="00A55494"/>
    <w:rsid w:val="00A557C3"/>
    <w:rsid w:val="00A57A44"/>
    <w:rsid w:val="00A60040"/>
    <w:rsid w:val="00A6050A"/>
    <w:rsid w:val="00A628F2"/>
    <w:rsid w:val="00A63727"/>
    <w:rsid w:val="00A64F3D"/>
    <w:rsid w:val="00A654F9"/>
    <w:rsid w:val="00A662A8"/>
    <w:rsid w:val="00A6746A"/>
    <w:rsid w:val="00A67DB2"/>
    <w:rsid w:val="00A703F3"/>
    <w:rsid w:val="00A71761"/>
    <w:rsid w:val="00A72951"/>
    <w:rsid w:val="00A72F36"/>
    <w:rsid w:val="00A75366"/>
    <w:rsid w:val="00A759E8"/>
    <w:rsid w:val="00A75C27"/>
    <w:rsid w:val="00A76C2E"/>
    <w:rsid w:val="00A81322"/>
    <w:rsid w:val="00A82283"/>
    <w:rsid w:val="00A83753"/>
    <w:rsid w:val="00A83F6F"/>
    <w:rsid w:val="00A8412F"/>
    <w:rsid w:val="00A8466A"/>
    <w:rsid w:val="00A852EE"/>
    <w:rsid w:val="00A861DD"/>
    <w:rsid w:val="00A9280A"/>
    <w:rsid w:val="00A937D2"/>
    <w:rsid w:val="00A96221"/>
    <w:rsid w:val="00A97C2F"/>
    <w:rsid w:val="00AA1447"/>
    <w:rsid w:val="00AA15BE"/>
    <w:rsid w:val="00AA1737"/>
    <w:rsid w:val="00AA1797"/>
    <w:rsid w:val="00AA1ACF"/>
    <w:rsid w:val="00AA40D7"/>
    <w:rsid w:val="00AA7C23"/>
    <w:rsid w:val="00AB2CD4"/>
    <w:rsid w:val="00AB5535"/>
    <w:rsid w:val="00AB5ED3"/>
    <w:rsid w:val="00AB5F0E"/>
    <w:rsid w:val="00AB5F4B"/>
    <w:rsid w:val="00AB6DA2"/>
    <w:rsid w:val="00AB7851"/>
    <w:rsid w:val="00AB79FB"/>
    <w:rsid w:val="00AB7EB6"/>
    <w:rsid w:val="00AC07E5"/>
    <w:rsid w:val="00AC0CC9"/>
    <w:rsid w:val="00AC767D"/>
    <w:rsid w:val="00AD62DE"/>
    <w:rsid w:val="00AE0DB3"/>
    <w:rsid w:val="00AE75A0"/>
    <w:rsid w:val="00AE7B8A"/>
    <w:rsid w:val="00AF0FC9"/>
    <w:rsid w:val="00AF673D"/>
    <w:rsid w:val="00AF728F"/>
    <w:rsid w:val="00B00DDA"/>
    <w:rsid w:val="00B018C4"/>
    <w:rsid w:val="00B026A0"/>
    <w:rsid w:val="00B02D08"/>
    <w:rsid w:val="00B03453"/>
    <w:rsid w:val="00B038E6"/>
    <w:rsid w:val="00B03F99"/>
    <w:rsid w:val="00B055DE"/>
    <w:rsid w:val="00B057F6"/>
    <w:rsid w:val="00B11B4A"/>
    <w:rsid w:val="00B12E5B"/>
    <w:rsid w:val="00B1316B"/>
    <w:rsid w:val="00B1360B"/>
    <w:rsid w:val="00B15220"/>
    <w:rsid w:val="00B1642B"/>
    <w:rsid w:val="00B1646B"/>
    <w:rsid w:val="00B20A94"/>
    <w:rsid w:val="00B20DFF"/>
    <w:rsid w:val="00B212DE"/>
    <w:rsid w:val="00B2406E"/>
    <w:rsid w:val="00B2596C"/>
    <w:rsid w:val="00B355C0"/>
    <w:rsid w:val="00B3686B"/>
    <w:rsid w:val="00B36DDB"/>
    <w:rsid w:val="00B37867"/>
    <w:rsid w:val="00B40863"/>
    <w:rsid w:val="00B40C73"/>
    <w:rsid w:val="00B43E4D"/>
    <w:rsid w:val="00B43F49"/>
    <w:rsid w:val="00B4555C"/>
    <w:rsid w:val="00B46101"/>
    <w:rsid w:val="00B46986"/>
    <w:rsid w:val="00B47253"/>
    <w:rsid w:val="00B52548"/>
    <w:rsid w:val="00B5472F"/>
    <w:rsid w:val="00B60119"/>
    <w:rsid w:val="00B6136D"/>
    <w:rsid w:val="00B63BD0"/>
    <w:rsid w:val="00B63DEF"/>
    <w:rsid w:val="00B655D6"/>
    <w:rsid w:val="00B66563"/>
    <w:rsid w:val="00B6697D"/>
    <w:rsid w:val="00B66BF6"/>
    <w:rsid w:val="00B671EB"/>
    <w:rsid w:val="00B709A2"/>
    <w:rsid w:val="00B71273"/>
    <w:rsid w:val="00B71977"/>
    <w:rsid w:val="00B719B4"/>
    <w:rsid w:val="00B72239"/>
    <w:rsid w:val="00B736BC"/>
    <w:rsid w:val="00B75003"/>
    <w:rsid w:val="00B75FAA"/>
    <w:rsid w:val="00B7612D"/>
    <w:rsid w:val="00B76223"/>
    <w:rsid w:val="00B771F0"/>
    <w:rsid w:val="00B779A4"/>
    <w:rsid w:val="00B81608"/>
    <w:rsid w:val="00B8415A"/>
    <w:rsid w:val="00B84CB8"/>
    <w:rsid w:val="00B90186"/>
    <w:rsid w:val="00B9062B"/>
    <w:rsid w:val="00B90AF3"/>
    <w:rsid w:val="00B91C6D"/>
    <w:rsid w:val="00B9406E"/>
    <w:rsid w:val="00B9467C"/>
    <w:rsid w:val="00B956C8"/>
    <w:rsid w:val="00BA0374"/>
    <w:rsid w:val="00BA1B42"/>
    <w:rsid w:val="00BA27B2"/>
    <w:rsid w:val="00BA4EFD"/>
    <w:rsid w:val="00BA75FC"/>
    <w:rsid w:val="00BA77D1"/>
    <w:rsid w:val="00BB129B"/>
    <w:rsid w:val="00BB28D2"/>
    <w:rsid w:val="00BB7477"/>
    <w:rsid w:val="00BB774A"/>
    <w:rsid w:val="00BB7A74"/>
    <w:rsid w:val="00BB7C69"/>
    <w:rsid w:val="00BC0F4D"/>
    <w:rsid w:val="00BC1BA4"/>
    <w:rsid w:val="00BC269E"/>
    <w:rsid w:val="00BC4136"/>
    <w:rsid w:val="00BC6AE3"/>
    <w:rsid w:val="00BC6EA4"/>
    <w:rsid w:val="00BC7891"/>
    <w:rsid w:val="00BD1F91"/>
    <w:rsid w:val="00BD713E"/>
    <w:rsid w:val="00BD75A4"/>
    <w:rsid w:val="00BE0094"/>
    <w:rsid w:val="00BE0F85"/>
    <w:rsid w:val="00BE13C8"/>
    <w:rsid w:val="00BE22B3"/>
    <w:rsid w:val="00BE3690"/>
    <w:rsid w:val="00BE5C4E"/>
    <w:rsid w:val="00BE62A9"/>
    <w:rsid w:val="00BE7539"/>
    <w:rsid w:val="00BF1026"/>
    <w:rsid w:val="00BF2FEE"/>
    <w:rsid w:val="00BF4E01"/>
    <w:rsid w:val="00BF4FBA"/>
    <w:rsid w:val="00BF69A2"/>
    <w:rsid w:val="00BF7265"/>
    <w:rsid w:val="00C033DD"/>
    <w:rsid w:val="00C0389E"/>
    <w:rsid w:val="00C03A41"/>
    <w:rsid w:val="00C061CE"/>
    <w:rsid w:val="00C06E41"/>
    <w:rsid w:val="00C078A3"/>
    <w:rsid w:val="00C11391"/>
    <w:rsid w:val="00C13289"/>
    <w:rsid w:val="00C1337F"/>
    <w:rsid w:val="00C1386E"/>
    <w:rsid w:val="00C15C8D"/>
    <w:rsid w:val="00C20ED4"/>
    <w:rsid w:val="00C2434E"/>
    <w:rsid w:val="00C258C3"/>
    <w:rsid w:val="00C27620"/>
    <w:rsid w:val="00C27995"/>
    <w:rsid w:val="00C35293"/>
    <w:rsid w:val="00C368B6"/>
    <w:rsid w:val="00C37AE4"/>
    <w:rsid w:val="00C40A4C"/>
    <w:rsid w:val="00C46565"/>
    <w:rsid w:val="00C47448"/>
    <w:rsid w:val="00C47AB9"/>
    <w:rsid w:val="00C515FF"/>
    <w:rsid w:val="00C52FBD"/>
    <w:rsid w:val="00C54FCE"/>
    <w:rsid w:val="00C5668F"/>
    <w:rsid w:val="00C570BC"/>
    <w:rsid w:val="00C60B0D"/>
    <w:rsid w:val="00C648C1"/>
    <w:rsid w:val="00C6714E"/>
    <w:rsid w:val="00C71A5A"/>
    <w:rsid w:val="00C7258A"/>
    <w:rsid w:val="00C737CD"/>
    <w:rsid w:val="00C74018"/>
    <w:rsid w:val="00C75B9F"/>
    <w:rsid w:val="00C80311"/>
    <w:rsid w:val="00C82F63"/>
    <w:rsid w:val="00C84BC2"/>
    <w:rsid w:val="00C84D20"/>
    <w:rsid w:val="00C85728"/>
    <w:rsid w:val="00C85D77"/>
    <w:rsid w:val="00C876D5"/>
    <w:rsid w:val="00C90083"/>
    <w:rsid w:val="00C9281E"/>
    <w:rsid w:val="00C92838"/>
    <w:rsid w:val="00C9382E"/>
    <w:rsid w:val="00C93AE1"/>
    <w:rsid w:val="00C94981"/>
    <w:rsid w:val="00C94B4E"/>
    <w:rsid w:val="00C95839"/>
    <w:rsid w:val="00C9609F"/>
    <w:rsid w:val="00C964F1"/>
    <w:rsid w:val="00C97253"/>
    <w:rsid w:val="00CA0708"/>
    <w:rsid w:val="00CA4349"/>
    <w:rsid w:val="00CA59A4"/>
    <w:rsid w:val="00CA7A78"/>
    <w:rsid w:val="00CB0813"/>
    <w:rsid w:val="00CB088E"/>
    <w:rsid w:val="00CB1025"/>
    <w:rsid w:val="00CB1AF3"/>
    <w:rsid w:val="00CB293B"/>
    <w:rsid w:val="00CB37B1"/>
    <w:rsid w:val="00CB413E"/>
    <w:rsid w:val="00CB549B"/>
    <w:rsid w:val="00CB57EF"/>
    <w:rsid w:val="00CB7A86"/>
    <w:rsid w:val="00CC0F40"/>
    <w:rsid w:val="00CC453D"/>
    <w:rsid w:val="00CC540F"/>
    <w:rsid w:val="00CC5FCA"/>
    <w:rsid w:val="00CC6324"/>
    <w:rsid w:val="00CD167D"/>
    <w:rsid w:val="00CD28DB"/>
    <w:rsid w:val="00CE113B"/>
    <w:rsid w:val="00CE3529"/>
    <w:rsid w:val="00CE75E9"/>
    <w:rsid w:val="00CE77B2"/>
    <w:rsid w:val="00CF169E"/>
    <w:rsid w:val="00CF170D"/>
    <w:rsid w:val="00CF2937"/>
    <w:rsid w:val="00CF5699"/>
    <w:rsid w:val="00CF649D"/>
    <w:rsid w:val="00CF6585"/>
    <w:rsid w:val="00CF6998"/>
    <w:rsid w:val="00CF6ADF"/>
    <w:rsid w:val="00CF7C24"/>
    <w:rsid w:val="00CF7D70"/>
    <w:rsid w:val="00D01FC7"/>
    <w:rsid w:val="00D02462"/>
    <w:rsid w:val="00D03F08"/>
    <w:rsid w:val="00D04366"/>
    <w:rsid w:val="00D05071"/>
    <w:rsid w:val="00D07F7C"/>
    <w:rsid w:val="00D102A5"/>
    <w:rsid w:val="00D108BA"/>
    <w:rsid w:val="00D13939"/>
    <w:rsid w:val="00D14447"/>
    <w:rsid w:val="00D1760C"/>
    <w:rsid w:val="00D2031D"/>
    <w:rsid w:val="00D207FA"/>
    <w:rsid w:val="00D20F84"/>
    <w:rsid w:val="00D22FBC"/>
    <w:rsid w:val="00D23903"/>
    <w:rsid w:val="00D31037"/>
    <w:rsid w:val="00D33601"/>
    <w:rsid w:val="00D33C74"/>
    <w:rsid w:val="00D366C2"/>
    <w:rsid w:val="00D378F5"/>
    <w:rsid w:val="00D41C53"/>
    <w:rsid w:val="00D42AFB"/>
    <w:rsid w:val="00D42EFD"/>
    <w:rsid w:val="00D47341"/>
    <w:rsid w:val="00D51389"/>
    <w:rsid w:val="00D5223F"/>
    <w:rsid w:val="00D528F0"/>
    <w:rsid w:val="00D532E4"/>
    <w:rsid w:val="00D57D3B"/>
    <w:rsid w:val="00D62A3E"/>
    <w:rsid w:val="00D62DDD"/>
    <w:rsid w:val="00D62F0C"/>
    <w:rsid w:val="00D634AB"/>
    <w:rsid w:val="00D64075"/>
    <w:rsid w:val="00D66411"/>
    <w:rsid w:val="00D665E6"/>
    <w:rsid w:val="00D67496"/>
    <w:rsid w:val="00D7147C"/>
    <w:rsid w:val="00D724F5"/>
    <w:rsid w:val="00D72707"/>
    <w:rsid w:val="00D72F33"/>
    <w:rsid w:val="00D74B53"/>
    <w:rsid w:val="00D7573F"/>
    <w:rsid w:val="00D76C71"/>
    <w:rsid w:val="00D76F27"/>
    <w:rsid w:val="00D77296"/>
    <w:rsid w:val="00D77DBD"/>
    <w:rsid w:val="00D77FB7"/>
    <w:rsid w:val="00D80B3C"/>
    <w:rsid w:val="00D81634"/>
    <w:rsid w:val="00D81AC4"/>
    <w:rsid w:val="00D81D68"/>
    <w:rsid w:val="00D82EC6"/>
    <w:rsid w:val="00D8333D"/>
    <w:rsid w:val="00D83B28"/>
    <w:rsid w:val="00D84167"/>
    <w:rsid w:val="00D85B8F"/>
    <w:rsid w:val="00D860AA"/>
    <w:rsid w:val="00D86C7F"/>
    <w:rsid w:val="00D9036E"/>
    <w:rsid w:val="00D928E9"/>
    <w:rsid w:val="00DA1545"/>
    <w:rsid w:val="00DA445E"/>
    <w:rsid w:val="00DA4FB9"/>
    <w:rsid w:val="00DA588A"/>
    <w:rsid w:val="00DA6EC8"/>
    <w:rsid w:val="00DA755E"/>
    <w:rsid w:val="00DB246B"/>
    <w:rsid w:val="00DB2F36"/>
    <w:rsid w:val="00DB3184"/>
    <w:rsid w:val="00DB50F8"/>
    <w:rsid w:val="00DB5DB3"/>
    <w:rsid w:val="00DB5E23"/>
    <w:rsid w:val="00DB5FC0"/>
    <w:rsid w:val="00DB62D3"/>
    <w:rsid w:val="00DB66D4"/>
    <w:rsid w:val="00DB6BB3"/>
    <w:rsid w:val="00DC0237"/>
    <w:rsid w:val="00DC0C57"/>
    <w:rsid w:val="00DC20F6"/>
    <w:rsid w:val="00DC238B"/>
    <w:rsid w:val="00DC4328"/>
    <w:rsid w:val="00DC77F4"/>
    <w:rsid w:val="00DD17C0"/>
    <w:rsid w:val="00DD4402"/>
    <w:rsid w:val="00DD4D6E"/>
    <w:rsid w:val="00DD73DC"/>
    <w:rsid w:val="00DE2910"/>
    <w:rsid w:val="00DE5843"/>
    <w:rsid w:val="00DE7B1E"/>
    <w:rsid w:val="00DF2310"/>
    <w:rsid w:val="00DF2914"/>
    <w:rsid w:val="00DF302C"/>
    <w:rsid w:val="00DF3BB0"/>
    <w:rsid w:val="00DF42BB"/>
    <w:rsid w:val="00DF6C0B"/>
    <w:rsid w:val="00E0112F"/>
    <w:rsid w:val="00E05945"/>
    <w:rsid w:val="00E0782B"/>
    <w:rsid w:val="00E11DC5"/>
    <w:rsid w:val="00E12A7A"/>
    <w:rsid w:val="00E15727"/>
    <w:rsid w:val="00E16C61"/>
    <w:rsid w:val="00E16D76"/>
    <w:rsid w:val="00E17D2B"/>
    <w:rsid w:val="00E17D4F"/>
    <w:rsid w:val="00E17F2C"/>
    <w:rsid w:val="00E2030B"/>
    <w:rsid w:val="00E20467"/>
    <w:rsid w:val="00E21A07"/>
    <w:rsid w:val="00E22F86"/>
    <w:rsid w:val="00E235E0"/>
    <w:rsid w:val="00E23AB9"/>
    <w:rsid w:val="00E23AEE"/>
    <w:rsid w:val="00E244F9"/>
    <w:rsid w:val="00E249D6"/>
    <w:rsid w:val="00E26C61"/>
    <w:rsid w:val="00E27DA6"/>
    <w:rsid w:val="00E30363"/>
    <w:rsid w:val="00E30982"/>
    <w:rsid w:val="00E30CA1"/>
    <w:rsid w:val="00E323F4"/>
    <w:rsid w:val="00E333E1"/>
    <w:rsid w:val="00E33973"/>
    <w:rsid w:val="00E3462A"/>
    <w:rsid w:val="00E361C7"/>
    <w:rsid w:val="00E3675A"/>
    <w:rsid w:val="00E40002"/>
    <w:rsid w:val="00E40C73"/>
    <w:rsid w:val="00E4151C"/>
    <w:rsid w:val="00E41D1A"/>
    <w:rsid w:val="00E420DC"/>
    <w:rsid w:val="00E430A6"/>
    <w:rsid w:val="00E430C4"/>
    <w:rsid w:val="00E43384"/>
    <w:rsid w:val="00E5130C"/>
    <w:rsid w:val="00E51C61"/>
    <w:rsid w:val="00E532BA"/>
    <w:rsid w:val="00E53CEF"/>
    <w:rsid w:val="00E55C0E"/>
    <w:rsid w:val="00E57665"/>
    <w:rsid w:val="00E57D1B"/>
    <w:rsid w:val="00E622F6"/>
    <w:rsid w:val="00E62461"/>
    <w:rsid w:val="00E66585"/>
    <w:rsid w:val="00E66B22"/>
    <w:rsid w:val="00E66D49"/>
    <w:rsid w:val="00E66F52"/>
    <w:rsid w:val="00E67835"/>
    <w:rsid w:val="00E701B7"/>
    <w:rsid w:val="00E70F02"/>
    <w:rsid w:val="00E718D7"/>
    <w:rsid w:val="00E72501"/>
    <w:rsid w:val="00E74A9C"/>
    <w:rsid w:val="00E74CA5"/>
    <w:rsid w:val="00E7627B"/>
    <w:rsid w:val="00E77413"/>
    <w:rsid w:val="00E805BD"/>
    <w:rsid w:val="00E8159F"/>
    <w:rsid w:val="00E822FF"/>
    <w:rsid w:val="00E83AC5"/>
    <w:rsid w:val="00E86C28"/>
    <w:rsid w:val="00E87A85"/>
    <w:rsid w:val="00E911A6"/>
    <w:rsid w:val="00E913C0"/>
    <w:rsid w:val="00E91C63"/>
    <w:rsid w:val="00E92090"/>
    <w:rsid w:val="00E94DEF"/>
    <w:rsid w:val="00E94DF4"/>
    <w:rsid w:val="00E970FE"/>
    <w:rsid w:val="00EA0259"/>
    <w:rsid w:val="00EA1545"/>
    <w:rsid w:val="00EA1F37"/>
    <w:rsid w:val="00EA337F"/>
    <w:rsid w:val="00EA3F09"/>
    <w:rsid w:val="00EA6980"/>
    <w:rsid w:val="00EA6A51"/>
    <w:rsid w:val="00EB0687"/>
    <w:rsid w:val="00EB1241"/>
    <w:rsid w:val="00EB3B29"/>
    <w:rsid w:val="00EB4D66"/>
    <w:rsid w:val="00EB58FC"/>
    <w:rsid w:val="00EB6B1F"/>
    <w:rsid w:val="00EB72FA"/>
    <w:rsid w:val="00EB7DC1"/>
    <w:rsid w:val="00EC054D"/>
    <w:rsid w:val="00EC0C31"/>
    <w:rsid w:val="00EC19D8"/>
    <w:rsid w:val="00EC1E40"/>
    <w:rsid w:val="00EC289E"/>
    <w:rsid w:val="00EC30A3"/>
    <w:rsid w:val="00EC4464"/>
    <w:rsid w:val="00EC63D4"/>
    <w:rsid w:val="00EC6BF7"/>
    <w:rsid w:val="00EC71DF"/>
    <w:rsid w:val="00EC767C"/>
    <w:rsid w:val="00ED1DA4"/>
    <w:rsid w:val="00ED3D38"/>
    <w:rsid w:val="00ED3F94"/>
    <w:rsid w:val="00ED4D06"/>
    <w:rsid w:val="00ED5B4C"/>
    <w:rsid w:val="00ED5B75"/>
    <w:rsid w:val="00ED612B"/>
    <w:rsid w:val="00ED65F7"/>
    <w:rsid w:val="00ED6EF4"/>
    <w:rsid w:val="00ED7696"/>
    <w:rsid w:val="00EE1C6B"/>
    <w:rsid w:val="00EE3A56"/>
    <w:rsid w:val="00EE5785"/>
    <w:rsid w:val="00EE69C7"/>
    <w:rsid w:val="00EE6A7D"/>
    <w:rsid w:val="00EE6DC8"/>
    <w:rsid w:val="00EF62DC"/>
    <w:rsid w:val="00EF6855"/>
    <w:rsid w:val="00F05DD4"/>
    <w:rsid w:val="00F06B30"/>
    <w:rsid w:val="00F1098F"/>
    <w:rsid w:val="00F11E7B"/>
    <w:rsid w:val="00F1475F"/>
    <w:rsid w:val="00F1621D"/>
    <w:rsid w:val="00F1727F"/>
    <w:rsid w:val="00F20DE8"/>
    <w:rsid w:val="00F21298"/>
    <w:rsid w:val="00F22004"/>
    <w:rsid w:val="00F22249"/>
    <w:rsid w:val="00F223A4"/>
    <w:rsid w:val="00F254A1"/>
    <w:rsid w:val="00F25DA6"/>
    <w:rsid w:val="00F277B7"/>
    <w:rsid w:val="00F300CB"/>
    <w:rsid w:val="00F302A5"/>
    <w:rsid w:val="00F30607"/>
    <w:rsid w:val="00F31710"/>
    <w:rsid w:val="00F35409"/>
    <w:rsid w:val="00F35A5B"/>
    <w:rsid w:val="00F35AAE"/>
    <w:rsid w:val="00F35E46"/>
    <w:rsid w:val="00F3737B"/>
    <w:rsid w:val="00F455D6"/>
    <w:rsid w:val="00F465BA"/>
    <w:rsid w:val="00F468B9"/>
    <w:rsid w:val="00F47B48"/>
    <w:rsid w:val="00F519C2"/>
    <w:rsid w:val="00F522F7"/>
    <w:rsid w:val="00F52F61"/>
    <w:rsid w:val="00F53033"/>
    <w:rsid w:val="00F535C0"/>
    <w:rsid w:val="00F53787"/>
    <w:rsid w:val="00F53E8C"/>
    <w:rsid w:val="00F54739"/>
    <w:rsid w:val="00F54D2F"/>
    <w:rsid w:val="00F57695"/>
    <w:rsid w:val="00F57708"/>
    <w:rsid w:val="00F57A60"/>
    <w:rsid w:val="00F64BC9"/>
    <w:rsid w:val="00F71FE8"/>
    <w:rsid w:val="00F73A55"/>
    <w:rsid w:val="00F74428"/>
    <w:rsid w:val="00F75A13"/>
    <w:rsid w:val="00F76DFF"/>
    <w:rsid w:val="00F809F6"/>
    <w:rsid w:val="00F8112A"/>
    <w:rsid w:val="00F82997"/>
    <w:rsid w:val="00F833F2"/>
    <w:rsid w:val="00F843C9"/>
    <w:rsid w:val="00F86F9C"/>
    <w:rsid w:val="00F87B65"/>
    <w:rsid w:val="00F9340E"/>
    <w:rsid w:val="00F93AFF"/>
    <w:rsid w:val="00F94D9B"/>
    <w:rsid w:val="00F95C3B"/>
    <w:rsid w:val="00F97A49"/>
    <w:rsid w:val="00FA1A4C"/>
    <w:rsid w:val="00FA254D"/>
    <w:rsid w:val="00FA3785"/>
    <w:rsid w:val="00FA68E8"/>
    <w:rsid w:val="00FA7E00"/>
    <w:rsid w:val="00FB107F"/>
    <w:rsid w:val="00FB18A7"/>
    <w:rsid w:val="00FB1A6B"/>
    <w:rsid w:val="00FB21E3"/>
    <w:rsid w:val="00FB3496"/>
    <w:rsid w:val="00FB4485"/>
    <w:rsid w:val="00FB4C16"/>
    <w:rsid w:val="00FB58E5"/>
    <w:rsid w:val="00FB6146"/>
    <w:rsid w:val="00FB6A0E"/>
    <w:rsid w:val="00FB7129"/>
    <w:rsid w:val="00FC1935"/>
    <w:rsid w:val="00FC2771"/>
    <w:rsid w:val="00FC2BFE"/>
    <w:rsid w:val="00FC4A91"/>
    <w:rsid w:val="00FD02D5"/>
    <w:rsid w:val="00FD4D47"/>
    <w:rsid w:val="00FD5291"/>
    <w:rsid w:val="00FD5E4D"/>
    <w:rsid w:val="00FD7134"/>
    <w:rsid w:val="00FD7955"/>
    <w:rsid w:val="00FE5092"/>
    <w:rsid w:val="00FE6999"/>
    <w:rsid w:val="00FE7A62"/>
    <w:rsid w:val="00FF035D"/>
    <w:rsid w:val="00FF1849"/>
    <w:rsid w:val="00FF1987"/>
    <w:rsid w:val="00FF2B3D"/>
    <w:rsid w:val="00FF2D18"/>
    <w:rsid w:val="00FF5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0D51C1"/>
  <w15:docId w15:val="{7D05BC73-6B9F-4231-9019-D8D77DCC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3AB9"/>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9"/>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9"/>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unhideWhenUsed/>
    <w:rsid w:val="008810F8"/>
    <w:rPr>
      <w:sz w:val="16"/>
      <w:szCs w:val="16"/>
    </w:rPr>
  </w:style>
  <w:style w:type="paragraph" w:styleId="Textkomente">
    <w:name w:val="annotation text"/>
    <w:basedOn w:val="Normln"/>
    <w:link w:val="TextkomenteChar"/>
    <w:uiPriority w:val="99"/>
    <w:unhideWhenUsed/>
    <w:rsid w:val="008810F8"/>
    <w:pPr>
      <w:spacing w:line="240" w:lineRule="auto"/>
    </w:pPr>
    <w:rPr>
      <w:sz w:val="20"/>
      <w:szCs w:val="20"/>
    </w:rPr>
  </w:style>
  <w:style w:type="character" w:customStyle="1" w:styleId="TextkomenteChar">
    <w:name w:val="Text komentáře Char"/>
    <w:link w:val="Textkomente"/>
    <w:uiPriority w:val="99"/>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 w:type="numbering" w:customStyle="1" w:styleId="Bezseznamu1">
    <w:name w:val="Bez seznamu1"/>
    <w:next w:val="Bezseznamu"/>
    <w:uiPriority w:val="99"/>
    <w:semiHidden/>
    <w:unhideWhenUsed/>
    <w:rsid w:val="005E0910"/>
  </w:style>
  <w:style w:type="table" w:styleId="Mkatabulky">
    <w:name w:val="Table Grid"/>
    <w:basedOn w:val="Normlntabulka"/>
    <w:uiPriority w:val="99"/>
    <w:rsid w:val="005E09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E0910"/>
  </w:style>
  <w:style w:type="character" w:customStyle="1" w:styleId="zbozidetailpopispodrobny">
    <w:name w:val="zbozi_detail_popis_podrobny"/>
    <w:rsid w:val="005E0910"/>
  </w:style>
  <w:style w:type="character" w:styleId="Siln">
    <w:name w:val="Strong"/>
    <w:uiPriority w:val="22"/>
    <w:qFormat/>
    <w:rsid w:val="005E0910"/>
    <w:rPr>
      <w:b/>
      <w:bCs/>
    </w:rPr>
  </w:style>
  <w:style w:type="paragraph" w:customStyle="1" w:styleId="Stylpravidel">
    <w:name w:val="Styl pravidel"/>
    <w:basedOn w:val="Normln"/>
    <w:uiPriority w:val="99"/>
    <w:rsid w:val="005E0910"/>
    <w:pPr>
      <w:spacing w:before="240" w:after="0" w:line="360" w:lineRule="auto"/>
      <w:jc w:val="both"/>
    </w:pPr>
    <w:rPr>
      <w:rFonts w:ascii="Times New Roman" w:eastAsia="Times New Roman" w:hAnsi="Times New Roman"/>
      <w:sz w:val="24"/>
      <w:szCs w:val="20"/>
      <w:lang w:eastAsia="cs-CZ"/>
    </w:rPr>
  </w:style>
  <w:style w:type="character" w:styleId="Nzevknihy">
    <w:name w:val="Book Title"/>
    <w:basedOn w:val="Standardnpsmoodstavce"/>
    <w:uiPriority w:val="33"/>
    <w:qFormat/>
    <w:rsid w:val="00E23AB9"/>
    <w:rPr>
      <w:rFonts w:cs="Times New Roman"/>
      <w:b/>
      <w:bCs/>
      <w:smallCaps/>
      <w:spacing w:val="5"/>
    </w:rPr>
  </w:style>
  <w:style w:type="character" w:styleId="Sledovanodkaz">
    <w:name w:val="FollowedHyperlink"/>
    <w:basedOn w:val="Standardnpsmoodstavce"/>
    <w:uiPriority w:val="99"/>
    <w:semiHidden/>
    <w:unhideWhenUsed/>
    <w:rsid w:val="00F46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1600">
      <w:bodyDiv w:val="1"/>
      <w:marLeft w:val="0"/>
      <w:marRight w:val="0"/>
      <w:marTop w:val="0"/>
      <w:marBottom w:val="0"/>
      <w:divBdr>
        <w:top w:val="none" w:sz="0" w:space="0" w:color="auto"/>
        <w:left w:val="none" w:sz="0" w:space="0" w:color="auto"/>
        <w:bottom w:val="none" w:sz="0" w:space="0" w:color="auto"/>
        <w:right w:val="none" w:sz="0" w:space="0" w:color="auto"/>
      </w:divBdr>
    </w:div>
    <w:div w:id="220560014">
      <w:bodyDiv w:val="1"/>
      <w:marLeft w:val="0"/>
      <w:marRight w:val="0"/>
      <w:marTop w:val="0"/>
      <w:marBottom w:val="0"/>
      <w:divBdr>
        <w:top w:val="none" w:sz="0" w:space="0" w:color="auto"/>
        <w:left w:val="none" w:sz="0" w:space="0" w:color="auto"/>
        <w:bottom w:val="none" w:sz="0" w:space="0" w:color="auto"/>
        <w:right w:val="none" w:sz="0" w:space="0" w:color="auto"/>
      </w:divBdr>
    </w:div>
    <w:div w:id="309944998">
      <w:bodyDiv w:val="1"/>
      <w:marLeft w:val="0"/>
      <w:marRight w:val="0"/>
      <w:marTop w:val="0"/>
      <w:marBottom w:val="0"/>
      <w:divBdr>
        <w:top w:val="none" w:sz="0" w:space="0" w:color="auto"/>
        <w:left w:val="none" w:sz="0" w:space="0" w:color="auto"/>
        <w:bottom w:val="none" w:sz="0" w:space="0" w:color="auto"/>
        <w:right w:val="none" w:sz="0" w:space="0" w:color="auto"/>
      </w:divBdr>
    </w:div>
    <w:div w:id="323776529">
      <w:bodyDiv w:val="1"/>
      <w:marLeft w:val="0"/>
      <w:marRight w:val="0"/>
      <w:marTop w:val="0"/>
      <w:marBottom w:val="0"/>
      <w:divBdr>
        <w:top w:val="none" w:sz="0" w:space="0" w:color="auto"/>
        <w:left w:val="none" w:sz="0" w:space="0" w:color="auto"/>
        <w:bottom w:val="none" w:sz="0" w:space="0" w:color="auto"/>
        <w:right w:val="none" w:sz="0" w:space="0" w:color="auto"/>
      </w:divBdr>
    </w:div>
    <w:div w:id="398329267">
      <w:bodyDiv w:val="1"/>
      <w:marLeft w:val="0"/>
      <w:marRight w:val="0"/>
      <w:marTop w:val="0"/>
      <w:marBottom w:val="0"/>
      <w:divBdr>
        <w:top w:val="none" w:sz="0" w:space="0" w:color="auto"/>
        <w:left w:val="none" w:sz="0" w:space="0" w:color="auto"/>
        <w:bottom w:val="none" w:sz="0" w:space="0" w:color="auto"/>
        <w:right w:val="none" w:sz="0" w:space="0" w:color="auto"/>
      </w:divBdr>
    </w:div>
    <w:div w:id="747922411">
      <w:bodyDiv w:val="1"/>
      <w:marLeft w:val="0"/>
      <w:marRight w:val="0"/>
      <w:marTop w:val="0"/>
      <w:marBottom w:val="0"/>
      <w:divBdr>
        <w:top w:val="none" w:sz="0" w:space="0" w:color="auto"/>
        <w:left w:val="none" w:sz="0" w:space="0" w:color="auto"/>
        <w:bottom w:val="none" w:sz="0" w:space="0" w:color="auto"/>
        <w:right w:val="none" w:sz="0" w:space="0" w:color="auto"/>
      </w:divBdr>
    </w:div>
    <w:div w:id="819034994">
      <w:bodyDiv w:val="1"/>
      <w:marLeft w:val="0"/>
      <w:marRight w:val="0"/>
      <w:marTop w:val="0"/>
      <w:marBottom w:val="0"/>
      <w:divBdr>
        <w:top w:val="none" w:sz="0" w:space="0" w:color="auto"/>
        <w:left w:val="none" w:sz="0" w:space="0" w:color="auto"/>
        <w:bottom w:val="none" w:sz="0" w:space="0" w:color="auto"/>
        <w:right w:val="none" w:sz="0" w:space="0" w:color="auto"/>
      </w:divBdr>
    </w:div>
    <w:div w:id="1388333431">
      <w:bodyDiv w:val="1"/>
      <w:marLeft w:val="0"/>
      <w:marRight w:val="0"/>
      <w:marTop w:val="0"/>
      <w:marBottom w:val="0"/>
      <w:divBdr>
        <w:top w:val="none" w:sz="0" w:space="0" w:color="auto"/>
        <w:left w:val="none" w:sz="0" w:space="0" w:color="auto"/>
        <w:bottom w:val="none" w:sz="0" w:space="0" w:color="auto"/>
        <w:right w:val="none" w:sz="0" w:space="0" w:color="auto"/>
      </w:divBdr>
    </w:div>
    <w:div w:id="1423447841">
      <w:bodyDiv w:val="1"/>
      <w:marLeft w:val="0"/>
      <w:marRight w:val="0"/>
      <w:marTop w:val="0"/>
      <w:marBottom w:val="0"/>
      <w:divBdr>
        <w:top w:val="none" w:sz="0" w:space="0" w:color="auto"/>
        <w:left w:val="none" w:sz="0" w:space="0" w:color="auto"/>
        <w:bottom w:val="none" w:sz="0" w:space="0" w:color="auto"/>
        <w:right w:val="none" w:sz="0" w:space="0" w:color="auto"/>
      </w:divBdr>
    </w:div>
    <w:div w:id="14414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zp.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undl@ppmfactum.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rel.kostal@vzp.cz"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zdravakarier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4.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9763-CD74-4B96-87BC-4F1B34B3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FC2DE2-57CF-4682-95A7-729114F85047}">
  <ds:schemaRefs>
    <ds:schemaRef ds:uri="http://schemas.openxmlformats.org/officeDocument/2006/bibliography"/>
  </ds:schemaRefs>
</ds:datastoreItem>
</file>

<file path=customXml/itemProps3.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D6B822CF-1FCD-4115-81E4-CA2828441CB0}">
  <ds:schemaRefs>
    <ds:schemaRef ds:uri="http://purl.org/dc/dcmitype/"/>
    <ds:schemaRef ds:uri="http://purl.org/dc/elements/1.1/"/>
    <ds:schemaRef ds:uri="http://schemas.microsoft.com/office/2006/metadata/properties"/>
    <ds:schemaRef ds:uri="http://schemas.microsoft.com/office/2006/documentManagement/types"/>
    <ds:schemaRef ds:uri="0ed487b5-0cf9-4958-ac24-df0e8a3860aa"/>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36D6C02-CE4B-4970-90F8-9724795C8896}">
  <ds:schemaRefs>
    <ds:schemaRef ds:uri="http://schemas.microsoft.com/sharepoint/v3/contenttype/forms"/>
  </ds:schemaRefs>
</ds:datastoreItem>
</file>

<file path=customXml/itemProps6.xml><?xml version="1.0" encoding="utf-8"?>
<ds:datastoreItem xmlns:ds="http://schemas.openxmlformats.org/officeDocument/2006/customXml" ds:itemID="{44452F87-8D37-4DFC-8326-181427A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7927</Words>
  <Characters>46770</Characters>
  <Application>Microsoft Office Word</Application>
  <DocSecurity>4</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54588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Brožek Jan Mgr. (VZP ČR Ústředí)</dc:creator>
  <cp:lastModifiedBy>Uhrová Ivana (VZP ČR Ústředí)</cp:lastModifiedBy>
  <cp:revision>2</cp:revision>
  <cp:lastPrinted>2019-07-19T06:49:00Z</cp:lastPrinted>
  <dcterms:created xsi:type="dcterms:W3CDTF">2021-03-30T09:56:00Z</dcterms:created>
  <dcterms:modified xsi:type="dcterms:W3CDTF">2021-03-30T09:56:00Z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ies>
</file>