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57C1CAE8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412740">
        <w:rPr>
          <w:rFonts w:ascii="Segoe UI" w:eastAsia="Arial" w:hAnsi="Segoe UI" w:cs="Segoe UI"/>
          <w:b/>
          <w:bCs/>
          <w:sz w:val="28"/>
          <w:szCs w:val="28"/>
        </w:rPr>
        <w:t>1</w:t>
      </w:r>
    </w:p>
    <w:p w14:paraId="7D1E8FA1" w14:textId="5FFBDF7D" w:rsidR="00AD2A3F" w:rsidRPr="00FA50DD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FA50DD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C70D0F" w:rsidRPr="00FA50DD">
        <w:rPr>
          <w:rFonts w:ascii="Segoe UI" w:hAnsi="Segoe UI" w:cs="Segoe UI"/>
          <w:sz w:val="22"/>
          <w:szCs w:val="22"/>
        </w:rPr>
        <w:t>SODM-</w:t>
      </w:r>
      <w:r w:rsidR="00412740" w:rsidRPr="00FA50DD">
        <w:rPr>
          <w:rFonts w:ascii="Segoe UI" w:hAnsi="Segoe UI" w:cs="Segoe UI"/>
          <w:sz w:val="22"/>
          <w:szCs w:val="22"/>
        </w:rPr>
        <w:t>9/2021</w:t>
      </w:r>
      <w:r w:rsidR="00856040" w:rsidRPr="00FA50DD">
        <w:rPr>
          <w:rFonts w:ascii="Segoe UI" w:hAnsi="Segoe UI" w:cs="Segoe UI"/>
          <w:sz w:val="22"/>
          <w:szCs w:val="22"/>
        </w:rPr>
        <w:t xml:space="preserve"> ze dne</w:t>
      </w:r>
      <w:r w:rsidR="002C0125" w:rsidRPr="00FA50DD">
        <w:rPr>
          <w:rFonts w:ascii="Segoe UI" w:hAnsi="Segoe UI" w:cs="Segoe UI"/>
          <w:sz w:val="22"/>
          <w:szCs w:val="22"/>
        </w:rPr>
        <w:t xml:space="preserve"> </w:t>
      </w:r>
      <w:r w:rsidR="00FA50DD" w:rsidRPr="00FA50DD">
        <w:rPr>
          <w:rFonts w:ascii="Segoe UI" w:hAnsi="Segoe UI" w:cs="Segoe UI"/>
          <w:sz w:val="22"/>
          <w:szCs w:val="22"/>
        </w:rPr>
        <w:t>10.12</w:t>
      </w:r>
      <w:r w:rsidR="00C70D0F" w:rsidRPr="00FA50DD">
        <w:rPr>
          <w:rFonts w:ascii="Segoe UI" w:hAnsi="Segoe UI" w:cs="Segoe UI"/>
          <w:sz w:val="22"/>
          <w:szCs w:val="22"/>
        </w:rPr>
        <w:t>.2020</w:t>
      </w:r>
    </w:p>
    <w:p w14:paraId="18790874" w14:textId="515360AC" w:rsidR="00C43CDE" w:rsidRPr="00FA50DD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FA50DD">
        <w:rPr>
          <w:rFonts w:ascii="Segoe UI" w:hAnsi="Segoe UI" w:cs="Segoe UI"/>
          <w:b w:val="0"/>
          <w:sz w:val="20"/>
        </w:rPr>
        <w:t xml:space="preserve">Název díla: </w:t>
      </w:r>
      <w:r w:rsidR="00FA50DD" w:rsidRPr="00FA50DD">
        <w:rPr>
          <w:rFonts w:ascii="Segoe UI" w:hAnsi="Segoe UI" w:cs="Segoe UI"/>
          <w:b w:val="0"/>
          <w:i/>
          <w:sz w:val="20"/>
        </w:rPr>
        <w:t>Oprava dispečerského propojení v kolektoru Nové Butovice</w:t>
      </w:r>
    </w:p>
    <w:p w14:paraId="76461272" w14:textId="212CF67A" w:rsidR="00C43CDE" w:rsidRPr="00FA50DD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FA50DD">
        <w:rPr>
          <w:rFonts w:ascii="Segoe UI" w:hAnsi="Segoe UI" w:cs="Segoe UI"/>
          <w:b w:val="0"/>
          <w:sz w:val="20"/>
        </w:rPr>
        <w:t xml:space="preserve">Číslo smlouvy Objednatele: </w:t>
      </w:r>
      <w:r w:rsidR="00513E22" w:rsidRPr="00FA50DD">
        <w:rPr>
          <w:rFonts w:ascii="Segoe UI" w:hAnsi="Segoe UI" w:cs="Segoe UI"/>
          <w:b w:val="0"/>
          <w:i/>
          <w:sz w:val="20"/>
        </w:rPr>
        <w:t>SODM-</w:t>
      </w:r>
      <w:r w:rsidR="00FA50DD" w:rsidRPr="00FA50DD">
        <w:rPr>
          <w:rFonts w:ascii="Segoe UI" w:hAnsi="Segoe UI" w:cs="Segoe UI"/>
          <w:b w:val="0"/>
          <w:i/>
          <w:sz w:val="20"/>
        </w:rPr>
        <w:t>9</w:t>
      </w:r>
      <w:r w:rsidR="00C70D0F" w:rsidRPr="00FA50DD">
        <w:rPr>
          <w:rFonts w:ascii="Segoe UI" w:hAnsi="Segoe UI" w:cs="Segoe UI"/>
          <w:b w:val="0"/>
          <w:i/>
          <w:sz w:val="20"/>
        </w:rPr>
        <w:t>/202</w:t>
      </w:r>
      <w:r w:rsidR="00FA50DD" w:rsidRPr="00FA50DD">
        <w:rPr>
          <w:rFonts w:ascii="Segoe UI" w:hAnsi="Segoe UI" w:cs="Segoe UI"/>
          <w:b w:val="0"/>
          <w:i/>
          <w:sz w:val="20"/>
        </w:rPr>
        <w:t>1</w:t>
      </w:r>
    </w:p>
    <w:p w14:paraId="793E841D" w14:textId="1CFE614F" w:rsidR="00C43CDE" w:rsidRPr="00FA50DD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FA50DD">
        <w:rPr>
          <w:rFonts w:ascii="Segoe UI" w:hAnsi="Segoe UI" w:cs="Segoe UI"/>
          <w:sz w:val="20"/>
          <w:szCs w:val="20"/>
        </w:rPr>
        <w:t xml:space="preserve">Číslo smlouvy Zhotovitele: </w:t>
      </w:r>
    </w:p>
    <w:p w14:paraId="6E5F5188" w14:textId="0A35842C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FA50DD">
        <w:rPr>
          <w:rFonts w:ascii="Segoe UI" w:hAnsi="Segoe UI" w:cs="Segoe UI"/>
          <w:b w:val="0"/>
          <w:sz w:val="20"/>
        </w:rPr>
        <w:t xml:space="preserve">Projekt číslo: </w:t>
      </w:r>
      <w:r w:rsidR="008901AE">
        <w:rPr>
          <w:rFonts w:ascii="Segoe UI" w:hAnsi="Segoe UI" w:cs="Segoe UI"/>
          <w:b w:val="0"/>
          <w:sz w:val="20"/>
        </w:rPr>
        <w:t>21008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Mgr. Janem </w:t>
      </w:r>
      <w:proofErr w:type="spellStart"/>
      <w:r>
        <w:rPr>
          <w:rFonts w:ascii="Segoe UI" w:hAnsi="Segoe UI" w:cs="Segoe UI"/>
          <w:sz w:val="22"/>
          <w:szCs w:val="22"/>
        </w:rPr>
        <w:t>Vidímem</w:t>
      </w:r>
      <w:proofErr w:type="spellEnd"/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3AB5DA2B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8901AE">
        <w:rPr>
          <w:rFonts w:ascii="Segoe UI" w:eastAsia="Arial" w:hAnsi="Segoe UI" w:cs="Segoe UI"/>
          <w:sz w:val="22"/>
          <w:szCs w:val="22"/>
        </w:rPr>
        <w:t>Bc. Jakub Vévoda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3D15767B" w:rsidR="002C0125" w:rsidRPr="008B3F4E" w:rsidRDefault="00E157A9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Elektrizace Praha spol. s r.o.</w:t>
      </w:r>
    </w:p>
    <w:p w14:paraId="714E785C" w14:textId="6462F7CF" w:rsidR="002C0125" w:rsidRPr="008B3F4E" w:rsidRDefault="00040EE6" w:rsidP="002C0125">
      <w:pPr>
        <w:ind w:hanging="255"/>
        <w:rPr>
          <w:rFonts w:ascii="Segoe UI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Zastoupený:</w:t>
      </w:r>
      <w:r w:rsidRPr="008B3F4E">
        <w:rPr>
          <w:rFonts w:ascii="Segoe UI" w:hAnsi="Segoe UI" w:cs="Segoe UI"/>
          <w:sz w:val="22"/>
          <w:szCs w:val="22"/>
        </w:rPr>
        <w:tab/>
      </w:r>
      <w:r w:rsidR="00E157A9">
        <w:rPr>
          <w:rFonts w:ascii="Segoe UI" w:hAnsi="Segoe UI" w:cs="Segoe UI"/>
          <w:sz w:val="22"/>
          <w:szCs w:val="22"/>
        </w:rPr>
        <w:t>Petrem Benešem, jednatelem</w:t>
      </w:r>
    </w:p>
    <w:p w14:paraId="6A6C678B" w14:textId="61EEB7D0" w:rsidR="002C0125" w:rsidRPr="008B3F4E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Se sídlem:</w:t>
      </w:r>
      <w:r w:rsidRPr="008B3F4E">
        <w:rPr>
          <w:rFonts w:ascii="Segoe UI" w:hAnsi="Segoe UI" w:cs="Segoe UI"/>
          <w:sz w:val="22"/>
          <w:szCs w:val="22"/>
        </w:rPr>
        <w:tab/>
      </w:r>
      <w:r w:rsidRPr="008B3F4E">
        <w:rPr>
          <w:rFonts w:ascii="Segoe UI" w:hAnsi="Segoe UI" w:cs="Segoe UI"/>
          <w:sz w:val="22"/>
          <w:szCs w:val="22"/>
        </w:rPr>
        <w:tab/>
      </w:r>
      <w:r w:rsidR="00E157A9">
        <w:rPr>
          <w:rFonts w:ascii="Segoe UI" w:hAnsi="Segoe UI" w:cs="Segoe UI"/>
          <w:sz w:val="22"/>
          <w:szCs w:val="22"/>
        </w:rPr>
        <w:t>Českobrodská 6/15, 190 00  Praha 9</w:t>
      </w:r>
    </w:p>
    <w:p w14:paraId="5BCD1EBB" w14:textId="42E0D48B" w:rsidR="002C0125" w:rsidRPr="008B3F4E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IČO:</w:t>
      </w:r>
      <w:r w:rsidRPr="008B3F4E">
        <w:rPr>
          <w:rFonts w:ascii="Segoe UI" w:hAnsi="Segoe UI" w:cs="Segoe UI"/>
          <w:sz w:val="22"/>
          <w:szCs w:val="22"/>
        </w:rPr>
        <w:tab/>
      </w:r>
      <w:r w:rsidRPr="008B3F4E">
        <w:rPr>
          <w:rFonts w:ascii="Segoe UI" w:hAnsi="Segoe UI" w:cs="Segoe UI"/>
          <w:sz w:val="22"/>
          <w:szCs w:val="22"/>
        </w:rPr>
        <w:tab/>
      </w:r>
      <w:r w:rsidR="00E157A9">
        <w:rPr>
          <w:rFonts w:ascii="Segoe UI" w:hAnsi="Segoe UI" w:cs="Segoe UI"/>
          <w:sz w:val="22"/>
          <w:szCs w:val="22"/>
        </w:rPr>
        <w:t>61456489</w:t>
      </w:r>
      <w:r w:rsidRPr="008B3F4E">
        <w:rPr>
          <w:rFonts w:ascii="Segoe UI" w:hAnsi="Segoe UI" w:cs="Segoe UI"/>
          <w:sz w:val="22"/>
          <w:szCs w:val="22"/>
        </w:rPr>
        <w:tab/>
      </w:r>
    </w:p>
    <w:p w14:paraId="6720C09A" w14:textId="4763300C" w:rsidR="002C0125" w:rsidRPr="008B3F4E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DIČ:</w:t>
      </w:r>
      <w:r w:rsidRPr="008B3F4E">
        <w:rPr>
          <w:rFonts w:ascii="Segoe UI" w:hAnsi="Segoe UI" w:cs="Segoe UI"/>
          <w:sz w:val="22"/>
          <w:szCs w:val="22"/>
        </w:rPr>
        <w:tab/>
      </w:r>
      <w:r w:rsidRPr="008B3F4E">
        <w:rPr>
          <w:rFonts w:ascii="Segoe UI" w:hAnsi="Segoe UI" w:cs="Segoe UI"/>
          <w:sz w:val="22"/>
          <w:szCs w:val="22"/>
        </w:rPr>
        <w:tab/>
      </w:r>
      <w:r w:rsidR="00040EE6" w:rsidRPr="008B3F4E">
        <w:rPr>
          <w:rFonts w:ascii="Segoe UI" w:hAnsi="Segoe UI" w:cs="Segoe UI"/>
          <w:sz w:val="22"/>
          <w:szCs w:val="22"/>
        </w:rPr>
        <w:t>CZ</w:t>
      </w:r>
      <w:r w:rsidR="00E157A9">
        <w:rPr>
          <w:rFonts w:ascii="Segoe UI" w:hAnsi="Segoe UI" w:cs="Segoe UI"/>
          <w:sz w:val="22"/>
          <w:szCs w:val="22"/>
        </w:rPr>
        <w:t>61456489</w:t>
      </w:r>
      <w:r w:rsidRPr="008B3F4E">
        <w:rPr>
          <w:rFonts w:ascii="Segoe UI" w:hAnsi="Segoe UI" w:cs="Segoe UI"/>
          <w:sz w:val="22"/>
          <w:szCs w:val="22"/>
        </w:rPr>
        <w:tab/>
      </w:r>
    </w:p>
    <w:p w14:paraId="6E89B786" w14:textId="52C1D090" w:rsidR="00040EE6" w:rsidRPr="008B3F4E" w:rsidRDefault="002C0125" w:rsidP="00040EE6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40EE6" w:rsidRPr="008B3F4E">
        <w:rPr>
          <w:rFonts w:ascii="Segoe UI" w:hAnsi="Segoe UI" w:cs="Segoe UI"/>
          <w:sz w:val="22"/>
          <w:szCs w:val="22"/>
        </w:rPr>
        <w:t xml:space="preserve"> Praze</w:t>
      </w:r>
      <w:r w:rsidRPr="008B3F4E">
        <w:rPr>
          <w:rFonts w:ascii="Segoe UI" w:hAnsi="Segoe UI" w:cs="Segoe UI"/>
          <w:sz w:val="22"/>
          <w:szCs w:val="22"/>
        </w:rPr>
        <w:t xml:space="preserve">, </w:t>
      </w:r>
      <w:r w:rsidR="003468DE">
        <w:rPr>
          <w:rFonts w:ascii="Segoe UI" w:hAnsi="Segoe UI" w:cs="Segoe UI"/>
          <w:sz w:val="22"/>
          <w:szCs w:val="22"/>
        </w:rPr>
        <w:t>oddíl C, vložka 27808</w:t>
      </w:r>
    </w:p>
    <w:p w14:paraId="5AF42A7A" w14:textId="52DEA00A" w:rsidR="002C0125" w:rsidRPr="008B3F4E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640E62E2" w14:textId="666F9117" w:rsidR="00513E22" w:rsidRPr="008B3F4E" w:rsidRDefault="002C0125" w:rsidP="00513E22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>Bankovní spojení:</w:t>
      </w:r>
      <w:r w:rsidRPr="008B3F4E">
        <w:rPr>
          <w:rFonts w:ascii="Segoe UI" w:hAnsi="Segoe UI" w:cs="Segoe UI"/>
          <w:sz w:val="22"/>
          <w:szCs w:val="22"/>
        </w:rPr>
        <w:tab/>
      </w:r>
      <w:r w:rsidR="00040EE6" w:rsidRPr="008B3F4E">
        <w:rPr>
          <w:rFonts w:ascii="Segoe UI" w:hAnsi="Segoe UI" w:cs="Segoe UI"/>
          <w:sz w:val="22"/>
          <w:szCs w:val="22"/>
        </w:rPr>
        <w:tab/>
      </w:r>
      <w:r w:rsidR="003468DE">
        <w:rPr>
          <w:rFonts w:ascii="Segoe UI" w:hAnsi="Segoe UI" w:cs="Segoe UI"/>
          <w:sz w:val="22"/>
          <w:szCs w:val="22"/>
        </w:rPr>
        <w:t>Raiffeisenbank a.s., Praha 4</w:t>
      </w:r>
    </w:p>
    <w:p w14:paraId="42197D17" w14:textId="64FC957F" w:rsidR="00513E22" w:rsidRPr="008B3F4E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8B3F4E">
        <w:rPr>
          <w:rFonts w:ascii="Segoe UI" w:eastAsia="Arial" w:hAnsi="Segoe UI" w:cs="Segoe UI"/>
          <w:sz w:val="22"/>
          <w:szCs w:val="22"/>
        </w:rPr>
        <w:t xml:space="preserve">Číslo účtu:       </w:t>
      </w:r>
      <w:r w:rsidR="003468DE">
        <w:rPr>
          <w:rFonts w:ascii="Segoe UI" w:eastAsia="Arial" w:hAnsi="Segoe UI" w:cs="Segoe UI"/>
          <w:sz w:val="22"/>
          <w:szCs w:val="22"/>
        </w:rPr>
        <w:tab/>
        <w:t>5020011017/5500</w:t>
      </w:r>
    </w:p>
    <w:p w14:paraId="39FD6DED" w14:textId="3B7F0D8B" w:rsidR="002C0125" w:rsidRPr="008B3F4E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3468DE">
        <w:rPr>
          <w:rFonts w:ascii="Segoe UI" w:hAnsi="Segoe UI" w:cs="Segoe UI"/>
          <w:sz w:val="22"/>
          <w:szCs w:val="22"/>
        </w:rPr>
        <w:t xml:space="preserve">   Vlastimil Nevrkla, Josef </w:t>
      </w:r>
      <w:proofErr w:type="spellStart"/>
      <w:r w:rsidR="003468DE">
        <w:rPr>
          <w:rFonts w:ascii="Segoe UI" w:hAnsi="Segoe UI" w:cs="Segoe UI"/>
          <w:sz w:val="22"/>
          <w:szCs w:val="22"/>
        </w:rPr>
        <w:t>Korf</w:t>
      </w:r>
      <w:proofErr w:type="spellEnd"/>
    </w:p>
    <w:p w14:paraId="4A6EE4F4" w14:textId="6AB3B928" w:rsidR="002C0125" w:rsidRPr="008B3F4E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 xml:space="preserve">Stavbyvedoucí: </w:t>
      </w:r>
      <w:r w:rsidR="00040EE6" w:rsidRPr="008B3F4E">
        <w:rPr>
          <w:rFonts w:ascii="Segoe UI" w:hAnsi="Segoe UI" w:cs="Segoe UI"/>
          <w:sz w:val="22"/>
          <w:szCs w:val="22"/>
        </w:rPr>
        <w:t xml:space="preserve"> </w:t>
      </w:r>
      <w:r w:rsidR="00040EE6" w:rsidRPr="008B3F4E">
        <w:rPr>
          <w:rFonts w:ascii="Segoe UI" w:hAnsi="Segoe UI" w:cs="Segoe UI"/>
          <w:sz w:val="22"/>
          <w:szCs w:val="22"/>
        </w:rPr>
        <w:tab/>
      </w:r>
      <w:r w:rsidR="003468DE">
        <w:rPr>
          <w:rFonts w:ascii="Segoe UI" w:hAnsi="Segoe UI" w:cs="Segoe UI"/>
          <w:sz w:val="22"/>
          <w:szCs w:val="22"/>
        </w:rPr>
        <w:t xml:space="preserve">Vlastimil Nevrkla, Josef </w:t>
      </w:r>
      <w:proofErr w:type="spellStart"/>
      <w:r w:rsidR="003468DE">
        <w:rPr>
          <w:rFonts w:ascii="Segoe UI" w:hAnsi="Segoe UI" w:cs="Segoe UI"/>
          <w:sz w:val="22"/>
          <w:szCs w:val="22"/>
        </w:rPr>
        <w:t>Korf</w:t>
      </w:r>
      <w:proofErr w:type="spellEnd"/>
    </w:p>
    <w:p w14:paraId="1B5245E6" w14:textId="1A822F9B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8B3F4E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="00040EE6" w:rsidRPr="008B3F4E">
        <w:rPr>
          <w:rFonts w:ascii="Segoe UI" w:hAnsi="Segoe UI" w:cs="Segoe UI"/>
          <w:sz w:val="22"/>
          <w:szCs w:val="22"/>
        </w:rPr>
        <w:tab/>
      </w:r>
      <w:r w:rsidR="003468DE">
        <w:rPr>
          <w:rFonts w:ascii="Segoe UI" w:hAnsi="Segoe UI" w:cs="Segoe UI"/>
          <w:sz w:val="22"/>
          <w:szCs w:val="22"/>
        </w:rPr>
        <w:t xml:space="preserve">Vlastimil Nevrkla, Josef </w:t>
      </w:r>
      <w:proofErr w:type="spellStart"/>
      <w:r w:rsidR="003468DE">
        <w:rPr>
          <w:rFonts w:ascii="Segoe UI" w:hAnsi="Segoe UI" w:cs="Segoe UI"/>
          <w:sz w:val="22"/>
          <w:szCs w:val="22"/>
        </w:rPr>
        <w:t>Korf</w:t>
      </w:r>
      <w:proofErr w:type="spellEnd"/>
      <w:r w:rsidR="003468DE">
        <w:rPr>
          <w:rFonts w:ascii="Segoe UI" w:hAnsi="Segoe UI" w:cs="Segoe UI"/>
          <w:sz w:val="22"/>
          <w:szCs w:val="22"/>
        </w:rPr>
        <w:t xml:space="preserve"> 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162C757B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tohoto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č</w:t>
      </w:r>
      <w:r w:rsidR="00695128">
        <w:rPr>
          <w:rFonts w:ascii="Segoe UI" w:hAnsi="Segoe UI" w:cs="Segoe UI"/>
        </w:rPr>
        <w:t xml:space="preserve">. </w:t>
      </w:r>
      <w:r w:rsidR="00C56982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 xml:space="preserve"> je </w:t>
      </w:r>
      <w:r w:rsidR="001B4BCB" w:rsidRPr="00856040">
        <w:rPr>
          <w:rFonts w:ascii="Segoe UI" w:hAnsi="Segoe UI" w:cs="Segoe UI"/>
        </w:rPr>
        <w:t xml:space="preserve">změna závazku ze Smlouvy o </w:t>
      </w:r>
      <w:r w:rsidR="001B4BCB" w:rsidRPr="00751821">
        <w:rPr>
          <w:rFonts w:ascii="Segoe UI" w:hAnsi="Segoe UI" w:cs="Segoe UI"/>
        </w:rPr>
        <w:t xml:space="preserve">dílo </w:t>
      </w:r>
      <w:r w:rsidR="007406EB">
        <w:rPr>
          <w:rFonts w:ascii="Segoe UI" w:hAnsi="Segoe UI" w:cs="Segoe UI"/>
        </w:rPr>
        <w:t>SODM-</w:t>
      </w:r>
      <w:r w:rsidR="003468DE">
        <w:rPr>
          <w:rFonts w:ascii="Segoe UI" w:hAnsi="Segoe UI" w:cs="Segoe UI"/>
        </w:rPr>
        <w:t>9</w:t>
      </w:r>
      <w:r w:rsidR="00751821" w:rsidRPr="00751821">
        <w:rPr>
          <w:rFonts w:ascii="Segoe UI" w:hAnsi="Segoe UI" w:cs="Segoe UI"/>
        </w:rPr>
        <w:t>/202</w:t>
      </w:r>
      <w:r w:rsidR="003468DE">
        <w:rPr>
          <w:rFonts w:ascii="Segoe UI" w:hAnsi="Segoe UI" w:cs="Segoe UI"/>
        </w:rPr>
        <w:t>1</w:t>
      </w:r>
      <w:r w:rsidR="002F55E1">
        <w:rPr>
          <w:rFonts w:ascii="Segoe UI" w:hAnsi="Segoe UI" w:cs="Segoe UI"/>
        </w:rPr>
        <w:t xml:space="preserve"> uzavřené </w:t>
      </w:r>
      <w:r w:rsidR="002F55E1" w:rsidRPr="00751821">
        <w:rPr>
          <w:rFonts w:ascii="Segoe UI" w:hAnsi="Segoe UI" w:cs="Segoe UI"/>
        </w:rPr>
        <w:t xml:space="preserve">dne </w:t>
      </w:r>
      <w:r w:rsidR="003468DE">
        <w:rPr>
          <w:rFonts w:ascii="Segoe UI" w:hAnsi="Segoe UI" w:cs="Segoe UI"/>
        </w:rPr>
        <w:t>10.12</w:t>
      </w:r>
      <w:r w:rsidR="00751821" w:rsidRPr="00751821">
        <w:rPr>
          <w:rFonts w:ascii="Segoe UI" w:hAnsi="Segoe UI" w:cs="Segoe UI"/>
        </w:rPr>
        <w:t>.2020</w:t>
      </w:r>
      <w:r w:rsidR="001B4BCB" w:rsidRPr="00856040">
        <w:rPr>
          <w:rFonts w:ascii="Segoe UI" w:hAnsi="Segoe UI" w:cs="Segoe UI"/>
        </w:rPr>
        <w:t xml:space="preserve"> 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412740">
        <w:rPr>
          <w:rFonts w:ascii="Segoe UI" w:hAnsi="Segoe UI" w:cs="Segoe UI"/>
        </w:rPr>
        <w:t>1</w:t>
      </w:r>
      <w:r w:rsidR="007406EB">
        <w:rPr>
          <w:rFonts w:ascii="Segoe UI" w:hAnsi="Segoe UI" w:cs="Segoe UI"/>
        </w:rPr>
        <w:t>.</w:t>
      </w:r>
    </w:p>
    <w:p w14:paraId="2339CBC4" w14:textId="497C1A6F" w:rsidR="0040075B" w:rsidRPr="005A6B46" w:rsidRDefault="0040075B" w:rsidP="0040075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 w:rsidR="00412740">
        <w:rPr>
          <w:rFonts w:ascii="Segoe UI" w:hAnsi="Segoe UI" w:cs="Segoe UI"/>
        </w:rPr>
        <w:t>1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ZZVZ. Důvodem této </w:t>
      </w:r>
      <w:r w:rsidR="00DE6AD6">
        <w:rPr>
          <w:rFonts w:ascii="Segoe UI" w:hAnsi="Segoe UI" w:cs="Segoe UI"/>
        </w:rPr>
        <w:t>změny jsou potřeby zadavatele</w:t>
      </w:r>
      <w:r w:rsidR="008E4D60">
        <w:rPr>
          <w:rFonts w:ascii="Segoe UI" w:hAnsi="Segoe UI" w:cs="Segoe UI"/>
        </w:rPr>
        <w:t xml:space="preserve"> </w:t>
      </w:r>
      <w:r w:rsidR="00655048">
        <w:rPr>
          <w:rFonts w:ascii="Segoe UI" w:hAnsi="Segoe UI" w:cs="Segoe UI"/>
        </w:rPr>
        <w:t>na vícepráce</w:t>
      </w:r>
      <w:r>
        <w:rPr>
          <w:rFonts w:ascii="Segoe UI" w:hAnsi="Segoe UI" w:cs="Segoe UI"/>
        </w:rPr>
        <w:t xml:space="preserve"> </w:t>
      </w:r>
      <w:r w:rsidR="00DA52AB">
        <w:rPr>
          <w:rFonts w:ascii="Segoe UI" w:hAnsi="Segoe UI" w:cs="Segoe UI"/>
        </w:rPr>
        <w:t>viz ZL č.</w:t>
      </w:r>
      <w:r w:rsidR="00655048">
        <w:rPr>
          <w:rFonts w:ascii="Segoe UI" w:hAnsi="Segoe UI" w:cs="Segoe UI"/>
        </w:rPr>
        <w:t xml:space="preserve"> </w:t>
      </w:r>
      <w:r w:rsidR="00412740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0A4E7149" w14:textId="3567733B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3468DE">
        <w:rPr>
          <w:rFonts w:ascii="Segoe UI" w:hAnsi="Segoe UI" w:cs="Segoe UI"/>
        </w:rPr>
        <w:t>300.527,67</w:t>
      </w:r>
      <w:r>
        <w:rPr>
          <w:rFonts w:ascii="Segoe UI" w:hAnsi="Segoe UI" w:cs="Segoe UI"/>
          <w:i/>
        </w:rPr>
        <w:t xml:space="preserve"> </w:t>
      </w:r>
      <w:r w:rsidRPr="00856040">
        <w:rPr>
          <w:rFonts w:ascii="Segoe UI" w:hAnsi="Segoe UI" w:cs="Segoe UI"/>
        </w:rPr>
        <w:t xml:space="preserve">Kč bez DPH, absolutní hodnota záporných změn </w:t>
      </w:r>
      <w:r w:rsidRPr="0032597D">
        <w:rPr>
          <w:rFonts w:ascii="Segoe UI" w:hAnsi="Segoe UI" w:cs="Segoe UI"/>
        </w:rPr>
        <w:t xml:space="preserve">činí </w:t>
      </w:r>
      <w:r w:rsidR="003468DE">
        <w:rPr>
          <w:rFonts w:ascii="Segoe UI" w:hAnsi="Segoe UI" w:cs="Segoe UI"/>
        </w:rPr>
        <w:t>0,00</w:t>
      </w:r>
      <w:r w:rsidRPr="0032597D">
        <w:rPr>
          <w:rFonts w:ascii="Segoe UI" w:hAnsi="Segoe UI" w:cs="Segoe UI"/>
        </w:rPr>
        <w:t xml:space="preserve"> Kč</w:t>
      </w:r>
      <w:r w:rsidRPr="00856040">
        <w:rPr>
          <w:rFonts w:ascii="Segoe UI" w:hAnsi="Segoe UI" w:cs="Segoe UI"/>
        </w:rPr>
        <w:t xml:space="preserve"> bez DPH. </w:t>
      </w:r>
      <w:r w:rsidRPr="00856040">
        <w:rPr>
          <w:rFonts w:ascii="Segoe UI" w:hAnsi="Segoe UI" w:cs="Segoe UI"/>
          <w:b/>
        </w:rPr>
        <w:t>Hodnota změny závazku</w:t>
      </w:r>
      <w:r w:rsidRPr="00856040">
        <w:rPr>
          <w:rFonts w:ascii="Segoe UI" w:hAnsi="Segoe UI" w:cs="Segoe UI"/>
        </w:rPr>
        <w:t xml:space="preserve"> ze Smlouvy </w:t>
      </w:r>
      <w:r w:rsidRPr="00856040">
        <w:rPr>
          <w:rFonts w:ascii="Segoe UI" w:hAnsi="Segoe UI" w:cs="Segoe UI"/>
          <w:b/>
        </w:rPr>
        <w:t>v rozsahu ZL č</w:t>
      </w:r>
      <w:r w:rsidRPr="002440A3">
        <w:rPr>
          <w:rFonts w:ascii="Segoe UI" w:hAnsi="Segoe UI" w:cs="Segoe UI"/>
          <w:b/>
        </w:rPr>
        <w:t xml:space="preserve">. </w:t>
      </w:r>
      <w:r w:rsidR="00412740">
        <w:rPr>
          <w:rFonts w:ascii="Segoe UI" w:hAnsi="Segoe UI" w:cs="Segoe UI"/>
          <w:b/>
        </w:rPr>
        <w:t>1</w:t>
      </w:r>
      <w:r w:rsidRPr="00856040">
        <w:rPr>
          <w:rFonts w:ascii="Segoe UI" w:hAnsi="Segoe UI" w:cs="Segoe UI"/>
        </w:rPr>
        <w:t xml:space="preserve"> stanovená jako součet absolutních hodnot kladných a záporných změn </w:t>
      </w:r>
      <w:r w:rsidRPr="00426E4C">
        <w:rPr>
          <w:rFonts w:ascii="Segoe UI" w:hAnsi="Segoe UI" w:cs="Segoe UI"/>
          <w:b/>
        </w:rPr>
        <w:t xml:space="preserve">činí </w:t>
      </w:r>
      <w:r w:rsidR="003468DE">
        <w:rPr>
          <w:rFonts w:ascii="Segoe UI" w:hAnsi="Segoe UI" w:cs="Segoe UI"/>
          <w:b/>
        </w:rPr>
        <w:t>300.527,67</w:t>
      </w:r>
      <w:r w:rsidRPr="00856040">
        <w:rPr>
          <w:rFonts w:ascii="Segoe UI" w:hAnsi="Segoe UI" w:cs="Segoe UI"/>
          <w:b/>
        </w:rPr>
        <w:t xml:space="preserve"> Kč bez DPH</w:t>
      </w:r>
      <w:r w:rsidRPr="00856040">
        <w:rPr>
          <w:rFonts w:ascii="Segoe UI" w:hAnsi="Segoe UI" w:cs="Segoe UI"/>
        </w:rPr>
        <w:t>.</w:t>
      </w:r>
    </w:p>
    <w:p w14:paraId="41D88F54" w14:textId="30328E87" w:rsidR="0040075B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 </w:t>
      </w:r>
      <w:r w:rsidR="00412740">
        <w:rPr>
          <w:rFonts w:ascii="Segoe UI" w:hAnsi="Segoe UI" w:cs="Segoe UI"/>
        </w:rPr>
        <w:t>1</w:t>
      </w:r>
      <w:r w:rsidRPr="001C32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412740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>.</w:t>
      </w:r>
    </w:p>
    <w:p w14:paraId="0C6D9717" w14:textId="6349FB96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845861B" w14:textId="0E3680C5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lastRenderedPageBreak/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III.1</w:t>
      </w:r>
      <w:r w:rsidRPr="00C70A93">
        <w:rPr>
          <w:rFonts w:ascii="Segoe UI" w:hAnsi="Segoe UI" w:cs="Segoe UI"/>
        </w:rPr>
        <w:t xml:space="preserve"> Smlouvy se mění a nově zní takto:</w:t>
      </w:r>
    </w:p>
    <w:p w14:paraId="02B252A4" w14:textId="29BC4918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činí </w:t>
      </w:r>
      <w:r w:rsidR="001D6337" w:rsidRPr="001D6337">
        <w:rPr>
          <w:rFonts w:ascii="Segoe UI" w:hAnsi="Segoe UI" w:cs="Segoe UI"/>
          <w:b/>
          <w:bCs/>
        </w:rPr>
        <w:t>4.724.067,04</w:t>
      </w:r>
      <w:r w:rsidRPr="00C70A93">
        <w:rPr>
          <w:rFonts w:ascii="Segoe UI" w:hAnsi="Segoe UI" w:cs="Segoe UI"/>
        </w:rPr>
        <w:t> </w:t>
      </w:r>
      <w:r w:rsidRPr="00C56982">
        <w:rPr>
          <w:rFonts w:ascii="Segoe UI" w:hAnsi="Segoe UI" w:cs="Segoe UI"/>
          <w:b/>
          <w:bCs/>
        </w:rPr>
        <w:t>Kč</w:t>
      </w:r>
      <w:r w:rsidRPr="00C70A93">
        <w:rPr>
          <w:rFonts w:ascii="Segoe UI" w:hAnsi="Segoe UI" w:cs="Segoe UI"/>
        </w:rPr>
        <w:t>.</w:t>
      </w:r>
    </w:p>
    <w:p w14:paraId="0E19219E" w14:textId="6B070A97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t xml:space="preserve">Smluvní strany </w:t>
      </w:r>
      <w:r w:rsidRPr="00CC3965">
        <w:rPr>
          <w:rFonts w:ascii="Segoe UI" w:hAnsi="Segoe UI" w:cs="Segoe UI"/>
        </w:rPr>
        <w:t>konstatují, že, s výjimkou sku</w:t>
      </w:r>
      <w:r w:rsidR="00CD030D">
        <w:rPr>
          <w:rFonts w:ascii="Segoe UI" w:hAnsi="Segoe UI" w:cs="Segoe UI"/>
        </w:rPr>
        <w:t xml:space="preserve">tečností dle tohoto dodatku č. </w:t>
      </w:r>
      <w:r w:rsidR="00412740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a skutečností zapsaných ke</w:t>
      </w:r>
      <w:r w:rsidR="00CD030D">
        <w:rPr>
          <w:rFonts w:ascii="Segoe UI" w:hAnsi="Segoe UI" w:cs="Segoe UI"/>
        </w:rPr>
        <w:t xml:space="preserve"> dni podpisu tohoto dodatku č. </w:t>
      </w:r>
      <w:r w:rsidR="00412740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ve stavebním deníku, jim nejsou ke</w:t>
      </w:r>
      <w:r w:rsidR="00CD030D">
        <w:rPr>
          <w:rFonts w:ascii="Segoe UI" w:hAnsi="Segoe UI" w:cs="Segoe UI"/>
        </w:rPr>
        <w:t xml:space="preserve"> dni podpisu tohoto dodatku č. </w:t>
      </w:r>
      <w:r w:rsidR="00412740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3F85D95E" w:rsidR="00601957" w:rsidRPr="00A46077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601957">
        <w:rPr>
          <w:rFonts w:ascii="Segoe UI" w:hAnsi="Segoe UI" w:cs="Segoe UI"/>
          <w:sz w:val="22"/>
          <w:szCs w:val="22"/>
          <w:lang w:eastAsia="cs-CZ"/>
        </w:rPr>
        <w:t xml:space="preserve">Smluvní strany se současně tímto </w:t>
      </w:r>
      <w:r w:rsidR="00CD030D">
        <w:rPr>
          <w:rFonts w:ascii="Segoe UI" w:hAnsi="Segoe UI" w:cs="Segoe UI"/>
          <w:sz w:val="22"/>
          <w:szCs w:val="22"/>
          <w:lang w:eastAsia="cs-CZ"/>
        </w:rPr>
        <w:t xml:space="preserve">dodatkem č. </w:t>
      </w:r>
      <w:r w:rsidR="00412740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dohodly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 na prodloužení termínu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s čl. </w:t>
      </w:r>
      <w:r w:rsidR="00A46077" w:rsidRPr="00A46077">
        <w:rPr>
          <w:rFonts w:ascii="Segoe UI" w:hAnsi="Segoe UI" w:cs="Segoe UI"/>
          <w:sz w:val="22"/>
          <w:szCs w:val="22"/>
        </w:rPr>
        <w:t>IV.3.</w:t>
      </w:r>
      <w:r>
        <w:rPr>
          <w:rFonts w:ascii="Segoe UI" w:hAnsi="Segoe UI" w:cs="Segoe UI"/>
          <w:sz w:val="22"/>
          <w:szCs w:val="22"/>
        </w:rPr>
        <w:t xml:space="preserve"> </w:t>
      </w:r>
      <w:r w:rsidR="00A46077">
        <w:rPr>
          <w:rFonts w:ascii="Segoe UI" w:hAnsi="Segoe UI" w:cs="Segoe UI"/>
          <w:sz w:val="22"/>
          <w:szCs w:val="22"/>
          <w:lang w:eastAsia="cs-CZ"/>
        </w:rPr>
        <w:t xml:space="preserve">Smlouvy z důvodu nepříznivých </w:t>
      </w:r>
      <w:r w:rsidRPr="00601957">
        <w:rPr>
          <w:rFonts w:ascii="Segoe UI" w:hAnsi="Segoe UI" w:cs="Segoe UI"/>
          <w:sz w:val="22"/>
          <w:szCs w:val="22"/>
          <w:lang w:eastAsia="cs-CZ"/>
        </w:rPr>
        <w:t>změn, které omezily postup prací na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odůvodněno </w:t>
      </w:r>
      <w:r w:rsidR="00CD030D">
        <w:rPr>
          <w:rFonts w:ascii="Segoe UI" w:hAnsi="Segoe UI" w:cs="Segoe UI"/>
          <w:sz w:val="22"/>
          <w:szCs w:val="22"/>
          <w:lang w:eastAsia="cs-CZ"/>
        </w:rPr>
        <w:t>vícepracemi</w:t>
      </w:r>
      <w:r w:rsidRPr="00A46077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36FDAFF6" w:rsid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9104DC">
        <w:rPr>
          <w:rFonts w:ascii="Segoe UI" w:hAnsi="Segoe UI" w:cs="Segoe UI"/>
          <w:bCs/>
          <w:sz w:val="22"/>
          <w:szCs w:val="22"/>
          <w:lang w:eastAsia="cs-CZ"/>
        </w:rPr>
        <w:t xml:space="preserve">nejpozději </w:t>
      </w:r>
      <w:r w:rsidRPr="00A46077">
        <w:rPr>
          <w:rFonts w:ascii="Segoe UI" w:hAnsi="Segoe UI" w:cs="Segoe UI"/>
          <w:bCs/>
          <w:sz w:val="22"/>
          <w:szCs w:val="22"/>
          <w:lang w:eastAsia="cs-CZ"/>
        </w:rPr>
        <w:t xml:space="preserve">do </w:t>
      </w:r>
      <w:r w:rsidR="00E43A2A">
        <w:rPr>
          <w:rFonts w:ascii="Segoe UI" w:hAnsi="Segoe UI" w:cs="Segoe UI"/>
          <w:sz w:val="22"/>
          <w:szCs w:val="22"/>
          <w:lang w:eastAsia="cs-CZ"/>
        </w:rPr>
        <w:t>18. června 2021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a</w:t>
      </w:r>
      <w:r w:rsidRPr="00A46077">
        <w:rPr>
          <w:rFonts w:ascii="Segoe UI" w:hAnsi="Segoe UI" w:cs="Segoe UI"/>
          <w:sz w:val="22"/>
          <w:szCs w:val="22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nejpozději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poslední den lhůty řádně a úplně dokončené Dílo předat Objednateli.</w:t>
      </w:r>
    </w:p>
    <w:p w14:paraId="28B5A5FB" w14:textId="6C1DFED8" w:rsidR="009104DC" w:rsidRP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>Smluvní strany se dohodly v souvislosti s výše uvedeným prodloužením termínu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realizace Díla a důvody vedoucími k tomuto prodloužení na aktualizaci časového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harmonogramu stavby, který tvoří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přílohu č. 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2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tohoto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</w:t>
      </w:r>
      <w:r>
        <w:rPr>
          <w:rFonts w:ascii="Segoe UI" w:hAnsi="Segoe UI" w:cs="Segoe UI"/>
          <w:sz w:val="22"/>
          <w:szCs w:val="22"/>
          <w:lang w:eastAsia="cs-CZ"/>
        </w:rPr>
        <w:t>d</w:t>
      </w:r>
      <w:r w:rsidRPr="009104DC">
        <w:rPr>
          <w:rFonts w:ascii="Segoe UI" w:hAnsi="Segoe UI" w:cs="Segoe UI"/>
          <w:sz w:val="22"/>
          <w:szCs w:val="22"/>
          <w:lang w:eastAsia="cs-CZ"/>
        </w:rPr>
        <w:t>odatku</w:t>
      </w:r>
      <w:r>
        <w:rPr>
          <w:rFonts w:ascii="Segoe UI" w:hAnsi="Segoe UI" w:cs="Segoe UI"/>
          <w:sz w:val="22"/>
          <w:szCs w:val="22"/>
          <w:lang w:eastAsia="cs-CZ"/>
        </w:rPr>
        <w:t xml:space="preserve"> č</w:t>
      </w:r>
      <w:r w:rsidR="008628BE">
        <w:rPr>
          <w:rFonts w:ascii="Segoe UI" w:hAnsi="Segoe UI" w:cs="Segoe UI"/>
          <w:sz w:val="22"/>
          <w:szCs w:val="22"/>
          <w:lang w:eastAsia="cs-CZ"/>
        </w:rPr>
        <w:t xml:space="preserve">. </w:t>
      </w:r>
      <w:r w:rsidR="00412740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>. Zhotovitel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je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povinen realizovat Dílo v souladu s tímto aktualizovaným časovým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harmonogramem.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37D4BE8E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 xml:space="preserve">. </w:t>
      </w:r>
      <w:r w:rsidR="00412740">
        <w:rPr>
          <w:rFonts w:ascii="Segoe UI" w:hAnsi="Segoe UI" w:cs="Segoe UI"/>
          <w:sz w:val="22"/>
          <w:szCs w:val="22"/>
        </w:rPr>
        <w:t>1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03BAD010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412740">
        <w:rPr>
          <w:rFonts w:ascii="Segoe UI" w:hAnsi="Segoe UI" w:cs="Segoe UI"/>
          <w:sz w:val="22"/>
          <w:szCs w:val="22"/>
          <w:lang w:eastAsia="cs-CZ"/>
        </w:rPr>
        <w:t>1</w:t>
      </w:r>
    </w:p>
    <w:p w14:paraId="0A369D21" w14:textId="77777777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33CC2483" w:rsidR="007A65BA" w:rsidRPr="009C4B42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</w:t>
      </w:r>
      <w:r w:rsidR="00412740">
        <w:rPr>
          <w:rFonts w:ascii="Segoe UI" w:hAnsi="Segoe UI" w:cs="Segoe UI"/>
          <w:sz w:val="22"/>
          <w:szCs w:val="22"/>
        </w:rPr>
        <w:t>1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proofErr w:type="spellStart"/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 xml:space="preserve">dodatku č. </w:t>
      </w:r>
      <w:r w:rsidR="00412740">
        <w:rPr>
          <w:rFonts w:ascii="Segoe UI" w:hAnsi="Segoe UI" w:cs="Segoe UI"/>
          <w:sz w:val="22"/>
          <w:szCs w:val="22"/>
        </w:rPr>
        <w:t>1</w:t>
      </w:r>
      <w:r w:rsidR="009104DC" w:rsidRPr="00D85B22">
        <w:rPr>
          <w:rFonts w:ascii="Segoe UI" w:hAnsi="Segoe UI" w:cs="Segoe UI"/>
          <w:sz w:val="22"/>
          <w:szCs w:val="22"/>
        </w:rPr>
        <w:t xml:space="preserve"> v registru</w:t>
      </w:r>
      <w:r w:rsidR="009104DC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lastRenderedPageBreak/>
        <w:t>smluv prostřednictvím zprávy na e-mail:</w:t>
      </w:r>
      <w:r w:rsidR="00571054">
        <w:rPr>
          <w:rFonts w:ascii="Segoe UI" w:hAnsi="Segoe UI" w:cs="Segoe UI"/>
          <w:sz w:val="22"/>
          <w:szCs w:val="22"/>
        </w:rPr>
        <w:t xml:space="preserve"> </w:t>
      </w:r>
      <w:hyperlink r:id="rId8" w:history="1">
        <w:r w:rsidR="00571054" w:rsidRPr="00F33EEE">
          <w:rPr>
            <w:rStyle w:val="Hypertextovodkaz"/>
            <w:rFonts w:ascii="Segoe UI" w:hAnsi="Segoe UI" w:cs="Segoe UI"/>
            <w:iCs/>
            <w:sz w:val="22"/>
            <w:szCs w:val="22"/>
            <w:lang w:eastAsia="cs-CZ"/>
          </w:rPr>
          <w:t>katerina.vladykova@elektrizace.cz</w:t>
        </w:r>
      </w:hyperlink>
      <w:r w:rsidR="008909A2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051241A3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="00202805">
        <w:rPr>
          <w:rFonts w:ascii="Segoe UI" w:hAnsi="Segoe UI" w:cs="Segoe UI"/>
          <w:sz w:val="22"/>
          <w:szCs w:val="22"/>
        </w:rPr>
        <w:t xml:space="preserve">. </w:t>
      </w:r>
      <w:r w:rsidR="00412740">
        <w:rPr>
          <w:rFonts w:ascii="Segoe UI" w:hAnsi="Segoe UI" w:cs="Segoe UI"/>
          <w:sz w:val="22"/>
          <w:szCs w:val="22"/>
        </w:rPr>
        <w:t>1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8560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2105F59E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V Praze dne el. podpisu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7CAC60A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C9D262F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7F2927A5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8B0017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8E2E18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2F39465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.............................................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3590CD0B" w14:textId="06FEF910" w:rsidR="00F616BD" w:rsidRPr="00E936A4" w:rsidRDefault="009D4580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Elektrizace Praha spol. s r.o.</w:t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Hlavní město Praha</w:t>
      </w:r>
    </w:p>
    <w:p w14:paraId="0F16FD7C" w14:textId="4E6CA6E5" w:rsidR="00F616BD" w:rsidRPr="00E936A4" w:rsidRDefault="009D4580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Petr Beneš</w:t>
      </w:r>
      <w:r>
        <w:rPr>
          <w:rFonts w:ascii="Segoe UI" w:hAnsi="Segoe UI" w:cs="Segoe UI"/>
          <w:iCs/>
          <w:sz w:val="22"/>
          <w:szCs w:val="22"/>
        </w:rPr>
        <w:tab/>
      </w:r>
      <w:r>
        <w:rPr>
          <w:rFonts w:ascii="Segoe UI" w:hAnsi="Segoe UI" w:cs="Segoe UI"/>
          <w:iCs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v zastoupení</w:t>
      </w:r>
    </w:p>
    <w:p w14:paraId="00073366" w14:textId="3FAF0741" w:rsidR="00F616BD" w:rsidRPr="00E936A4" w:rsidRDefault="009D4580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jednatel</w:t>
      </w:r>
      <w:r>
        <w:rPr>
          <w:rFonts w:ascii="Segoe UI" w:hAnsi="Segoe UI" w:cs="Segoe UI"/>
          <w:iCs/>
          <w:sz w:val="22"/>
          <w:szCs w:val="22"/>
        </w:rPr>
        <w:tab/>
      </w:r>
      <w:r w:rsidR="0013460C" w:rsidRPr="00E936A4">
        <w:rPr>
          <w:rFonts w:ascii="Segoe UI" w:hAnsi="Segoe UI" w:cs="Segoe UI"/>
          <w:iCs/>
          <w:sz w:val="22"/>
          <w:szCs w:val="22"/>
        </w:rPr>
        <w:tab/>
      </w:r>
      <w:r w:rsidR="0013460C" w:rsidRPr="00E936A4">
        <w:rPr>
          <w:rFonts w:ascii="Segoe UI" w:hAnsi="Segoe UI" w:cs="Segoe UI"/>
          <w:iCs/>
          <w:sz w:val="22"/>
          <w:szCs w:val="22"/>
        </w:rPr>
        <w:tab/>
      </w:r>
      <w:r w:rsidR="0013460C" w:rsidRPr="00E936A4">
        <w:rPr>
          <w:rFonts w:ascii="Segoe UI" w:hAnsi="Segoe UI" w:cs="Segoe UI"/>
          <w:iCs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Kolektory Praha, a.s.</w:t>
      </w:r>
    </w:p>
    <w:p w14:paraId="2F4B901F" w14:textId="11BA24E2" w:rsidR="00F616BD" w:rsidRPr="00E936A4" w:rsidRDefault="009D4580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(podepsáno elektronicky)</w:t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Ing. Petr Švec</w:t>
      </w:r>
    </w:p>
    <w:p w14:paraId="00E4B45B" w14:textId="1D65830E" w:rsidR="00F616BD" w:rsidRPr="00E936A4" w:rsidRDefault="009D4580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</w:r>
      <w:r w:rsidR="00F616BD" w:rsidRPr="00E936A4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0E7C5E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</w:r>
      <w:r w:rsidRPr="00E936A4">
        <w:rPr>
          <w:rFonts w:ascii="Segoe UI" w:hAnsi="Segoe UI" w:cs="Segoe UI"/>
          <w:sz w:val="22"/>
          <w:szCs w:val="22"/>
        </w:rPr>
        <w:tab/>
        <w:t>(podepsáno elektronicky)</w:t>
      </w:r>
    </w:p>
    <w:p w14:paraId="36A0D7C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83124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661534F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C5E0E8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3CEAFB2" w14:textId="77777777" w:rsidR="0053541F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29C412" w14:textId="77777777" w:rsidR="00492168" w:rsidRPr="00944BA9" w:rsidRDefault="00492168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4851E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9A35E90" w14:textId="269E4A3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Hlavní město Praha</w:t>
      </w:r>
    </w:p>
    <w:p w14:paraId="5B6F6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5C5AF57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8888312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Mgr. Jan Vidím</w:t>
      </w:r>
    </w:p>
    <w:p w14:paraId="18190808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355E11E" w14:textId="77777777" w:rsidR="00F616BD" w:rsidRPr="00944BA9" w:rsidRDefault="00F616BD" w:rsidP="00F616BD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9"/>
      <w:headerReference w:type="first" r:id="rId10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950C6E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3312113E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412740">
      <w:rPr>
        <w:rFonts w:ascii="Segoe UI" w:hAnsi="Segoe UI" w:cs="Segoe UI"/>
        <w:i/>
        <w:iCs/>
        <w:sz w:val="22"/>
        <w:szCs w:val="22"/>
        <w:u w:val="single"/>
      </w:rPr>
      <w:t>9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</w:t>
    </w:r>
    <w:r w:rsidR="00412740">
      <w:rPr>
        <w:rFonts w:ascii="Segoe UI" w:hAnsi="Segoe UI" w:cs="Segoe UI"/>
        <w:i/>
        <w:iCs/>
        <w:sz w:val="22"/>
        <w:szCs w:val="22"/>
        <w:u w:val="single"/>
      </w:rPr>
      <w:t>1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5CD4"/>
    <w:rsid w:val="00001FFF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0EE6"/>
    <w:rsid w:val="0004215B"/>
    <w:rsid w:val="00046DBA"/>
    <w:rsid w:val="000514DE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6BD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2194"/>
    <w:rsid w:val="001172BE"/>
    <w:rsid w:val="0012550C"/>
    <w:rsid w:val="00126A30"/>
    <w:rsid w:val="00131878"/>
    <w:rsid w:val="0013460C"/>
    <w:rsid w:val="00137011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56D0"/>
    <w:rsid w:val="001B6515"/>
    <w:rsid w:val="001B7974"/>
    <w:rsid w:val="001C3279"/>
    <w:rsid w:val="001C6637"/>
    <w:rsid w:val="001D3908"/>
    <w:rsid w:val="001D6337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2805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53879"/>
    <w:rsid w:val="0026575F"/>
    <w:rsid w:val="00266D01"/>
    <w:rsid w:val="00267AFF"/>
    <w:rsid w:val="00271A5E"/>
    <w:rsid w:val="0027200A"/>
    <w:rsid w:val="0027639D"/>
    <w:rsid w:val="00276CCD"/>
    <w:rsid w:val="00284262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2597D"/>
    <w:rsid w:val="00333E70"/>
    <w:rsid w:val="003371D7"/>
    <w:rsid w:val="003377CA"/>
    <w:rsid w:val="00342B40"/>
    <w:rsid w:val="00345D2F"/>
    <w:rsid w:val="003468DE"/>
    <w:rsid w:val="00353889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075B"/>
    <w:rsid w:val="00402F34"/>
    <w:rsid w:val="0040531B"/>
    <w:rsid w:val="00411DD2"/>
    <w:rsid w:val="00411F49"/>
    <w:rsid w:val="004120DB"/>
    <w:rsid w:val="00412740"/>
    <w:rsid w:val="00414A65"/>
    <w:rsid w:val="00415302"/>
    <w:rsid w:val="004175CF"/>
    <w:rsid w:val="00423E85"/>
    <w:rsid w:val="004266AD"/>
    <w:rsid w:val="004268DB"/>
    <w:rsid w:val="00426DAE"/>
    <w:rsid w:val="00426E4C"/>
    <w:rsid w:val="0043001D"/>
    <w:rsid w:val="00441997"/>
    <w:rsid w:val="004428C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3E22"/>
    <w:rsid w:val="0051534A"/>
    <w:rsid w:val="0052023F"/>
    <w:rsid w:val="00520337"/>
    <w:rsid w:val="0052654F"/>
    <w:rsid w:val="005300C3"/>
    <w:rsid w:val="00532D1A"/>
    <w:rsid w:val="00535339"/>
    <w:rsid w:val="0053541F"/>
    <w:rsid w:val="0053783D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32B"/>
    <w:rsid w:val="00571054"/>
    <w:rsid w:val="00572037"/>
    <w:rsid w:val="00584133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1F2F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55048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95128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06EB"/>
    <w:rsid w:val="00742EA3"/>
    <w:rsid w:val="00743148"/>
    <w:rsid w:val="007508DC"/>
    <w:rsid w:val="00751425"/>
    <w:rsid w:val="00751821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6D32"/>
    <w:rsid w:val="008573AF"/>
    <w:rsid w:val="00860DAC"/>
    <w:rsid w:val="00861717"/>
    <w:rsid w:val="00862131"/>
    <w:rsid w:val="008628BE"/>
    <w:rsid w:val="00864052"/>
    <w:rsid w:val="00865136"/>
    <w:rsid w:val="00866674"/>
    <w:rsid w:val="0086692C"/>
    <w:rsid w:val="008774EF"/>
    <w:rsid w:val="00880FB2"/>
    <w:rsid w:val="00883CF0"/>
    <w:rsid w:val="008901AE"/>
    <w:rsid w:val="008909A2"/>
    <w:rsid w:val="00890CEE"/>
    <w:rsid w:val="00890FA4"/>
    <w:rsid w:val="008917D2"/>
    <w:rsid w:val="00891992"/>
    <w:rsid w:val="008A3A69"/>
    <w:rsid w:val="008A3F90"/>
    <w:rsid w:val="008B3EDC"/>
    <w:rsid w:val="008B3F4E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4D60"/>
    <w:rsid w:val="008E663C"/>
    <w:rsid w:val="008E77ED"/>
    <w:rsid w:val="008E7952"/>
    <w:rsid w:val="008F25F4"/>
    <w:rsid w:val="008F75CE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50C6E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5546"/>
    <w:rsid w:val="009B71A9"/>
    <w:rsid w:val="009B78CF"/>
    <w:rsid w:val="009B7D02"/>
    <w:rsid w:val="009C45D4"/>
    <w:rsid w:val="009C4B42"/>
    <w:rsid w:val="009C60A8"/>
    <w:rsid w:val="009C7233"/>
    <w:rsid w:val="009D31DE"/>
    <w:rsid w:val="009D4580"/>
    <w:rsid w:val="009D4705"/>
    <w:rsid w:val="009D58D8"/>
    <w:rsid w:val="009D635F"/>
    <w:rsid w:val="009E1075"/>
    <w:rsid w:val="009E213C"/>
    <w:rsid w:val="009E7D54"/>
    <w:rsid w:val="009F5DD3"/>
    <w:rsid w:val="009F6DBD"/>
    <w:rsid w:val="00A00136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6E3C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170E"/>
    <w:rsid w:val="00C32131"/>
    <w:rsid w:val="00C33A0F"/>
    <w:rsid w:val="00C43CDE"/>
    <w:rsid w:val="00C44373"/>
    <w:rsid w:val="00C45A2E"/>
    <w:rsid w:val="00C56964"/>
    <w:rsid w:val="00C56982"/>
    <w:rsid w:val="00C57F19"/>
    <w:rsid w:val="00C61FB8"/>
    <w:rsid w:val="00C64CEB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3965"/>
    <w:rsid w:val="00CC44F0"/>
    <w:rsid w:val="00CD030D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5B22"/>
    <w:rsid w:val="00D86D38"/>
    <w:rsid w:val="00D9786A"/>
    <w:rsid w:val="00DA1276"/>
    <w:rsid w:val="00DA2C5A"/>
    <w:rsid w:val="00DA4550"/>
    <w:rsid w:val="00DA52AB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E6AD6"/>
    <w:rsid w:val="00DF3284"/>
    <w:rsid w:val="00E0596E"/>
    <w:rsid w:val="00E0655D"/>
    <w:rsid w:val="00E10619"/>
    <w:rsid w:val="00E118A4"/>
    <w:rsid w:val="00E136CC"/>
    <w:rsid w:val="00E142DF"/>
    <w:rsid w:val="00E157A9"/>
    <w:rsid w:val="00E16F34"/>
    <w:rsid w:val="00E17016"/>
    <w:rsid w:val="00E21D7D"/>
    <w:rsid w:val="00E33D7C"/>
    <w:rsid w:val="00E3663B"/>
    <w:rsid w:val="00E412C9"/>
    <w:rsid w:val="00E43A2A"/>
    <w:rsid w:val="00E44CDB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36A4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16BD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A50DD"/>
    <w:rsid w:val="00FB436C"/>
    <w:rsid w:val="00FB4FE5"/>
    <w:rsid w:val="00FB75E8"/>
    <w:rsid w:val="00FC176A"/>
    <w:rsid w:val="00FC1FEE"/>
    <w:rsid w:val="00FC5090"/>
    <w:rsid w:val="00FD0009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4ADBF707"/>
  <w15:docId w15:val="{CB0AB16F-E1BD-49B6-9C7F-A27FEBB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57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vladykova@elektriz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2EF6-4FD6-452B-81D6-C704AEDA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Machova Michaela</cp:lastModifiedBy>
  <cp:revision>73</cp:revision>
  <cp:lastPrinted>2020-09-30T11:08:00Z</cp:lastPrinted>
  <dcterms:created xsi:type="dcterms:W3CDTF">2018-09-23T19:45:00Z</dcterms:created>
  <dcterms:modified xsi:type="dcterms:W3CDTF">2021-03-24T07:37:00Z</dcterms:modified>
</cp:coreProperties>
</file>