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057F1AFF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D0238E8" w14:textId="77777777" w:rsidR="00AC27CA" w:rsidRPr="006304A7" w:rsidRDefault="00AE64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10EF756C" w14:textId="77777777" w:rsidR="00AF46DF" w:rsidRDefault="00AF46DF" w:rsidP="00AF46DF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proofErr w:type="spellStart"/>
      <w:r>
        <w:rPr>
          <w:rFonts w:ascii="Calibri" w:hAnsi="Calibri" w:cs="Calibri"/>
          <w:b/>
          <w:bCs/>
          <w:color w:val="auto"/>
        </w:rPr>
        <w:t>Festo</w:t>
      </w:r>
      <w:proofErr w:type="spellEnd"/>
      <w:r>
        <w:rPr>
          <w:rFonts w:ascii="Calibri" w:hAnsi="Calibri" w:cs="Calibri"/>
          <w:b/>
          <w:bCs/>
          <w:color w:val="auto"/>
        </w:rPr>
        <w:t xml:space="preserve">, s.r.o. </w:t>
      </w:r>
      <w:r>
        <w:rPr>
          <w:rFonts w:ascii="Calibri" w:hAnsi="Calibri" w:cs="Calibri"/>
          <w:bCs/>
          <w:color w:val="auto"/>
        </w:rPr>
        <w:t>(dále jen „</w:t>
      </w:r>
      <w:r>
        <w:rPr>
          <w:rFonts w:ascii="Calibri" w:hAnsi="Calibri" w:cs="Calibri"/>
          <w:b/>
          <w:bCs/>
          <w:color w:val="auto"/>
        </w:rPr>
        <w:t>Partner</w:t>
      </w:r>
      <w:r>
        <w:rPr>
          <w:rFonts w:ascii="Calibri" w:hAnsi="Calibri" w:cs="Calibri"/>
          <w:bCs/>
          <w:color w:val="auto"/>
        </w:rPr>
        <w:t>“)</w:t>
      </w:r>
    </w:p>
    <w:p w14:paraId="4D786F8C" w14:textId="77777777" w:rsidR="00AF46DF" w:rsidRDefault="00AF46DF" w:rsidP="00AF46DF">
      <w:pPr>
        <w:widowControl w:val="0"/>
        <w:tabs>
          <w:tab w:val="left" w:pos="567"/>
        </w:tabs>
        <w:ind w:left="561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ab/>
        <w:t>se sídlem Modřanská 543/76, 147 00 Praha 4, IČO: 00564737, zapsaná v obchodním rejstříku vedeném u Městského soudu v Praze, spisová značka C 545,</w:t>
      </w:r>
    </w:p>
    <w:p w14:paraId="205C3A5C" w14:textId="783B6DB8" w:rsidR="00AF46DF" w:rsidRDefault="00AF46DF" w:rsidP="00AF46DF">
      <w:pPr>
        <w:widowControl w:val="0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000000" w:themeColor="text1"/>
        </w:rPr>
        <w:t xml:space="preserve">zastoupená </w:t>
      </w:r>
    </w:p>
    <w:p w14:paraId="4137C4CE" w14:textId="639AE84D" w:rsidR="00434596" w:rsidRDefault="00434596" w:rsidP="008B719C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3B348D47" w14:textId="331CC1DB" w:rsidR="00F0458A" w:rsidRPr="00031522" w:rsidRDefault="00F0458A" w:rsidP="00031522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 w:themeColor="text1"/>
        </w:rPr>
      </w:pPr>
      <w:bookmarkStart w:id="0" w:name="_Ref495013544"/>
      <w:r w:rsidRPr="00031522">
        <w:rPr>
          <w:rFonts w:ascii="Calibri" w:hAnsi="Calibri" w:cs="Calibri"/>
          <w:color w:val="000000" w:themeColor="text1"/>
        </w:rPr>
        <w:t>Na základě zakládajícího memoranda bylo dne 4. září 2017 založeno Národní centrum Průmyslu 4.0 (dále jen „</w:t>
      </w:r>
      <w:r w:rsidRPr="00031522">
        <w:rPr>
          <w:rFonts w:ascii="Calibri" w:hAnsi="Calibri" w:cs="Calibri"/>
          <w:b/>
          <w:bCs/>
          <w:color w:val="000000" w:themeColor="text1"/>
        </w:rPr>
        <w:t>Centrum</w:t>
      </w:r>
      <w:r w:rsidRPr="00031522">
        <w:rPr>
          <w:rFonts w:ascii="Calibri" w:hAnsi="Calibri" w:cs="Calibri"/>
          <w:color w:val="000000" w:themeColor="text1"/>
        </w:rPr>
        <w:t xml:space="preserve">“). Centrum je částí ČVUT, bez vlastní právní subjektivity. </w:t>
      </w:r>
      <w:r w:rsidR="00031522" w:rsidRPr="00031522">
        <w:rPr>
          <w:rFonts w:ascii="Calibri" w:hAnsi="Calibri" w:cs="Calibri"/>
          <w:color w:val="000000" w:themeColor="text1"/>
        </w:rPr>
        <w:t xml:space="preserve">Partner je </w:t>
      </w:r>
      <w:r w:rsidR="00031522">
        <w:rPr>
          <w:rFonts w:ascii="Calibri" w:hAnsi="Calibri" w:cs="Calibri"/>
          <w:color w:val="000000" w:themeColor="text1"/>
        </w:rPr>
        <w:t>Zakládajícím partnerem a využíval</w:t>
      </w:r>
      <w:r w:rsidR="00031522" w:rsidRPr="00031522">
        <w:rPr>
          <w:rFonts w:ascii="Calibri" w:hAnsi="Calibri" w:cs="Calibri"/>
          <w:color w:val="000000" w:themeColor="text1"/>
        </w:rPr>
        <w:t xml:space="preserve"> stupeň partnerství Partner. Partner se rozhodl změnit stupeň partnerství na úroveň </w:t>
      </w:r>
      <w:r w:rsidR="00031522" w:rsidRPr="00031522">
        <w:rPr>
          <w:rFonts w:ascii="Calibri" w:hAnsi="Calibri" w:cs="Calibri"/>
          <w:b/>
          <w:color w:val="000000" w:themeColor="text1"/>
        </w:rPr>
        <w:t>Člen</w:t>
      </w:r>
      <w:r w:rsidR="00031522" w:rsidRPr="00031522">
        <w:rPr>
          <w:rFonts w:ascii="Calibri" w:hAnsi="Calibri" w:cs="Calibri"/>
          <w:color w:val="000000" w:themeColor="text1"/>
        </w:rPr>
        <w:t xml:space="preserve"> dne 1. 1. 2021. </w:t>
      </w:r>
    </w:p>
    <w:p w14:paraId="7E649C7B" w14:textId="77777777" w:rsidR="00BA0091" w:rsidRPr="006304A7" w:rsidRDefault="00BA0091" w:rsidP="00BA0091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Partner uzavřením této Smlouvy a uhrazením odměny dle článku 1 Smlouvy přistupuje ke stanovám Centra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>
        <w:rPr>
          <w:rFonts w:ascii="Calibri" w:hAnsi="Calibri" w:cs="Calibri"/>
          <w:color w:val="auto"/>
        </w:rPr>
        <w:t>”) a hodlá využívat služeb</w:t>
      </w:r>
      <w:r w:rsidRPr="006304A7">
        <w:rPr>
          <w:rFonts w:ascii="Calibri" w:hAnsi="Calibri" w:cs="Calibri"/>
          <w:color w:val="auto"/>
        </w:rPr>
        <w:t xml:space="preserve"> Centra, které jsou pro daný stupeň partnerství definovány, a to na období uvedené v článku 3 Smlouvy.</w:t>
      </w:r>
    </w:p>
    <w:p w14:paraId="74D406A7" w14:textId="77777777" w:rsidR="00BA0091" w:rsidRPr="006304A7" w:rsidRDefault="00BA0091" w:rsidP="00BA0091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ČVUT uzavírá tuto Smlouvu v rámci své doplňkové činnosti v</w:t>
      </w:r>
      <w:r>
        <w:rPr>
          <w:rFonts w:ascii="Calibri" w:hAnsi="Calibri" w:cs="Calibri"/>
          <w:color w:val="auto"/>
        </w:rPr>
        <w:t> souladu se zákonem č. 111/1998 </w:t>
      </w:r>
      <w:r w:rsidRPr="006304A7">
        <w:rPr>
          <w:rFonts w:ascii="Calibri" w:hAnsi="Calibri" w:cs="Calibri"/>
          <w:color w:val="auto"/>
        </w:rPr>
        <w:t>Sb., o vysokých školách a změně a doplnění dalších zákonů.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pŘEDMĚT SMLOUVY</w:t>
      </w:r>
      <w:bookmarkEnd w:id="0"/>
    </w:p>
    <w:p w14:paraId="0959BFC0" w14:textId="4461A4DD" w:rsidR="00AB4B77" w:rsidRPr="006304A7" w:rsidRDefault="00AE64A7" w:rsidP="008252EC">
      <w:pPr>
        <w:pStyle w:val="Clanek11"/>
        <w:ind w:left="567"/>
        <w:rPr>
          <w:rFonts w:ascii="Calibri" w:hAnsi="Calibri" w:cs="Calibri"/>
          <w:color w:val="auto"/>
        </w:rPr>
      </w:pPr>
      <w:bookmarkStart w:id="1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0145BC">
        <w:rPr>
          <w:rFonts w:ascii="Calibri" w:hAnsi="Calibri" w:cs="Calibri"/>
          <w:color w:val="auto"/>
        </w:rPr>
        <w:t xml:space="preserve">a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</w:t>
      </w:r>
      <w:r w:rsidR="000145BC">
        <w:rPr>
          <w:rFonts w:ascii="Calibri" w:hAnsi="Calibri" w:cs="Calibri"/>
          <w:color w:val="auto"/>
        </w:rPr>
        <w:t xml:space="preserve">na </w:t>
      </w:r>
      <w:r w:rsidR="00A70D9B" w:rsidRPr="006304A7">
        <w:rPr>
          <w:rFonts w:ascii="Calibri" w:hAnsi="Calibri" w:cs="Calibri"/>
          <w:color w:val="auto"/>
        </w:rPr>
        <w:t>takových akcích, kterých se Centrum účastní a kde je taková 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  <w:r w:rsidR="00A70D9B" w:rsidRPr="006304A7">
        <w:rPr>
          <w:rFonts w:ascii="Calibri" w:hAnsi="Calibri" w:cs="Calibri"/>
          <w:color w:val="auto"/>
        </w:rPr>
        <w:t xml:space="preserve">Partner </w:t>
      </w:r>
      <w:r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 odměnu</w:t>
      </w:r>
      <w:r w:rsidRPr="006304A7">
        <w:rPr>
          <w:rFonts w:ascii="Calibri" w:hAnsi="Calibri" w:cs="Calibri"/>
          <w:color w:val="auto"/>
        </w:rPr>
        <w:t xml:space="preserve"> ve výši </w:t>
      </w:r>
      <w:r w:rsidR="00221D08">
        <w:rPr>
          <w:rFonts w:ascii="Calibri" w:hAnsi="Calibri" w:cs="Calibri"/>
          <w:color w:val="auto"/>
        </w:rPr>
        <w:t xml:space="preserve">50 000 Kč (slovy: </w:t>
      </w:r>
      <w:r w:rsidR="00E72A06">
        <w:rPr>
          <w:rFonts w:ascii="Calibri" w:hAnsi="Calibri" w:cs="Calibri"/>
          <w:color w:val="auto"/>
        </w:rPr>
        <w:t>padesát</w:t>
      </w:r>
      <w:r w:rsidR="006510AD">
        <w:rPr>
          <w:rFonts w:ascii="Calibri" w:hAnsi="Calibri" w:cs="Calibri"/>
          <w:color w:val="auto"/>
        </w:rPr>
        <w:t xml:space="preserve"> tisíc korun </w:t>
      </w:r>
      <w:r w:rsidR="006510AD">
        <w:rPr>
          <w:rFonts w:ascii="Calibri" w:hAnsi="Calibri" w:cs="Calibri"/>
          <w:color w:val="auto"/>
        </w:rPr>
        <w:lastRenderedPageBreak/>
        <w:t>českých</w:t>
      </w:r>
      <w:r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1"/>
      <w:r w:rsidR="005A3CDE" w:rsidRPr="006304A7">
        <w:rPr>
          <w:rFonts w:ascii="Calibri" w:hAnsi="Calibri" w:cs="Calibri"/>
          <w:color w:val="auto"/>
        </w:rPr>
        <w:t>ČVUT</w:t>
      </w:r>
      <w:r w:rsidR="000145BC">
        <w:rPr>
          <w:rFonts w:ascii="Calibri" w:hAnsi="Calibri" w:cs="Calibri"/>
          <w:color w:val="auto"/>
        </w:rPr>
        <w:t xml:space="preserve"> do patnácti </w:t>
      </w:r>
      <w:r w:rsidR="00CE58DE" w:rsidRPr="006304A7">
        <w:rPr>
          <w:rFonts w:ascii="Calibri" w:hAnsi="Calibri" w:cs="Calibri"/>
          <w:color w:val="auto"/>
        </w:rPr>
        <w:t>(</w:t>
      </w:r>
      <w:r w:rsidR="000145BC">
        <w:rPr>
          <w:rFonts w:ascii="Calibri" w:hAnsi="Calibri" w:cs="Calibri"/>
          <w:color w:val="auto"/>
        </w:rPr>
        <w:t>15</w:t>
      </w:r>
      <w:r w:rsidR="00CE58DE" w:rsidRPr="006304A7">
        <w:rPr>
          <w:rFonts w:ascii="Calibri" w:hAnsi="Calibri" w:cs="Calibri"/>
          <w:color w:val="auto"/>
        </w:rPr>
        <w:t xml:space="preserve">) dnů 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Pr="006304A7">
        <w:rPr>
          <w:rFonts w:ascii="Calibri" w:hAnsi="Calibri" w:cs="Calibri"/>
          <w:color w:val="auto"/>
        </w:rPr>
        <w:t>na bankovní úče</w:t>
      </w:r>
      <w:r w:rsidR="00A930AA">
        <w:rPr>
          <w:rFonts w:ascii="Calibri" w:hAnsi="Calibri" w:cs="Calibri"/>
          <w:color w:val="auto"/>
        </w:rPr>
        <w:t>t č. 107 - </w:t>
      </w:r>
      <w:r w:rsidRPr="006304A7">
        <w:rPr>
          <w:rFonts w:ascii="Calibri" w:hAnsi="Calibri" w:cs="Calibri"/>
          <w:color w:val="auto"/>
        </w:rPr>
        <w:t>5264540257/0100 veden</w:t>
      </w:r>
      <w:r w:rsidR="00AB4B77" w:rsidRPr="006304A7">
        <w:rPr>
          <w:rFonts w:ascii="Calibri" w:hAnsi="Calibri" w:cs="Calibri"/>
          <w:color w:val="auto"/>
        </w:rPr>
        <w:t>ý</w:t>
      </w:r>
      <w:r w:rsidRPr="006304A7">
        <w:rPr>
          <w:rFonts w:ascii="Calibri" w:hAnsi="Calibri" w:cs="Calibri"/>
          <w:color w:val="auto"/>
        </w:rPr>
        <w:t xml:space="preserve"> u Komerční banky, a. s.</w:t>
      </w:r>
      <w:r w:rsidR="000145BC">
        <w:rPr>
          <w:rFonts w:ascii="Calibri" w:hAnsi="Calibri" w:cs="Calibri"/>
          <w:color w:val="auto"/>
        </w:rPr>
        <w:t>, se splatností čtrnáct</w:t>
      </w:r>
      <w:r w:rsidR="00AE53A5">
        <w:rPr>
          <w:rFonts w:ascii="Calibri" w:hAnsi="Calibri" w:cs="Calibri"/>
          <w:color w:val="auto"/>
        </w:rPr>
        <w:t xml:space="preserve"> (</w:t>
      </w:r>
      <w:r w:rsidR="000145BC">
        <w:rPr>
          <w:rFonts w:ascii="Calibri" w:hAnsi="Calibri" w:cs="Calibri"/>
          <w:color w:val="auto"/>
        </w:rPr>
        <w:t>14</w:t>
      </w:r>
      <w:r w:rsidR="00CE58DE" w:rsidRPr="006304A7">
        <w:rPr>
          <w:rFonts w:ascii="Calibri" w:hAnsi="Calibri" w:cs="Calibri"/>
          <w:color w:val="auto"/>
        </w:rPr>
        <w:t>) dnů ode dne vystavení.</w:t>
      </w:r>
      <w:r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2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2"/>
    </w:p>
    <w:p w14:paraId="787F2C79" w14:textId="79D49A37" w:rsidR="00BF5E4D" w:rsidRPr="005A3CDE" w:rsidRDefault="00BF5E4D" w:rsidP="00BF5E4D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bookmarkStart w:id="3" w:name="_Ref495016139"/>
      <w:r w:rsidRPr="005A3CDE">
        <w:rPr>
          <w:rFonts w:ascii="Calibri" w:hAnsi="Calibri" w:cs="Calibri"/>
          <w:color w:val="000000" w:themeColor="text1"/>
        </w:rPr>
        <w:t xml:space="preserve">Strany se zavazují, že budou zachovávat mlčenlivost a důvěrnost ohledně důvěrných informací, které získaly v souvislosti s touto </w:t>
      </w:r>
      <w:r w:rsidR="00306176">
        <w:rPr>
          <w:rFonts w:ascii="Calibri" w:hAnsi="Calibri" w:cs="Calibri"/>
          <w:color w:val="000000" w:themeColor="text1"/>
        </w:rPr>
        <w:t>Smlouvou</w:t>
      </w:r>
      <w:r>
        <w:rPr>
          <w:rFonts w:ascii="Calibri" w:hAnsi="Calibri" w:cs="Calibri"/>
          <w:color w:val="000000" w:themeColor="text1"/>
        </w:rPr>
        <w:t xml:space="preserve"> a plněním podle </w:t>
      </w:r>
      <w:r w:rsidR="00306176">
        <w:rPr>
          <w:rFonts w:ascii="Calibri" w:hAnsi="Calibri" w:cs="Calibri"/>
          <w:color w:val="000000" w:themeColor="text1"/>
        </w:rPr>
        <w:t>této Smlouvy</w:t>
      </w:r>
      <w:r w:rsidRPr="005A3CDE">
        <w:rPr>
          <w:rFonts w:ascii="Calibri" w:hAnsi="Calibri" w:cs="Calibri"/>
          <w:color w:val="000000" w:themeColor="text1"/>
        </w:rPr>
        <w:t>.</w:t>
      </w:r>
      <w:bookmarkEnd w:id="3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7A2114AE" w14:textId="1A4867B9" w:rsidR="000F0D8F" w:rsidRPr="005A3CDE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Za důvěrné informace se pro účely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považují veškeré informace, které jsou jako takové označeny anebo jsou takového charakteru, že mohou v případě zveřejnění přivodit kterékoliv Straně újmu.</w:t>
      </w:r>
    </w:p>
    <w:p w14:paraId="2864A0CB" w14:textId="6BB9041A" w:rsidR="000F0D8F" w:rsidRPr="005A3CDE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Povinnost dle článku </w:t>
      </w:r>
      <w:hyperlink w:anchor="Ref4950161391" w:history="1">
        <w:r w:rsidRPr="005A3CDE">
          <w:rPr>
            <w:rFonts w:ascii="Calibri" w:hAnsi="Calibri" w:cs="Calibri"/>
            <w:color w:val="000000" w:themeColor="text1"/>
          </w:rPr>
          <w:t>2.1</w:t>
        </w:r>
      </w:hyperlink>
      <w:r w:rsidR="00306176">
        <w:rPr>
          <w:rFonts w:ascii="Calibri" w:hAnsi="Calibri" w:cs="Calibri"/>
          <w:color w:val="000000" w:themeColor="text1"/>
        </w:rPr>
        <w:t>. této Smlouvy</w:t>
      </w:r>
      <w:r w:rsidRPr="005A3CDE">
        <w:rPr>
          <w:rFonts w:ascii="Calibri" w:hAnsi="Calibri" w:cs="Calibri"/>
          <w:color w:val="000000" w:themeColor="text1"/>
        </w:rPr>
        <w:t xml:space="preserve"> se v nezbytně nutném rozsahu nevztahuje na:</w:t>
      </w:r>
    </w:p>
    <w:p w14:paraId="3779546D" w14:textId="3DFBC6DB" w:rsidR="000F0D8F" w:rsidRPr="005A3CDE" w:rsidRDefault="000F0D8F" w:rsidP="000F0D8F">
      <w:pPr>
        <w:numPr>
          <w:ilvl w:val="0"/>
          <w:numId w:val="6"/>
        </w:numPr>
        <w:spacing w:before="0" w:after="0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informace poskytnuté třetí osobě z důvodu plnění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>, pokud bude taková osoba současně zavázána k zachování mlčenlivosti;</w:t>
      </w:r>
    </w:p>
    <w:p w14:paraId="44A8BAC8" w14:textId="77777777" w:rsidR="000F0D8F" w:rsidRPr="005A3CDE" w:rsidRDefault="000F0D8F" w:rsidP="000F0D8F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>informace poskytnuté třetí osobě</w:t>
      </w:r>
      <w:r>
        <w:rPr>
          <w:rFonts w:ascii="Calibri" w:hAnsi="Calibri" w:cs="Calibri"/>
          <w:color w:val="000000" w:themeColor="text1"/>
        </w:rPr>
        <w:t xml:space="preserve"> či uveřejněné</w:t>
      </w:r>
      <w:r w:rsidRPr="005A3CDE">
        <w:rPr>
          <w:rFonts w:ascii="Calibri" w:hAnsi="Calibri" w:cs="Calibri"/>
          <w:color w:val="000000" w:themeColor="text1"/>
        </w:rPr>
        <w:t xml:space="preserve"> z důvodu plnění zákonné povinnosti</w:t>
      </w:r>
      <w:r>
        <w:rPr>
          <w:rFonts w:ascii="Calibri" w:hAnsi="Calibri" w:cs="Calibri"/>
          <w:color w:val="000000" w:themeColor="text1"/>
        </w:rPr>
        <w:t xml:space="preserve"> či jiné povinnosti uložené orgánem veřejné moci</w:t>
      </w:r>
      <w:r w:rsidRPr="005A3CDE">
        <w:rPr>
          <w:rFonts w:ascii="Calibri" w:hAnsi="Calibri" w:cs="Calibri"/>
          <w:color w:val="000000" w:themeColor="text1"/>
        </w:rPr>
        <w:t>.</w:t>
      </w:r>
    </w:p>
    <w:p w14:paraId="1247A919" w14:textId="7FBD0EC1" w:rsidR="000F0D8F" w:rsidRPr="00A130D1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Poruší-li kterákoli ze Stran povinnost uvedenou </w:t>
      </w:r>
      <w:r w:rsidR="00306176">
        <w:rPr>
          <w:rFonts w:ascii="Calibri" w:hAnsi="Calibri" w:cs="Calibri"/>
          <w:color w:val="000000" w:themeColor="text1"/>
        </w:rPr>
        <w:t>dle tohoto článku Smlouvy</w:t>
      </w:r>
      <w:r w:rsidRPr="005A3CDE">
        <w:rPr>
          <w:rFonts w:ascii="Calibri" w:hAnsi="Calibri" w:cs="Calibri"/>
          <w:color w:val="000000" w:themeColor="text1"/>
        </w:rPr>
        <w:t xml:space="preserve">, je druhá Strana oprávněna od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odstoupit; doposud poskytnutá plnění si Strany nevrací. Odstoupení je účinné dnem jeho doručení druhé Straně.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7682FBC2" w:rsidR="00AC27CA" w:rsidRPr="00221D08" w:rsidRDefault="00AE64A7" w:rsidP="00221D08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0145BC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0145BC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</w:t>
      </w:r>
    </w:p>
    <w:p w14:paraId="7680D730" w14:textId="09391D53" w:rsidR="00AC6E56" w:rsidRPr="00A130D1" w:rsidRDefault="00AC6E56" w:rsidP="00AC6E56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bookmarkStart w:id="4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Stanov nebo této </w:t>
      </w:r>
      <w:r w:rsidR="000F0D8F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 w:rsidR="000F0D8F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Partner odstoupit od této smlouvy v 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>. Strany berou na vědomí a souhlasí, že odstoupením od této Smlouvy dle tohoto článku nevzniká Partnerovi právo na zpětné vyplacení jím poskytnuté odměny, či její části.</w:t>
      </w:r>
      <w:bookmarkEnd w:id="4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4323A0D9" w14:textId="0F63B823" w:rsidR="009266F9" w:rsidRDefault="009661FD" w:rsidP="009266F9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5D350A">
        <w:rPr>
          <w:rFonts w:ascii="Calibri" w:hAnsi="Calibri" w:cs="Calibri"/>
          <w:color w:val="auto"/>
        </w:rPr>
        <w:t>vložení do Registru smluv dle zákona č. 340/2015 Sb., o registru smluv</w:t>
      </w:r>
      <w:r>
        <w:rPr>
          <w:rFonts w:ascii="Calibri" w:hAnsi="Calibri" w:cs="Calibri"/>
          <w:color w:val="auto"/>
        </w:rPr>
        <w:t>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7F9BC47E" w14:textId="29B6F6A7" w:rsidR="009266F9" w:rsidRPr="00D41430" w:rsidRDefault="009266F9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D41430"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D40230A" w14:textId="5B6555E5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 souladu </w:t>
      </w:r>
      <w:r w:rsidR="000145BC"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008D1592" w14:textId="0890402E" w:rsidR="00AC27CA" w:rsidRPr="006304A7" w:rsidRDefault="00AE64A7" w:rsidP="000145BC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lastRenderedPageBreak/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3D3071CA" w14:textId="441FE913" w:rsidR="00AC27CA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je vyhotovena ve </w:t>
      </w:r>
      <w:r w:rsidR="000145BC">
        <w:rPr>
          <w:rFonts w:ascii="Calibri" w:hAnsi="Calibri" w:cs="Calibri"/>
          <w:color w:val="auto"/>
        </w:rPr>
        <w:t>třech (3</w:t>
      </w:r>
      <w:r w:rsidRPr="006304A7">
        <w:rPr>
          <w:rFonts w:ascii="Calibri" w:hAnsi="Calibri" w:cs="Calibri"/>
          <w:color w:val="auto"/>
        </w:rPr>
        <w:t>) stejnopisech v českém jazyce, z nichž ČVUT obdrží</w:t>
      </w:r>
      <w:r w:rsidR="000145BC">
        <w:rPr>
          <w:rFonts w:ascii="Calibri" w:hAnsi="Calibri" w:cs="Calibri"/>
          <w:color w:val="auto"/>
        </w:rPr>
        <w:t xml:space="preserve"> po dvou</w:t>
      </w:r>
      <w:r w:rsidRPr="006304A7">
        <w:rPr>
          <w:rFonts w:ascii="Calibri" w:hAnsi="Calibri" w:cs="Calibri"/>
          <w:color w:val="auto"/>
        </w:rPr>
        <w:t xml:space="preserve"> </w:t>
      </w:r>
      <w:r w:rsidR="00CE58DE" w:rsidRPr="006304A7">
        <w:rPr>
          <w:rFonts w:ascii="Calibri" w:hAnsi="Calibri" w:cs="Calibri"/>
          <w:color w:val="auto"/>
        </w:rPr>
        <w:t>(</w:t>
      </w:r>
      <w:r w:rsidR="000145BC">
        <w:rPr>
          <w:rFonts w:ascii="Calibri" w:hAnsi="Calibri" w:cs="Calibri"/>
          <w:color w:val="auto"/>
        </w:rPr>
        <w:t xml:space="preserve">2) </w:t>
      </w:r>
      <w:r w:rsidRPr="006304A7">
        <w:rPr>
          <w:rFonts w:ascii="Calibri" w:hAnsi="Calibri" w:cs="Calibri"/>
          <w:color w:val="auto"/>
        </w:rPr>
        <w:t xml:space="preserve">a Partner </w:t>
      </w:r>
      <w:r w:rsidR="000145BC">
        <w:rPr>
          <w:rFonts w:ascii="Calibri" w:hAnsi="Calibri" w:cs="Calibri"/>
          <w:color w:val="auto"/>
        </w:rPr>
        <w:t>po jednom</w:t>
      </w:r>
      <w:r w:rsidR="00CE58DE" w:rsidRPr="006304A7">
        <w:rPr>
          <w:rFonts w:ascii="Calibri" w:hAnsi="Calibri" w:cs="Calibri"/>
          <w:color w:val="auto"/>
        </w:rPr>
        <w:t xml:space="preserve"> (</w:t>
      </w:r>
      <w:r w:rsidR="000145BC">
        <w:rPr>
          <w:rFonts w:ascii="Calibri" w:hAnsi="Calibri" w:cs="Calibri"/>
          <w:color w:val="auto"/>
        </w:rPr>
        <w:t>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 w:rsidR="000145BC"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078A829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5FD82CB8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7BF7ED96" w14:textId="5A46FD84" w:rsidR="00AC27CA" w:rsidRPr="00BF5E4D" w:rsidRDefault="00AE64A7" w:rsidP="00BF5E4D">
      <w:pPr>
        <w:spacing w:before="0" w:after="0"/>
        <w:jc w:val="left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48C0DC96" w:rsidR="00AC27CA" w:rsidRPr="00444B83" w:rsidRDefault="00AF46DF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auto"/>
              </w:rPr>
              <w:t>Festo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</w:rPr>
              <w:t>, s.r.o.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19F41552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  <w:r w:rsidR="00221D08">
              <w:rPr>
                <w:rFonts w:ascii="Calibri" w:hAnsi="Calibri" w:cs="Calibri"/>
                <w:color w:val="auto"/>
              </w:rPr>
              <w:t xml:space="preserve"> 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</w:tbl>
    <w:p w14:paraId="7793EFEA" w14:textId="6BDAF040" w:rsidR="00035981" w:rsidRDefault="00035981" w:rsidP="00D37B47">
      <w:pPr>
        <w:rPr>
          <w:rFonts w:ascii="Calibri" w:hAnsi="Calibri" w:cs="Calibri"/>
          <w:color w:val="000000" w:themeColor="text1"/>
        </w:rPr>
      </w:pPr>
    </w:p>
    <w:p w14:paraId="493FACDA" w14:textId="77777777" w:rsidR="00035981" w:rsidRDefault="00035981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78331334" w14:textId="77777777" w:rsidR="00035981" w:rsidRDefault="00035981" w:rsidP="00035981">
      <w:pPr>
        <w:pStyle w:val="Podnadpis"/>
      </w:pPr>
      <w:r>
        <w:lastRenderedPageBreak/>
        <w:t>Příloha č. 1</w:t>
      </w:r>
    </w:p>
    <w:p w14:paraId="5A74AB6C" w14:textId="77777777" w:rsidR="00035981" w:rsidRDefault="00035981" w:rsidP="00035981"/>
    <w:p w14:paraId="48E1400D" w14:textId="77777777" w:rsidR="00035981" w:rsidRDefault="00035981" w:rsidP="00035981">
      <w:pPr>
        <w:pStyle w:val="Podnadpis"/>
      </w:pPr>
      <w:r>
        <w:t>Práva a povinnosti Partnerů Centra vyplývající ze stupně partnerství</w:t>
      </w:r>
    </w:p>
    <w:p w14:paraId="04630932" w14:textId="77777777" w:rsidR="00035981" w:rsidRDefault="00035981" w:rsidP="00035981">
      <w:pPr>
        <w:pStyle w:val="Podnadpis"/>
        <w:spacing w:line="276" w:lineRule="auto"/>
      </w:pPr>
      <w:r>
        <w:t>Článek 1</w:t>
      </w:r>
    </w:p>
    <w:p w14:paraId="666467CD" w14:textId="77777777" w:rsidR="00035981" w:rsidRDefault="00035981" w:rsidP="00035981">
      <w:pPr>
        <w:pStyle w:val="Podnadpis"/>
        <w:spacing w:line="276" w:lineRule="auto"/>
      </w:pPr>
      <w:r>
        <w:t>Práva vyplývající ze stupně partnerství</w:t>
      </w:r>
    </w:p>
    <w:p w14:paraId="34EF1CDC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 Centra na stupni Hlavní partner má právo </w:t>
      </w:r>
    </w:p>
    <w:p w14:paraId="5432E14A" w14:textId="77777777" w:rsidR="00035981" w:rsidRDefault="00035981" w:rsidP="00035981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3EF9A4A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0A2E938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pracovních komisí Centra;</w:t>
      </w:r>
    </w:p>
    <w:p w14:paraId="37DE7B5C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třiceti (30) hodin ročně;</w:t>
      </w:r>
    </w:p>
    <w:p w14:paraId="6D2F3FA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</w:t>
      </w:r>
    </w:p>
    <w:p w14:paraId="48AAC61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 xml:space="preserve"> a na oficiálním webu Centra – video smyčku v maximální délce trvání dvou (2) minut;</w:t>
      </w:r>
    </w:p>
    <w:p w14:paraId="5A7E05BE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pět (5) vstupenek na všechny akce pořádané Centrem;</w:t>
      </w:r>
    </w:p>
    <w:p w14:paraId="2FAF3C5E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70AB9CAA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„Hlavní partner NCP4.0“ (právo na větší logo než ostatní partneři);</w:t>
      </w:r>
    </w:p>
    <w:p w14:paraId="02A620A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>
        <w:rPr>
          <w:rFonts w:ascii="Cambria" w:hAnsi="Cambria"/>
        </w:rPr>
        <w:t>prezentovat svou video smyčku na akcích Centra, pokud to bude technicky možné;</w:t>
      </w:r>
    </w:p>
    <w:p w14:paraId="3A3F0939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F519ACA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v souladu s těmito Stanovami;</w:t>
      </w:r>
    </w:p>
    <w:p w14:paraId="18AC0204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19D603A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42562FD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Centra;</w:t>
      </w:r>
    </w:p>
    <w:p w14:paraId="7F75808C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dvakrát (2x) ročně pořádat odborný seminář a akci společně s Centrem;</w:t>
      </w:r>
    </w:p>
    <w:p w14:paraId="59D1855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členem Představenstva a Výkonného výboru.</w:t>
      </w:r>
    </w:p>
    <w:p w14:paraId="55F4B4C4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Národní partner a Partner má právo </w:t>
      </w:r>
    </w:p>
    <w:p w14:paraId="27C7A775" w14:textId="77777777" w:rsidR="00035981" w:rsidRDefault="00035981" w:rsidP="00035981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31700EB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32F0785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4E44710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32AFE1F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 v případě Národních partnerů jsou tyto prohlídky omezeny na nekomerční činnosti Národního Partnera;</w:t>
      </w:r>
    </w:p>
    <w:p w14:paraId="207CC03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 xml:space="preserve"> a na oficiálním webu Centra – video smyčku v maximální délce trvání jedné (1) minuty;</w:t>
      </w:r>
    </w:p>
    <w:p w14:paraId="6CE5A3C9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tři (3) vstupenky na všechny akce pořádané Centrem;</w:t>
      </w:r>
    </w:p>
    <w:p w14:paraId="40C9589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0759965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„Národní partner NCP4.0“, respektive „Partner NCP4.0“;</w:t>
      </w:r>
    </w:p>
    <w:p w14:paraId="12E8710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na akcích Centra;</w:t>
      </w:r>
    </w:p>
    <w:p w14:paraId="7A43E31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96BDE3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5A39D82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78260BA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669A34C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umístit své logo v marketingových materiálech Centra; </w:t>
      </w:r>
    </w:p>
    <w:p w14:paraId="44E77CC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jednou (1x) ročně pořádat odborný seminář a akci společně s Centrem;</w:t>
      </w:r>
    </w:p>
    <w:p w14:paraId="7FAB9B6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voleným členem Představenstva a Výkonného výboru.</w:t>
      </w:r>
    </w:p>
    <w:p w14:paraId="757519C6" w14:textId="77777777" w:rsidR="00035981" w:rsidRDefault="00035981" w:rsidP="00035981">
      <w:pPr>
        <w:spacing w:line="276" w:lineRule="auto"/>
        <w:ind w:left="1843"/>
        <w:rPr>
          <w:rFonts w:ascii="Cambria" w:hAnsi="Cambria"/>
        </w:rPr>
      </w:pPr>
    </w:p>
    <w:p w14:paraId="286AC807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Asociovaný partner má právo </w:t>
      </w:r>
    </w:p>
    <w:p w14:paraId="23887B34" w14:textId="77777777" w:rsidR="00035981" w:rsidRDefault="00035981" w:rsidP="0003598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45EB386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6BDECDC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5D8A5F9B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20829C3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jednu (1) vstupenku na všechny akce pořádané Centrem;</w:t>
      </w:r>
    </w:p>
    <w:p w14:paraId="4DB0D5A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1402684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„Asociovaný partner NCP4.0“;</w:t>
      </w:r>
    </w:p>
    <w:p w14:paraId="3B672D2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v maximální délce trvání třiceti (30) vteřin na oficiálním webu Centra;</w:t>
      </w:r>
    </w:p>
    <w:p w14:paraId="003B33D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7A3F90D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 a</w:t>
      </w:r>
    </w:p>
    <w:p w14:paraId="73A3B57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</w:t>
      </w:r>
    </w:p>
    <w:p w14:paraId="6A754AC1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30C1B4B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123DB75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jednu (1) vstupenku na max. tři (3) placené akce ročně pořádané Centrem;</w:t>
      </w:r>
    </w:p>
    <w:p w14:paraId="64AEE0D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23F565D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18509DA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zasedání Představenstva v souladu s těmito Stanovami.</w:t>
      </w:r>
    </w:p>
    <w:p w14:paraId="67BC0FFD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34BE4955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0310155A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dvě (2) vstupenky na všechny akce pořádané Centrem;</w:t>
      </w:r>
    </w:p>
    <w:p w14:paraId="1B0FDE83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oslovovat účastníky akcí pořádaných Centrem;</w:t>
      </w:r>
    </w:p>
    <w:p w14:paraId="4AD7FFA3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 xml:space="preserve">umístit své logo na oficiální web Centra jako Spolupracující partner; a </w:t>
      </w:r>
    </w:p>
    <w:p w14:paraId="5B76FBF6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 jako Spolupracující partner.</w:t>
      </w:r>
    </w:p>
    <w:p w14:paraId="7EACEDD8" w14:textId="77777777" w:rsidR="00035981" w:rsidRDefault="00035981" w:rsidP="00035981">
      <w:pPr>
        <w:pStyle w:val="Podnadpis"/>
      </w:pPr>
      <w:r>
        <w:t>Článek 2</w:t>
      </w:r>
    </w:p>
    <w:p w14:paraId="4B2D83BC" w14:textId="77777777" w:rsidR="00035981" w:rsidRDefault="00035981" w:rsidP="00035981">
      <w:pPr>
        <w:pStyle w:val="Podnadpis"/>
      </w:pPr>
      <w:r>
        <w:t>Povinnosti vyplývající ze stupně partnerství</w:t>
      </w:r>
    </w:p>
    <w:p w14:paraId="2C239E56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Partneři Centra mají povinnost uhradit vždy do 31. 3. daného kalendářního roku odměnu ve prospěch Centra, není-li těmito Stanovami určeno jinak, za práva vyplývající z partnerství pro příslušný kalendářní rok ve výši, která činí (všechny částky jsou uvedeny bez DPH):</w:t>
      </w:r>
    </w:p>
    <w:p w14:paraId="6D7E1751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Hlavního Partnera částku 500.000 Kč, která bude hrazena v penězích;</w:t>
      </w:r>
    </w:p>
    <w:p w14:paraId="1951629C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Národního Partnera plnění nefinanční povahy ve prospěch Centra v hodnotě minimálně 50.000 Kč dle dohody s Ředitelem Centra;</w:t>
      </w:r>
    </w:p>
    <w:p w14:paraId="6240A89A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Partnera částku 250.000 Kč, která bude hrazena v penězích;</w:t>
      </w:r>
    </w:p>
    <w:p w14:paraId="6591030B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Asociovaného Partnera částku 100.000 Kč, která bude hrazena v penězích;</w:t>
      </w:r>
    </w:p>
    <w:p w14:paraId="072EBACE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Člena částku 50.000 Kč, která bude hrazena v penězích;</w:t>
      </w:r>
    </w:p>
    <w:p w14:paraId="26C12357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Spolupracujícího Partnera plnění nefinanční povahy ve prospěch Centra v hodnotě minimálně 50.000 Kč dle dohody s Ředitelem Centra.</w:t>
      </w:r>
    </w:p>
    <w:p w14:paraId="5A75846A" w14:textId="77777777" w:rsidR="00035981" w:rsidRDefault="00035981" w:rsidP="00035981">
      <w:pPr>
        <w:spacing w:line="276" w:lineRule="auto"/>
        <w:ind w:left="709"/>
        <w:rPr>
          <w:rFonts w:ascii="Cambria" w:hAnsi="Cambria"/>
        </w:rPr>
      </w:pPr>
      <w:r>
        <w:rPr>
          <w:rFonts w:ascii="Cambria" w:hAnsi="Cambria"/>
        </w:rPr>
        <w:t>Bez splnění této povinnosti není možné ze strany partnerů vykonávat příslušející práva vyplývající z těchto Stanov a to zejména využívat služby a benefity uvedené v čl. 1 přílohy č. 1. Výše uvedené se nevztahuje na plnění dle odst. 1 písm. b) a f), kde mohou být po dohodě s Centrem stanoveny podmínky odlišně.</w:t>
      </w:r>
    </w:p>
    <w:p w14:paraId="6965BF1B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7F615E86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Není-li Představenstvem Centra rozhodnuto jinak, nevyužitá práva na služby Centra a související benefity partnerství se pro partnery nepřevádí do dalších období - na všech stupních partnerství se právo na služby Centra a související benefity partnerství vztahuje vždy pouze k příslušnému kalendářnímu roku.</w:t>
      </w:r>
    </w:p>
    <w:p w14:paraId="55743436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individuálně a to zpravidla vzhledem k délce trvání těchto práv ve zbytku kalendářního roku. </w:t>
      </w:r>
    </w:p>
    <w:p w14:paraId="6603ED6E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0ohled na jednotlivé stupně partnerství. </w:t>
      </w:r>
      <w:r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3FB891CB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Partneři na jakémkoliv stupni partnerství, kteří jsou veřejnými vysokými školami, nemají povinnost uhradit odměnu za poskytnutá práva dle těchto Stanov a uplatňování jejich partnerských práv není vázáno na uhrazení odměny ve prospěch Centra. </w:t>
      </w:r>
    </w:p>
    <w:p w14:paraId="26BDE3C0" w14:textId="77777777" w:rsidR="00035981" w:rsidRDefault="00035981" w:rsidP="00035981">
      <w:pPr>
        <w:rPr>
          <w:rFonts w:ascii="Cambria" w:hAnsi="Cambria"/>
          <w:i/>
        </w:rPr>
      </w:pPr>
    </w:p>
    <w:p w14:paraId="05716FCE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DA80A" w14:textId="77777777" w:rsidR="004D4476" w:rsidRDefault="004D4476">
      <w:pPr>
        <w:spacing w:before="0" w:after="0"/>
      </w:pPr>
      <w:r>
        <w:separator/>
      </w:r>
    </w:p>
  </w:endnote>
  <w:endnote w:type="continuationSeparator" w:id="0">
    <w:p w14:paraId="10E1CF57" w14:textId="77777777" w:rsidR="004D4476" w:rsidRDefault="004D44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DC5C" w14:textId="46FD5C65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031522">
      <w:rPr>
        <w:rFonts w:ascii="Arial" w:eastAsia="Arial" w:hAnsi="Arial" w:cs="Arial"/>
        <w:b/>
        <w:bCs/>
        <w:noProof/>
        <w:sz w:val="15"/>
        <w:szCs w:val="15"/>
      </w:rPr>
      <w:t>6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031522">
      <w:rPr>
        <w:rFonts w:ascii="Arial" w:eastAsia="Arial" w:hAnsi="Arial" w:cs="Arial"/>
        <w:b/>
        <w:bCs/>
        <w:noProof/>
        <w:sz w:val="15"/>
        <w:szCs w:val="15"/>
      </w:rPr>
      <w:t>7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071F1" w14:textId="77777777" w:rsidR="004D4476" w:rsidRDefault="004D4476">
      <w:pPr>
        <w:spacing w:before="0" w:after="0"/>
      </w:pPr>
      <w:r>
        <w:separator/>
      </w:r>
    </w:p>
  </w:footnote>
  <w:footnote w:type="continuationSeparator" w:id="0">
    <w:p w14:paraId="2197C69A" w14:textId="77777777" w:rsidR="004D4476" w:rsidRDefault="004D44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D7663"/>
    <w:multiLevelType w:val="hybridMultilevel"/>
    <w:tmpl w:val="FBF0E0EA"/>
    <w:numStyleLink w:val="Importovanstyl5"/>
  </w:abstractNum>
  <w:abstractNum w:abstractNumId="6" w15:restartNumberingAfterBreak="0">
    <w:nsid w:val="14954568"/>
    <w:multiLevelType w:val="hybridMultilevel"/>
    <w:tmpl w:val="744AC7DC"/>
    <w:numStyleLink w:val="Importovanstyl6"/>
  </w:abstractNum>
  <w:abstractNum w:abstractNumId="7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96F15"/>
    <w:multiLevelType w:val="multilevel"/>
    <w:tmpl w:val="A920A160"/>
    <w:numStyleLink w:val="Importovanstyl1"/>
  </w:abstractNum>
  <w:abstractNum w:abstractNumId="9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</w:num>
  <w:num w:numId="6">
    <w:abstractNumId w:val="6"/>
  </w:num>
  <w:num w:numId="7">
    <w:abstractNumId w:val="6"/>
    <w:lvlOverride w:ilvl="0">
      <w:lvl w:ilvl="0" w:tplc="EFAAE20E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00F2CC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443220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BE5F66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4484CE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C87324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0C7C68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D6028E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F6983C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  <w:lvlOverride w:ilvl="1">
      <w:startOverride w:val="4"/>
    </w:lvlOverride>
  </w:num>
  <w:num w:numId="11">
    <w:abstractNumId w:val="13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31522"/>
    <w:rsid w:val="00035981"/>
    <w:rsid w:val="00040177"/>
    <w:rsid w:val="00040FBF"/>
    <w:rsid w:val="00072F4C"/>
    <w:rsid w:val="000C006B"/>
    <w:rsid w:val="000C75C7"/>
    <w:rsid w:val="000F0B23"/>
    <w:rsid w:val="000F0D8F"/>
    <w:rsid w:val="00147974"/>
    <w:rsid w:val="00160C88"/>
    <w:rsid w:val="001626E8"/>
    <w:rsid w:val="001746CA"/>
    <w:rsid w:val="001A7573"/>
    <w:rsid w:val="001E239C"/>
    <w:rsid w:val="001E46F8"/>
    <w:rsid w:val="001E7D6A"/>
    <w:rsid w:val="001F1838"/>
    <w:rsid w:val="002014EC"/>
    <w:rsid w:val="00211E50"/>
    <w:rsid w:val="00221D08"/>
    <w:rsid w:val="002337CE"/>
    <w:rsid w:val="00280AF8"/>
    <w:rsid w:val="00297758"/>
    <w:rsid w:val="002A4570"/>
    <w:rsid w:val="002B3C40"/>
    <w:rsid w:val="002F35F6"/>
    <w:rsid w:val="002F4097"/>
    <w:rsid w:val="003009E2"/>
    <w:rsid w:val="00306176"/>
    <w:rsid w:val="003150C4"/>
    <w:rsid w:val="00322B44"/>
    <w:rsid w:val="00333C23"/>
    <w:rsid w:val="00336735"/>
    <w:rsid w:val="00345B45"/>
    <w:rsid w:val="0035044F"/>
    <w:rsid w:val="00353412"/>
    <w:rsid w:val="00370A76"/>
    <w:rsid w:val="0037275A"/>
    <w:rsid w:val="00377DF6"/>
    <w:rsid w:val="00391DB0"/>
    <w:rsid w:val="003B1161"/>
    <w:rsid w:val="003B2679"/>
    <w:rsid w:val="003D36F6"/>
    <w:rsid w:val="003E04AD"/>
    <w:rsid w:val="003F0AD6"/>
    <w:rsid w:val="003F5DB0"/>
    <w:rsid w:val="00420B5E"/>
    <w:rsid w:val="00434596"/>
    <w:rsid w:val="00444B83"/>
    <w:rsid w:val="00465C84"/>
    <w:rsid w:val="0046719E"/>
    <w:rsid w:val="004A0E08"/>
    <w:rsid w:val="004A1024"/>
    <w:rsid w:val="004A765E"/>
    <w:rsid w:val="004B0682"/>
    <w:rsid w:val="004C2CFA"/>
    <w:rsid w:val="004C329D"/>
    <w:rsid w:val="004D4476"/>
    <w:rsid w:val="004D6119"/>
    <w:rsid w:val="004E789E"/>
    <w:rsid w:val="00513FFC"/>
    <w:rsid w:val="005255CC"/>
    <w:rsid w:val="0053519C"/>
    <w:rsid w:val="0054068D"/>
    <w:rsid w:val="00552D1F"/>
    <w:rsid w:val="00564AD0"/>
    <w:rsid w:val="00590100"/>
    <w:rsid w:val="00595872"/>
    <w:rsid w:val="005A15F0"/>
    <w:rsid w:val="005A3CDE"/>
    <w:rsid w:val="005B23D4"/>
    <w:rsid w:val="005D3355"/>
    <w:rsid w:val="005D350A"/>
    <w:rsid w:val="005E0F92"/>
    <w:rsid w:val="00602156"/>
    <w:rsid w:val="006039B4"/>
    <w:rsid w:val="006304A7"/>
    <w:rsid w:val="00630A64"/>
    <w:rsid w:val="0063393A"/>
    <w:rsid w:val="00644C99"/>
    <w:rsid w:val="006510AD"/>
    <w:rsid w:val="006556CD"/>
    <w:rsid w:val="00694602"/>
    <w:rsid w:val="006A3F56"/>
    <w:rsid w:val="006D63ED"/>
    <w:rsid w:val="006F481B"/>
    <w:rsid w:val="00723DB5"/>
    <w:rsid w:val="00755BD5"/>
    <w:rsid w:val="00765744"/>
    <w:rsid w:val="007719C8"/>
    <w:rsid w:val="0078032A"/>
    <w:rsid w:val="007A1673"/>
    <w:rsid w:val="007E0134"/>
    <w:rsid w:val="007F08AA"/>
    <w:rsid w:val="007F3DAA"/>
    <w:rsid w:val="0081697C"/>
    <w:rsid w:val="008252EC"/>
    <w:rsid w:val="0083042A"/>
    <w:rsid w:val="00831200"/>
    <w:rsid w:val="008332ED"/>
    <w:rsid w:val="00840D25"/>
    <w:rsid w:val="008547DB"/>
    <w:rsid w:val="008671FB"/>
    <w:rsid w:val="00887E6A"/>
    <w:rsid w:val="008B719C"/>
    <w:rsid w:val="008D0681"/>
    <w:rsid w:val="008E04EC"/>
    <w:rsid w:val="008F5735"/>
    <w:rsid w:val="008F6F41"/>
    <w:rsid w:val="009266F9"/>
    <w:rsid w:val="009353F6"/>
    <w:rsid w:val="009455E9"/>
    <w:rsid w:val="00947BDA"/>
    <w:rsid w:val="009661FD"/>
    <w:rsid w:val="00975B82"/>
    <w:rsid w:val="00984350"/>
    <w:rsid w:val="009E12A3"/>
    <w:rsid w:val="00A01E42"/>
    <w:rsid w:val="00A12E89"/>
    <w:rsid w:val="00A130D1"/>
    <w:rsid w:val="00A1544C"/>
    <w:rsid w:val="00A24478"/>
    <w:rsid w:val="00A457BC"/>
    <w:rsid w:val="00A60C40"/>
    <w:rsid w:val="00A70D9B"/>
    <w:rsid w:val="00A70EDD"/>
    <w:rsid w:val="00A930AA"/>
    <w:rsid w:val="00AA5350"/>
    <w:rsid w:val="00AA562E"/>
    <w:rsid w:val="00AB4B77"/>
    <w:rsid w:val="00AC27CA"/>
    <w:rsid w:val="00AC6E56"/>
    <w:rsid w:val="00AE53A5"/>
    <w:rsid w:val="00AE64A7"/>
    <w:rsid w:val="00AF0993"/>
    <w:rsid w:val="00AF46DF"/>
    <w:rsid w:val="00AF4E18"/>
    <w:rsid w:val="00B219C0"/>
    <w:rsid w:val="00B2450D"/>
    <w:rsid w:val="00B47813"/>
    <w:rsid w:val="00B56B41"/>
    <w:rsid w:val="00B66DE8"/>
    <w:rsid w:val="00B708EA"/>
    <w:rsid w:val="00B87499"/>
    <w:rsid w:val="00BA0091"/>
    <w:rsid w:val="00BA2A60"/>
    <w:rsid w:val="00BA76A3"/>
    <w:rsid w:val="00BA7FB0"/>
    <w:rsid w:val="00BC4FDE"/>
    <w:rsid w:val="00BD7CDA"/>
    <w:rsid w:val="00BE0AB6"/>
    <w:rsid w:val="00BF4B6E"/>
    <w:rsid w:val="00BF5E4D"/>
    <w:rsid w:val="00C065A9"/>
    <w:rsid w:val="00C44744"/>
    <w:rsid w:val="00CB55BD"/>
    <w:rsid w:val="00CE58DE"/>
    <w:rsid w:val="00D20232"/>
    <w:rsid w:val="00D3086C"/>
    <w:rsid w:val="00D3202A"/>
    <w:rsid w:val="00D37B47"/>
    <w:rsid w:val="00D41430"/>
    <w:rsid w:val="00D4289C"/>
    <w:rsid w:val="00D67CAA"/>
    <w:rsid w:val="00DB6C37"/>
    <w:rsid w:val="00E27539"/>
    <w:rsid w:val="00E34EC9"/>
    <w:rsid w:val="00E5279D"/>
    <w:rsid w:val="00E63D95"/>
    <w:rsid w:val="00E64353"/>
    <w:rsid w:val="00E72A06"/>
    <w:rsid w:val="00EA3B88"/>
    <w:rsid w:val="00EA6980"/>
    <w:rsid w:val="00EB06FA"/>
    <w:rsid w:val="00EB64CF"/>
    <w:rsid w:val="00EF1472"/>
    <w:rsid w:val="00F0458A"/>
    <w:rsid w:val="00F07474"/>
    <w:rsid w:val="00F260EE"/>
    <w:rsid w:val="00F37054"/>
    <w:rsid w:val="00F5300E"/>
    <w:rsid w:val="00FA6A63"/>
    <w:rsid w:val="00FB393C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2F87-6B0D-443A-BB89-E6043E52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11521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2021-02-16T16:00:00Z</dcterms:created>
  <dcterms:modified xsi:type="dcterms:W3CDTF">2021-03-30T09:09:00Z</dcterms:modified>
</cp:coreProperties>
</file>