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C7" w:rsidRDefault="008538DB" w:rsidP="00D61594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  <w:r w:rsidR="000A62C7">
        <w:rPr>
          <w:noProof/>
          <w:lang w:eastAsia="cs-CZ"/>
        </w:rPr>
        <w:drawing>
          <wp:inline distT="0" distB="0" distL="0" distR="0" wp14:anchorId="04ADE83D" wp14:editId="1EB323AF">
            <wp:extent cx="5754370" cy="99885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21" b="34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998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2C7" w:rsidRDefault="000A62C7" w:rsidP="00D61594">
      <w:pPr>
        <w:rPr>
          <w:rFonts w:asciiTheme="minorHAnsi" w:hAnsiTheme="minorHAnsi" w:cstheme="minorHAnsi"/>
          <w:b/>
          <w:sz w:val="22"/>
        </w:rPr>
      </w:pPr>
    </w:p>
    <w:p w:rsidR="000A62C7" w:rsidRPr="000A62C7" w:rsidRDefault="000A62C7" w:rsidP="000A62C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62C7">
        <w:rPr>
          <w:rFonts w:asciiTheme="minorHAnsi" w:hAnsiTheme="minorHAnsi" w:cstheme="minorHAnsi"/>
          <w:b/>
          <w:sz w:val="28"/>
          <w:szCs w:val="28"/>
        </w:rPr>
        <w:t>SMLOUVA O DÍLO</w:t>
      </w:r>
    </w:p>
    <w:p w:rsidR="000A62C7" w:rsidRDefault="000A62C7" w:rsidP="000A62C7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č. </w:t>
      </w:r>
      <w:r w:rsidR="00D53192">
        <w:rPr>
          <w:rFonts w:asciiTheme="minorHAnsi" w:hAnsiTheme="minorHAnsi" w:cstheme="minorHAnsi"/>
          <w:b/>
          <w:sz w:val="22"/>
        </w:rPr>
        <w:t>19</w:t>
      </w:r>
      <w:r w:rsidR="009D5EFF">
        <w:rPr>
          <w:rFonts w:asciiTheme="minorHAnsi" w:hAnsiTheme="minorHAnsi" w:cstheme="minorHAnsi"/>
          <w:b/>
          <w:sz w:val="22"/>
        </w:rPr>
        <w:t>/202</w:t>
      </w:r>
      <w:r w:rsidR="00D53192">
        <w:rPr>
          <w:rFonts w:asciiTheme="minorHAnsi" w:hAnsiTheme="minorHAnsi" w:cstheme="minorHAnsi"/>
          <w:b/>
          <w:sz w:val="22"/>
        </w:rPr>
        <w:t>1</w:t>
      </w:r>
      <w:r w:rsidR="009D5EFF">
        <w:rPr>
          <w:rFonts w:asciiTheme="minorHAnsi" w:hAnsiTheme="minorHAnsi" w:cstheme="minorHAnsi"/>
          <w:b/>
          <w:sz w:val="22"/>
        </w:rPr>
        <w:t>/01</w:t>
      </w:r>
    </w:p>
    <w:p w:rsidR="000A62C7" w:rsidRDefault="000A62C7" w:rsidP="00D61594">
      <w:pPr>
        <w:rPr>
          <w:rFonts w:asciiTheme="minorHAnsi" w:hAnsiTheme="minorHAnsi" w:cstheme="minorHAnsi"/>
          <w:b/>
          <w:sz w:val="22"/>
        </w:rPr>
      </w:pPr>
    </w:p>
    <w:p w:rsidR="009D5EFF" w:rsidRPr="000A62C7" w:rsidRDefault="009D5EFF" w:rsidP="009D5EFF">
      <w:pPr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Muzeum Středního Pootaví Strakonice</w:t>
      </w:r>
    </w:p>
    <w:p w:rsidR="009D5EFF" w:rsidRPr="000A62C7" w:rsidRDefault="009D5EFF" w:rsidP="009D5EFF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se sídlem Zámek 1, 386 01 Strakonice</w:t>
      </w:r>
    </w:p>
    <w:p w:rsidR="009D5EFF" w:rsidRDefault="009D5EFF" w:rsidP="009D5EFF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IČO: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0A62C7">
        <w:rPr>
          <w:rFonts w:asciiTheme="minorHAnsi" w:hAnsiTheme="minorHAnsi" w:cstheme="minorHAnsi"/>
          <w:sz w:val="22"/>
        </w:rPr>
        <w:t>00072150</w:t>
      </w:r>
    </w:p>
    <w:p w:rsidR="009D5EFF" w:rsidRDefault="009D5EFF" w:rsidP="009D5EF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Plátce DPH: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ne</w:t>
      </w:r>
    </w:p>
    <w:p w:rsidR="009D5EFF" w:rsidRDefault="009D5EFF" w:rsidP="009D5EF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Bankovní spojení:</w:t>
      </w:r>
      <w:r>
        <w:rPr>
          <w:rFonts w:asciiTheme="minorHAnsi" w:hAnsiTheme="minorHAnsi" w:cstheme="minorHAnsi"/>
          <w:sz w:val="22"/>
        </w:rPr>
        <w:tab/>
        <w:t>Komerční banka Strakonice</w:t>
      </w:r>
    </w:p>
    <w:p w:rsidR="009D5EFF" w:rsidRPr="000A62C7" w:rsidRDefault="009D5EFF" w:rsidP="009D5EF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Číslo účtu: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930291/0100</w:t>
      </w:r>
    </w:p>
    <w:p w:rsidR="009D5EFF" w:rsidRPr="000A62C7" w:rsidRDefault="009D5EFF" w:rsidP="009D5EFF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zastoupené: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0A62C7">
        <w:rPr>
          <w:rFonts w:asciiTheme="minorHAnsi" w:hAnsiTheme="minorHAnsi" w:cstheme="minorHAnsi"/>
          <w:sz w:val="22"/>
        </w:rPr>
        <w:t>PhDr. Ivanou Říhovou, ředitelkou</w:t>
      </w: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dále též „</w:t>
      </w:r>
      <w:r w:rsidR="00A421F6" w:rsidRPr="000A62C7">
        <w:rPr>
          <w:rFonts w:asciiTheme="minorHAnsi" w:hAnsiTheme="minorHAnsi" w:cstheme="minorHAnsi"/>
          <w:b/>
          <w:sz w:val="22"/>
        </w:rPr>
        <w:t>objednatel</w:t>
      </w:r>
      <w:r w:rsidRPr="000A62C7">
        <w:rPr>
          <w:rFonts w:asciiTheme="minorHAnsi" w:hAnsiTheme="minorHAnsi" w:cstheme="minorHAnsi"/>
          <w:sz w:val="22"/>
        </w:rPr>
        <w:t>“</w:t>
      </w: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a</w:t>
      </w: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</w:p>
    <w:p w:rsidR="00D61594" w:rsidRPr="00551982" w:rsidRDefault="00D53192" w:rsidP="00D61594">
      <w:pPr>
        <w:rPr>
          <w:rFonts w:asciiTheme="minorHAnsi" w:hAnsiTheme="minorHAnsi" w:cstheme="minorHAnsi"/>
          <w:b/>
          <w:sz w:val="22"/>
        </w:rPr>
      </w:pPr>
      <w:r w:rsidRPr="00551982">
        <w:rPr>
          <w:rFonts w:asciiTheme="minorHAnsi" w:hAnsiTheme="minorHAnsi" w:cstheme="minorHAnsi"/>
          <w:b/>
          <w:sz w:val="22"/>
        </w:rPr>
        <w:t>ASSA ABLOY Opening Solutions CZ s.r.o.</w:t>
      </w:r>
    </w:p>
    <w:p w:rsidR="00D61594" w:rsidRPr="009D5EFF" w:rsidRDefault="009D5EFF" w:rsidP="00D5319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se sídlem </w:t>
      </w:r>
      <w:r w:rsidR="00D53192">
        <w:rPr>
          <w:rFonts w:asciiTheme="minorHAnsi" w:hAnsiTheme="minorHAnsi" w:cstheme="minorHAnsi"/>
          <w:sz w:val="22"/>
        </w:rPr>
        <w:t>Strojnická 633, 516 01 Rychnov nad Kněžnou</w:t>
      </w:r>
    </w:p>
    <w:p w:rsidR="00D61594" w:rsidRPr="009D5EFF" w:rsidRDefault="009D5EFF" w:rsidP="00D61594">
      <w:pPr>
        <w:rPr>
          <w:rFonts w:asciiTheme="minorHAnsi" w:hAnsiTheme="minorHAnsi" w:cstheme="minorHAnsi"/>
          <w:sz w:val="22"/>
        </w:rPr>
      </w:pPr>
      <w:r w:rsidRPr="009D5EFF">
        <w:rPr>
          <w:rFonts w:asciiTheme="minorHAnsi" w:hAnsiTheme="minorHAnsi" w:cstheme="minorHAnsi"/>
          <w:sz w:val="22"/>
        </w:rPr>
        <w:t xml:space="preserve">IČO: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D53192">
        <w:rPr>
          <w:rFonts w:asciiTheme="minorHAnsi" w:hAnsiTheme="minorHAnsi" w:cstheme="minorHAnsi"/>
          <w:sz w:val="22"/>
        </w:rPr>
        <w:t>04599021</w:t>
      </w:r>
    </w:p>
    <w:p w:rsidR="009D5EFF" w:rsidRDefault="009D5EFF" w:rsidP="009D5EF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Plátce DPH: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D53192">
        <w:rPr>
          <w:rFonts w:asciiTheme="minorHAnsi" w:hAnsiTheme="minorHAnsi" w:cstheme="minorHAnsi"/>
          <w:sz w:val="22"/>
        </w:rPr>
        <w:t>CZ04599021</w:t>
      </w:r>
    </w:p>
    <w:p w:rsidR="009D5EFF" w:rsidRDefault="009D5EFF" w:rsidP="009D5EF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Bankovní spojení:</w:t>
      </w:r>
      <w:r>
        <w:rPr>
          <w:rFonts w:asciiTheme="minorHAnsi" w:hAnsiTheme="minorHAnsi" w:cstheme="minorHAnsi"/>
          <w:sz w:val="22"/>
        </w:rPr>
        <w:tab/>
      </w:r>
      <w:r w:rsidR="007C573D">
        <w:rPr>
          <w:rFonts w:asciiTheme="minorHAnsi" w:hAnsiTheme="minorHAnsi" w:cstheme="minorHAnsi"/>
          <w:sz w:val="22"/>
        </w:rPr>
        <w:t>Komerční banka</w:t>
      </w:r>
    </w:p>
    <w:p w:rsidR="00D61594" w:rsidRPr="000A62C7" w:rsidRDefault="009D5EFF" w:rsidP="00D6159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Číslo účtu:</w:t>
      </w:r>
      <w:r w:rsidR="007C573D">
        <w:rPr>
          <w:rFonts w:asciiTheme="minorHAnsi" w:hAnsiTheme="minorHAnsi" w:cstheme="minorHAnsi"/>
          <w:sz w:val="22"/>
        </w:rPr>
        <w:t xml:space="preserve"> </w:t>
      </w:r>
      <w:r w:rsidR="007C573D">
        <w:rPr>
          <w:rFonts w:asciiTheme="minorHAnsi" w:hAnsiTheme="minorHAnsi" w:cstheme="minorHAnsi"/>
          <w:sz w:val="22"/>
        </w:rPr>
        <w:tab/>
      </w:r>
      <w:r w:rsidR="007C573D">
        <w:rPr>
          <w:rFonts w:asciiTheme="minorHAnsi" w:hAnsiTheme="minorHAnsi" w:cstheme="minorHAnsi"/>
          <w:sz w:val="22"/>
        </w:rPr>
        <w:tab/>
      </w:r>
      <w:r w:rsidR="00BF332F">
        <w:rPr>
          <w:rFonts w:asciiTheme="minorHAnsi" w:hAnsiTheme="minorHAnsi" w:cstheme="minorHAnsi"/>
          <w:sz w:val="22"/>
        </w:rPr>
        <w:t>107-1289450217/0100</w:t>
      </w:r>
      <w:r>
        <w:rPr>
          <w:rFonts w:asciiTheme="minorHAnsi" w:hAnsiTheme="minorHAnsi" w:cstheme="minorHAnsi"/>
          <w:sz w:val="22"/>
        </w:rPr>
        <w:tab/>
      </w:r>
    </w:p>
    <w:p w:rsidR="009D5EFF" w:rsidRDefault="009D5EFF" w:rsidP="00D61594">
      <w:pPr>
        <w:rPr>
          <w:rFonts w:asciiTheme="minorHAnsi" w:hAnsiTheme="minorHAnsi" w:cstheme="minorHAnsi"/>
          <w:sz w:val="22"/>
        </w:rPr>
      </w:pPr>
    </w:p>
    <w:p w:rsidR="00D61594" w:rsidRPr="000A62C7" w:rsidRDefault="00D61594" w:rsidP="00D61594">
      <w:pPr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sz w:val="22"/>
        </w:rPr>
        <w:t>dále též „</w:t>
      </w:r>
      <w:r w:rsidR="00A421F6" w:rsidRPr="000A62C7">
        <w:rPr>
          <w:rFonts w:asciiTheme="minorHAnsi" w:hAnsiTheme="minorHAnsi" w:cstheme="minorHAnsi"/>
          <w:b/>
          <w:sz w:val="22"/>
        </w:rPr>
        <w:t>zhotovitel</w:t>
      </w:r>
      <w:r w:rsidRPr="000A62C7">
        <w:rPr>
          <w:rFonts w:asciiTheme="minorHAnsi" w:hAnsiTheme="minorHAnsi" w:cstheme="minorHAnsi"/>
          <w:sz w:val="22"/>
        </w:rPr>
        <w:t>“</w:t>
      </w:r>
    </w:p>
    <w:p w:rsidR="00D61594" w:rsidRPr="000A62C7" w:rsidRDefault="00D61594" w:rsidP="00D61594">
      <w:pPr>
        <w:rPr>
          <w:rFonts w:asciiTheme="minorHAnsi" w:hAnsiTheme="minorHAnsi" w:cstheme="minorHAnsi"/>
          <w:b/>
          <w:sz w:val="22"/>
        </w:rPr>
      </w:pP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společně též „</w:t>
      </w:r>
      <w:r w:rsidRPr="000A62C7">
        <w:rPr>
          <w:rFonts w:asciiTheme="minorHAnsi" w:hAnsiTheme="minorHAnsi" w:cstheme="minorHAnsi"/>
          <w:b/>
          <w:sz w:val="22"/>
        </w:rPr>
        <w:t>smluvní strany</w:t>
      </w:r>
      <w:r w:rsidRPr="000A62C7">
        <w:rPr>
          <w:rFonts w:asciiTheme="minorHAnsi" w:hAnsiTheme="minorHAnsi" w:cstheme="minorHAnsi"/>
          <w:sz w:val="22"/>
        </w:rPr>
        <w:t>“</w:t>
      </w: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uzavírají níže uvedeného dne, měsíce a roku ve smyslu ustanovení § </w:t>
      </w:r>
      <w:r w:rsidR="00A421F6" w:rsidRPr="000A62C7">
        <w:rPr>
          <w:rFonts w:asciiTheme="minorHAnsi" w:hAnsiTheme="minorHAnsi" w:cstheme="minorHAnsi"/>
          <w:sz w:val="22"/>
        </w:rPr>
        <w:t>2586</w:t>
      </w:r>
      <w:r w:rsidRPr="000A62C7">
        <w:rPr>
          <w:rFonts w:asciiTheme="minorHAnsi" w:hAnsiTheme="minorHAnsi" w:cstheme="minorHAnsi"/>
          <w:sz w:val="22"/>
        </w:rPr>
        <w:t xml:space="preserve"> a násl. zákona č. 89/2012 Sb., občanský zákoník, ve znění pozdějších předpisů, tuto </w:t>
      </w:r>
      <w:r w:rsidR="00A421F6" w:rsidRPr="000A62C7">
        <w:rPr>
          <w:rFonts w:asciiTheme="minorHAnsi" w:hAnsiTheme="minorHAnsi" w:cstheme="minorHAnsi"/>
          <w:b/>
          <w:sz w:val="22"/>
        </w:rPr>
        <w:t>smlouvu o dílo</w:t>
      </w:r>
      <w:r w:rsidRPr="000A62C7">
        <w:rPr>
          <w:rFonts w:asciiTheme="minorHAnsi" w:hAnsiTheme="minorHAnsi" w:cstheme="minorHAnsi"/>
          <w:sz w:val="22"/>
        </w:rPr>
        <w:t xml:space="preserve"> (dále též „</w:t>
      </w:r>
      <w:r w:rsidRPr="000A62C7">
        <w:rPr>
          <w:rFonts w:asciiTheme="minorHAnsi" w:hAnsiTheme="minorHAnsi" w:cstheme="minorHAnsi"/>
          <w:b/>
          <w:sz w:val="22"/>
        </w:rPr>
        <w:t>smlouva</w:t>
      </w:r>
      <w:r w:rsidRPr="000A62C7">
        <w:rPr>
          <w:rFonts w:asciiTheme="minorHAnsi" w:hAnsiTheme="minorHAnsi" w:cstheme="minorHAnsi"/>
          <w:sz w:val="22"/>
        </w:rPr>
        <w:t>“)</w:t>
      </w:r>
    </w:p>
    <w:p w:rsidR="00613954" w:rsidRPr="000A62C7" w:rsidRDefault="00613954" w:rsidP="00512D8D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Čl. I</w:t>
      </w:r>
    </w:p>
    <w:p w:rsidR="00A421F6" w:rsidRPr="000A62C7" w:rsidRDefault="00A421F6" w:rsidP="00A421F6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Úvodní ustanovení</w:t>
      </w: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Smluvní strany prohlašují, že jsou způsobilé uzavřít tuto smlouvu.</w:t>
      </w:r>
    </w:p>
    <w:p w:rsidR="00A421F6" w:rsidRPr="000A62C7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Touto smlouvou se zhotovitel zavazuje pro objednatele provést v čl. II. popsané dílo za sjednanou cenu a na svůj náklad a své nebezpečí a objednatel se zavazuje dílo převzít a zaplatit za něj sjednanou cenu.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Čl. II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Předmět smlouvy</w:t>
      </w:r>
    </w:p>
    <w:p w:rsidR="00A5647B" w:rsidRPr="000A62C7" w:rsidRDefault="00A5647B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A44326" w:rsidRPr="00551982" w:rsidRDefault="00A421F6" w:rsidP="00A44326">
      <w:pPr>
        <w:pStyle w:val="Odstavecseseznamem"/>
        <w:numPr>
          <w:ilvl w:val="1"/>
          <w:numId w:val="4"/>
        </w:numPr>
        <w:ind w:left="432"/>
        <w:jc w:val="center"/>
        <w:rPr>
          <w:rFonts w:ascii="Calibri" w:hAnsi="Calibri" w:cs="Calibri"/>
          <w:b/>
          <w:bCs/>
          <w:sz w:val="22"/>
        </w:rPr>
      </w:pPr>
      <w:r w:rsidRPr="009D5EFF">
        <w:rPr>
          <w:rFonts w:asciiTheme="minorHAnsi" w:hAnsiTheme="minorHAnsi" w:cstheme="minorHAnsi"/>
          <w:sz w:val="22"/>
        </w:rPr>
        <w:t>Zhotovitel se zavazuje provést pro objednatele následující dílo</w:t>
      </w:r>
      <w:r w:rsidR="009D5EFF">
        <w:rPr>
          <w:rFonts w:asciiTheme="minorHAnsi" w:hAnsiTheme="minorHAnsi" w:cstheme="minorHAnsi"/>
          <w:sz w:val="22"/>
        </w:rPr>
        <w:t>:</w:t>
      </w:r>
      <w:r w:rsidR="00A5647B" w:rsidRPr="009D5EFF">
        <w:rPr>
          <w:rFonts w:asciiTheme="minorHAnsi" w:hAnsiTheme="minorHAnsi" w:cstheme="minorHAnsi"/>
          <w:sz w:val="22"/>
        </w:rPr>
        <w:t xml:space="preserve"> </w:t>
      </w:r>
      <w:r w:rsidR="009D5EFF" w:rsidRPr="00551982">
        <w:rPr>
          <w:rFonts w:ascii="Calibri" w:hAnsi="Calibri" w:cs="Calibri"/>
          <w:b/>
          <w:bCs/>
          <w:sz w:val="22"/>
        </w:rPr>
        <w:t>„</w:t>
      </w:r>
      <w:r w:rsidR="00A44326" w:rsidRPr="00551982">
        <w:rPr>
          <w:rFonts w:ascii="Calibri" w:hAnsi="Calibri" w:cs="Calibri"/>
          <w:b/>
          <w:bCs/>
          <w:sz w:val="22"/>
        </w:rPr>
        <w:t xml:space="preserve">Dodání a montáž 3 ks   </w:t>
      </w:r>
    </w:p>
    <w:p w:rsidR="00A44326" w:rsidRDefault="00A44326" w:rsidP="00A44326">
      <w:pPr>
        <w:pStyle w:val="Odstavecseseznamem"/>
        <w:ind w:left="432"/>
        <w:rPr>
          <w:rFonts w:ascii="Calibri" w:hAnsi="Calibri" w:cs="Calibri"/>
          <w:bCs/>
          <w:sz w:val="22"/>
        </w:rPr>
      </w:pPr>
      <w:r w:rsidRPr="00551982">
        <w:rPr>
          <w:rFonts w:ascii="Calibri" w:hAnsi="Calibri" w:cs="Calibri"/>
          <w:b/>
          <w:bCs/>
          <w:sz w:val="22"/>
        </w:rPr>
        <w:t xml:space="preserve">          protipožárních oken v NKP Hrad Strakonice včetně dopravy a stavebních přípomocí</w:t>
      </w:r>
      <w:r w:rsidR="009D5EFF" w:rsidRPr="00551982">
        <w:rPr>
          <w:rFonts w:ascii="Calibri" w:hAnsi="Calibri" w:cs="Calibri"/>
          <w:b/>
          <w:bCs/>
          <w:sz w:val="22"/>
        </w:rPr>
        <w:t>“</w:t>
      </w:r>
      <w:r>
        <w:rPr>
          <w:rFonts w:ascii="Calibri" w:hAnsi="Calibri" w:cs="Calibri"/>
          <w:bCs/>
          <w:sz w:val="22"/>
        </w:rPr>
        <w:t xml:space="preserve">-  </w:t>
      </w:r>
    </w:p>
    <w:p w:rsidR="00A421F6" w:rsidRPr="00A44326" w:rsidRDefault="00A44326" w:rsidP="00A44326">
      <w:pPr>
        <w:pStyle w:val="Odstavecseseznamem"/>
        <w:ind w:left="432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          zhotovených</w:t>
      </w:r>
      <w:r w:rsidR="007C573D" w:rsidRPr="00A44326">
        <w:rPr>
          <w:rFonts w:ascii="Calibri" w:hAnsi="Calibri" w:cs="Calibri"/>
          <w:bCs/>
          <w:sz w:val="22"/>
        </w:rPr>
        <w:t xml:space="preserve"> na základě </w:t>
      </w:r>
      <w:r w:rsidRPr="00A44326">
        <w:rPr>
          <w:rFonts w:ascii="Calibri" w:hAnsi="Calibri" w:cs="Calibri"/>
          <w:bCs/>
          <w:sz w:val="22"/>
        </w:rPr>
        <w:t>specifikace</w:t>
      </w:r>
      <w:r w:rsidR="007C573D" w:rsidRPr="00A44326">
        <w:rPr>
          <w:rFonts w:ascii="Calibri" w:hAnsi="Calibri" w:cs="Calibri"/>
          <w:bCs/>
          <w:sz w:val="22"/>
        </w:rPr>
        <w:t>, která byla součástí Výzvy k podání nabídky.</w:t>
      </w:r>
    </w:p>
    <w:p w:rsidR="009D5EFF" w:rsidRDefault="009D5EFF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BC3649" w:rsidRDefault="00BC3649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BC3649" w:rsidRDefault="00BC3649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A421F6" w:rsidRPr="000A62C7" w:rsidRDefault="00D1570A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Čl. III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Doba plnění</w:t>
      </w:r>
    </w:p>
    <w:p w:rsidR="00A421F6" w:rsidRPr="000A62C7" w:rsidRDefault="00A421F6" w:rsidP="005B0A79">
      <w:pPr>
        <w:rPr>
          <w:rFonts w:asciiTheme="minorHAnsi" w:hAnsiTheme="minorHAnsi" w:cstheme="minorHAnsi"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A421F6" w:rsidRPr="000A62C7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i/>
          <w:sz w:val="22"/>
        </w:rPr>
      </w:pPr>
      <w:r w:rsidRPr="000A62C7">
        <w:rPr>
          <w:rFonts w:asciiTheme="minorHAnsi" w:hAnsiTheme="minorHAnsi" w:cstheme="minorHAnsi"/>
          <w:sz w:val="22"/>
        </w:rPr>
        <w:t>Provedení díla a jeho předání</w:t>
      </w:r>
      <w:r w:rsidR="00906A73">
        <w:rPr>
          <w:rFonts w:asciiTheme="minorHAnsi" w:hAnsiTheme="minorHAnsi" w:cstheme="minorHAnsi"/>
          <w:sz w:val="22"/>
        </w:rPr>
        <w:t xml:space="preserve"> objednateli bude realizováno</w:t>
      </w:r>
      <w:r w:rsidRPr="000A62C7">
        <w:rPr>
          <w:rFonts w:asciiTheme="minorHAnsi" w:hAnsiTheme="minorHAnsi" w:cstheme="minorHAnsi"/>
          <w:sz w:val="22"/>
        </w:rPr>
        <w:t xml:space="preserve"> </w:t>
      </w:r>
      <w:r w:rsidR="00906A73">
        <w:rPr>
          <w:rFonts w:ascii="Calibri" w:hAnsi="Calibri" w:cs="Calibri"/>
          <w:sz w:val="22"/>
        </w:rPr>
        <w:t>do 8 týdnů od odsouhlasení výrobní dokumentace</w:t>
      </w:r>
      <w:r w:rsidR="009D5EFF">
        <w:rPr>
          <w:rFonts w:asciiTheme="minorHAnsi" w:hAnsiTheme="minorHAnsi" w:cstheme="minorHAnsi"/>
          <w:sz w:val="22"/>
        </w:rPr>
        <w:t>.</w:t>
      </w:r>
    </w:p>
    <w:p w:rsidR="00A421F6" w:rsidRPr="000A62C7" w:rsidRDefault="00A421F6" w:rsidP="00517C16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Zhotovitel je povinen práce přerušit na základě rozhodnutí objednatele a dále v případě, že zjistí při provádění díla skryté překážky znemožňující jeho provedení dohodnutým způsobem. Tuto skutečnost je zhotovitel povinen oznámit bezodkladně, nejpozději do </w:t>
      </w:r>
      <w:r w:rsidR="00CF2360" w:rsidRPr="000A62C7">
        <w:rPr>
          <w:rFonts w:asciiTheme="minorHAnsi" w:hAnsiTheme="minorHAnsi" w:cstheme="minorHAnsi"/>
          <w:sz w:val="22"/>
        </w:rPr>
        <w:t>2</w:t>
      </w:r>
      <w:r w:rsidRPr="000A62C7">
        <w:rPr>
          <w:rFonts w:asciiTheme="minorHAnsi" w:hAnsiTheme="minorHAnsi" w:cstheme="minorHAnsi"/>
          <w:sz w:val="22"/>
        </w:rPr>
        <w:t xml:space="preserve"> dnů objednateli a obě strany uzavřou dohodu o změně provedení díla a podmínkách jeho provedení. Zhotovitel se zavazuje, že i v těchto případech vyvine maximální úsilí k dodržení původní lhůty pro dokončení díla</w:t>
      </w:r>
      <w:r w:rsidR="00CF2360" w:rsidRPr="000A62C7">
        <w:rPr>
          <w:rFonts w:asciiTheme="minorHAnsi" w:hAnsiTheme="minorHAnsi" w:cstheme="minorHAnsi"/>
          <w:sz w:val="22"/>
        </w:rPr>
        <w:t>.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D1570A" w:rsidRPr="000A62C7" w:rsidRDefault="00D1570A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Čl. IV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Platební podmínky</w:t>
      </w:r>
    </w:p>
    <w:p w:rsidR="00D1570A" w:rsidRPr="000A62C7" w:rsidRDefault="00D1570A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A421F6" w:rsidRPr="000A62C7" w:rsidRDefault="00D1570A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Cena za provedení díla činí </w:t>
      </w:r>
      <w:r w:rsidR="00906A73" w:rsidRPr="00551982">
        <w:rPr>
          <w:rFonts w:asciiTheme="minorHAnsi" w:hAnsiTheme="minorHAnsi" w:cstheme="minorHAnsi"/>
          <w:b/>
          <w:sz w:val="22"/>
        </w:rPr>
        <w:t>223</w:t>
      </w:r>
      <w:r w:rsidR="009D5EFF" w:rsidRPr="00551982">
        <w:rPr>
          <w:rFonts w:asciiTheme="minorHAnsi" w:hAnsiTheme="minorHAnsi" w:cstheme="minorHAnsi"/>
          <w:b/>
          <w:sz w:val="22"/>
        </w:rPr>
        <w:t>.</w:t>
      </w:r>
      <w:r w:rsidR="00906A73" w:rsidRPr="00551982">
        <w:rPr>
          <w:rFonts w:asciiTheme="minorHAnsi" w:hAnsiTheme="minorHAnsi" w:cstheme="minorHAnsi"/>
          <w:b/>
          <w:sz w:val="22"/>
        </w:rPr>
        <w:t>187</w:t>
      </w:r>
      <w:r w:rsidR="009D5EFF" w:rsidRPr="00551982">
        <w:rPr>
          <w:rFonts w:asciiTheme="minorHAnsi" w:hAnsiTheme="minorHAnsi" w:cstheme="minorHAnsi"/>
          <w:b/>
          <w:sz w:val="22"/>
        </w:rPr>
        <w:t>,-</w:t>
      </w:r>
      <w:r w:rsidRPr="00551982">
        <w:rPr>
          <w:rFonts w:asciiTheme="minorHAnsi" w:hAnsiTheme="minorHAnsi" w:cstheme="minorHAnsi"/>
          <w:b/>
          <w:sz w:val="22"/>
        </w:rPr>
        <w:t xml:space="preserve"> Kč</w:t>
      </w:r>
      <w:r w:rsidRPr="000A62C7">
        <w:rPr>
          <w:rFonts w:asciiTheme="minorHAnsi" w:hAnsiTheme="minorHAnsi" w:cstheme="minorHAnsi"/>
          <w:sz w:val="22"/>
        </w:rPr>
        <w:t>.</w:t>
      </w:r>
    </w:p>
    <w:p w:rsidR="00D1570A" w:rsidRPr="000A62C7" w:rsidRDefault="00D1570A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i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Cena bude zaplacena na základě </w:t>
      </w:r>
      <w:r w:rsidR="00CF2360" w:rsidRPr="000A62C7">
        <w:rPr>
          <w:rFonts w:asciiTheme="minorHAnsi" w:hAnsiTheme="minorHAnsi" w:cstheme="minorHAnsi"/>
          <w:sz w:val="22"/>
        </w:rPr>
        <w:t xml:space="preserve">daňového </w:t>
      </w:r>
      <w:r w:rsidRPr="000A62C7">
        <w:rPr>
          <w:rFonts w:asciiTheme="minorHAnsi" w:hAnsiTheme="minorHAnsi" w:cstheme="minorHAnsi"/>
          <w:sz w:val="22"/>
        </w:rPr>
        <w:t>dokladu (faktury) vystaveného zhotovitelem po předání bezvadného díla objednateli. Splatnost faktury činí 1</w:t>
      </w:r>
      <w:r w:rsidR="009D5EFF">
        <w:rPr>
          <w:rFonts w:asciiTheme="minorHAnsi" w:hAnsiTheme="minorHAnsi" w:cstheme="minorHAnsi"/>
          <w:sz w:val="22"/>
        </w:rPr>
        <w:t>4</w:t>
      </w:r>
      <w:r w:rsidRPr="000A62C7">
        <w:rPr>
          <w:rFonts w:asciiTheme="minorHAnsi" w:hAnsiTheme="minorHAnsi" w:cstheme="minorHAnsi"/>
          <w:sz w:val="22"/>
        </w:rPr>
        <w:t xml:space="preserve"> dnů. </w:t>
      </w:r>
    </w:p>
    <w:p w:rsidR="005B0A79" w:rsidRPr="000A62C7" w:rsidRDefault="005B0A79" w:rsidP="005B0A79">
      <w:pPr>
        <w:rPr>
          <w:rFonts w:asciiTheme="minorHAnsi" w:hAnsiTheme="minorHAnsi" w:cstheme="minorHAnsi"/>
          <w:i/>
          <w:sz w:val="22"/>
        </w:rPr>
      </w:pPr>
    </w:p>
    <w:p w:rsidR="00517C16" w:rsidRPr="000A62C7" w:rsidRDefault="00517C16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D1570A" w:rsidRPr="000A62C7" w:rsidRDefault="005B0A79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 xml:space="preserve">Čl. </w:t>
      </w:r>
      <w:r w:rsidR="00D1570A" w:rsidRPr="000A62C7">
        <w:rPr>
          <w:rFonts w:asciiTheme="minorHAnsi" w:hAnsiTheme="minorHAnsi" w:cstheme="minorHAnsi"/>
          <w:b/>
          <w:sz w:val="22"/>
        </w:rPr>
        <w:t>V</w:t>
      </w:r>
    </w:p>
    <w:p w:rsidR="00CE1BF3" w:rsidRPr="000A62C7" w:rsidRDefault="00CE1BF3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 xml:space="preserve">Povinnosti </w:t>
      </w:r>
      <w:r w:rsidR="005B0A79" w:rsidRPr="000A62C7">
        <w:rPr>
          <w:rFonts w:asciiTheme="minorHAnsi" w:hAnsiTheme="minorHAnsi" w:cstheme="minorHAnsi"/>
          <w:b/>
          <w:sz w:val="22"/>
        </w:rPr>
        <w:t>stran</w:t>
      </w:r>
    </w:p>
    <w:p w:rsidR="005B0A79" w:rsidRPr="000A62C7" w:rsidRDefault="005B0A79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CE1BF3" w:rsidRPr="000A62C7" w:rsidRDefault="00CE1BF3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Zhotovitel se zavazuje provést dílo včas dle pokynů objednatele, provést jej s odbornou péčí a předat dílo v dohodnuté lhůtě bez vad a nedodělků.</w:t>
      </w:r>
    </w:p>
    <w:p w:rsidR="00CE1BF3" w:rsidRPr="000A62C7" w:rsidRDefault="00CE1BF3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Zhotovitel je povinen provést dílo sám. Zhotovitel může k provedení díla užít poddodavatele pouze s předchozím svolením objednatele, přičemž podíl práce </w:t>
      </w:r>
      <w:r w:rsidR="00172A64" w:rsidRPr="000A62C7">
        <w:rPr>
          <w:rFonts w:asciiTheme="minorHAnsi" w:hAnsiTheme="minorHAnsi" w:cstheme="minorHAnsi"/>
          <w:sz w:val="22"/>
        </w:rPr>
        <w:t>všech poddodavatelů v souhrnu</w:t>
      </w:r>
      <w:r w:rsidRPr="000A62C7">
        <w:rPr>
          <w:rFonts w:asciiTheme="minorHAnsi" w:hAnsiTheme="minorHAnsi" w:cstheme="minorHAnsi"/>
          <w:sz w:val="22"/>
        </w:rPr>
        <w:t xml:space="preserve"> nepřesáhne 20 % z celkového rozsahu prací.</w:t>
      </w:r>
    </w:p>
    <w:p w:rsidR="00CE1BF3" w:rsidRPr="000A62C7" w:rsidRDefault="00D1570A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Zhotovitel je povinen provést dílo ve sjednané době a kvalitě a za tuto kvalitu ručí po dobu 24 měsíců od data převzetí díla objednatelem. Reklamace případných vad musí být učiněna výhradně písemnou formou. Reklamované vady musí být zhotovitelem odstraněny do 3 měsíců od doručení reklamace objednatelem.</w:t>
      </w:r>
    </w:p>
    <w:p w:rsidR="00D1570A" w:rsidRPr="000A62C7" w:rsidRDefault="00D1570A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Objednatel je povinen poskytovat zhotoviteli potřebnou součinnost, převzít od něj bezvadné dílo, a zaplatit za něj dohodnutou cenu.</w:t>
      </w:r>
    </w:p>
    <w:p w:rsidR="00D1570A" w:rsidRPr="000A62C7" w:rsidRDefault="00D1570A" w:rsidP="005B0A79">
      <w:pPr>
        <w:rPr>
          <w:rFonts w:asciiTheme="minorHAnsi" w:hAnsiTheme="minorHAnsi" w:cstheme="minorHAnsi"/>
          <w:sz w:val="22"/>
        </w:rPr>
      </w:pPr>
    </w:p>
    <w:p w:rsidR="00D1570A" w:rsidRPr="000A62C7" w:rsidRDefault="00D1570A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Čl. VI</w:t>
      </w:r>
      <w:r w:rsidR="005B0A79" w:rsidRPr="000A62C7">
        <w:rPr>
          <w:rFonts w:asciiTheme="minorHAnsi" w:hAnsiTheme="minorHAnsi" w:cstheme="minorHAnsi"/>
          <w:b/>
          <w:sz w:val="22"/>
        </w:rPr>
        <w:t>I</w:t>
      </w:r>
    </w:p>
    <w:p w:rsidR="00D1570A" w:rsidRPr="000A62C7" w:rsidRDefault="00D1570A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Převzetí díla</w:t>
      </w:r>
    </w:p>
    <w:p w:rsidR="005B0A79" w:rsidRPr="000A62C7" w:rsidRDefault="005B0A79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D1570A" w:rsidRPr="000A62C7" w:rsidRDefault="00517C1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Při p</w:t>
      </w:r>
      <w:r w:rsidR="00D1570A" w:rsidRPr="000A62C7">
        <w:rPr>
          <w:rFonts w:asciiTheme="minorHAnsi" w:hAnsiTheme="minorHAnsi" w:cstheme="minorHAnsi"/>
          <w:sz w:val="22"/>
        </w:rPr>
        <w:t>řevzetí díla pořizuje objednatel zápis. Kromě údajů obvyklých se v zápise uvede zejména soupis příloh a popřípadě i záznam o nutných, dodatečných pracích za úhradu. Jestliže objednavatel odmítne dílo převzít, je povinen uvést důvody. Po odstranění nedostatků, pro které objednatel odmítl dílo převzít, se provede další přejímací řízení v nezbytně nutném rozsahu. V takovém případě je možno k původnímu zápisu sepsat dodatek, ve kterém objednatel prohlašuje, že dílo přebírá</w:t>
      </w:r>
      <w:r w:rsidRPr="000A62C7">
        <w:rPr>
          <w:rFonts w:asciiTheme="minorHAnsi" w:hAnsiTheme="minorHAnsi" w:cstheme="minorHAnsi"/>
          <w:sz w:val="22"/>
        </w:rPr>
        <w:t>.</w:t>
      </w:r>
    </w:p>
    <w:p w:rsidR="00517C16" w:rsidRPr="000A62C7" w:rsidRDefault="00517C1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Osobami oprávněnými jednat ve věcech technických a předání a převzetí díla jsou:</w:t>
      </w:r>
    </w:p>
    <w:p w:rsidR="00517C16" w:rsidRPr="000A62C7" w:rsidRDefault="00517C16" w:rsidP="00517C16">
      <w:pPr>
        <w:pStyle w:val="Odstavecseseznamem"/>
        <w:ind w:left="432"/>
        <w:rPr>
          <w:rFonts w:asciiTheme="minorHAnsi" w:hAnsiTheme="minorHAnsi" w:cstheme="minorHAnsi"/>
          <w:sz w:val="22"/>
        </w:rPr>
      </w:pPr>
    </w:p>
    <w:p w:rsidR="00517C16" w:rsidRPr="000A62C7" w:rsidRDefault="00517C16" w:rsidP="00517C16">
      <w:p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Za objednatele: </w:t>
      </w:r>
      <w:r w:rsidR="00616BE2">
        <w:rPr>
          <w:rFonts w:asciiTheme="minorHAnsi" w:hAnsiTheme="minorHAnsi" w:cstheme="minorHAnsi"/>
          <w:sz w:val="22"/>
        </w:rPr>
        <w:t>……………………….</w:t>
      </w:r>
    </w:p>
    <w:p w:rsidR="00517C16" w:rsidRPr="000A62C7" w:rsidRDefault="00517C16" w:rsidP="00517C16">
      <w:pPr>
        <w:ind w:left="432"/>
        <w:rPr>
          <w:rFonts w:asciiTheme="minorHAnsi" w:hAnsiTheme="minorHAnsi" w:cstheme="minorHAnsi"/>
          <w:sz w:val="22"/>
        </w:rPr>
      </w:pPr>
    </w:p>
    <w:p w:rsidR="00517C16" w:rsidRPr="000A62C7" w:rsidRDefault="00517C16" w:rsidP="00517C16">
      <w:p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Za zhotovitele: </w:t>
      </w:r>
      <w:r w:rsidR="00616BE2">
        <w:rPr>
          <w:rFonts w:asciiTheme="minorHAnsi" w:hAnsiTheme="minorHAnsi" w:cstheme="minorHAnsi"/>
          <w:sz w:val="22"/>
        </w:rPr>
        <w:t>…………………………</w:t>
      </w:r>
    </w:p>
    <w:p w:rsidR="00517C16" w:rsidRPr="000A62C7" w:rsidRDefault="00517C16" w:rsidP="00517C16">
      <w:pPr>
        <w:pStyle w:val="Odstavecseseznamem"/>
        <w:ind w:left="432"/>
        <w:rPr>
          <w:rFonts w:asciiTheme="minorHAnsi" w:hAnsiTheme="minorHAnsi" w:cstheme="minorHAnsi"/>
          <w:sz w:val="22"/>
        </w:rPr>
      </w:pPr>
    </w:p>
    <w:p w:rsidR="00CE1BF3" w:rsidRPr="000A62C7" w:rsidRDefault="00D1570A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lastRenderedPageBreak/>
        <w:t>Čl. VII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Smluvní pokuty</w:t>
      </w:r>
    </w:p>
    <w:p w:rsidR="00CE1BF3" w:rsidRPr="000A62C7" w:rsidRDefault="00CE1BF3" w:rsidP="005B0A79">
      <w:pPr>
        <w:rPr>
          <w:rFonts w:asciiTheme="minorHAnsi" w:hAnsiTheme="minorHAnsi" w:cstheme="minorHAnsi"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D1570A" w:rsidRPr="000A62C7" w:rsidRDefault="00D1570A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Zhotovitel se objednateli v případě prodlení s předáním díla zavazuje zaplatit smluvní pokutu ve výši 0,2 % z ceny díla za každý započatý den prodlení.</w:t>
      </w:r>
    </w:p>
    <w:p w:rsidR="00D1570A" w:rsidRPr="000A62C7" w:rsidRDefault="00D1570A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Objednatel se zhotoviteli v případě prodlení s platbou za řádně předané a převzaté dílo zavazuje zaplatit smluvní pokutu ve výši 0,2 % z dlužné částky za každý den prodlení.</w:t>
      </w:r>
    </w:p>
    <w:p w:rsidR="00D1570A" w:rsidRDefault="00D1570A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Dohodnuté smluvní pokuty se nedotýkají nároku na případnou náhradu škody vzniklé porušením povinnosti, na kterou se vztahuje smluvní pokuta.</w:t>
      </w:r>
    </w:p>
    <w:p w:rsidR="00616BE2" w:rsidRDefault="00616BE2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Smluvní strany se dohodly, že součet všech smluvních pokut, slev a jiných plnění, které mohou být na základě této smlouvy požadovány po jedné smluvní straně v souvislosti s porušením jakékoli</w:t>
      </w:r>
    </w:p>
    <w:p w:rsidR="00616BE2" w:rsidRPr="000A62C7" w:rsidRDefault="00616BE2" w:rsidP="00616BE2">
      <w:pPr>
        <w:pStyle w:val="Odstavecseseznamem"/>
        <w:ind w:left="43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smluvní povinnosti, může činit nejvýše 10% z celkové ceny díla (plnění) bez DPH.</w:t>
      </w:r>
    </w:p>
    <w:p w:rsidR="00CE1BF3" w:rsidRPr="000A62C7" w:rsidRDefault="00CE1BF3" w:rsidP="005B0A79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Čl. V</w:t>
      </w:r>
      <w:r w:rsidR="00D1570A" w:rsidRPr="000A62C7">
        <w:rPr>
          <w:rFonts w:asciiTheme="minorHAnsi" w:hAnsiTheme="minorHAnsi" w:cstheme="minorHAnsi"/>
          <w:b/>
          <w:sz w:val="22"/>
        </w:rPr>
        <w:t>III</w:t>
      </w:r>
    </w:p>
    <w:p w:rsidR="00A421F6" w:rsidRPr="000A62C7" w:rsidRDefault="00A421F6" w:rsidP="005B0A79">
      <w:pPr>
        <w:ind w:left="360"/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Závěrečná ustanovení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A421F6" w:rsidRPr="000A62C7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Tato smlouva je vyhotovena</w:t>
      </w:r>
      <w:r w:rsidR="00BF332F">
        <w:rPr>
          <w:rFonts w:asciiTheme="minorHAnsi" w:hAnsiTheme="minorHAnsi" w:cstheme="minorHAnsi"/>
          <w:sz w:val="22"/>
        </w:rPr>
        <w:t xml:space="preserve"> ve dvou stejnopisech, kdy každý</w:t>
      </w:r>
      <w:r w:rsidRPr="000A62C7">
        <w:rPr>
          <w:rFonts w:asciiTheme="minorHAnsi" w:hAnsiTheme="minorHAnsi" w:cstheme="minorHAnsi"/>
          <w:sz w:val="22"/>
        </w:rPr>
        <w:t xml:space="preserve"> z nich má platnost originálu. Každá ze smluvních stran obdrží jedno vyhovení smlouvy.</w:t>
      </w:r>
    </w:p>
    <w:p w:rsidR="00A421F6" w:rsidRPr="000A62C7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Změny této smlouvy lze činit pouze prostřednictvím písemných a vzestupně číslovaných dodatků podepsaných oběma smluvními stranami.</w:t>
      </w:r>
    </w:p>
    <w:p w:rsidR="00A421F6" w:rsidRPr="000A62C7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Tato smlouva je projevem vážné a svobodné vůle smluvních stran, a nebyla podepsána v tísni nebo za nápadně nevýhodných podmínek. Na důkaz této skutečnosti strany připojují své podpisy.</w:t>
      </w:r>
    </w:p>
    <w:p w:rsidR="00A421F6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Smlouva nabývá platnosti a účinnosti dnem podpisu.</w:t>
      </w:r>
    </w:p>
    <w:p w:rsidR="006824AC" w:rsidRPr="006824AC" w:rsidRDefault="006824AC" w:rsidP="00516D10">
      <w:pPr>
        <w:pStyle w:val="Odstavecseseznamem"/>
        <w:numPr>
          <w:ilvl w:val="1"/>
          <w:numId w:val="4"/>
        </w:numPr>
        <w:ind w:left="432"/>
        <w:rPr>
          <w:rFonts w:ascii="Calibri" w:hAnsi="Calibri" w:cs="Calibri"/>
          <w:sz w:val="22"/>
        </w:rPr>
      </w:pPr>
      <w:r w:rsidRPr="006824AC">
        <w:rPr>
          <w:rFonts w:asciiTheme="minorHAnsi" w:hAnsiTheme="minorHAnsi" w:cstheme="minorHAnsi"/>
          <w:sz w:val="22"/>
        </w:rPr>
        <w:t>M</w:t>
      </w:r>
      <w:r w:rsidRPr="006824AC">
        <w:rPr>
          <w:rFonts w:ascii="Calibri" w:hAnsi="Calibri" w:cs="Calibri"/>
          <w:sz w:val="22"/>
        </w:rPr>
        <w:t>uzeum středního Pootaví Strakonice zpracovává osobní údaje uvedené v této smlouvě na základě splnění právní povinnosti v souladu s Nařízením Evropského parlamentu a Rady EU 2016/679. Výše uvedené osobní údaje budou zpracovávány po zákonem stanovenou lhůtu.</w:t>
      </w:r>
    </w:p>
    <w:p w:rsidR="006824AC" w:rsidRDefault="006824AC" w:rsidP="006824AC">
      <w:pPr>
        <w:rPr>
          <w:rFonts w:ascii="Calibri" w:hAnsi="Calibri" w:cs="Calibri"/>
          <w:sz w:val="22"/>
        </w:rPr>
      </w:pPr>
    </w:p>
    <w:p w:rsidR="006824AC" w:rsidRDefault="006824AC" w:rsidP="006824AC">
      <w:pPr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Čl. IX</w:t>
      </w:r>
    </w:p>
    <w:p w:rsidR="006824AC" w:rsidRDefault="006824AC" w:rsidP="006824AC">
      <w:pPr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Smluvní doložka</w:t>
      </w:r>
    </w:p>
    <w:p w:rsidR="006824AC" w:rsidRDefault="006824AC" w:rsidP="006824AC">
      <w:pPr>
        <w:jc w:val="center"/>
        <w:rPr>
          <w:rFonts w:ascii="Calibri" w:hAnsi="Calibri" w:cs="Calibri"/>
          <w:b/>
          <w:sz w:val="22"/>
        </w:rPr>
      </w:pPr>
    </w:p>
    <w:p w:rsidR="006824AC" w:rsidRDefault="006824AC" w:rsidP="006824AC">
      <w:pPr>
        <w:ind w:left="426" w:hanging="426"/>
        <w:rPr>
          <w:rFonts w:ascii="Calibri" w:hAnsi="Calibri" w:cs="Arial"/>
          <w:sz w:val="22"/>
        </w:rPr>
      </w:pPr>
      <w:r>
        <w:rPr>
          <w:rFonts w:ascii="Calibri" w:hAnsi="Calibri" w:cs="Calibri"/>
          <w:sz w:val="22"/>
        </w:rPr>
        <w:t xml:space="preserve">9.1. </w:t>
      </w:r>
      <w:r>
        <w:rPr>
          <w:rFonts w:ascii="Calibri" w:hAnsi="Calibri" w:cs="Arial"/>
          <w:sz w:val="22"/>
        </w:rPr>
        <w:t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:rsidR="006824AC" w:rsidRPr="006824AC" w:rsidRDefault="006824AC" w:rsidP="006824AC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9.2. Smluvní strany prohlašují, že smlouva neobsahuje žádné obchodní tajemství.</w:t>
      </w: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pStyle w:val="Odstavecseseznamem"/>
        <w:ind w:left="432"/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  <w:sectPr w:rsidR="00A421F6" w:rsidRPr="000A62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lastRenderedPageBreak/>
        <w:t xml:space="preserve">Ve Strakonicích </w:t>
      </w:r>
      <w:r w:rsidR="00616BE2">
        <w:rPr>
          <w:rFonts w:asciiTheme="minorHAnsi" w:hAnsiTheme="minorHAnsi" w:cstheme="minorHAnsi"/>
          <w:sz w:val="22"/>
        </w:rPr>
        <w:t>24.3.2021</w:t>
      </w: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611B92" w:rsidRDefault="00A421F6" w:rsidP="00A421F6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…………………………………………………</w:t>
      </w:r>
      <w:r w:rsidR="00611B92">
        <w:rPr>
          <w:rFonts w:asciiTheme="minorHAnsi" w:hAnsiTheme="minorHAnsi" w:cstheme="minorHAnsi"/>
          <w:sz w:val="22"/>
        </w:rPr>
        <w:tab/>
        <w:t xml:space="preserve">  </w:t>
      </w:r>
      <w:r w:rsidR="00611B92">
        <w:rPr>
          <w:rFonts w:asciiTheme="minorHAnsi" w:hAnsiTheme="minorHAnsi" w:cstheme="minorHAnsi"/>
          <w:sz w:val="22"/>
        </w:rPr>
        <w:tab/>
      </w:r>
      <w:r w:rsidR="00611B92">
        <w:rPr>
          <w:rFonts w:asciiTheme="minorHAnsi" w:hAnsiTheme="minorHAnsi" w:cstheme="minorHAnsi"/>
          <w:sz w:val="22"/>
        </w:rPr>
        <w:tab/>
      </w: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za objednatele</w:t>
      </w:r>
    </w:p>
    <w:p w:rsidR="00611B92" w:rsidRPr="000A62C7" w:rsidRDefault="00A421F6" w:rsidP="00611B92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PhDr. Ivana Říhová, ředitelka</w:t>
      </w:r>
      <w:r w:rsidRPr="000A62C7">
        <w:rPr>
          <w:rFonts w:asciiTheme="minorHAnsi" w:hAnsiTheme="minorHAnsi" w:cstheme="minorHAnsi"/>
          <w:sz w:val="22"/>
        </w:rPr>
        <w:br w:type="column"/>
      </w:r>
      <w:r w:rsidR="00906A73">
        <w:rPr>
          <w:rFonts w:asciiTheme="minorHAnsi" w:hAnsiTheme="minorHAnsi" w:cstheme="minorHAnsi"/>
          <w:sz w:val="22"/>
        </w:rPr>
        <w:lastRenderedPageBreak/>
        <w:t>V</w:t>
      </w:r>
      <w:r w:rsidR="00611B92" w:rsidRPr="000A62C7">
        <w:rPr>
          <w:rFonts w:asciiTheme="minorHAnsi" w:hAnsiTheme="minorHAnsi" w:cstheme="minorHAnsi"/>
          <w:sz w:val="22"/>
        </w:rPr>
        <w:t xml:space="preserve"> </w:t>
      </w:r>
      <w:r w:rsidR="00616BE2">
        <w:rPr>
          <w:rFonts w:asciiTheme="minorHAnsi" w:hAnsiTheme="minorHAnsi" w:cstheme="minorHAnsi"/>
          <w:sz w:val="22"/>
        </w:rPr>
        <w:t>Praze 18.3.2021</w:t>
      </w: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611B92" w:rsidP="00A421F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………………………………………………..</w:t>
      </w: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za </w:t>
      </w:r>
      <w:r w:rsidR="005B0A79" w:rsidRPr="000A62C7">
        <w:rPr>
          <w:rFonts w:asciiTheme="minorHAnsi" w:hAnsiTheme="minorHAnsi" w:cstheme="minorHAnsi"/>
          <w:sz w:val="22"/>
        </w:rPr>
        <w:t>zhotovitele</w:t>
      </w:r>
    </w:p>
    <w:p w:rsidR="00A421F6" w:rsidRPr="000A62C7" w:rsidRDefault="00616BE2" w:rsidP="00512D8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Karin Hrunková, jednatelka</w:t>
      </w:r>
      <w:bookmarkStart w:id="0" w:name="_GoBack"/>
      <w:bookmarkEnd w:id="0"/>
    </w:p>
    <w:sectPr w:rsidR="00A421F6" w:rsidRPr="000A62C7" w:rsidSect="00A421F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52F" w:rsidRDefault="00C6552F" w:rsidP="000A62C7">
      <w:r>
        <w:separator/>
      </w:r>
    </w:p>
  </w:endnote>
  <w:endnote w:type="continuationSeparator" w:id="0">
    <w:p w:rsidR="00C6552F" w:rsidRDefault="00C6552F" w:rsidP="000A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C7" w:rsidRDefault="000A6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</w:rPr>
      <w:id w:val="269824766"/>
      <w:docPartObj>
        <w:docPartGallery w:val="Page Numbers (Bottom of Page)"/>
        <w:docPartUnique/>
      </w:docPartObj>
    </w:sdtPr>
    <w:sdtEndPr/>
    <w:sdtContent>
      <w:p w:rsidR="000A62C7" w:rsidRPr="000A62C7" w:rsidRDefault="000A62C7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0A62C7">
          <w:rPr>
            <w:rFonts w:asciiTheme="minorHAnsi" w:hAnsiTheme="minorHAnsi" w:cstheme="minorHAnsi"/>
            <w:sz w:val="22"/>
          </w:rPr>
          <w:fldChar w:fldCharType="begin"/>
        </w:r>
        <w:r w:rsidRPr="000A62C7">
          <w:rPr>
            <w:rFonts w:asciiTheme="minorHAnsi" w:hAnsiTheme="minorHAnsi" w:cstheme="minorHAnsi"/>
            <w:sz w:val="22"/>
          </w:rPr>
          <w:instrText>PAGE   \* MERGEFORMAT</w:instrText>
        </w:r>
        <w:r w:rsidRPr="000A62C7">
          <w:rPr>
            <w:rFonts w:asciiTheme="minorHAnsi" w:hAnsiTheme="minorHAnsi" w:cstheme="minorHAnsi"/>
            <w:sz w:val="22"/>
          </w:rPr>
          <w:fldChar w:fldCharType="separate"/>
        </w:r>
        <w:r w:rsidR="00616BE2">
          <w:rPr>
            <w:rFonts w:asciiTheme="minorHAnsi" w:hAnsiTheme="minorHAnsi" w:cstheme="minorHAnsi"/>
            <w:noProof/>
            <w:sz w:val="22"/>
          </w:rPr>
          <w:t>3</w:t>
        </w:r>
        <w:r w:rsidRPr="000A62C7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:rsidR="000A62C7" w:rsidRDefault="000A62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C7" w:rsidRDefault="000A62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52F" w:rsidRDefault="00C6552F" w:rsidP="000A62C7">
      <w:r>
        <w:separator/>
      </w:r>
    </w:p>
  </w:footnote>
  <w:footnote w:type="continuationSeparator" w:id="0">
    <w:p w:rsidR="00C6552F" w:rsidRDefault="00C6552F" w:rsidP="000A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C7" w:rsidRDefault="000A62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C7" w:rsidRDefault="000A62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C7" w:rsidRDefault="000A6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6EC"/>
    <w:multiLevelType w:val="multilevel"/>
    <w:tmpl w:val="A18E3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59A0AE"/>
    <w:multiLevelType w:val="multilevel"/>
    <w:tmpl w:val="48398422"/>
    <w:lvl w:ilvl="0">
      <w:start w:val="1"/>
      <w:numFmt w:val="decimal"/>
      <w:lvlText w:val="%1)"/>
      <w:lvlJc w:val="left"/>
      <w:pPr>
        <w:tabs>
          <w:tab w:val="num" w:pos="1410"/>
        </w:tabs>
        <w:ind w:left="57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6D1B7508"/>
    <w:multiLevelType w:val="hybridMultilevel"/>
    <w:tmpl w:val="72D82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21EFDC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D62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EC"/>
    <w:rsid w:val="000A62C7"/>
    <w:rsid w:val="00172A64"/>
    <w:rsid w:val="00512D8D"/>
    <w:rsid w:val="00517C16"/>
    <w:rsid w:val="00551982"/>
    <w:rsid w:val="005B0A79"/>
    <w:rsid w:val="00611B92"/>
    <w:rsid w:val="00613954"/>
    <w:rsid w:val="00616BE2"/>
    <w:rsid w:val="006824AC"/>
    <w:rsid w:val="007305EC"/>
    <w:rsid w:val="007C573D"/>
    <w:rsid w:val="008538DB"/>
    <w:rsid w:val="0089280D"/>
    <w:rsid w:val="00906A73"/>
    <w:rsid w:val="00916FD6"/>
    <w:rsid w:val="009D5EFF"/>
    <w:rsid w:val="00A421F6"/>
    <w:rsid w:val="00A44326"/>
    <w:rsid w:val="00A5647B"/>
    <w:rsid w:val="00BC3649"/>
    <w:rsid w:val="00BF332F"/>
    <w:rsid w:val="00C6552F"/>
    <w:rsid w:val="00CE1BF3"/>
    <w:rsid w:val="00CF2360"/>
    <w:rsid w:val="00D1570A"/>
    <w:rsid w:val="00D53192"/>
    <w:rsid w:val="00D61594"/>
    <w:rsid w:val="00E8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692A"/>
  <w15:chartTrackingRefBased/>
  <w15:docId w15:val="{D3D184ED-FD6B-4930-85FC-45FCB227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2D8D"/>
    <w:pPr>
      <w:spacing w:after="0" w:line="240" w:lineRule="auto"/>
      <w:contextualSpacing/>
      <w:jc w:val="both"/>
    </w:pPr>
    <w:rPr>
      <w:rFonts w:ascii="Tahoma" w:hAnsi="Tahom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21F6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0A6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62C7"/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unhideWhenUsed/>
    <w:rsid w:val="000A6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62C7"/>
    <w:rPr>
      <w:rFonts w:ascii="Tahoma" w:hAnsi="Tahom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7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3</Pages>
  <Words>838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František</dc:creator>
  <cp:keywords/>
  <dc:description/>
  <cp:lastModifiedBy>Pracovni</cp:lastModifiedBy>
  <cp:revision>18</cp:revision>
  <cp:lastPrinted>2020-11-19T08:31:00Z</cp:lastPrinted>
  <dcterms:created xsi:type="dcterms:W3CDTF">2019-06-19T11:46:00Z</dcterms:created>
  <dcterms:modified xsi:type="dcterms:W3CDTF">2021-03-30T06:29:00Z</dcterms:modified>
</cp:coreProperties>
</file>