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86" w:rsidRDefault="0039092D">
      <w:pPr>
        <w:pStyle w:val="Zkladntext"/>
        <w:rPr>
          <w:sz w:val="32"/>
        </w:rPr>
      </w:pPr>
      <w:bookmarkStart w:id="0" w:name="_GoBack"/>
      <w:bookmarkEnd w:id="0"/>
      <w:r>
        <w:rPr>
          <w:sz w:val="32"/>
        </w:rPr>
        <w:t>SMLOUVA</w:t>
      </w:r>
      <w:r w:rsidR="00327243">
        <w:rPr>
          <w:sz w:val="32"/>
        </w:rPr>
        <w:t xml:space="preserve"> O DÍLO</w:t>
      </w:r>
    </w:p>
    <w:p w:rsidR="004A1A86" w:rsidRPr="00F10BA6" w:rsidRDefault="00327243">
      <w:pPr>
        <w:jc w:val="center"/>
        <w:rPr>
          <w:b/>
          <w:bCs/>
          <w:sz w:val="36"/>
        </w:rPr>
      </w:pPr>
      <w:r>
        <w:rPr>
          <w:b/>
          <w:bCs/>
          <w:sz w:val="32"/>
        </w:rPr>
        <w:t>Opravy systému CCTV</w:t>
      </w:r>
    </w:p>
    <w:p w:rsidR="004A1A86" w:rsidRDefault="000D5B1D" w:rsidP="000D5B1D">
      <w:pPr>
        <w:spacing w:after="120"/>
        <w:jc w:val="center"/>
      </w:pPr>
      <w:r>
        <w:t xml:space="preserve">číslo: </w:t>
      </w:r>
      <w:r w:rsidRPr="000D5B1D">
        <w:rPr>
          <w:b/>
        </w:rPr>
        <w:t>SML/</w:t>
      </w:r>
      <w:r w:rsidR="00A25935">
        <w:rPr>
          <w:b/>
        </w:rPr>
        <w:t>1000</w:t>
      </w:r>
      <w:r w:rsidR="001C34AE">
        <w:rPr>
          <w:b/>
        </w:rPr>
        <w:t>2</w:t>
      </w:r>
      <w:r w:rsidR="00A25935">
        <w:rPr>
          <w:b/>
        </w:rPr>
        <w:t>/</w:t>
      </w:r>
      <w:r w:rsidRPr="000D5B1D">
        <w:rPr>
          <w:b/>
        </w:rPr>
        <w:t>20</w:t>
      </w:r>
      <w:r w:rsidR="00327243">
        <w:rPr>
          <w:b/>
        </w:rPr>
        <w:t>21</w:t>
      </w:r>
    </w:p>
    <w:p w:rsidR="00FA0D41" w:rsidRPr="000D5B1D" w:rsidRDefault="0092248A" w:rsidP="00FA0D41">
      <w:pPr>
        <w:pStyle w:val="Zkladntext21"/>
        <w:rPr>
          <w:b w:val="0"/>
          <w:sz w:val="22"/>
          <w:szCs w:val="22"/>
        </w:rPr>
      </w:pPr>
      <w:r w:rsidRPr="000D5B1D">
        <w:rPr>
          <w:b w:val="0"/>
          <w:sz w:val="22"/>
          <w:szCs w:val="22"/>
        </w:rPr>
        <w:t>tato smlouva</w:t>
      </w:r>
      <w:r w:rsidR="00327243">
        <w:rPr>
          <w:b w:val="0"/>
          <w:sz w:val="22"/>
          <w:szCs w:val="22"/>
        </w:rPr>
        <w:t xml:space="preserve"> o dílo</w:t>
      </w:r>
      <w:r w:rsidRPr="000D5B1D">
        <w:rPr>
          <w:b w:val="0"/>
          <w:sz w:val="22"/>
          <w:szCs w:val="22"/>
        </w:rPr>
        <w:t xml:space="preserve"> (dále jen „smlouva“) byla uzavřena níže uvedeného dne, měsíce a roku mezi těmito smluvními stranami</w:t>
      </w:r>
    </w:p>
    <w:p w:rsidR="004A1A86" w:rsidRDefault="004A1A86">
      <w:pPr>
        <w:jc w:val="center"/>
      </w:pPr>
    </w:p>
    <w:p w:rsidR="004A1A86" w:rsidRDefault="004A1A86">
      <w:pPr>
        <w:jc w:val="center"/>
      </w:pPr>
      <w:r>
        <w:rPr>
          <w:b/>
          <w:bCs/>
        </w:rPr>
        <w:t>Smluvní strany</w:t>
      </w:r>
    </w:p>
    <w:p w:rsidR="004A1A86" w:rsidRDefault="0039092D" w:rsidP="0039092D">
      <w:r>
        <w:t>Objednatel:</w:t>
      </w:r>
    </w:p>
    <w:p w:rsidR="004A1A86" w:rsidRDefault="00593DFE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Základní škola Jihlava, Kří</w:t>
      </w:r>
      <w:r w:rsidR="00414E21">
        <w:rPr>
          <w:b/>
          <w:bCs/>
        </w:rPr>
        <w:t>žová 33</w:t>
      </w:r>
      <w:r w:rsidR="00FA0D41">
        <w:rPr>
          <w:b/>
          <w:bCs/>
        </w:rPr>
        <w:t>, příspěvková organizace</w:t>
      </w:r>
    </w:p>
    <w:p w:rsidR="004A1A86" w:rsidRDefault="00414E21">
      <w:r>
        <w:t>Křížová 1367/33, 586 01 Jihlava</w:t>
      </w:r>
    </w:p>
    <w:p w:rsidR="004A1A86" w:rsidRDefault="004A1A86">
      <w:r>
        <w:t>zastoupen</w:t>
      </w:r>
      <w:r w:rsidR="00381B03">
        <w:t>á</w:t>
      </w:r>
      <w:r>
        <w:t xml:space="preserve">, </w:t>
      </w:r>
      <w:r w:rsidR="00FA0D41">
        <w:t>ředitel</w:t>
      </w:r>
      <w:r w:rsidR="00163395">
        <w:t>kou</w:t>
      </w:r>
      <w:r w:rsidR="00FA0D41">
        <w:t xml:space="preserve"> školy</w:t>
      </w:r>
    </w:p>
    <w:p w:rsidR="000F01BC" w:rsidRDefault="004A1A86">
      <w:r>
        <w:t xml:space="preserve">IČO: </w:t>
      </w:r>
      <w:r w:rsidR="00EC7CCD">
        <w:t>70878854</w:t>
      </w:r>
    </w:p>
    <w:p w:rsidR="004A1A86" w:rsidRDefault="004A1A86">
      <w:r>
        <w:t xml:space="preserve">bankovní spojení: </w:t>
      </w:r>
      <w:r w:rsidR="008A5E72">
        <w:t>Česká spořitelna, a.s., pobočka Jihlava</w:t>
      </w:r>
    </w:p>
    <w:p w:rsidR="003902D4" w:rsidRDefault="004A1A86" w:rsidP="003902D4">
      <w:r>
        <w:t xml:space="preserve">č.ú.: </w:t>
      </w:r>
    </w:p>
    <w:p w:rsidR="008A5E72" w:rsidRPr="008A5E72" w:rsidRDefault="008A5E72" w:rsidP="003902D4">
      <w:r>
        <w:t xml:space="preserve">zapsaná v obchodním rejstříku vedeném Krajským soudem v Brně, </w:t>
      </w:r>
      <w:proofErr w:type="gramStart"/>
      <w:r>
        <w:t>spis.značka</w:t>
      </w:r>
      <w:proofErr w:type="gramEnd"/>
      <w:r>
        <w:t>: Pr 144</w:t>
      </w:r>
    </w:p>
    <w:p w:rsidR="004A1A86" w:rsidRDefault="004A1A86" w:rsidP="0039092D">
      <w:pPr>
        <w:spacing w:after="120"/>
        <w:rPr>
          <w:i/>
        </w:rPr>
      </w:pPr>
      <w:r>
        <w:rPr>
          <w:i/>
        </w:rPr>
        <w:t>(dále jen „</w:t>
      </w:r>
      <w:r w:rsidR="0039092D">
        <w:rPr>
          <w:i/>
        </w:rPr>
        <w:t>objednatel</w:t>
      </w:r>
      <w:r>
        <w:rPr>
          <w:i/>
        </w:rPr>
        <w:t>“)</w:t>
      </w:r>
    </w:p>
    <w:p w:rsidR="004A1A86" w:rsidRDefault="004A1A86" w:rsidP="0039092D">
      <w:pPr>
        <w:tabs>
          <w:tab w:val="left" w:pos="2910"/>
        </w:tabs>
        <w:spacing w:after="120"/>
        <w:rPr>
          <w:b/>
          <w:bCs/>
        </w:rPr>
      </w:pPr>
      <w:r>
        <w:rPr>
          <w:b/>
          <w:bCs/>
        </w:rPr>
        <w:t>a</w:t>
      </w:r>
    </w:p>
    <w:p w:rsidR="004A1A86" w:rsidRDefault="0039092D">
      <w:pPr>
        <w:tabs>
          <w:tab w:val="left" w:pos="2910"/>
        </w:tabs>
      </w:pPr>
      <w:r>
        <w:t>Zhotovitel:</w:t>
      </w:r>
    </w:p>
    <w:p w:rsidR="004A1A86" w:rsidRDefault="001C34AE">
      <w:pPr>
        <w:tabs>
          <w:tab w:val="left" w:pos="2910"/>
        </w:tabs>
        <w:rPr>
          <w:b/>
          <w:bCs/>
        </w:rPr>
      </w:pPr>
      <w:r>
        <w:rPr>
          <w:b/>
          <w:bCs/>
        </w:rPr>
        <w:t>KellNETy spol. s r.o.</w:t>
      </w:r>
    </w:p>
    <w:p w:rsidR="004A1A86" w:rsidRDefault="004F6FA5">
      <w:pPr>
        <w:tabs>
          <w:tab w:val="left" w:pos="2910"/>
        </w:tabs>
      </w:pPr>
      <w:r>
        <w:t>n</w:t>
      </w:r>
      <w:r w:rsidR="001C34AE">
        <w:t>áměstí Přátelství 1518/3</w:t>
      </w:r>
      <w:r w:rsidR="0039092D">
        <w:t>,</w:t>
      </w:r>
      <w:r w:rsidR="00327243">
        <w:t xml:space="preserve"> </w:t>
      </w:r>
      <w:r>
        <w:t xml:space="preserve">Hostivař, </w:t>
      </w:r>
      <w:r w:rsidR="001C34AE">
        <w:t>Praha 10</w:t>
      </w:r>
      <w:r w:rsidR="00327243">
        <w:t>,</w:t>
      </w:r>
      <w:r w:rsidR="0039092D">
        <w:t xml:space="preserve"> PSČ: </w:t>
      </w:r>
      <w:r w:rsidR="001C34AE">
        <w:t>102 00</w:t>
      </w:r>
    </w:p>
    <w:p w:rsidR="00812967" w:rsidRDefault="00812967">
      <w:pPr>
        <w:tabs>
          <w:tab w:val="left" w:pos="2910"/>
        </w:tabs>
      </w:pPr>
      <w:r>
        <w:t>zapsaná v obchodním rejstříku vedeném Městským soudem v Praze, oddíl C, vložka 208298</w:t>
      </w:r>
    </w:p>
    <w:p w:rsidR="004A1A86" w:rsidRDefault="004A1A86">
      <w:pPr>
        <w:tabs>
          <w:tab w:val="left" w:pos="2910"/>
        </w:tabs>
      </w:pPr>
      <w:r>
        <w:t xml:space="preserve">zastoupená </w:t>
      </w:r>
      <w:r w:rsidR="0039092D">
        <w:t xml:space="preserve">panem </w:t>
      </w:r>
    </w:p>
    <w:p w:rsidR="004A1A86" w:rsidRDefault="004A1A86">
      <w:pPr>
        <w:tabs>
          <w:tab w:val="left" w:pos="2910"/>
        </w:tabs>
      </w:pPr>
      <w:r>
        <w:t xml:space="preserve">IČO: </w:t>
      </w:r>
      <w:r w:rsidR="004F6FA5">
        <w:t>01557980</w:t>
      </w:r>
    </w:p>
    <w:p w:rsidR="004F6FA5" w:rsidRDefault="004F6FA5">
      <w:pPr>
        <w:tabs>
          <w:tab w:val="left" w:pos="2910"/>
        </w:tabs>
      </w:pPr>
      <w:r>
        <w:t>neplátce DPH</w:t>
      </w:r>
    </w:p>
    <w:p w:rsidR="0039092D" w:rsidRPr="004F6FA5" w:rsidRDefault="0039092D">
      <w:pPr>
        <w:tabs>
          <w:tab w:val="left" w:pos="2910"/>
        </w:tabs>
      </w:pPr>
      <w:r w:rsidRPr="004F6FA5">
        <w:t>Bankovní spojení:</w:t>
      </w:r>
      <w:r w:rsidR="004F6FA5" w:rsidRPr="004F6FA5">
        <w:t xml:space="preserve"> Fio Banka</w:t>
      </w:r>
    </w:p>
    <w:p w:rsidR="00C36ADA" w:rsidRDefault="004A1A86">
      <w:pPr>
        <w:tabs>
          <w:tab w:val="left" w:pos="2910"/>
        </w:tabs>
      </w:pPr>
      <w:r w:rsidRPr="004F6FA5">
        <w:t xml:space="preserve">č.ú.: </w:t>
      </w:r>
    </w:p>
    <w:p w:rsidR="004A1A86" w:rsidRDefault="004A1A86">
      <w:pPr>
        <w:tabs>
          <w:tab w:val="left" w:pos="2910"/>
        </w:tabs>
        <w:rPr>
          <w:i/>
        </w:rPr>
      </w:pPr>
      <w:r>
        <w:rPr>
          <w:i/>
        </w:rPr>
        <w:t>(dále jen „</w:t>
      </w:r>
      <w:r w:rsidR="0039092D">
        <w:rPr>
          <w:i/>
        </w:rPr>
        <w:t>zhotovitel</w:t>
      </w:r>
      <w:r>
        <w:rPr>
          <w:i/>
        </w:rPr>
        <w:t>“)</w:t>
      </w:r>
    </w:p>
    <w:p w:rsidR="004A1A86" w:rsidRDefault="004A1A86">
      <w:pPr>
        <w:tabs>
          <w:tab w:val="left" w:pos="2910"/>
        </w:tabs>
        <w:rPr>
          <w:i/>
        </w:rPr>
      </w:pPr>
    </w:p>
    <w:p w:rsidR="008A5E72" w:rsidRPr="001156FC" w:rsidRDefault="008A5E72" w:rsidP="008A5E72">
      <w:pPr>
        <w:jc w:val="center"/>
        <w:rPr>
          <w:b/>
        </w:rPr>
      </w:pPr>
      <w:r w:rsidRPr="001156FC">
        <w:rPr>
          <w:b/>
        </w:rPr>
        <w:t xml:space="preserve">Smluvní strany berou na vědomí, že příspěvková organizace je povinným subjektem podle § 2 zákona č. 340/2015 Sb. </w:t>
      </w:r>
    </w:p>
    <w:p w:rsidR="008A5E72" w:rsidRDefault="008A5E72">
      <w:pPr>
        <w:tabs>
          <w:tab w:val="left" w:pos="2910"/>
        </w:tabs>
        <w:rPr>
          <w:i/>
        </w:rPr>
      </w:pPr>
    </w:p>
    <w:p w:rsidR="00812967" w:rsidRDefault="00812967">
      <w:pPr>
        <w:tabs>
          <w:tab w:val="left" w:pos="2910"/>
        </w:tabs>
        <w:rPr>
          <w:i/>
        </w:rPr>
      </w:pPr>
    </w:p>
    <w:p w:rsidR="004A1A86" w:rsidRDefault="004A1A86">
      <w:pPr>
        <w:tabs>
          <w:tab w:val="left" w:pos="2910"/>
        </w:tabs>
        <w:jc w:val="center"/>
        <w:rPr>
          <w:b/>
          <w:bCs/>
        </w:rPr>
      </w:pPr>
      <w:r>
        <w:rPr>
          <w:b/>
          <w:bCs/>
        </w:rPr>
        <w:t>Č</w:t>
      </w:r>
      <w:r w:rsidR="00C339A5">
        <w:rPr>
          <w:b/>
          <w:bCs/>
        </w:rPr>
        <w:t>l. 1</w:t>
      </w:r>
    </w:p>
    <w:p w:rsidR="004A1A86" w:rsidRDefault="0039092D">
      <w:pPr>
        <w:tabs>
          <w:tab w:val="left" w:pos="2910"/>
        </w:tabs>
        <w:jc w:val="center"/>
      </w:pPr>
      <w:r>
        <w:rPr>
          <w:b/>
          <w:bCs/>
        </w:rPr>
        <w:t>Předmět smlouvy</w:t>
      </w:r>
    </w:p>
    <w:p w:rsidR="004A1A86" w:rsidRDefault="004A1A86">
      <w:pPr>
        <w:tabs>
          <w:tab w:val="left" w:pos="2910"/>
        </w:tabs>
        <w:jc w:val="center"/>
      </w:pPr>
    </w:p>
    <w:p w:rsidR="00327243" w:rsidRDefault="0039092D" w:rsidP="00F63253">
      <w:pPr>
        <w:numPr>
          <w:ilvl w:val="0"/>
          <w:numId w:val="18"/>
        </w:numPr>
        <w:spacing w:after="120"/>
        <w:ind w:left="357" w:hanging="357"/>
        <w:jc w:val="both"/>
      </w:pPr>
      <w:r>
        <w:t>Předmětem</w:t>
      </w:r>
      <w:r w:rsidR="00C339A5">
        <w:t xml:space="preserve"> této smlouvy je </w:t>
      </w:r>
      <w:r>
        <w:t>prov</w:t>
      </w:r>
      <w:r w:rsidR="00327243">
        <w:t xml:space="preserve">edení oprav </w:t>
      </w:r>
      <w:r w:rsidR="00327243" w:rsidRPr="004F6FA5">
        <w:t xml:space="preserve">slaboproudých </w:t>
      </w:r>
      <w:r w:rsidR="001C34AE" w:rsidRPr="004F6FA5">
        <w:t>rozvodů</w:t>
      </w:r>
      <w:r w:rsidR="00327243" w:rsidRPr="004F6FA5">
        <w:t xml:space="preserve"> systému CCTV</w:t>
      </w:r>
      <w:r w:rsidR="00327243">
        <w:t xml:space="preserve"> včetně dodávk</w:t>
      </w:r>
      <w:r w:rsidR="00E16F88">
        <w:t>y</w:t>
      </w:r>
      <w:r w:rsidR="00327243">
        <w:t xml:space="preserve"> CCTV kamer </w:t>
      </w:r>
      <w:r>
        <w:t>v</w:t>
      </w:r>
      <w:r w:rsidR="004A1A86">
        <w:t xml:space="preserve"> </w:t>
      </w:r>
      <w:r w:rsidR="00FA0D41">
        <w:t>Z</w:t>
      </w:r>
      <w:r w:rsidR="008A5E72">
        <w:t>ákladní škol</w:t>
      </w:r>
      <w:r>
        <w:t>e</w:t>
      </w:r>
      <w:r w:rsidR="008A5E72">
        <w:t xml:space="preserve"> </w:t>
      </w:r>
      <w:r w:rsidR="00EC7CCD">
        <w:t>Jihlava, Křížová 33</w:t>
      </w:r>
      <w:r w:rsidR="008A5E72">
        <w:t>, příspěvková organizace</w:t>
      </w:r>
      <w:r>
        <w:t>.</w:t>
      </w:r>
    </w:p>
    <w:p w:rsidR="004A1A86" w:rsidRDefault="00327243" w:rsidP="00F63253">
      <w:pPr>
        <w:numPr>
          <w:ilvl w:val="0"/>
          <w:numId w:val="18"/>
        </w:numPr>
        <w:spacing w:after="120"/>
        <w:ind w:left="357" w:hanging="357"/>
        <w:jc w:val="both"/>
      </w:pPr>
      <w:r>
        <w:t>Zhotovitel se</w:t>
      </w:r>
      <w:r w:rsidR="004A1A86">
        <w:t xml:space="preserve"> </w:t>
      </w:r>
      <w:r>
        <w:t>zavazuje</w:t>
      </w:r>
      <w:r w:rsidR="00A949E4">
        <w:t xml:space="preserve">, že pro objednatele provede dílo specifikované v nabídkovém listu č. </w:t>
      </w:r>
      <w:r w:rsidR="004F6FA5">
        <w:t>21NA00003 a č. 21NA00004</w:t>
      </w:r>
      <w:r w:rsidR="00A949E4">
        <w:t xml:space="preserve"> a objednatel se zavazuje, že dílo převezme a za provedení díla v době a způsobem podle této smlouvy zaplatí zhotoviteli cenu dle č. 3.</w:t>
      </w:r>
    </w:p>
    <w:p w:rsidR="0039092D" w:rsidRDefault="0039092D" w:rsidP="0039092D">
      <w:pPr>
        <w:spacing w:after="120"/>
        <w:ind w:left="357"/>
        <w:jc w:val="both"/>
      </w:pPr>
    </w:p>
    <w:p w:rsidR="004A1A86" w:rsidRDefault="00AF6EBF">
      <w:pPr>
        <w:tabs>
          <w:tab w:val="left" w:pos="2910"/>
        </w:tabs>
        <w:jc w:val="center"/>
        <w:rPr>
          <w:b/>
          <w:bCs/>
        </w:rPr>
      </w:pPr>
      <w:r>
        <w:rPr>
          <w:b/>
          <w:bCs/>
        </w:rPr>
        <w:t>Čl. 2</w:t>
      </w:r>
    </w:p>
    <w:p w:rsidR="004A1A86" w:rsidRDefault="00BE3893">
      <w:pPr>
        <w:tabs>
          <w:tab w:val="left" w:pos="2910"/>
        </w:tabs>
        <w:jc w:val="center"/>
      </w:pPr>
      <w:r>
        <w:rPr>
          <w:b/>
          <w:bCs/>
        </w:rPr>
        <w:t xml:space="preserve">Čas </w:t>
      </w:r>
      <w:r w:rsidR="00A949E4">
        <w:rPr>
          <w:b/>
          <w:bCs/>
        </w:rPr>
        <w:t xml:space="preserve">a místo </w:t>
      </w:r>
      <w:r>
        <w:rPr>
          <w:b/>
          <w:bCs/>
        </w:rPr>
        <w:t>plnění</w:t>
      </w:r>
    </w:p>
    <w:p w:rsidR="004A1A86" w:rsidRDefault="004A1A86">
      <w:pPr>
        <w:tabs>
          <w:tab w:val="left" w:pos="2910"/>
        </w:tabs>
        <w:jc w:val="center"/>
      </w:pPr>
    </w:p>
    <w:p w:rsidR="00A949E4" w:rsidRPr="00A949E4" w:rsidRDefault="00A949E4" w:rsidP="00A949E4">
      <w:pPr>
        <w:numPr>
          <w:ilvl w:val="0"/>
          <w:numId w:val="20"/>
        </w:numPr>
        <w:spacing w:after="120"/>
        <w:jc w:val="both"/>
        <w:rPr>
          <w:b/>
          <w:bCs/>
        </w:rPr>
      </w:pPr>
      <w:r>
        <w:t>Zhotovitel se zavazuje provést dílo v </w:t>
      </w:r>
      <w:proofErr w:type="gramStart"/>
      <w:r>
        <w:t xml:space="preserve">období: </w:t>
      </w:r>
      <w:r w:rsidR="00BE3893">
        <w:t xml:space="preserve"> </w:t>
      </w:r>
      <w:r w:rsidR="00BE3893">
        <w:tab/>
      </w:r>
      <w:proofErr w:type="gramEnd"/>
      <w:r w:rsidR="004F6FA5" w:rsidRPr="004F6FA5">
        <w:t>6</w:t>
      </w:r>
      <w:r w:rsidRPr="004F6FA5">
        <w:t>.4.2021 – 30.4.2021</w:t>
      </w:r>
      <w:r w:rsidR="00BE3893">
        <w:tab/>
      </w:r>
      <w:r w:rsidR="00BE3893">
        <w:tab/>
      </w:r>
    </w:p>
    <w:p w:rsidR="00BE3893" w:rsidRPr="00E16F88" w:rsidRDefault="00A949E4" w:rsidP="00A949E4">
      <w:pPr>
        <w:numPr>
          <w:ilvl w:val="0"/>
          <w:numId w:val="20"/>
        </w:numPr>
        <w:spacing w:after="120"/>
        <w:jc w:val="both"/>
        <w:rPr>
          <w:b/>
          <w:bCs/>
        </w:rPr>
      </w:pPr>
      <w:r>
        <w:lastRenderedPageBreak/>
        <w:t xml:space="preserve">Dodržení času plnění zhotovitelem je závislé na řádném a včasném zajištění stavební připravenosti objednatelem.  </w:t>
      </w:r>
    </w:p>
    <w:p w:rsidR="00E16F88" w:rsidRPr="00E16F88" w:rsidRDefault="00E16F88" w:rsidP="00A949E4">
      <w:pPr>
        <w:numPr>
          <w:ilvl w:val="0"/>
          <w:numId w:val="20"/>
        </w:numPr>
        <w:spacing w:after="120"/>
        <w:jc w:val="both"/>
        <w:rPr>
          <w:bCs/>
        </w:rPr>
      </w:pPr>
      <w:r w:rsidRPr="00E16F88">
        <w:rPr>
          <w:bCs/>
        </w:rPr>
        <w:t>Místo realizace:</w:t>
      </w:r>
      <w:r w:rsidRPr="00E16F88">
        <w:rPr>
          <w:bCs/>
        </w:rPr>
        <w:tab/>
        <w:t xml:space="preserve">Základní škola Jihlava, Křížová 33, příspěvková organizace </w:t>
      </w:r>
    </w:p>
    <w:p w:rsidR="00812967" w:rsidRDefault="00812967" w:rsidP="008A5E72">
      <w:pPr>
        <w:tabs>
          <w:tab w:val="left" w:pos="2910"/>
        </w:tabs>
        <w:jc w:val="center"/>
        <w:rPr>
          <w:b/>
          <w:bCs/>
        </w:rPr>
      </w:pPr>
    </w:p>
    <w:p w:rsidR="004A1A86" w:rsidRDefault="00AF6EBF" w:rsidP="008A5E72">
      <w:pPr>
        <w:tabs>
          <w:tab w:val="left" w:pos="2910"/>
        </w:tabs>
        <w:jc w:val="center"/>
        <w:rPr>
          <w:b/>
          <w:bCs/>
        </w:rPr>
      </w:pPr>
      <w:r>
        <w:rPr>
          <w:b/>
          <w:bCs/>
        </w:rPr>
        <w:t>Čl. 3</w:t>
      </w:r>
    </w:p>
    <w:p w:rsidR="004A1A86" w:rsidRDefault="00BE3893" w:rsidP="008A5E72">
      <w:pPr>
        <w:tabs>
          <w:tab w:val="left" w:pos="2910"/>
        </w:tabs>
        <w:jc w:val="center"/>
        <w:rPr>
          <w:b/>
          <w:bCs/>
        </w:rPr>
      </w:pPr>
      <w:r>
        <w:rPr>
          <w:b/>
          <w:bCs/>
        </w:rPr>
        <w:t xml:space="preserve">Cena </w:t>
      </w:r>
      <w:r w:rsidR="0055177B">
        <w:rPr>
          <w:b/>
          <w:bCs/>
        </w:rPr>
        <w:t>díla</w:t>
      </w:r>
    </w:p>
    <w:p w:rsidR="004A1A86" w:rsidRDefault="004A1A86" w:rsidP="008A5E72">
      <w:pPr>
        <w:tabs>
          <w:tab w:val="left" w:pos="2910"/>
        </w:tabs>
        <w:jc w:val="both"/>
      </w:pPr>
    </w:p>
    <w:p w:rsidR="00AF6EBF" w:rsidRPr="004F6FA5" w:rsidRDefault="0055177B" w:rsidP="0055177B">
      <w:pPr>
        <w:numPr>
          <w:ilvl w:val="0"/>
          <w:numId w:val="19"/>
        </w:numPr>
        <w:spacing w:after="120"/>
        <w:ind w:left="357" w:hanging="357"/>
        <w:jc w:val="both"/>
        <w:rPr>
          <w:b/>
        </w:rPr>
      </w:pPr>
      <w:r>
        <w:t>C</w:t>
      </w:r>
      <w:r w:rsidR="00BE3893">
        <w:t xml:space="preserve">ena za provedení </w:t>
      </w:r>
      <w:r>
        <w:t xml:space="preserve">oprav </w:t>
      </w:r>
      <w:r w:rsidR="00BE3893">
        <w:t>činí</w:t>
      </w:r>
      <w:r w:rsidR="00BE3893">
        <w:tab/>
      </w:r>
      <w:r w:rsidR="00BE3893">
        <w:tab/>
        <w:t xml:space="preserve"> </w:t>
      </w:r>
      <w:r w:rsidR="006C18AB" w:rsidRPr="004F6FA5">
        <w:rPr>
          <w:b/>
        </w:rPr>
        <w:t>10</w:t>
      </w:r>
      <w:r w:rsidR="00503F05" w:rsidRPr="004F6FA5">
        <w:rPr>
          <w:b/>
        </w:rPr>
        <w:t>8</w:t>
      </w:r>
      <w:r w:rsidRPr="004F6FA5">
        <w:rPr>
          <w:b/>
        </w:rPr>
        <w:t>.</w:t>
      </w:r>
      <w:r w:rsidR="00A8471E" w:rsidRPr="004F6FA5">
        <w:rPr>
          <w:b/>
        </w:rPr>
        <w:t>8</w:t>
      </w:r>
      <w:r w:rsidR="004F6FA5" w:rsidRPr="004F6FA5">
        <w:rPr>
          <w:b/>
        </w:rPr>
        <w:t>67</w:t>
      </w:r>
      <w:r w:rsidRPr="004F6FA5">
        <w:rPr>
          <w:b/>
        </w:rPr>
        <w:t>,-</w:t>
      </w:r>
      <w:r w:rsidR="00BE3893" w:rsidRPr="004F6FA5">
        <w:rPr>
          <w:b/>
        </w:rPr>
        <w:t xml:space="preserve"> Kč </w:t>
      </w:r>
    </w:p>
    <w:p w:rsidR="0055177B" w:rsidRPr="004F6FA5" w:rsidRDefault="0055177B" w:rsidP="0055177B">
      <w:pPr>
        <w:numPr>
          <w:ilvl w:val="0"/>
          <w:numId w:val="19"/>
        </w:numPr>
        <w:pBdr>
          <w:bottom w:val="double" w:sz="6" w:space="1" w:color="auto"/>
        </w:pBdr>
        <w:spacing w:after="120"/>
        <w:ind w:left="357" w:hanging="357"/>
        <w:jc w:val="both"/>
      </w:pPr>
      <w:r w:rsidRPr="004F6FA5">
        <w:t>Cena za kamery činí:</w:t>
      </w:r>
      <w:r w:rsidRPr="004F6FA5">
        <w:tab/>
      </w:r>
      <w:r w:rsidR="004F6FA5" w:rsidRPr="004F6FA5">
        <w:tab/>
      </w:r>
      <w:r w:rsidR="004F6FA5" w:rsidRPr="004F6FA5">
        <w:tab/>
        <w:t xml:space="preserve"> </w:t>
      </w:r>
      <w:r w:rsidRPr="004F6FA5">
        <w:t xml:space="preserve"> </w:t>
      </w:r>
      <w:r w:rsidR="00A8471E" w:rsidRPr="004F6FA5">
        <w:t xml:space="preserve"> </w:t>
      </w:r>
      <w:r w:rsidRPr="004F6FA5">
        <w:rPr>
          <w:b/>
        </w:rPr>
        <w:t>92.7</w:t>
      </w:r>
      <w:r w:rsidR="004F6FA5" w:rsidRPr="004F6FA5">
        <w:rPr>
          <w:b/>
        </w:rPr>
        <w:t>27</w:t>
      </w:r>
      <w:r w:rsidRPr="004F6FA5">
        <w:rPr>
          <w:b/>
        </w:rPr>
        <w:t xml:space="preserve">,- Kč </w:t>
      </w:r>
    </w:p>
    <w:p w:rsidR="004F6FA5" w:rsidRDefault="004F6FA5" w:rsidP="004F6FA5">
      <w:pPr>
        <w:spacing w:after="120"/>
        <w:ind w:left="357"/>
        <w:jc w:val="both"/>
        <w:rPr>
          <w:b/>
        </w:rPr>
      </w:pPr>
      <w:r>
        <w:t>Celkem k úhradě</w:t>
      </w:r>
      <w:r>
        <w:tab/>
      </w:r>
      <w:r>
        <w:tab/>
      </w:r>
      <w:r>
        <w:tab/>
      </w:r>
      <w:r>
        <w:tab/>
        <w:t xml:space="preserve"> </w:t>
      </w:r>
      <w:r w:rsidRPr="004F6FA5">
        <w:rPr>
          <w:b/>
        </w:rPr>
        <w:t>201.594,- Kč</w:t>
      </w:r>
    </w:p>
    <w:p w:rsidR="004F6FA5" w:rsidRPr="0055177B" w:rsidRDefault="004F6FA5" w:rsidP="004F6FA5">
      <w:pPr>
        <w:spacing w:after="120"/>
        <w:ind w:left="357"/>
        <w:jc w:val="both"/>
      </w:pPr>
    </w:p>
    <w:p w:rsidR="000F1DA7" w:rsidRDefault="00BE3893" w:rsidP="0055177B">
      <w:pPr>
        <w:numPr>
          <w:ilvl w:val="0"/>
          <w:numId w:val="19"/>
        </w:numPr>
        <w:spacing w:after="120"/>
        <w:ind w:left="357" w:hanging="357"/>
        <w:jc w:val="both"/>
      </w:pPr>
      <w:r>
        <w:t xml:space="preserve">Případné dodávky a práce přesahující rozsah této smlouvy, tj. které nejsou </w:t>
      </w:r>
      <w:r w:rsidR="00E16F88">
        <w:t>její součástí</w:t>
      </w:r>
      <w:r w:rsidR="000D5B1D">
        <w:t>,</w:t>
      </w:r>
      <w:r>
        <w:t xml:space="preserve"> budou řešeny samostatně na základě dohody s objednatelem dle skutečného objemu prací.</w:t>
      </w:r>
    </w:p>
    <w:p w:rsidR="004A1A86" w:rsidRDefault="004A1A86" w:rsidP="008A5E72">
      <w:pPr>
        <w:tabs>
          <w:tab w:val="left" w:pos="2910"/>
        </w:tabs>
        <w:jc w:val="both"/>
      </w:pPr>
    </w:p>
    <w:p w:rsidR="004A1A86" w:rsidRDefault="004A1A86" w:rsidP="008A5E72">
      <w:pPr>
        <w:tabs>
          <w:tab w:val="left" w:pos="2910"/>
        </w:tabs>
        <w:jc w:val="both"/>
      </w:pPr>
    </w:p>
    <w:p w:rsidR="004A1A86" w:rsidRDefault="004A1A86" w:rsidP="0051359B">
      <w:pPr>
        <w:tabs>
          <w:tab w:val="left" w:pos="2910"/>
        </w:tabs>
        <w:jc w:val="center"/>
        <w:rPr>
          <w:b/>
          <w:bCs/>
        </w:rPr>
      </w:pPr>
      <w:r>
        <w:rPr>
          <w:b/>
          <w:bCs/>
        </w:rPr>
        <w:t xml:space="preserve">Čl. </w:t>
      </w:r>
      <w:r w:rsidR="00AF6EBF">
        <w:rPr>
          <w:b/>
          <w:bCs/>
        </w:rPr>
        <w:t>4</w:t>
      </w:r>
    </w:p>
    <w:p w:rsidR="004A1A86" w:rsidRDefault="004A1A86" w:rsidP="0051359B">
      <w:pPr>
        <w:tabs>
          <w:tab w:val="left" w:pos="2910"/>
        </w:tabs>
        <w:jc w:val="center"/>
      </w:pPr>
      <w:r>
        <w:rPr>
          <w:b/>
          <w:bCs/>
        </w:rPr>
        <w:t xml:space="preserve"> </w:t>
      </w:r>
      <w:r w:rsidR="00BE3893">
        <w:rPr>
          <w:b/>
          <w:bCs/>
        </w:rPr>
        <w:t>P</w:t>
      </w:r>
      <w:r>
        <w:rPr>
          <w:b/>
          <w:bCs/>
        </w:rPr>
        <w:t>latební podmínky</w:t>
      </w:r>
      <w:r w:rsidR="00BE3893">
        <w:rPr>
          <w:b/>
          <w:bCs/>
        </w:rPr>
        <w:t xml:space="preserve"> </w:t>
      </w:r>
    </w:p>
    <w:p w:rsidR="004A1A86" w:rsidRDefault="004A1A86" w:rsidP="008A5E72">
      <w:pPr>
        <w:tabs>
          <w:tab w:val="left" w:pos="2910"/>
        </w:tabs>
        <w:jc w:val="both"/>
      </w:pPr>
    </w:p>
    <w:p w:rsidR="000F1DA7" w:rsidRPr="00BC252E" w:rsidRDefault="00BE3893" w:rsidP="00BC252E">
      <w:pPr>
        <w:numPr>
          <w:ilvl w:val="0"/>
          <w:numId w:val="22"/>
        </w:numPr>
        <w:spacing w:after="120"/>
        <w:ind w:left="357" w:hanging="357"/>
        <w:jc w:val="both"/>
        <w:rPr>
          <w:bCs/>
        </w:rPr>
      </w:pPr>
      <w:r w:rsidRPr="00BC252E">
        <w:t xml:space="preserve">Na základě </w:t>
      </w:r>
      <w:r w:rsidR="0055177B" w:rsidRPr="00BC252E">
        <w:t xml:space="preserve">předávacího </w:t>
      </w:r>
      <w:r w:rsidRPr="00BC252E">
        <w:t>protokolu potvrzeného objednatelem vystaví zhotovitel účetní daňový doklad (fakturu), který je splatný do 14</w:t>
      </w:r>
      <w:r w:rsidR="000D5B1D" w:rsidRPr="00BC252E">
        <w:t xml:space="preserve"> </w:t>
      </w:r>
      <w:r w:rsidRPr="00BC252E">
        <w:t>dnů po jeho doručení objednateli, přičemž za den úhrady se považuje den odepsání příslušné částky z účtu objednatele ve prospěch účtu zhotovitele.</w:t>
      </w:r>
      <w:r w:rsidR="004A1A86" w:rsidRPr="00BC252E">
        <w:t xml:space="preserve"> </w:t>
      </w:r>
    </w:p>
    <w:p w:rsidR="00B644F8" w:rsidRPr="00BC252E" w:rsidRDefault="00B644F8" w:rsidP="00BC252E">
      <w:pPr>
        <w:numPr>
          <w:ilvl w:val="0"/>
          <w:numId w:val="22"/>
        </w:numPr>
        <w:spacing w:after="120"/>
        <w:ind w:left="357" w:hanging="357"/>
        <w:jc w:val="both"/>
      </w:pPr>
      <w:r w:rsidRPr="00BC252E">
        <w:t>Faktura musí obsahovat veškeré náležitosti daňového dokladu podle zákona č. 563/1991 Sb., o účetnictví, ve znění pozdějších předpisů a zákona č. 235/2004 Sb., o dani z přidané hodnoty, ve znění pozdějších předpisů.</w:t>
      </w:r>
    </w:p>
    <w:p w:rsidR="00BE3893" w:rsidRPr="00BC252E" w:rsidRDefault="00BE3893" w:rsidP="00BC252E">
      <w:pPr>
        <w:numPr>
          <w:ilvl w:val="0"/>
          <w:numId w:val="22"/>
        </w:numPr>
        <w:spacing w:after="120"/>
        <w:ind w:left="357" w:hanging="357"/>
        <w:jc w:val="both"/>
      </w:pPr>
      <w:r w:rsidRPr="00BC252E">
        <w:t xml:space="preserve">Objednatel souhlasí se zasíláním faktur elektronicky na e-mailovou adresu: </w:t>
      </w:r>
      <w:hyperlink r:id="rId7" w:history="1">
        <w:r w:rsidR="004708BA" w:rsidRPr="00BC252E">
          <w:rPr>
            <w:rStyle w:val="Hypertextovodkaz"/>
            <w:color w:val="auto"/>
            <w:u w:val="none"/>
          </w:rPr>
          <w:t>ekonomka.skoly@zskrizova.cz</w:t>
        </w:r>
      </w:hyperlink>
      <w:r w:rsidR="004708BA" w:rsidRPr="00BC252E">
        <w:t>.</w:t>
      </w:r>
    </w:p>
    <w:p w:rsidR="004708BA" w:rsidRPr="00BC252E" w:rsidRDefault="004708BA" w:rsidP="00BC252E">
      <w:pPr>
        <w:numPr>
          <w:ilvl w:val="0"/>
          <w:numId w:val="22"/>
        </w:numPr>
        <w:spacing w:after="120"/>
        <w:ind w:left="357" w:hanging="357"/>
        <w:jc w:val="both"/>
      </w:pPr>
      <w:r w:rsidRPr="00BC252E">
        <w:t>Při prodlení s úhradou faktur zaplatí objednatel zhotoviteli pokutu ve výši 0,05 % z dlužné částky za každý i započatý den prodlení.</w:t>
      </w:r>
    </w:p>
    <w:p w:rsidR="004A1A86" w:rsidRDefault="004A1A86" w:rsidP="008A5E72">
      <w:pPr>
        <w:tabs>
          <w:tab w:val="left" w:pos="2910"/>
        </w:tabs>
        <w:jc w:val="both"/>
      </w:pPr>
    </w:p>
    <w:p w:rsidR="004708BA" w:rsidRDefault="004708BA" w:rsidP="008A5E72">
      <w:pPr>
        <w:tabs>
          <w:tab w:val="left" w:pos="2910"/>
        </w:tabs>
        <w:jc w:val="both"/>
      </w:pPr>
    </w:p>
    <w:p w:rsidR="00BE3893" w:rsidRDefault="00BE3893" w:rsidP="00BE3893">
      <w:pPr>
        <w:tabs>
          <w:tab w:val="left" w:pos="2910"/>
        </w:tabs>
        <w:jc w:val="center"/>
        <w:rPr>
          <w:b/>
          <w:bCs/>
        </w:rPr>
      </w:pPr>
      <w:r>
        <w:rPr>
          <w:b/>
          <w:bCs/>
        </w:rPr>
        <w:t>Čl. 5</w:t>
      </w:r>
    </w:p>
    <w:p w:rsidR="00BE3893" w:rsidRDefault="00BE3893" w:rsidP="00BE3893">
      <w:pPr>
        <w:tabs>
          <w:tab w:val="left" w:pos="2910"/>
        </w:tabs>
        <w:jc w:val="center"/>
      </w:pPr>
      <w:r>
        <w:rPr>
          <w:b/>
          <w:bCs/>
        </w:rPr>
        <w:t xml:space="preserve"> Dodací podmínky </w:t>
      </w:r>
    </w:p>
    <w:p w:rsidR="00BE3893" w:rsidRDefault="00BE3893" w:rsidP="00BE3893">
      <w:pPr>
        <w:tabs>
          <w:tab w:val="left" w:pos="2910"/>
        </w:tabs>
        <w:jc w:val="both"/>
      </w:pPr>
    </w:p>
    <w:p w:rsidR="00BE3893" w:rsidRPr="00BC252E" w:rsidRDefault="00BE3893" w:rsidP="00BC252E">
      <w:pPr>
        <w:numPr>
          <w:ilvl w:val="0"/>
          <w:numId w:val="23"/>
        </w:numPr>
        <w:spacing w:after="120"/>
        <w:ind w:left="357" w:hanging="357"/>
        <w:jc w:val="both"/>
        <w:rPr>
          <w:bCs/>
        </w:rPr>
      </w:pPr>
      <w:r w:rsidRPr="00BC252E">
        <w:t xml:space="preserve">Objednatel zajistí zhotoviteli přístup do všech prostor k provádění </w:t>
      </w:r>
      <w:r w:rsidR="0055177B" w:rsidRPr="00BC252E">
        <w:t>prací</w:t>
      </w:r>
      <w:r w:rsidRPr="00BC252E">
        <w:t>.</w:t>
      </w:r>
    </w:p>
    <w:p w:rsidR="00BE3893" w:rsidRPr="00BC252E" w:rsidRDefault="00BE3893" w:rsidP="00BC252E">
      <w:pPr>
        <w:numPr>
          <w:ilvl w:val="0"/>
          <w:numId w:val="23"/>
        </w:numPr>
        <w:spacing w:after="120"/>
        <w:ind w:left="357" w:hanging="357"/>
        <w:jc w:val="both"/>
      </w:pPr>
      <w:r w:rsidRPr="00BC252E">
        <w:t>Zhotovitel se zavazuje realizovat předmět smlouvy v nejvyšší kvalitě a v souladu s platnými právními předpisy a českými technickými normami. Zjistí-li, že pro řádné provádění díla existují překážky, musí to neprodleně oznámit objednateli.</w:t>
      </w:r>
    </w:p>
    <w:p w:rsidR="0034507E" w:rsidRPr="00BC252E" w:rsidRDefault="0055177B" w:rsidP="00BC252E">
      <w:pPr>
        <w:numPr>
          <w:ilvl w:val="0"/>
          <w:numId w:val="23"/>
        </w:numPr>
        <w:spacing w:after="120"/>
        <w:ind w:left="357" w:hanging="357"/>
        <w:jc w:val="both"/>
      </w:pPr>
      <w:r w:rsidRPr="00BC252E">
        <w:t xml:space="preserve">Objednatel je oprávněn kontrolovat způsob provádění díla zhotovitelem, nesmí však při tom narušit postup provádění prací. V případě, že objednatel způsobí svým zásahem zdržení prací, prodlužuje se o toto zdržení sjednaný termín provedení díla. </w:t>
      </w:r>
    </w:p>
    <w:p w:rsidR="0055177B" w:rsidRPr="00BC252E" w:rsidRDefault="0055177B" w:rsidP="00BC252E">
      <w:pPr>
        <w:numPr>
          <w:ilvl w:val="0"/>
          <w:numId w:val="23"/>
        </w:numPr>
        <w:spacing w:after="120"/>
        <w:ind w:left="357" w:hanging="357"/>
        <w:jc w:val="both"/>
      </w:pPr>
      <w:r w:rsidRPr="00BC252E">
        <w:t>Objednatel je odpovědný za to, že řádný průběh prací nebude narušen zásahy třetích osob.</w:t>
      </w:r>
    </w:p>
    <w:p w:rsidR="000D5B1D" w:rsidRPr="00BC252E" w:rsidRDefault="004708BA" w:rsidP="00BC252E">
      <w:pPr>
        <w:numPr>
          <w:ilvl w:val="0"/>
          <w:numId w:val="23"/>
        </w:numPr>
        <w:spacing w:after="120"/>
        <w:ind w:left="357" w:hanging="357"/>
        <w:jc w:val="both"/>
      </w:pPr>
      <w:r w:rsidRPr="00BC252E">
        <w:t>Objednatel seznámí pracovníky zhotovitele s bezpečnostními a protipožárními předpisy</w:t>
      </w:r>
      <w:r w:rsidR="000D5B1D" w:rsidRPr="00BC252E">
        <w:t>.</w:t>
      </w:r>
    </w:p>
    <w:p w:rsidR="004708BA" w:rsidRPr="00BC252E" w:rsidRDefault="004708BA" w:rsidP="00BC252E">
      <w:pPr>
        <w:numPr>
          <w:ilvl w:val="0"/>
          <w:numId w:val="23"/>
        </w:numPr>
        <w:spacing w:after="120"/>
        <w:ind w:left="357" w:hanging="357"/>
        <w:jc w:val="both"/>
      </w:pPr>
      <w:r w:rsidRPr="00BC252E">
        <w:lastRenderedPageBreak/>
        <w:t>Zhotovitel prohlašuje, že jeho pracovníci mají zdravotní a odbornou způsobilost pro provedení díla a jsou řádně proškolení v BOZP a PO.</w:t>
      </w:r>
    </w:p>
    <w:p w:rsidR="00BE3893" w:rsidRDefault="00BE3893" w:rsidP="00BE3893">
      <w:pPr>
        <w:tabs>
          <w:tab w:val="left" w:pos="2910"/>
        </w:tabs>
        <w:jc w:val="both"/>
      </w:pPr>
    </w:p>
    <w:p w:rsidR="004708BA" w:rsidRDefault="004708BA" w:rsidP="00BE3893">
      <w:pPr>
        <w:tabs>
          <w:tab w:val="left" w:pos="2910"/>
        </w:tabs>
        <w:jc w:val="both"/>
      </w:pPr>
    </w:p>
    <w:p w:rsidR="004708BA" w:rsidRDefault="004708BA" w:rsidP="00BE3893">
      <w:pPr>
        <w:tabs>
          <w:tab w:val="left" w:pos="2910"/>
        </w:tabs>
        <w:jc w:val="both"/>
      </w:pPr>
    </w:p>
    <w:p w:rsidR="004A1A86" w:rsidRDefault="00AF6EBF" w:rsidP="0051359B">
      <w:pPr>
        <w:tabs>
          <w:tab w:val="left" w:pos="2910"/>
        </w:tabs>
        <w:jc w:val="center"/>
        <w:rPr>
          <w:b/>
          <w:bCs/>
        </w:rPr>
      </w:pPr>
      <w:r>
        <w:rPr>
          <w:b/>
          <w:bCs/>
        </w:rPr>
        <w:t xml:space="preserve">Čl. </w:t>
      </w:r>
      <w:r w:rsidR="000D5B1D">
        <w:rPr>
          <w:b/>
          <w:bCs/>
        </w:rPr>
        <w:t>6</w:t>
      </w:r>
    </w:p>
    <w:p w:rsidR="004A1A86" w:rsidRDefault="004A1A86" w:rsidP="0051359B">
      <w:pPr>
        <w:tabs>
          <w:tab w:val="left" w:pos="2910"/>
        </w:tabs>
        <w:jc w:val="center"/>
      </w:pPr>
      <w:r>
        <w:rPr>
          <w:b/>
          <w:bCs/>
        </w:rPr>
        <w:t>Závěrečná ustanovení</w:t>
      </w:r>
    </w:p>
    <w:p w:rsidR="004A1A86" w:rsidRDefault="004A1A86" w:rsidP="008A5E72">
      <w:pPr>
        <w:tabs>
          <w:tab w:val="left" w:pos="2910"/>
        </w:tabs>
        <w:jc w:val="both"/>
      </w:pPr>
    </w:p>
    <w:p w:rsidR="004A1A86" w:rsidRDefault="004A1A86" w:rsidP="00BC252E">
      <w:pPr>
        <w:numPr>
          <w:ilvl w:val="0"/>
          <w:numId w:val="24"/>
        </w:numPr>
        <w:spacing w:after="120"/>
        <w:ind w:left="357" w:hanging="357"/>
        <w:jc w:val="both"/>
      </w:pPr>
      <w:r>
        <w:t>Tuto smlouvu lze měnit pouze formou písemných, vzestupně číslovaných dodatků, podepsaných oprávněnými zástupci obou smluvních stran.</w:t>
      </w:r>
    </w:p>
    <w:p w:rsidR="0051359B" w:rsidRPr="000D5B1D" w:rsidRDefault="0034507E" w:rsidP="00BC252E">
      <w:pPr>
        <w:numPr>
          <w:ilvl w:val="0"/>
          <w:numId w:val="24"/>
        </w:numPr>
        <w:spacing w:after="120"/>
        <w:ind w:left="357" w:hanging="357"/>
        <w:jc w:val="both"/>
        <w:rPr>
          <w:color w:val="000000"/>
        </w:rPr>
      </w:pPr>
      <w:r>
        <w:t>Smlouva je vyhotovena ve dvou výtiscích. Každá ze smluvních stran obdrží po jednom.</w:t>
      </w:r>
    </w:p>
    <w:p w:rsidR="000D5B1D" w:rsidRPr="0051359B" w:rsidRDefault="000D5B1D" w:rsidP="00BC252E">
      <w:pPr>
        <w:numPr>
          <w:ilvl w:val="0"/>
          <w:numId w:val="24"/>
        </w:numPr>
        <w:spacing w:after="120"/>
        <w:ind w:left="357" w:hanging="357"/>
        <w:jc w:val="both"/>
        <w:rPr>
          <w:color w:val="000000"/>
        </w:rPr>
      </w:pPr>
      <w:r>
        <w:t xml:space="preserve">Pokud nebylo v této smlouvě ujednáno jinak, řídí se právní vztahy </w:t>
      </w:r>
      <w:r w:rsidR="004708BA">
        <w:t>příslušnými ustanoveními zákona č. 89/2012 Sb, Občanský zákoník.</w:t>
      </w:r>
    </w:p>
    <w:p w:rsidR="0051359B" w:rsidRPr="0051359B" w:rsidRDefault="004A1A86" w:rsidP="00BC252E">
      <w:pPr>
        <w:numPr>
          <w:ilvl w:val="0"/>
          <w:numId w:val="24"/>
        </w:numPr>
        <w:spacing w:after="120"/>
        <w:ind w:left="357" w:hanging="357"/>
        <w:jc w:val="both"/>
        <w:rPr>
          <w:color w:val="000000"/>
        </w:rPr>
      </w:pPr>
      <w:r>
        <w:t>Smluvní strany prohlašují, že si smlouvu přečetly, že tato byla sepsána na základě jejich pravé a svobodné vůle, nikoli v tísni, ani za nápadně nevýhodných podmínek, a na důkaz toho připojují své podpisy.</w:t>
      </w:r>
      <w:r w:rsidR="0051359B">
        <w:t xml:space="preserve"> </w:t>
      </w:r>
    </w:p>
    <w:p w:rsidR="0051359B" w:rsidRDefault="0051359B" w:rsidP="00BC252E">
      <w:pPr>
        <w:numPr>
          <w:ilvl w:val="0"/>
          <w:numId w:val="24"/>
        </w:numPr>
        <w:spacing w:after="120"/>
        <w:ind w:left="357" w:hanging="357"/>
        <w:jc w:val="both"/>
        <w:rPr>
          <w:color w:val="000000"/>
        </w:rPr>
      </w:pPr>
      <w:r w:rsidRPr="0051359B">
        <w:rPr>
          <w:color w:val="000000"/>
        </w:rPr>
        <w:t>Pokud smlouva podléhá uveřejnění v registru smluv, smluvní strany se dohodly, že příspěvková organizace bezodkladně po uzavření této smlouvy odešle smlouvu k řádnému uveřejnění do registru smluv vedeného Ministerstvem vnitra ČR. O uveřejnění smlouvy příspěvková organizace bezodkladně informuje druhou smluvní stranu.</w:t>
      </w:r>
      <w:r>
        <w:rPr>
          <w:color w:val="000000"/>
        </w:rPr>
        <w:t xml:space="preserve"> </w:t>
      </w:r>
    </w:p>
    <w:p w:rsidR="0051359B" w:rsidRPr="0051359B" w:rsidRDefault="0051359B" w:rsidP="00BC252E">
      <w:pPr>
        <w:numPr>
          <w:ilvl w:val="0"/>
          <w:numId w:val="24"/>
        </w:numPr>
        <w:spacing w:after="120"/>
        <w:ind w:left="357" w:hanging="357"/>
        <w:jc w:val="both"/>
        <w:rPr>
          <w:color w:val="000000"/>
        </w:rPr>
      </w:pPr>
      <w:r w:rsidRPr="0051359B">
        <w:rPr>
          <w:rFonts w:eastAsia="MS Mincho"/>
        </w:rPr>
        <w:t>Smlouva nabývá účinnosti d</w:t>
      </w:r>
      <w:r w:rsidR="00CB5E32">
        <w:rPr>
          <w:rFonts w:eastAsia="MS Mincho"/>
        </w:rPr>
        <w:t>nem uveřejnění v registru smluv, pokud není uvedeno datum pozdější.</w:t>
      </w:r>
      <w:r w:rsidRPr="0051359B">
        <w:rPr>
          <w:rFonts w:eastAsia="MS Mincho"/>
        </w:rPr>
        <w:t xml:space="preserve"> </w:t>
      </w:r>
    </w:p>
    <w:p w:rsidR="004A1A86" w:rsidRDefault="004A1A86" w:rsidP="00BC252E">
      <w:pPr>
        <w:numPr>
          <w:ilvl w:val="0"/>
          <w:numId w:val="24"/>
        </w:numPr>
        <w:spacing w:after="120"/>
        <w:ind w:left="357" w:hanging="357"/>
        <w:jc w:val="both"/>
      </w:pPr>
      <w:r>
        <w:t>Tato smlouva nabývá platnosti dnem podpisu oprávněnými zástupci obou smluvních stran.</w:t>
      </w:r>
    </w:p>
    <w:p w:rsidR="004A1A86" w:rsidRDefault="004A1A86" w:rsidP="008A5E72">
      <w:pPr>
        <w:tabs>
          <w:tab w:val="left" w:pos="2910"/>
        </w:tabs>
        <w:ind w:left="360"/>
        <w:jc w:val="both"/>
      </w:pPr>
    </w:p>
    <w:p w:rsidR="004A1A86" w:rsidRDefault="009F4489" w:rsidP="008A5E72">
      <w:pPr>
        <w:tabs>
          <w:tab w:val="left" w:pos="2910"/>
        </w:tabs>
        <w:ind w:left="360"/>
        <w:jc w:val="both"/>
      </w:pPr>
      <w:r>
        <w:t xml:space="preserve"> </w:t>
      </w:r>
      <w:r w:rsidR="00EC7CCD">
        <w:t>Jihlava</w:t>
      </w:r>
      <w:r w:rsidR="004A1A86">
        <w:t xml:space="preserve">, dne </w:t>
      </w:r>
      <w:r w:rsidR="004F6FA5" w:rsidRPr="004F6FA5">
        <w:t>30</w:t>
      </w:r>
      <w:r w:rsidR="00E16F88" w:rsidRPr="004F6FA5">
        <w:t xml:space="preserve">. </w:t>
      </w:r>
      <w:r w:rsidR="004F6FA5" w:rsidRPr="004F6FA5">
        <w:t>3</w:t>
      </w:r>
      <w:r w:rsidR="00E16F88" w:rsidRPr="004F6FA5">
        <w:t>. 2021</w:t>
      </w:r>
      <w:r w:rsidR="008A6465">
        <w:t xml:space="preserve"> </w:t>
      </w:r>
      <w:r w:rsidR="004A1A86">
        <w:t xml:space="preserve">       </w:t>
      </w:r>
      <w:r w:rsidR="003902D4">
        <w:t xml:space="preserve">  </w:t>
      </w:r>
      <w:r w:rsidR="004A1A86">
        <w:t xml:space="preserve">  </w:t>
      </w:r>
      <w:r>
        <w:t xml:space="preserve">            </w:t>
      </w:r>
      <w:r w:rsidR="005376E5">
        <w:t xml:space="preserve"> </w:t>
      </w:r>
      <w:r w:rsidR="004A1A86">
        <w:t xml:space="preserve"> </w:t>
      </w:r>
      <w:r w:rsidR="00FA0D41">
        <w:t xml:space="preserve">               </w:t>
      </w:r>
      <w:r w:rsidR="00D230E6">
        <w:t xml:space="preserve">  </w:t>
      </w:r>
      <w:r w:rsidR="004A1A86">
        <w:t xml:space="preserve"> </w:t>
      </w:r>
    </w:p>
    <w:p w:rsidR="004A1A86" w:rsidRDefault="004A1A86" w:rsidP="008A5E72">
      <w:pPr>
        <w:tabs>
          <w:tab w:val="left" w:pos="2910"/>
        </w:tabs>
        <w:ind w:left="360"/>
        <w:jc w:val="both"/>
      </w:pPr>
    </w:p>
    <w:p w:rsidR="004A1A86" w:rsidRDefault="004A1A86" w:rsidP="008A5E72">
      <w:pPr>
        <w:tabs>
          <w:tab w:val="left" w:pos="2910"/>
        </w:tabs>
        <w:ind w:left="360"/>
        <w:jc w:val="both"/>
      </w:pPr>
    </w:p>
    <w:p w:rsidR="000D5B1D" w:rsidRDefault="000D5B1D" w:rsidP="008A5E72">
      <w:pPr>
        <w:tabs>
          <w:tab w:val="left" w:pos="2910"/>
        </w:tabs>
        <w:ind w:left="360"/>
        <w:jc w:val="both"/>
      </w:pPr>
    </w:p>
    <w:p w:rsidR="000D5B1D" w:rsidRDefault="000D5B1D" w:rsidP="008A5E72">
      <w:pPr>
        <w:tabs>
          <w:tab w:val="left" w:pos="2910"/>
        </w:tabs>
        <w:ind w:left="360"/>
        <w:jc w:val="both"/>
      </w:pPr>
    </w:p>
    <w:p w:rsidR="000D5B1D" w:rsidRDefault="000D5B1D" w:rsidP="008A5E72">
      <w:pPr>
        <w:tabs>
          <w:tab w:val="left" w:pos="2910"/>
        </w:tabs>
        <w:ind w:left="360"/>
        <w:jc w:val="both"/>
      </w:pPr>
    </w:p>
    <w:p w:rsidR="000D5B1D" w:rsidRDefault="000D5B1D" w:rsidP="008A5E72">
      <w:pPr>
        <w:tabs>
          <w:tab w:val="left" w:pos="2910"/>
        </w:tabs>
        <w:ind w:left="360"/>
        <w:jc w:val="both"/>
      </w:pPr>
    </w:p>
    <w:p w:rsidR="00CB5E32" w:rsidRDefault="00CB5E32" w:rsidP="008A5E72">
      <w:pPr>
        <w:tabs>
          <w:tab w:val="left" w:pos="2910"/>
        </w:tabs>
        <w:ind w:left="360"/>
        <w:jc w:val="both"/>
      </w:pPr>
    </w:p>
    <w:p w:rsidR="00CB5E32" w:rsidRDefault="00CB5E32" w:rsidP="008A5E72">
      <w:pPr>
        <w:tabs>
          <w:tab w:val="left" w:pos="2910"/>
        </w:tabs>
        <w:ind w:left="360"/>
        <w:jc w:val="both"/>
      </w:pPr>
    </w:p>
    <w:p w:rsidR="004A1A86" w:rsidRDefault="004A1A86" w:rsidP="008A5E72">
      <w:pPr>
        <w:tabs>
          <w:tab w:val="left" w:pos="2910"/>
        </w:tabs>
        <w:ind w:left="360"/>
        <w:jc w:val="both"/>
      </w:pPr>
      <w:r>
        <w:t>……………………………….                                      ……………………………….</w:t>
      </w:r>
    </w:p>
    <w:p w:rsidR="004A1A86" w:rsidRDefault="004A1A86" w:rsidP="008A5E72">
      <w:pPr>
        <w:tabs>
          <w:tab w:val="left" w:pos="2910"/>
        </w:tabs>
        <w:ind w:left="360"/>
        <w:jc w:val="both"/>
      </w:pPr>
      <w:r>
        <w:t xml:space="preserve">            </w:t>
      </w:r>
      <w:r w:rsidR="000D5B1D">
        <w:t>za Objednatele</w:t>
      </w:r>
      <w:r>
        <w:t xml:space="preserve">                                                          </w:t>
      </w:r>
      <w:r w:rsidR="00D506BA">
        <w:t xml:space="preserve">          </w:t>
      </w:r>
      <w:r>
        <w:t xml:space="preserve"> </w:t>
      </w:r>
      <w:r w:rsidR="000D5B1D">
        <w:t>za Zhotovitele</w:t>
      </w:r>
    </w:p>
    <w:sectPr w:rsidR="004A1A86" w:rsidSect="00CB5E32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12B" w:rsidRDefault="00EA512B">
      <w:r>
        <w:separator/>
      </w:r>
    </w:p>
  </w:endnote>
  <w:endnote w:type="continuationSeparator" w:id="0">
    <w:p w:rsidR="00EA512B" w:rsidRDefault="00EA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A86" w:rsidRDefault="004A1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1A86" w:rsidRDefault="004A1A8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1D" w:rsidRPr="000D5B1D" w:rsidRDefault="000D5B1D" w:rsidP="000D5B1D">
    <w:pPr>
      <w:pStyle w:val="Zpat"/>
      <w:jc w:val="center"/>
      <w:rPr>
        <w:sz w:val="20"/>
        <w:szCs w:val="20"/>
      </w:rPr>
    </w:pPr>
    <w:r w:rsidRPr="000D5B1D">
      <w:rPr>
        <w:sz w:val="20"/>
        <w:szCs w:val="20"/>
      </w:rPr>
      <w:t xml:space="preserve">Stránka </w:t>
    </w:r>
    <w:r w:rsidRPr="000D5B1D">
      <w:rPr>
        <w:bCs/>
        <w:sz w:val="20"/>
        <w:szCs w:val="20"/>
      </w:rPr>
      <w:fldChar w:fldCharType="begin"/>
    </w:r>
    <w:r w:rsidRPr="000D5B1D">
      <w:rPr>
        <w:bCs/>
        <w:sz w:val="20"/>
        <w:szCs w:val="20"/>
      </w:rPr>
      <w:instrText>PAGE</w:instrText>
    </w:r>
    <w:r w:rsidRPr="000D5B1D">
      <w:rPr>
        <w:bCs/>
        <w:sz w:val="20"/>
        <w:szCs w:val="20"/>
      </w:rPr>
      <w:fldChar w:fldCharType="separate"/>
    </w:r>
    <w:r w:rsidR="00D10319">
      <w:rPr>
        <w:bCs/>
        <w:noProof/>
        <w:sz w:val="20"/>
        <w:szCs w:val="20"/>
      </w:rPr>
      <w:t>3</w:t>
    </w:r>
    <w:r w:rsidRPr="000D5B1D">
      <w:rPr>
        <w:bCs/>
        <w:sz w:val="20"/>
        <w:szCs w:val="20"/>
      </w:rPr>
      <w:fldChar w:fldCharType="end"/>
    </w:r>
    <w:r w:rsidRPr="000D5B1D">
      <w:rPr>
        <w:sz w:val="20"/>
        <w:szCs w:val="20"/>
      </w:rPr>
      <w:t xml:space="preserve"> z </w:t>
    </w:r>
    <w:r w:rsidRPr="000D5B1D">
      <w:rPr>
        <w:bCs/>
        <w:sz w:val="20"/>
        <w:szCs w:val="20"/>
      </w:rPr>
      <w:fldChar w:fldCharType="begin"/>
    </w:r>
    <w:r w:rsidRPr="000D5B1D">
      <w:rPr>
        <w:bCs/>
        <w:sz w:val="20"/>
        <w:szCs w:val="20"/>
      </w:rPr>
      <w:instrText>NUMPAGES</w:instrText>
    </w:r>
    <w:r w:rsidRPr="000D5B1D">
      <w:rPr>
        <w:bCs/>
        <w:sz w:val="20"/>
        <w:szCs w:val="20"/>
      </w:rPr>
      <w:fldChar w:fldCharType="separate"/>
    </w:r>
    <w:r w:rsidR="00D10319">
      <w:rPr>
        <w:bCs/>
        <w:noProof/>
        <w:sz w:val="20"/>
        <w:szCs w:val="20"/>
      </w:rPr>
      <w:t>3</w:t>
    </w:r>
    <w:r w:rsidRPr="000D5B1D">
      <w:rPr>
        <w:bCs/>
        <w:sz w:val="20"/>
        <w:szCs w:val="20"/>
      </w:rPr>
      <w:fldChar w:fldCharType="end"/>
    </w:r>
  </w:p>
  <w:p w:rsidR="004A1A86" w:rsidRDefault="004A1A86" w:rsidP="000D5B1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12B" w:rsidRDefault="00EA512B">
      <w:r>
        <w:separator/>
      </w:r>
    </w:p>
  </w:footnote>
  <w:footnote w:type="continuationSeparator" w:id="0">
    <w:p w:rsidR="00EA512B" w:rsidRDefault="00EA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554F13"/>
    <w:multiLevelType w:val="hybridMultilevel"/>
    <w:tmpl w:val="6DEC69CA"/>
    <w:lvl w:ilvl="0" w:tplc="DA64A8AA">
      <w:start w:val="1"/>
      <w:numFmt w:val="decimal"/>
      <w:lvlText w:val="%1)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2" w15:restartNumberingAfterBreak="0">
    <w:nsid w:val="05467E02"/>
    <w:multiLevelType w:val="hybridMultilevel"/>
    <w:tmpl w:val="85080D0A"/>
    <w:lvl w:ilvl="0" w:tplc="B8F8B0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2DB1"/>
    <w:multiLevelType w:val="hybridMultilevel"/>
    <w:tmpl w:val="C18A51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05E57"/>
    <w:multiLevelType w:val="multilevel"/>
    <w:tmpl w:val="A788B3B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4E2074"/>
    <w:multiLevelType w:val="hybridMultilevel"/>
    <w:tmpl w:val="7A4C3F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A7AE8"/>
    <w:multiLevelType w:val="hybridMultilevel"/>
    <w:tmpl w:val="0A28E922"/>
    <w:lvl w:ilvl="0" w:tplc="817C08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9494F"/>
    <w:multiLevelType w:val="hybridMultilevel"/>
    <w:tmpl w:val="3046616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A0091"/>
    <w:multiLevelType w:val="hybridMultilevel"/>
    <w:tmpl w:val="F078E4A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E20D57"/>
    <w:multiLevelType w:val="hybridMultilevel"/>
    <w:tmpl w:val="70AE5474"/>
    <w:lvl w:ilvl="0" w:tplc="0405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 w15:restartNumberingAfterBreak="0">
    <w:nsid w:val="2EAC2DBB"/>
    <w:multiLevelType w:val="hybridMultilevel"/>
    <w:tmpl w:val="4AEEE3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065CF"/>
    <w:multiLevelType w:val="hybridMultilevel"/>
    <w:tmpl w:val="FE3AB10E"/>
    <w:lvl w:ilvl="0" w:tplc="DDBAD72E">
      <w:numFmt w:val="bullet"/>
      <w:lvlText w:val="-"/>
      <w:lvlJc w:val="left"/>
      <w:pPr>
        <w:tabs>
          <w:tab w:val="num" w:pos="3630"/>
        </w:tabs>
        <w:ind w:left="3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</w:abstractNum>
  <w:abstractNum w:abstractNumId="12" w15:restartNumberingAfterBreak="0">
    <w:nsid w:val="3BC00572"/>
    <w:multiLevelType w:val="hybridMultilevel"/>
    <w:tmpl w:val="5A90B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374B8"/>
    <w:multiLevelType w:val="hybridMultilevel"/>
    <w:tmpl w:val="F39C5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6252CD"/>
    <w:multiLevelType w:val="hybridMultilevel"/>
    <w:tmpl w:val="0FD23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A3D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970FB"/>
    <w:multiLevelType w:val="hybridMultilevel"/>
    <w:tmpl w:val="48E4CCA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2852F5"/>
    <w:multiLevelType w:val="hybridMultilevel"/>
    <w:tmpl w:val="430EC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0412D"/>
    <w:multiLevelType w:val="hybridMultilevel"/>
    <w:tmpl w:val="3BEC5A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96E04"/>
    <w:multiLevelType w:val="hybridMultilevel"/>
    <w:tmpl w:val="DD78F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036887"/>
    <w:multiLevelType w:val="hybridMultilevel"/>
    <w:tmpl w:val="70AE5474"/>
    <w:lvl w:ilvl="0" w:tplc="0405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0" w15:restartNumberingAfterBreak="0">
    <w:nsid w:val="63730601"/>
    <w:multiLevelType w:val="hybridMultilevel"/>
    <w:tmpl w:val="2626E388"/>
    <w:lvl w:ilvl="0" w:tplc="DDBAD7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14345C"/>
    <w:multiLevelType w:val="hybridMultilevel"/>
    <w:tmpl w:val="D3121B88"/>
    <w:lvl w:ilvl="0" w:tplc="DDBAD7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6054AA"/>
    <w:multiLevelType w:val="hybridMultilevel"/>
    <w:tmpl w:val="79B48B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6"/>
  </w:num>
  <w:num w:numId="5">
    <w:abstractNumId w:val="9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20"/>
  </w:num>
  <w:num w:numId="12">
    <w:abstractNumId w:val="11"/>
  </w:num>
  <w:num w:numId="13">
    <w:abstractNumId w:val="21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2"/>
  </w:num>
  <w:num w:numId="21">
    <w:abstractNumId w:val="19"/>
  </w:num>
  <w:num w:numId="22">
    <w:abstractNumId w:val="7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88"/>
    <w:rsid w:val="00020183"/>
    <w:rsid w:val="00052524"/>
    <w:rsid w:val="000A589B"/>
    <w:rsid w:val="000B3F09"/>
    <w:rsid w:val="000D5B1D"/>
    <w:rsid w:val="000F01BC"/>
    <w:rsid w:val="000F1DA7"/>
    <w:rsid w:val="0010268F"/>
    <w:rsid w:val="001125A6"/>
    <w:rsid w:val="00161ACF"/>
    <w:rsid w:val="00163395"/>
    <w:rsid w:val="001812BA"/>
    <w:rsid w:val="001C34AE"/>
    <w:rsid w:val="001D6294"/>
    <w:rsid w:val="002019D4"/>
    <w:rsid w:val="00245999"/>
    <w:rsid w:val="0026020A"/>
    <w:rsid w:val="002A2DA4"/>
    <w:rsid w:val="002D5E31"/>
    <w:rsid w:val="002E58D2"/>
    <w:rsid w:val="002F638B"/>
    <w:rsid w:val="00327243"/>
    <w:rsid w:val="0034507E"/>
    <w:rsid w:val="003722C0"/>
    <w:rsid w:val="00381B03"/>
    <w:rsid w:val="003902D4"/>
    <w:rsid w:val="0039092D"/>
    <w:rsid w:val="00391610"/>
    <w:rsid w:val="003E5981"/>
    <w:rsid w:val="00404FC8"/>
    <w:rsid w:val="00414E21"/>
    <w:rsid w:val="004336BC"/>
    <w:rsid w:val="00435ADA"/>
    <w:rsid w:val="004708BA"/>
    <w:rsid w:val="004854A9"/>
    <w:rsid w:val="004A1A86"/>
    <w:rsid w:val="004A3588"/>
    <w:rsid w:val="004C6377"/>
    <w:rsid w:val="004F6686"/>
    <w:rsid w:val="004F6FA5"/>
    <w:rsid w:val="00503F05"/>
    <w:rsid w:val="0051359B"/>
    <w:rsid w:val="005376E5"/>
    <w:rsid w:val="0055177B"/>
    <w:rsid w:val="005526CF"/>
    <w:rsid w:val="005914F6"/>
    <w:rsid w:val="00593DFE"/>
    <w:rsid w:val="005952E6"/>
    <w:rsid w:val="006B10C7"/>
    <w:rsid w:val="006C18AB"/>
    <w:rsid w:val="006C1BEB"/>
    <w:rsid w:val="006C47AB"/>
    <w:rsid w:val="007167C6"/>
    <w:rsid w:val="00750066"/>
    <w:rsid w:val="00751028"/>
    <w:rsid w:val="0078545B"/>
    <w:rsid w:val="00804393"/>
    <w:rsid w:val="00810435"/>
    <w:rsid w:val="00812967"/>
    <w:rsid w:val="00874BED"/>
    <w:rsid w:val="008852ED"/>
    <w:rsid w:val="0089154E"/>
    <w:rsid w:val="008A3CB1"/>
    <w:rsid w:val="008A5E72"/>
    <w:rsid w:val="008A6465"/>
    <w:rsid w:val="008B1A18"/>
    <w:rsid w:val="008C5431"/>
    <w:rsid w:val="00901A05"/>
    <w:rsid w:val="0092248A"/>
    <w:rsid w:val="00925827"/>
    <w:rsid w:val="009273DB"/>
    <w:rsid w:val="009363C0"/>
    <w:rsid w:val="009367CB"/>
    <w:rsid w:val="00941F42"/>
    <w:rsid w:val="00996B45"/>
    <w:rsid w:val="009E2698"/>
    <w:rsid w:val="009F4489"/>
    <w:rsid w:val="00A25935"/>
    <w:rsid w:val="00A30DA8"/>
    <w:rsid w:val="00A51C2B"/>
    <w:rsid w:val="00A51FE6"/>
    <w:rsid w:val="00A61B8B"/>
    <w:rsid w:val="00A723D9"/>
    <w:rsid w:val="00A7371D"/>
    <w:rsid w:val="00A77837"/>
    <w:rsid w:val="00A8471E"/>
    <w:rsid w:val="00A949E4"/>
    <w:rsid w:val="00A95B85"/>
    <w:rsid w:val="00AE21D6"/>
    <w:rsid w:val="00AF6EBF"/>
    <w:rsid w:val="00B240E8"/>
    <w:rsid w:val="00B636AC"/>
    <w:rsid w:val="00B644F8"/>
    <w:rsid w:val="00B748D6"/>
    <w:rsid w:val="00BB0FD7"/>
    <w:rsid w:val="00BC252E"/>
    <w:rsid w:val="00BC75C7"/>
    <w:rsid w:val="00BE3893"/>
    <w:rsid w:val="00BE4400"/>
    <w:rsid w:val="00BF6F28"/>
    <w:rsid w:val="00C178A9"/>
    <w:rsid w:val="00C25340"/>
    <w:rsid w:val="00C339A5"/>
    <w:rsid w:val="00C36ADA"/>
    <w:rsid w:val="00C647E7"/>
    <w:rsid w:val="00C706D2"/>
    <w:rsid w:val="00C77905"/>
    <w:rsid w:val="00C90F91"/>
    <w:rsid w:val="00C97690"/>
    <w:rsid w:val="00CA7D81"/>
    <w:rsid w:val="00CB2D2D"/>
    <w:rsid w:val="00CB5E32"/>
    <w:rsid w:val="00CC57E8"/>
    <w:rsid w:val="00CE2435"/>
    <w:rsid w:val="00CF44FD"/>
    <w:rsid w:val="00D10319"/>
    <w:rsid w:val="00D11441"/>
    <w:rsid w:val="00D230E6"/>
    <w:rsid w:val="00D36BF3"/>
    <w:rsid w:val="00D506BA"/>
    <w:rsid w:val="00DB5A19"/>
    <w:rsid w:val="00DC57C3"/>
    <w:rsid w:val="00DE18FA"/>
    <w:rsid w:val="00DF03BD"/>
    <w:rsid w:val="00DF2093"/>
    <w:rsid w:val="00DF3E26"/>
    <w:rsid w:val="00E16F88"/>
    <w:rsid w:val="00E41C88"/>
    <w:rsid w:val="00EA512B"/>
    <w:rsid w:val="00EC15F9"/>
    <w:rsid w:val="00EC16E7"/>
    <w:rsid w:val="00EC7CCD"/>
    <w:rsid w:val="00EF259F"/>
    <w:rsid w:val="00EF3E7A"/>
    <w:rsid w:val="00F10BA6"/>
    <w:rsid w:val="00F53BFD"/>
    <w:rsid w:val="00F63253"/>
    <w:rsid w:val="00F70E32"/>
    <w:rsid w:val="00FA0D41"/>
    <w:rsid w:val="00F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89820A-8A42-4749-88AE-A19E9B43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left" w:pos="2910"/>
      </w:tabs>
      <w:ind w:left="360"/>
    </w:pPr>
  </w:style>
  <w:style w:type="paragraph" w:styleId="Zkladntext">
    <w:name w:val="Body Text"/>
    <w:basedOn w:val="Normln"/>
    <w:semiHidden/>
    <w:pPr>
      <w:jc w:val="center"/>
    </w:pPr>
    <w:rPr>
      <w:b/>
      <w:bCs/>
      <w:sz w:val="28"/>
    </w:rPr>
  </w:style>
  <w:style w:type="paragraph" w:styleId="Zkladntext2">
    <w:name w:val="Body Text 2"/>
    <w:basedOn w:val="Normln"/>
    <w:semiHidden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1C88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FA0D41"/>
    <w:pPr>
      <w:suppressAutoHyphens/>
      <w:jc w:val="center"/>
    </w:pPr>
    <w:rPr>
      <w:b/>
      <w:bCs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6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020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35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rsid w:val="0092248A"/>
    <w:rPr>
      <w:b/>
      <w:bCs/>
    </w:rPr>
  </w:style>
  <w:style w:type="character" w:styleId="Zdraznn">
    <w:name w:val="Emphasis"/>
    <w:uiPriority w:val="20"/>
    <w:qFormat/>
    <w:rsid w:val="0092248A"/>
    <w:rPr>
      <w:i/>
      <w:iCs/>
    </w:rPr>
  </w:style>
  <w:style w:type="character" w:customStyle="1" w:styleId="ZpatChar">
    <w:name w:val="Zápatí Char"/>
    <w:link w:val="Zpat"/>
    <w:uiPriority w:val="99"/>
    <w:rsid w:val="000D5B1D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470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konomka.skoly@zskriz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DODÁNÍ BEZDRÁTOVÉHO ROZHLASU SARAH S DIGITÁLNÍM KÓDOVÁNÍM A VYHODNOCENÍM</vt:lpstr>
    </vt:vector>
  </TitlesOfParts>
  <Company/>
  <LinksUpToDate>false</LinksUpToDate>
  <CharactersWithSpaces>4992</CharactersWithSpaces>
  <SharedDoc>false</SharedDoc>
  <HLinks>
    <vt:vector size="6" baseType="variant">
      <vt:variant>
        <vt:i4>6029363</vt:i4>
      </vt:variant>
      <vt:variant>
        <vt:i4>0</vt:i4>
      </vt:variant>
      <vt:variant>
        <vt:i4>0</vt:i4>
      </vt:variant>
      <vt:variant>
        <vt:i4>5</vt:i4>
      </vt:variant>
      <vt:variant>
        <vt:lpwstr>mailto:ekonomka.skoly@zskrizova.cz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DODÁNÍ BEZDRÁTOVÉHO ROZHLASU SARAH S DIGITÁLNÍM KÓDOVÁNÍM A VYHODNOCENÍM</dc:title>
  <dc:subject/>
  <dc:creator>Luděk Bártek</dc:creator>
  <cp:keywords/>
  <dc:description/>
  <cp:lastModifiedBy>HUDECOVÁ Hana</cp:lastModifiedBy>
  <cp:revision>2</cp:revision>
  <cp:lastPrinted>2021-03-25T09:44:00Z</cp:lastPrinted>
  <dcterms:created xsi:type="dcterms:W3CDTF">2021-03-30T05:50:00Z</dcterms:created>
  <dcterms:modified xsi:type="dcterms:W3CDTF">2021-03-30T05:50:00Z</dcterms:modified>
</cp:coreProperties>
</file>