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ADD" w:rsidRPr="00A36ADD" w:rsidRDefault="00A36ADD" w:rsidP="00A36ADD">
      <w:pPr>
        <w:spacing w:after="0" w:line="240" w:lineRule="auto"/>
        <w:jc w:val="center"/>
        <w:rPr>
          <w:rFonts w:ascii="Arial" w:eastAsia="Times New Roman" w:hAnsi="Arial" w:cs="Arial"/>
          <w:b/>
          <w:sz w:val="28"/>
          <w:szCs w:val="28"/>
          <w:lang w:eastAsia="cs-CZ"/>
        </w:rPr>
      </w:pPr>
      <w:r w:rsidRPr="00A36ADD">
        <w:rPr>
          <w:rFonts w:ascii="Arial" w:eastAsia="Times New Roman" w:hAnsi="Arial" w:cs="Arial"/>
          <w:b/>
          <w:sz w:val="28"/>
          <w:szCs w:val="28"/>
          <w:lang w:eastAsia="cs-CZ"/>
        </w:rPr>
        <w:t>Smlouva č. 38/20</w:t>
      </w:r>
      <w:r w:rsidR="00314FE6">
        <w:rPr>
          <w:rFonts w:ascii="Arial" w:eastAsia="Times New Roman" w:hAnsi="Arial" w:cs="Arial"/>
          <w:b/>
          <w:sz w:val="28"/>
          <w:szCs w:val="28"/>
          <w:lang w:eastAsia="cs-CZ"/>
        </w:rPr>
        <w:t>2</w:t>
      </w:r>
      <w:r w:rsidR="00026958">
        <w:rPr>
          <w:rFonts w:ascii="Arial" w:eastAsia="Times New Roman" w:hAnsi="Arial" w:cs="Arial"/>
          <w:b/>
          <w:sz w:val="28"/>
          <w:szCs w:val="28"/>
          <w:lang w:eastAsia="cs-CZ"/>
        </w:rPr>
        <w:t>1</w:t>
      </w:r>
      <w:r w:rsidRPr="00A36ADD">
        <w:rPr>
          <w:rFonts w:ascii="Arial" w:eastAsia="Times New Roman" w:hAnsi="Arial" w:cs="Arial"/>
          <w:b/>
          <w:sz w:val="28"/>
          <w:szCs w:val="28"/>
          <w:lang w:eastAsia="cs-CZ"/>
        </w:rPr>
        <w:t xml:space="preserve"> o poskytnutí obratového bonusu</w:t>
      </w: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uzavřená dnešního dne, měsíce a roku mezi smluvními stranami, kterými jsou:</w:t>
      </w:r>
    </w:p>
    <w:p w:rsidR="00A36ADD" w:rsidRPr="00A36ADD" w:rsidRDefault="00A36ADD" w:rsidP="00A36ADD">
      <w:pPr>
        <w:spacing w:after="0" w:line="360" w:lineRule="auto"/>
        <w:jc w:val="center"/>
        <w:rPr>
          <w:rFonts w:ascii="Arial" w:eastAsia="Times New Roman" w:hAnsi="Arial" w:cs="Arial"/>
          <w:b/>
          <w:sz w:val="20"/>
          <w:szCs w:val="20"/>
          <w:lang w:eastAsia="cs-CZ"/>
        </w:rPr>
      </w:pPr>
    </w:p>
    <w:p w:rsidR="00A36ADD" w:rsidRPr="00A36ADD" w:rsidRDefault="00A36ADD" w:rsidP="00A36ADD">
      <w:pPr>
        <w:spacing w:after="0" w:line="240" w:lineRule="auto"/>
        <w:rPr>
          <w:rFonts w:ascii="Arial" w:eastAsia="Times New Roman" w:hAnsi="Arial" w:cs="Arial"/>
          <w:b/>
          <w:sz w:val="20"/>
          <w:szCs w:val="20"/>
          <w:lang w:eastAsia="cs-CZ"/>
        </w:rPr>
      </w:pPr>
    </w:p>
    <w:p w:rsidR="00A36ADD" w:rsidRPr="00A36ADD" w:rsidRDefault="00A36ADD" w:rsidP="00A36ADD">
      <w:pPr>
        <w:spacing w:before="100" w:beforeAutospacing="1" w:after="0" w:line="240" w:lineRule="auto"/>
        <w:rPr>
          <w:rFonts w:ascii="Arial" w:eastAsiaTheme="minorEastAsia" w:hAnsi="Arial" w:cs="Arial"/>
          <w:sz w:val="20"/>
          <w:szCs w:val="20"/>
          <w:lang w:eastAsia="cs-CZ"/>
        </w:rPr>
      </w:pPr>
      <w:r w:rsidRPr="00A36ADD">
        <w:rPr>
          <w:rFonts w:ascii="Arial" w:eastAsiaTheme="minorEastAsia" w:hAnsi="Arial" w:cs="Arial"/>
          <w:b/>
          <w:bCs/>
          <w:sz w:val="20"/>
          <w:szCs w:val="20"/>
          <w:lang w:eastAsia="cs-CZ"/>
        </w:rPr>
        <w:t xml:space="preserve">Zentiva, k.s. </w:t>
      </w:r>
      <w:r w:rsidRPr="00A36ADD">
        <w:rPr>
          <w:rFonts w:ascii="Arial" w:eastAsiaTheme="minorEastAsia" w:hAnsi="Arial" w:cs="Arial"/>
          <w:sz w:val="20"/>
          <w:szCs w:val="20"/>
          <w:lang w:eastAsia="cs-CZ"/>
        </w:rPr>
        <w:br/>
        <w:t>Sídlo: Praha 10 – Dolní Měcholupy, U Kabelovny 130, PSČ 102 37</w:t>
      </w:r>
      <w:r w:rsidRPr="00A36ADD">
        <w:rPr>
          <w:rFonts w:ascii="Arial" w:eastAsiaTheme="minorEastAsia" w:hAnsi="Arial" w:cs="Arial"/>
          <w:sz w:val="20"/>
          <w:szCs w:val="20"/>
          <w:lang w:eastAsia="cs-CZ"/>
        </w:rPr>
        <w:br/>
        <w:t>IČO: 492 40 030</w:t>
      </w:r>
      <w:r w:rsidRPr="00A36ADD">
        <w:rPr>
          <w:rFonts w:ascii="Arial" w:eastAsiaTheme="minorEastAsia" w:hAnsi="Arial" w:cs="Arial"/>
          <w:sz w:val="20"/>
          <w:szCs w:val="20"/>
          <w:lang w:eastAsia="cs-CZ"/>
        </w:rPr>
        <w:br/>
        <w:t xml:space="preserve">DIČ: CZ492 40 030 </w:t>
      </w:r>
    </w:p>
    <w:p w:rsidR="000D2F5D" w:rsidRDefault="00A36ADD" w:rsidP="00A36ADD">
      <w:pPr>
        <w:spacing w:after="0" w:line="240" w:lineRule="auto"/>
        <w:rPr>
          <w:rFonts w:ascii="Arial" w:eastAsiaTheme="minorEastAsia" w:hAnsi="Arial" w:cs="Arial"/>
          <w:sz w:val="20"/>
          <w:szCs w:val="20"/>
          <w:lang w:eastAsia="cs-CZ"/>
        </w:rPr>
      </w:pPr>
      <w:r w:rsidRPr="00A36ADD">
        <w:rPr>
          <w:rFonts w:ascii="Arial" w:eastAsiaTheme="minorEastAsia" w:hAnsi="Arial" w:cs="Arial"/>
          <w:sz w:val="20"/>
          <w:szCs w:val="20"/>
          <w:lang w:eastAsia="cs-CZ"/>
        </w:rPr>
        <w:t xml:space="preserve">Bankovní spojení: </w:t>
      </w:r>
      <w:proofErr w:type="spellStart"/>
      <w:r w:rsidRPr="00A36ADD">
        <w:rPr>
          <w:rFonts w:ascii="Arial" w:eastAsiaTheme="minorEastAsia" w:hAnsi="Arial" w:cs="Arial"/>
          <w:sz w:val="20"/>
          <w:szCs w:val="20"/>
          <w:lang w:eastAsia="cs-CZ"/>
        </w:rPr>
        <w:t>CitiBank</w:t>
      </w:r>
      <w:proofErr w:type="spellEnd"/>
      <w:r w:rsidRPr="00A36ADD">
        <w:rPr>
          <w:rFonts w:ascii="Arial" w:eastAsiaTheme="minorEastAsia" w:hAnsi="Arial" w:cs="Arial"/>
          <w:sz w:val="20"/>
          <w:szCs w:val="20"/>
          <w:lang w:eastAsia="cs-CZ"/>
        </w:rPr>
        <w:t xml:space="preserve"> </w:t>
      </w:r>
      <w:proofErr w:type="spellStart"/>
      <w:r w:rsidRPr="00A36ADD">
        <w:rPr>
          <w:rFonts w:ascii="Arial" w:eastAsiaTheme="minorEastAsia" w:hAnsi="Arial" w:cs="Arial"/>
          <w:sz w:val="20"/>
          <w:szCs w:val="20"/>
          <w:lang w:eastAsia="cs-CZ"/>
        </w:rPr>
        <w:t>Europe</w:t>
      </w:r>
      <w:proofErr w:type="spellEnd"/>
      <w:r w:rsidRPr="00A36ADD">
        <w:rPr>
          <w:rFonts w:ascii="Arial" w:eastAsiaTheme="minorEastAsia" w:hAnsi="Arial" w:cs="Arial"/>
          <w:sz w:val="20"/>
          <w:szCs w:val="20"/>
          <w:lang w:eastAsia="cs-CZ"/>
        </w:rPr>
        <w:t xml:space="preserve"> </w:t>
      </w:r>
      <w:proofErr w:type="spellStart"/>
      <w:r w:rsidRPr="00A36ADD">
        <w:rPr>
          <w:rFonts w:ascii="Arial" w:eastAsiaTheme="minorEastAsia" w:hAnsi="Arial" w:cs="Arial"/>
          <w:sz w:val="20"/>
          <w:szCs w:val="20"/>
          <w:lang w:eastAsia="cs-CZ"/>
        </w:rPr>
        <w:t>plc</w:t>
      </w:r>
      <w:proofErr w:type="spellEnd"/>
      <w:r w:rsidRPr="00A36ADD">
        <w:rPr>
          <w:rFonts w:ascii="Arial" w:eastAsiaTheme="minorEastAsia" w:hAnsi="Arial" w:cs="Arial"/>
          <w:sz w:val="20"/>
          <w:szCs w:val="20"/>
          <w:lang w:eastAsia="cs-CZ"/>
        </w:rPr>
        <w:t xml:space="preserve">., </w:t>
      </w:r>
      <w:proofErr w:type="spellStart"/>
      <w:r w:rsidRPr="00A36ADD">
        <w:rPr>
          <w:rFonts w:ascii="Arial" w:eastAsiaTheme="minorEastAsia" w:hAnsi="Arial" w:cs="Arial"/>
          <w:sz w:val="20"/>
          <w:szCs w:val="20"/>
          <w:lang w:eastAsia="cs-CZ"/>
        </w:rPr>
        <w:t>č.ú</w:t>
      </w:r>
      <w:proofErr w:type="spellEnd"/>
      <w:r w:rsidRPr="00A36ADD">
        <w:rPr>
          <w:rFonts w:ascii="Arial" w:eastAsiaTheme="minorEastAsia" w:hAnsi="Arial" w:cs="Arial"/>
          <w:sz w:val="20"/>
          <w:szCs w:val="20"/>
          <w:lang w:eastAsia="cs-CZ"/>
        </w:rPr>
        <w:t xml:space="preserve">. </w:t>
      </w:r>
    </w:p>
    <w:p w:rsidR="00A36ADD" w:rsidRPr="00A36ADD" w:rsidRDefault="00A36ADD" w:rsidP="00A36ADD">
      <w:pPr>
        <w:spacing w:after="0" w:line="240" w:lineRule="auto"/>
        <w:rPr>
          <w:rFonts w:ascii="Arial" w:eastAsiaTheme="minorEastAsia" w:hAnsi="Arial" w:cs="Arial"/>
          <w:sz w:val="20"/>
          <w:szCs w:val="20"/>
          <w:lang w:eastAsia="cs-CZ"/>
        </w:rPr>
      </w:pPr>
      <w:r w:rsidRPr="00A36ADD">
        <w:rPr>
          <w:rFonts w:ascii="Arial" w:eastAsiaTheme="minorEastAsia" w:hAnsi="Arial" w:cs="Arial"/>
          <w:sz w:val="20"/>
          <w:szCs w:val="20"/>
          <w:lang w:eastAsia="cs-CZ"/>
        </w:rPr>
        <w:t>Zapsaná v obchodním rejstříku pod spis. zn. A 64046, vedenou u Městského soudu v Praze,</w:t>
      </w:r>
      <w:r w:rsidRPr="00A36ADD">
        <w:rPr>
          <w:rFonts w:ascii="Arial" w:eastAsiaTheme="minorEastAsia" w:hAnsi="Arial" w:cs="Arial"/>
          <w:sz w:val="20"/>
          <w:szCs w:val="20"/>
          <w:lang w:eastAsia="cs-CZ"/>
        </w:rPr>
        <w:br/>
        <w:t>Zastoupená: [OU OU], na základě plné moci</w:t>
      </w:r>
    </w:p>
    <w:p w:rsidR="00A36ADD" w:rsidRPr="00A36ADD" w:rsidRDefault="00A36ADD" w:rsidP="00A36ADD">
      <w:pPr>
        <w:spacing w:after="0" w:line="240" w:lineRule="auto"/>
        <w:jc w:val="both"/>
        <w:rPr>
          <w:rFonts w:ascii="Arial" w:eastAsia="Times New Roman" w:hAnsi="Arial" w:cs="Arial"/>
          <w:b/>
          <w:sz w:val="20"/>
          <w:szCs w:val="20"/>
          <w:lang w:eastAsia="cs-CZ"/>
        </w:rPr>
      </w:pPr>
      <w:r w:rsidRPr="00A36ADD">
        <w:rPr>
          <w:rFonts w:ascii="Arial" w:eastAsia="Times New Roman" w:hAnsi="Arial" w:cs="Arial"/>
          <w:b/>
          <w:sz w:val="20"/>
          <w:szCs w:val="20"/>
          <w:lang w:eastAsia="cs-CZ"/>
        </w:rPr>
        <w:t>(dále jen „Společnost“)</w:t>
      </w:r>
    </w:p>
    <w:p w:rsidR="00A36ADD" w:rsidRPr="00A36ADD" w:rsidRDefault="00A36ADD" w:rsidP="00A36ADD">
      <w:pPr>
        <w:spacing w:after="0" w:line="240" w:lineRule="auto"/>
        <w:rPr>
          <w:rFonts w:ascii="Arial" w:eastAsiaTheme="minorEastAsia" w:hAnsi="Arial" w:cs="Arial"/>
          <w:b/>
          <w:bCs/>
          <w:sz w:val="20"/>
          <w:szCs w:val="20"/>
          <w:lang w:eastAsia="cs-CZ"/>
        </w:rPr>
      </w:pPr>
    </w:p>
    <w:p w:rsidR="00A36ADD" w:rsidRPr="00A36ADD" w:rsidRDefault="00A36ADD" w:rsidP="00A36ADD">
      <w:pPr>
        <w:spacing w:after="0" w:line="240" w:lineRule="auto"/>
        <w:rPr>
          <w:rFonts w:ascii="Arial" w:eastAsiaTheme="minorEastAsia" w:hAnsi="Arial" w:cs="Arial"/>
          <w:b/>
          <w:bCs/>
          <w:sz w:val="20"/>
          <w:szCs w:val="20"/>
          <w:lang w:eastAsia="cs-CZ"/>
        </w:rPr>
      </w:pPr>
      <w:r w:rsidRPr="00A36ADD">
        <w:rPr>
          <w:rFonts w:ascii="Arial" w:eastAsiaTheme="minorEastAsia" w:hAnsi="Arial" w:cs="Arial"/>
          <w:b/>
          <w:bCs/>
          <w:sz w:val="20"/>
          <w:szCs w:val="20"/>
          <w:lang w:eastAsia="cs-CZ"/>
        </w:rPr>
        <w:t>na straně jedné</w:t>
      </w:r>
    </w:p>
    <w:p w:rsidR="00A36ADD" w:rsidRPr="00A36ADD" w:rsidRDefault="00A36ADD" w:rsidP="00A36ADD">
      <w:pPr>
        <w:spacing w:after="0" w:line="240" w:lineRule="auto"/>
        <w:ind w:left="2124" w:hanging="2124"/>
        <w:jc w:val="both"/>
        <w:rPr>
          <w:rFonts w:ascii="Arial" w:eastAsia="Times New Roman" w:hAnsi="Arial" w:cs="Arial"/>
          <w:b/>
          <w:sz w:val="20"/>
          <w:szCs w:val="20"/>
          <w:lang w:eastAsia="cs-CZ"/>
        </w:rPr>
      </w:pPr>
    </w:p>
    <w:p w:rsidR="00A36ADD" w:rsidRPr="00A36ADD" w:rsidRDefault="00A36ADD" w:rsidP="00A36ADD">
      <w:pPr>
        <w:spacing w:after="0" w:line="240" w:lineRule="auto"/>
        <w:ind w:left="2124" w:hanging="2124"/>
        <w:jc w:val="both"/>
        <w:rPr>
          <w:rFonts w:ascii="Arial" w:eastAsia="Times New Roman" w:hAnsi="Arial" w:cs="Arial"/>
          <w:b/>
          <w:sz w:val="20"/>
          <w:szCs w:val="20"/>
          <w:lang w:eastAsia="cs-CZ"/>
        </w:rPr>
      </w:pPr>
      <w:r w:rsidRPr="00A36ADD">
        <w:rPr>
          <w:rFonts w:ascii="Arial" w:eastAsia="Times New Roman" w:hAnsi="Arial" w:cs="Arial"/>
          <w:b/>
          <w:sz w:val="20"/>
          <w:szCs w:val="20"/>
          <w:lang w:eastAsia="cs-CZ"/>
        </w:rPr>
        <w:t>a</w:t>
      </w:r>
    </w:p>
    <w:p w:rsidR="00A36ADD" w:rsidRPr="00A36ADD" w:rsidRDefault="00A36ADD" w:rsidP="00A36ADD">
      <w:pPr>
        <w:spacing w:after="0" w:line="240" w:lineRule="auto"/>
        <w:jc w:val="both"/>
        <w:rPr>
          <w:rFonts w:ascii="Arial" w:eastAsia="Times New Roman" w:hAnsi="Arial" w:cs="Arial"/>
          <w:b/>
          <w:bCs/>
          <w:sz w:val="20"/>
          <w:szCs w:val="20"/>
          <w:lang w:eastAsia="cs-CZ"/>
        </w:rPr>
      </w:pPr>
    </w:p>
    <w:p w:rsidR="00A36ADD" w:rsidRPr="00A36ADD" w:rsidRDefault="00A36ADD" w:rsidP="00A36A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b/>
          <w:sz w:val="20"/>
          <w:szCs w:val="20"/>
          <w:lang w:val="sk-SK" w:eastAsia="sk-SK"/>
        </w:rPr>
      </w:pPr>
      <w:r w:rsidRPr="00A36ADD">
        <w:rPr>
          <w:rFonts w:ascii="Arial" w:eastAsia="Times New Roman" w:hAnsi="Arial" w:cs="Arial"/>
          <w:b/>
          <w:sz w:val="20"/>
          <w:szCs w:val="20"/>
          <w:lang w:val="sk-SK" w:eastAsia="sk-SK"/>
        </w:rPr>
        <w:t xml:space="preserve">Nemocnice Znojmo, </w:t>
      </w:r>
      <w:proofErr w:type="spellStart"/>
      <w:r w:rsidRPr="00A36ADD">
        <w:rPr>
          <w:rFonts w:ascii="Arial" w:eastAsia="Times New Roman" w:hAnsi="Arial" w:cs="Arial"/>
          <w:b/>
          <w:sz w:val="20"/>
          <w:szCs w:val="20"/>
          <w:lang w:val="sk-SK" w:eastAsia="sk-SK"/>
        </w:rPr>
        <w:t>příspěvková</w:t>
      </w:r>
      <w:proofErr w:type="spellEnd"/>
      <w:r w:rsidRPr="00A36ADD">
        <w:rPr>
          <w:rFonts w:ascii="Arial" w:eastAsia="Times New Roman" w:hAnsi="Arial" w:cs="Arial"/>
          <w:b/>
          <w:sz w:val="20"/>
          <w:szCs w:val="20"/>
          <w:lang w:val="sk-SK" w:eastAsia="sk-SK"/>
        </w:rPr>
        <w:t xml:space="preserve"> </w:t>
      </w:r>
      <w:proofErr w:type="spellStart"/>
      <w:r w:rsidRPr="00A36ADD">
        <w:rPr>
          <w:rFonts w:ascii="Arial" w:eastAsia="Times New Roman" w:hAnsi="Arial" w:cs="Arial"/>
          <w:b/>
          <w:sz w:val="20"/>
          <w:szCs w:val="20"/>
          <w:lang w:val="sk-SK" w:eastAsia="sk-SK"/>
        </w:rPr>
        <w:t>organizace</w:t>
      </w:r>
      <w:proofErr w:type="spellEnd"/>
    </w:p>
    <w:p w:rsidR="00A36ADD" w:rsidRPr="00A36ADD" w:rsidRDefault="00A36ADD" w:rsidP="00A36A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val="sk-SK" w:eastAsia="sk-SK"/>
        </w:rPr>
      </w:pPr>
      <w:r w:rsidRPr="00A36ADD">
        <w:rPr>
          <w:rFonts w:ascii="Arial" w:eastAsia="Times New Roman" w:hAnsi="Arial" w:cs="Arial"/>
          <w:sz w:val="20"/>
          <w:szCs w:val="20"/>
          <w:lang w:val="sk-SK" w:eastAsia="sk-SK"/>
        </w:rPr>
        <w:t>Sídlo: MUDr. Jana Janského 11, 669 02 Znojmo</w:t>
      </w:r>
    </w:p>
    <w:p w:rsidR="00A36ADD" w:rsidRPr="00A36ADD" w:rsidRDefault="00A36ADD" w:rsidP="00A36A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val="sk-SK" w:eastAsia="sk-SK"/>
        </w:rPr>
      </w:pPr>
      <w:r w:rsidRPr="00A36ADD">
        <w:rPr>
          <w:rFonts w:ascii="Arial" w:eastAsia="Times New Roman" w:hAnsi="Arial" w:cs="Arial"/>
          <w:sz w:val="20"/>
          <w:szCs w:val="20"/>
          <w:lang w:val="sk-SK" w:eastAsia="sk-SK"/>
        </w:rPr>
        <w:t>IČ: 00092584</w:t>
      </w:r>
    </w:p>
    <w:p w:rsidR="00A36ADD" w:rsidRPr="00A36ADD" w:rsidRDefault="00A36ADD" w:rsidP="00A36A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val="sk-SK" w:eastAsia="sk-SK"/>
        </w:rPr>
      </w:pPr>
      <w:r w:rsidRPr="00A36ADD">
        <w:rPr>
          <w:rFonts w:ascii="Arial" w:eastAsia="Times New Roman" w:hAnsi="Arial" w:cs="Arial"/>
          <w:sz w:val="20"/>
          <w:szCs w:val="20"/>
          <w:lang w:val="sk-SK" w:eastAsia="sk-SK"/>
        </w:rPr>
        <w:t>DIČ: CZ00092584</w:t>
      </w:r>
    </w:p>
    <w:p w:rsidR="00A36ADD" w:rsidRPr="00A36ADD" w:rsidRDefault="00A36ADD" w:rsidP="00A36A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val="sk-SK" w:eastAsia="sk-SK"/>
        </w:rPr>
      </w:pPr>
      <w:proofErr w:type="spellStart"/>
      <w:r w:rsidRPr="00A36ADD">
        <w:rPr>
          <w:rFonts w:ascii="Arial" w:eastAsia="Times New Roman" w:hAnsi="Arial" w:cs="Arial"/>
          <w:sz w:val="20"/>
          <w:szCs w:val="20"/>
          <w:lang w:val="sk-SK" w:eastAsia="sk-SK"/>
        </w:rPr>
        <w:t>Bankovní</w:t>
      </w:r>
      <w:proofErr w:type="spellEnd"/>
      <w:r w:rsidRPr="00A36ADD">
        <w:rPr>
          <w:rFonts w:ascii="Arial" w:eastAsia="Times New Roman" w:hAnsi="Arial" w:cs="Arial"/>
          <w:sz w:val="20"/>
          <w:szCs w:val="20"/>
          <w:lang w:val="sk-SK" w:eastAsia="sk-SK"/>
        </w:rPr>
        <w:t xml:space="preserve"> spojení: KB, </w:t>
      </w:r>
      <w:proofErr w:type="spellStart"/>
      <w:r w:rsidRPr="00A36ADD">
        <w:rPr>
          <w:rFonts w:ascii="Arial" w:eastAsia="Times New Roman" w:hAnsi="Arial" w:cs="Arial"/>
          <w:sz w:val="20"/>
          <w:szCs w:val="20"/>
          <w:lang w:val="sk-SK" w:eastAsia="sk-SK"/>
        </w:rPr>
        <w:t>a.s</w:t>
      </w:r>
      <w:proofErr w:type="spellEnd"/>
      <w:r w:rsidRPr="00A36ADD">
        <w:rPr>
          <w:rFonts w:ascii="Arial" w:eastAsia="Times New Roman" w:hAnsi="Arial" w:cs="Arial"/>
          <w:sz w:val="20"/>
          <w:szCs w:val="20"/>
          <w:lang w:val="sk-SK" w:eastAsia="sk-SK"/>
        </w:rPr>
        <w:t xml:space="preserve">. </w:t>
      </w:r>
      <w:proofErr w:type="spellStart"/>
      <w:r w:rsidRPr="00A36ADD">
        <w:rPr>
          <w:rFonts w:ascii="Arial" w:eastAsia="Times New Roman" w:hAnsi="Arial" w:cs="Arial"/>
          <w:sz w:val="20"/>
          <w:szCs w:val="20"/>
          <w:lang w:val="sk-SK" w:eastAsia="sk-SK"/>
        </w:rPr>
        <w:t>č.ú</w:t>
      </w:r>
      <w:proofErr w:type="spellEnd"/>
      <w:r w:rsidRPr="00A36ADD">
        <w:rPr>
          <w:rFonts w:ascii="Arial" w:eastAsia="Times New Roman" w:hAnsi="Arial" w:cs="Arial"/>
          <w:sz w:val="20"/>
          <w:szCs w:val="20"/>
          <w:lang w:val="sk-SK" w:eastAsia="sk-SK"/>
        </w:rPr>
        <w:t xml:space="preserve">.: </w:t>
      </w:r>
    </w:p>
    <w:p w:rsidR="00A36ADD" w:rsidRPr="00A36ADD" w:rsidRDefault="00A36ADD" w:rsidP="00A36A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356"/>
          <w:tab w:val="left" w:pos="9639"/>
          <w:tab w:val="left" w:pos="10206"/>
        </w:tabs>
        <w:spacing w:after="0" w:line="240" w:lineRule="auto"/>
        <w:jc w:val="both"/>
        <w:rPr>
          <w:rFonts w:ascii="Arial" w:eastAsia="Times New Roman" w:hAnsi="Arial" w:cs="Arial"/>
          <w:sz w:val="20"/>
          <w:szCs w:val="20"/>
          <w:lang w:val="sk-SK" w:eastAsia="sk-SK"/>
        </w:rPr>
      </w:pPr>
      <w:proofErr w:type="spellStart"/>
      <w:r w:rsidRPr="00A36ADD">
        <w:rPr>
          <w:rFonts w:ascii="Arial" w:eastAsia="Times New Roman" w:hAnsi="Arial" w:cs="Arial"/>
          <w:sz w:val="20"/>
          <w:szCs w:val="20"/>
          <w:lang w:val="sk-SK" w:eastAsia="sk-SK"/>
        </w:rPr>
        <w:t>Zapsaná</w:t>
      </w:r>
      <w:proofErr w:type="spellEnd"/>
      <w:r w:rsidRPr="00A36ADD">
        <w:rPr>
          <w:rFonts w:ascii="Arial" w:eastAsia="Times New Roman" w:hAnsi="Arial" w:cs="Arial"/>
          <w:sz w:val="20"/>
          <w:szCs w:val="20"/>
          <w:lang w:val="sk-SK" w:eastAsia="sk-SK"/>
        </w:rPr>
        <w:t xml:space="preserve"> v OR </w:t>
      </w:r>
      <w:proofErr w:type="spellStart"/>
      <w:r w:rsidRPr="00A36ADD">
        <w:rPr>
          <w:rFonts w:ascii="Arial" w:eastAsia="Times New Roman" w:hAnsi="Arial" w:cs="Arial"/>
          <w:sz w:val="20"/>
          <w:szCs w:val="20"/>
          <w:lang w:val="sk-SK" w:eastAsia="sk-SK"/>
        </w:rPr>
        <w:t>vedeném</w:t>
      </w:r>
      <w:proofErr w:type="spellEnd"/>
      <w:r w:rsidRPr="00A36ADD">
        <w:rPr>
          <w:rFonts w:ascii="Arial" w:eastAsia="Times New Roman" w:hAnsi="Arial" w:cs="Arial"/>
          <w:sz w:val="20"/>
          <w:szCs w:val="20"/>
          <w:lang w:val="sk-SK" w:eastAsia="sk-SK"/>
        </w:rPr>
        <w:t xml:space="preserve"> u Krajského </w:t>
      </w:r>
      <w:proofErr w:type="spellStart"/>
      <w:r w:rsidRPr="00A36ADD">
        <w:rPr>
          <w:rFonts w:ascii="Arial" w:eastAsia="Times New Roman" w:hAnsi="Arial" w:cs="Arial"/>
          <w:sz w:val="20"/>
          <w:szCs w:val="20"/>
          <w:lang w:val="sk-SK" w:eastAsia="sk-SK"/>
        </w:rPr>
        <w:t>soudu</w:t>
      </w:r>
      <w:proofErr w:type="spellEnd"/>
      <w:r w:rsidRPr="00A36ADD">
        <w:rPr>
          <w:rFonts w:ascii="Arial" w:eastAsia="Times New Roman" w:hAnsi="Arial" w:cs="Arial"/>
          <w:sz w:val="20"/>
          <w:szCs w:val="20"/>
          <w:lang w:val="sk-SK" w:eastAsia="sk-SK"/>
        </w:rPr>
        <w:t xml:space="preserve"> v </w:t>
      </w:r>
      <w:proofErr w:type="spellStart"/>
      <w:r w:rsidRPr="00A36ADD">
        <w:rPr>
          <w:rFonts w:ascii="Arial" w:eastAsia="Times New Roman" w:hAnsi="Arial" w:cs="Arial"/>
          <w:sz w:val="20"/>
          <w:szCs w:val="20"/>
          <w:lang w:val="sk-SK" w:eastAsia="sk-SK"/>
        </w:rPr>
        <w:t>Brně</w:t>
      </w:r>
      <w:proofErr w:type="spellEnd"/>
      <w:r w:rsidRPr="00A36ADD">
        <w:rPr>
          <w:rFonts w:ascii="Arial" w:eastAsia="Times New Roman" w:hAnsi="Arial" w:cs="Arial"/>
          <w:sz w:val="20"/>
          <w:szCs w:val="20"/>
          <w:lang w:val="sk-SK" w:eastAsia="sk-SK"/>
        </w:rPr>
        <w:t xml:space="preserve">, </w:t>
      </w:r>
      <w:proofErr w:type="spellStart"/>
      <w:r w:rsidRPr="00A36ADD">
        <w:rPr>
          <w:rFonts w:ascii="Arial" w:eastAsia="Times New Roman" w:hAnsi="Arial" w:cs="Arial"/>
          <w:sz w:val="20"/>
          <w:szCs w:val="20"/>
          <w:lang w:val="sk-SK" w:eastAsia="sk-SK"/>
        </w:rPr>
        <w:t>oddíl</w:t>
      </w:r>
      <w:proofErr w:type="spellEnd"/>
      <w:r w:rsidRPr="00A36ADD">
        <w:rPr>
          <w:rFonts w:ascii="Arial" w:eastAsia="Times New Roman" w:hAnsi="Arial" w:cs="Arial"/>
          <w:sz w:val="20"/>
          <w:szCs w:val="20"/>
          <w:lang w:val="sk-SK" w:eastAsia="sk-SK"/>
        </w:rPr>
        <w:t xml:space="preserve"> Pr., vložka 1229</w:t>
      </w:r>
    </w:p>
    <w:p w:rsidR="00A36ADD" w:rsidRPr="00A36ADD" w:rsidRDefault="00A36ADD" w:rsidP="00A36ADD">
      <w:pPr>
        <w:spacing w:after="0" w:line="240" w:lineRule="auto"/>
        <w:jc w:val="both"/>
        <w:rPr>
          <w:rFonts w:ascii="Arial" w:eastAsia="Times New Roman" w:hAnsi="Arial" w:cs="Arial"/>
          <w:sz w:val="20"/>
          <w:szCs w:val="20"/>
          <w:lang w:val="sk-SK" w:eastAsia="sk-SK"/>
        </w:rPr>
      </w:pPr>
      <w:proofErr w:type="spellStart"/>
      <w:r w:rsidRPr="00A36ADD">
        <w:rPr>
          <w:rFonts w:ascii="Arial" w:eastAsia="Times New Roman" w:hAnsi="Arial" w:cs="Arial"/>
          <w:sz w:val="20"/>
          <w:szCs w:val="20"/>
          <w:lang w:val="sk-SK" w:eastAsia="sk-SK"/>
        </w:rPr>
        <w:t>zastoupena</w:t>
      </w:r>
      <w:proofErr w:type="spellEnd"/>
      <w:r w:rsidRPr="00A36ADD">
        <w:rPr>
          <w:rFonts w:ascii="Arial" w:eastAsia="Times New Roman" w:hAnsi="Arial" w:cs="Arial"/>
          <w:sz w:val="20"/>
          <w:szCs w:val="20"/>
          <w:lang w:val="sk-SK" w:eastAsia="sk-SK"/>
        </w:rPr>
        <w:t>: [</w:t>
      </w:r>
      <w:r w:rsidR="000D2F5D">
        <w:rPr>
          <w:rFonts w:ascii="Arial" w:eastAsia="Times New Roman" w:hAnsi="Arial" w:cs="Arial"/>
          <w:sz w:val="20"/>
          <w:szCs w:val="20"/>
          <w:lang w:val="sk-SK" w:eastAsia="sk-SK"/>
        </w:rPr>
        <w:t xml:space="preserve">OU </w:t>
      </w:r>
      <w:r w:rsidRPr="00A36ADD">
        <w:rPr>
          <w:rFonts w:ascii="Arial" w:eastAsia="Times New Roman" w:hAnsi="Arial" w:cs="Arial"/>
          <w:sz w:val="20"/>
          <w:szCs w:val="20"/>
          <w:lang w:val="sk-SK" w:eastAsia="sk-SK"/>
        </w:rPr>
        <w:t xml:space="preserve">OU], </w:t>
      </w:r>
      <w:proofErr w:type="spellStart"/>
      <w:r w:rsidRPr="00A36ADD">
        <w:rPr>
          <w:rFonts w:ascii="Arial" w:eastAsia="Times New Roman" w:hAnsi="Arial" w:cs="Arial"/>
          <w:sz w:val="20"/>
          <w:szCs w:val="20"/>
          <w:lang w:val="sk-SK" w:eastAsia="sk-SK"/>
        </w:rPr>
        <w:t>ředitel</w:t>
      </w:r>
      <w:proofErr w:type="spellEnd"/>
    </w:p>
    <w:p w:rsidR="00A36ADD" w:rsidRPr="00A36ADD" w:rsidRDefault="00A36ADD" w:rsidP="00A36ADD">
      <w:pPr>
        <w:spacing w:after="0" w:line="240" w:lineRule="auto"/>
        <w:jc w:val="both"/>
        <w:rPr>
          <w:rFonts w:ascii="Arial" w:eastAsia="Times New Roman" w:hAnsi="Arial" w:cs="Arial"/>
          <w:b/>
          <w:bCs/>
          <w:sz w:val="20"/>
          <w:szCs w:val="20"/>
          <w:lang w:eastAsia="cs-CZ"/>
        </w:rPr>
      </w:pPr>
    </w:p>
    <w:p w:rsidR="00A36ADD" w:rsidRPr="00A36ADD" w:rsidRDefault="00A36ADD" w:rsidP="00A36ADD">
      <w:pPr>
        <w:spacing w:after="0" w:line="240" w:lineRule="auto"/>
        <w:jc w:val="both"/>
        <w:rPr>
          <w:rFonts w:ascii="Arial" w:eastAsia="Times New Roman" w:hAnsi="Arial" w:cs="Arial"/>
          <w:b/>
          <w:bCs/>
          <w:sz w:val="20"/>
          <w:szCs w:val="20"/>
          <w:lang w:eastAsia="cs-CZ"/>
        </w:rPr>
      </w:pPr>
      <w:r w:rsidRPr="00A36ADD">
        <w:rPr>
          <w:rFonts w:ascii="Arial" w:eastAsia="Times New Roman" w:hAnsi="Arial" w:cs="Arial"/>
          <w:b/>
          <w:bCs/>
          <w:sz w:val="20"/>
          <w:szCs w:val="20"/>
          <w:lang w:eastAsia="cs-CZ"/>
        </w:rPr>
        <w:t>jako odběratel na straně druhé (dále jen „Zdravotnické zařízení“).</w:t>
      </w:r>
    </w:p>
    <w:p w:rsidR="00A36ADD" w:rsidRPr="00A36ADD" w:rsidRDefault="00A36ADD" w:rsidP="00A36ADD">
      <w:pPr>
        <w:spacing w:after="0" w:line="240" w:lineRule="auto"/>
        <w:jc w:val="center"/>
        <w:rPr>
          <w:rFonts w:ascii="Arial" w:eastAsia="Times New Roman" w:hAnsi="Arial" w:cs="Arial"/>
          <w:b/>
          <w:bCs/>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pBdr>
          <w:top w:val="single" w:sz="4" w:space="1" w:color="auto"/>
        </w:pBdr>
        <w:spacing w:after="0" w:line="240" w:lineRule="auto"/>
        <w:jc w:val="center"/>
        <w:rPr>
          <w:rFonts w:ascii="Arial" w:eastAsia="Times New Roman" w:hAnsi="Arial" w:cs="Arial"/>
          <w:b/>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Smluvní strany se dohodly takto:</w:t>
      </w:r>
    </w:p>
    <w:p w:rsidR="00A36ADD" w:rsidRPr="00A36ADD" w:rsidRDefault="00A36ADD" w:rsidP="00A36ADD">
      <w:pPr>
        <w:pBdr>
          <w:bottom w:val="single" w:sz="4" w:space="1" w:color="auto"/>
        </w:pBdr>
        <w:spacing w:after="0" w:line="240" w:lineRule="auto"/>
        <w:jc w:val="center"/>
        <w:rPr>
          <w:rFonts w:ascii="Arial" w:eastAsia="Times New Roman" w:hAnsi="Arial" w:cs="Arial"/>
          <w:b/>
          <w:sz w:val="20"/>
          <w:szCs w:val="20"/>
          <w:lang w:eastAsia="cs-CZ"/>
        </w:rPr>
      </w:pPr>
    </w:p>
    <w:p w:rsidR="00A36ADD" w:rsidRPr="00A36ADD" w:rsidRDefault="00A36ADD" w:rsidP="00A36ADD">
      <w:pPr>
        <w:spacing w:after="0" w:line="240" w:lineRule="auto"/>
        <w:jc w:val="both"/>
        <w:rPr>
          <w:rFonts w:ascii="Arial" w:eastAsia="Times New Roman" w:hAnsi="Arial" w:cs="Arial"/>
          <w:b/>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I.</w:t>
      </w:r>
    </w:p>
    <w:p w:rsidR="00A36ADD" w:rsidRPr="00A36ADD" w:rsidRDefault="00A36ADD" w:rsidP="00A36ADD">
      <w:pPr>
        <w:keepNext/>
        <w:spacing w:after="0" w:line="240" w:lineRule="auto"/>
        <w:jc w:val="center"/>
        <w:outlineLvl w:val="0"/>
        <w:rPr>
          <w:rFonts w:ascii="Arial" w:eastAsia="Times New Roman" w:hAnsi="Arial" w:cs="Arial"/>
          <w:b/>
          <w:sz w:val="20"/>
          <w:szCs w:val="20"/>
          <w:lang w:eastAsia="cs-CZ"/>
        </w:rPr>
      </w:pPr>
      <w:r w:rsidRPr="00A36ADD">
        <w:rPr>
          <w:rFonts w:ascii="Arial" w:eastAsia="Times New Roman" w:hAnsi="Arial" w:cs="Arial"/>
          <w:b/>
          <w:sz w:val="20"/>
          <w:szCs w:val="20"/>
          <w:lang w:eastAsia="cs-CZ"/>
        </w:rPr>
        <w:t>Úvodní ustanovení</w:t>
      </w: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numPr>
          <w:ilvl w:val="0"/>
          <w:numId w:val="3"/>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Zdravotnické zařízení odebírá prostřednictvím odběrových míst uvedených v Příloze této smlouvy (dále jen „</w:t>
      </w:r>
      <w:r w:rsidRPr="00A36ADD">
        <w:rPr>
          <w:rFonts w:ascii="Arial" w:eastAsia="Times New Roman" w:hAnsi="Arial" w:cs="Arial"/>
          <w:b/>
          <w:sz w:val="20"/>
          <w:szCs w:val="20"/>
          <w:lang w:eastAsia="cs-CZ"/>
        </w:rPr>
        <w:t>Odběrová místa</w:t>
      </w:r>
      <w:r w:rsidRPr="00A36ADD">
        <w:rPr>
          <w:rFonts w:ascii="Arial" w:eastAsia="Times New Roman" w:hAnsi="Arial" w:cs="Arial"/>
          <w:sz w:val="20"/>
          <w:szCs w:val="20"/>
          <w:lang w:eastAsia="cs-CZ"/>
        </w:rPr>
        <w:t>“) z distribuční sítě v České republice výrobky uvedené v Přílohách této Smlouvy, které na tento trh uvádí Společnost, dále jen „</w:t>
      </w:r>
      <w:r w:rsidRPr="00A36ADD">
        <w:rPr>
          <w:rFonts w:ascii="Arial" w:eastAsia="Times New Roman" w:hAnsi="Arial" w:cs="Arial"/>
          <w:b/>
          <w:sz w:val="20"/>
          <w:szCs w:val="20"/>
          <w:lang w:eastAsia="cs-CZ"/>
        </w:rPr>
        <w:t>Výrobky</w:t>
      </w:r>
      <w:r w:rsidRPr="00A36ADD">
        <w:rPr>
          <w:rFonts w:ascii="Arial" w:eastAsia="Times New Roman" w:hAnsi="Arial" w:cs="Arial"/>
          <w:sz w:val="20"/>
          <w:szCs w:val="20"/>
          <w:lang w:eastAsia="cs-CZ"/>
        </w:rPr>
        <w:t>“. Podmínky odběrů Výrobků Zdravotnickým zařízením nejsou touto smlouvou nijak dotčeny. Přílohy tvoří nedílnou součást této smlouvy.</w:t>
      </w:r>
    </w:p>
    <w:p w:rsidR="00A36ADD" w:rsidRPr="00A36ADD" w:rsidRDefault="00A36ADD" w:rsidP="00A36ADD">
      <w:pPr>
        <w:tabs>
          <w:tab w:val="left" w:pos="2880"/>
        </w:tabs>
        <w:spacing w:after="0" w:line="240" w:lineRule="auto"/>
        <w:jc w:val="both"/>
        <w:rPr>
          <w:rFonts w:ascii="Arial" w:eastAsia="Times New Roman" w:hAnsi="Arial" w:cs="Arial"/>
          <w:sz w:val="20"/>
          <w:szCs w:val="20"/>
          <w:lang w:eastAsia="cs-CZ"/>
        </w:rPr>
      </w:pPr>
    </w:p>
    <w:p w:rsidR="00A36ADD" w:rsidRPr="00A36ADD" w:rsidRDefault="00A36ADD" w:rsidP="00A36ADD">
      <w:pPr>
        <w:numPr>
          <w:ilvl w:val="0"/>
          <w:numId w:val="3"/>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Účastníci této smlouvy se v rámci jejího naplňování zavazují postupovat vždy v souladu s právním řádem České republiky.</w:t>
      </w:r>
    </w:p>
    <w:p w:rsidR="00A36ADD" w:rsidRPr="00A36ADD" w:rsidRDefault="00A36ADD" w:rsidP="00A36ADD">
      <w:pPr>
        <w:spacing w:after="0" w:line="240" w:lineRule="auto"/>
        <w:ind w:left="708"/>
        <w:rPr>
          <w:rFonts w:ascii="Arial" w:eastAsia="Times New Roman" w:hAnsi="Arial" w:cs="Arial"/>
          <w:sz w:val="20"/>
          <w:szCs w:val="20"/>
          <w:lang w:eastAsia="cs-CZ"/>
        </w:rPr>
      </w:pPr>
    </w:p>
    <w:p w:rsidR="00A36ADD" w:rsidRPr="00A36ADD" w:rsidRDefault="00A36ADD" w:rsidP="00A36ADD">
      <w:pPr>
        <w:numPr>
          <w:ilvl w:val="0"/>
          <w:numId w:val="3"/>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Obě smluvní strany souhlasně konstatují, že Zdravotnické zařízení prostřednictvím spolupráce upravené dílčími písemnými kupními smlouvami s jednotlivými distributory odebírá v rámci své činnosti i výrobky Společnosti, a to v takovém množství, které je pro činnost Zdravotnického zařízení potřebné. V příslušné dílčí kupní smlouvě uzavřené mezi Zdravotnickým zařízením a distributorem jsou dále upraveny konkrétní obchodní vztahy zaměřené zejména na způsob objednávek zboží, termín a místo dodání, požadavky na zboží, způsob převzetí zboží Zdravotnickým zařízením, případně další ujednání ke specifikaci smluvních vztahů.</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numPr>
          <w:ilvl w:val="0"/>
          <w:numId w:val="3"/>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Proces uzavření dílčí kupní smlouvy mezi Zdravotnickým zařízením a distributorem ani její obsah není nijak závislý na této smlouvě nebo jejích jednotlivých ustanoveních.</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lastRenderedPageBreak/>
        <w:t>II.</w:t>
      </w: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Předmět smlouvy</w:t>
      </w: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numPr>
          <w:ilvl w:val="0"/>
          <w:numId w:val="1"/>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Společnost v souladu s požadavkem Zdravotnického zařízení poskytne Zdravotnickému zařízení za odběr Výrobků prostřednictvím Odběrových míst při splnění podmínek uvedených v příslušné Příloze obratový bonus (dále jen „</w:t>
      </w:r>
      <w:r w:rsidRPr="00A36ADD">
        <w:rPr>
          <w:rFonts w:ascii="Arial" w:eastAsia="Times New Roman" w:hAnsi="Arial" w:cs="Arial"/>
          <w:b/>
          <w:sz w:val="20"/>
          <w:szCs w:val="20"/>
          <w:lang w:eastAsia="cs-CZ"/>
        </w:rPr>
        <w:t>Bonus</w:t>
      </w:r>
      <w:r w:rsidRPr="00A36ADD">
        <w:rPr>
          <w:rFonts w:ascii="Arial" w:eastAsia="Times New Roman" w:hAnsi="Arial" w:cs="Arial"/>
          <w:sz w:val="20"/>
          <w:szCs w:val="20"/>
          <w:lang w:eastAsia="cs-CZ"/>
        </w:rPr>
        <w:t>“) ve výši uvedené v příslušné Příloze za předpokladu, že odběr Výrobků v referenčním období definovaném v příslušné Příloze dosáhne minimálně obratu uvedeného v příslušné Příloze. Výběr Výrobků uvedených v Příloze této smlouvy vychází z potřeb Zdravotnického zařízení. Výrobky mohou být v přílohách této Smlouvy zařazeny do skupin. V takovém případě se pravidla pro vznik nároku na Bonus, jeho uplatnění a vyplacení posuzují v každé takové skupině samostatně. Společnost je však oprávněna vyplatit Bonus za všechny skupiny společně i samostatně a společně i samostatně je oprávněna postupovat podle ustanovení čl. III. odst. 5 této Smlouvy.</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numPr>
          <w:ilvl w:val="0"/>
          <w:numId w:val="1"/>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Bonus je stanoven v příslušné Příloze vždy pro konkrétní dosažený obrat Výrobků v referenčním období, přičemž obrat Výrobků se vypočte jako součet cen všech balení příslušných Výrobků, které Zdravotnické zařízení nakoupí prostřednictvím Odběrových míst v referenčním období. Cenou balení Výrobku se pro účely tohoto ustanovení rozumí cena skutečně uplatněná původcem (cena výrobce) bez DPH. Částka bonusu vypočteného  podle této Smlouvy je částkou bez DPH. K této částce bude vždy připočtena DPH v sazbě platné pro příslušné výrobky a Zdravotnickému zařízení bude vyplacena celková částka Bonusu včetně DPH. Je-li v příslušné Příloze uvedeno více pásem obratu a k nim příslušný Bonus, náleží Zdravotnickému zařízení při splnění dalších podmínek této Smlouvy Bonus pouze ve výši odpovídající nejvyššímu pásmu obratu dosaženému Zdravotnickým zařízením v referenčním období.</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numPr>
          <w:ilvl w:val="0"/>
          <w:numId w:val="1"/>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 xml:space="preserve">Dojde – </w:t>
      </w:r>
      <w:proofErr w:type="spellStart"/>
      <w:r w:rsidRPr="00A36ADD">
        <w:rPr>
          <w:rFonts w:ascii="Arial" w:eastAsia="Times New Roman" w:hAnsi="Arial" w:cs="Arial"/>
          <w:sz w:val="20"/>
          <w:szCs w:val="20"/>
          <w:lang w:eastAsia="cs-CZ"/>
        </w:rPr>
        <w:t>li</w:t>
      </w:r>
      <w:proofErr w:type="spellEnd"/>
      <w:r w:rsidRPr="00A36ADD">
        <w:rPr>
          <w:rFonts w:ascii="Arial" w:eastAsia="Times New Roman" w:hAnsi="Arial" w:cs="Arial"/>
          <w:sz w:val="20"/>
          <w:szCs w:val="20"/>
          <w:lang w:eastAsia="cs-CZ"/>
        </w:rPr>
        <w:t xml:space="preserve"> v referenčním období k významným změnám cen Výrobků, vstoupí obě strany do jednání o případném zrevidování příloh této smlouvy.</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spacing w:after="0" w:line="240" w:lineRule="auto"/>
        <w:jc w:val="center"/>
        <w:rPr>
          <w:rFonts w:ascii="Arial" w:eastAsia="Times New Roman" w:hAnsi="Arial" w:cs="Arial"/>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III.</w:t>
      </w: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Uplatnění obratového bonusu a jeho uhrazení</w:t>
      </w: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numPr>
          <w:ilvl w:val="0"/>
          <w:numId w:val="8"/>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Společnost, na základě dat o prodejích Výrobků z distribučního řetězce Zdravotnickému zařízení v příslušném referenčním období, sdělí Zdravotnickému zařízení do 20 dní od skončení referenčního období, zda podle posouzení Společnosti má Zdravotnické zařízení nárok na Bonus a v jaké výši, dále jen „</w:t>
      </w:r>
      <w:r w:rsidRPr="00A36ADD">
        <w:rPr>
          <w:rFonts w:ascii="Arial" w:eastAsia="Times New Roman" w:hAnsi="Arial" w:cs="Arial"/>
          <w:b/>
          <w:sz w:val="20"/>
          <w:szCs w:val="20"/>
          <w:lang w:eastAsia="cs-CZ"/>
        </w:rPr>
        <w:t>posouzení Společnosti</w:t>
      </w:r>
      <w:r w:rsidRPr="00A36ADD">
        <w:rPr>
          <w:rFonts w:ascii="Arial" w:eastAsia="Times New Roman" w:hAnsi="Arial" w:cs="Arial"/>
          <w:sz w:val="20"/>
          <w:szCs w:val="20"/>
          <w:lang w:eastAsia="cs-CZ"/>
        </w:rPr>
        <w:t xml:space="preserve">“. V případě, že Zdravotnické zařízení s posouzením Společnosti nesouhlasí, je povinno ve lhůtě 15 dní od doručení posouzení Společnosti doložit Společnosti relevantními doklady, že Zdravotnické zařízení dosáhlo jiného odběru Výrobků, než z jakého vychází posouzení Společnosti. </w:t>
      </w:r>
    </w:p>
    <w:p w:rsidR="00A36ADD" w:rsidRPr="00A36ADD" w:rsidRDefault="00A36ADD" w:rsidP="00A36ADD">
      <w:pPr>
        <w:spacing w:after="0" w:line="240" w:lineRule="auto"/>
        <w:ind w:left="1068"/>
        <w:jc w:val="both"/>
        <w:rPr>
          <w:rFonts w:ascii="Arial" w:eastAsia="Times New Roman" w:hAnsi="Arial" w:cs="Arial"/>
          <w:sz w:val="20"/>
          <w:szCs w:val="20"/>
          <w:lang w:eastAsia="cs-CZ"/>
        </w:rPr>
      </w:pPr>
    </w:p>
    <w:p w:rsidR="00A36ADD" w:rsidRPr="00A36ADD" w:rsidRDefault="00A36ADD" w:rsidP="00A36ADD">
      <w:pPr>
        <w:numPr>
          <w:ilvl w:val="0"/>
          <w:numId w:val="8"/>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 xml:space="preserve">Nebude-li ve lhůtě 15 dní od doručení sdělení Společnosti podle odst. 1 Společnosti doložen jiný odběr Výrobků, než z jakého vycházelo posouzení Společnosti, vedoucí k jinému závěru ohledně nároku Zdravotnického zařízení na Bonus a/nebo jeho výši, vyjde Společnost z posouzení Společnosti a přizná Zdravotnickému zařízení Bonus ve výši vyplývajícího z posouzení Společnosti. </w:t>
      </w:r>
    </w:p>
    <w:p w:rsidR="00A36ADD" w:rsidRPr="00A36ADD" w:rsidRDefault="00A36ADD" w:rsidP="00A36ADD">
      <w:pPr>
        <w:spacing w:after="0" w:line="240" w:lineRule="auto"/>
        <w:ind w:left="1068"/>
        <w:jc w:val="both"/>
        <w:rPr>
          <w:rFonts w:ascii="Arial" w:eastAsia="Times New Roman" w:hAnsi="Arial" w:cs="Arial"/>
          <w:sz w:val="20"/>
          <w:szCs w:val="20"/>
          <w:lang w:eastAsia="cs-CZ"/>
        </w:rPr>
      </w:pPr>
    </w:p>
    <w:p w:rsidR="00A36ADD" w:rsidRPr="00A36ADD" w:rsidRDefault="00A36ADD" w:rsidP="00A36ADD">
      <w:pPr>
        <w:numPr>
          <w:ilvl w:val="0"/>
          <w:numId w:val="8"/>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Bude-li Společnosti včas doručen návrh Zdravotnického zařízení na stanovení Bonusu v jiné výši než vyplývá z posouzení Společnosti, který bude doložen relevantními a dostatečnými podklady, Společnost předložené podklady a doručený návrh neprodleně posoudí a buď návrh odsouhlasí, nebo vznese písemně odůvodněné připomínky k návrhu. V takovém případě Zdravotnické zařízení připomínky Společnosti odůvodněně vypořádá, aby jej Společnost mohla odsouhlasit, popř. odpovídajícím způsobem návrh pozmění. O odsouhlasení návrhu Společnost písemně informuje Zdravotnické zařízení.</w:t>
      </w:r>
    </w:p>
    <w:p w:rsidR="00A36ADD" w:rsidRPr="00A36ADD" w:rsidRDefault="00A36ADD" w:rsidP="00A36ADD">
      <w:pPr>
        <w:spacing w:after="0" w:line="240" w:lineRule="auto"/>
        <w:ind w:left="1068"/>
        <w:jc w:val="both"/>
        <w:rPr>
          <w:rFonts w:ascii="Arial" w:eastAsia="Times New Roman" w:hAnsi="Arial" w:cs="Arial"/>
          <w:sz w:val="20"/>
          <w:szCs w:val="20"/>
          <w:lang w:eastAsia="cs-CZ"/>
        </w:rPr>
      </w:pPr>
    </w:p>
    <w:p w:rsidR="00A36ADD" w:rsidRPr="00A36ADD" w:rsidRDefault="00A36ADD" w:rsidP="00A36ADD">
      <w:pPr>
        <w:numPr>
          <w:ilvl w:val="0"/>
          <w:numId w:val="8"/>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 xml:space="preserve">Společnost do 15 dní od přiznání Bonusu, resp. od odsouhlasení návrhu na přiznání bonusu vystaví ve prospěch Zdravotnického zařízení doklad o uznání obratového bonusu – Přiznání finanční odměny a doručí jej Zdravotnickému zařízení. Společnost Bonus Zdravotnickému zařízení uhradí do 75 dní od přiznání Bonusu, resp. od odsouhlasení návrhu na přiznání </w:t>
      </w:r>
      <w:r w:rsidRPr="00A36ADD">
        <w:rPr>
          <w:rFonts w:ascii="Arial" w:eastAsia="Times New Roman" w:hAnsi="Arial" w:cs="Arial"/>
          <w:sz w:val="20"/>
          <w:szCs w:val="20"/>
          <w:lang w:eastAsia="cs-CZ"/>
        </w:rPr>
        <w:lastRenderedPageBreak/>
        <w:t>Bonusu. Bonus bude Společností uhrazen převodem na bankovní účet Zdravotnického zařízení.</w:t>
      </w:r>
    </w:p>
    <w:p w:rsidR="00A36ADD" w:rsidRPr="00A36ADD" w:rsidRDefault="00A36ADD" w:rsidP="00A36ADD">
      <w:pPr>
        <w:spacing w:after="0" w:line="240" w:lineRule="auto"/>
        <w:ind w:left="1068"/>
        <w:jc w:val="both"/>
        <w:rPr>
          <w:rFonts w:ascii="Arial" w:eastAsia="Times New Roman" w:hAnsi="Arial" w:cs="Arial"/>
          <w:sz w:val="20"/>
          <w:szCs w:val="20"/>
          <w:lang w:eastAsia="cs-CZ"/>
        </w:rPr>
      </w:pPr>
    </w:p>
    <w:p w:rsidR="00A36ADD" w:rsidRPr="00A36ADD" w:rsidRDefault="00A36ADD" w:rsidP="00A36ADD">
      <w:pPr>
        <w:numPr>
          <w:ilvl w:val="0"/>
          <w:numId w:val="8"/>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Společnost je oprávněna odepřít uhrazení Bonusu, jestliže je Zdravotnické zařízení v prodlení s úhradou byť jen části kupní ceny jakékoliv objednávky Výrobků. Jestliže bude Zdravotnické zařízení v prodlení s úhradou byť jen části kupní ceny po dobu 60 dní, není Společnost povinna Bonus uhradit ani po doplacení kupní ceny.</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 xml:space="preserve">IV. </w:t>
      </w: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Další ustanovení a prohlášení stran</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numPr>
          <w:ilvl w:val="0"/>
          <w:numId w:val="5"/>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Smluvní strany souhlasně prohlašují, že touto smlouvou není Zdravotnické zařízení jakkoli zavázáno odebírat výrobky Společnosti a to v jakémkoli množství a nadále disponuje absolutní smluvní volností co do výběru výrobků i co do výběru jejich dodavatelů.</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numPr>
          <w:ilvl w:val="0"/>
          <w:numId w:val="5"/>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Smluvní strany dále prohlašují, že účelem této smlouvy není reklama Výrobků, ani poskytnutí daru či sponzorského příspěvku Zdravotnickému zařízení ani pobídka či návod na neoprávněné čerpání prostředků z veřejného zdravotního pojištění, nýbrž pouze poskytnutí Bonusu, který zohledňuje ekonomické přínosy na straně Společnosti dané množstvím Výrobků Zdravotnickým zařízením odebraných.</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numPr>
          <w:ilvl w:val="0"/>
          <w:numId w:val="5"/>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Smluvní strany dále prohlašují, že jim nejsou známé žádné skutečnosti, které by bránily poskytnutí Bonusu podle této smlouvy. Případné závazky Zdravotnického zařízení vůči zdravotním pojišťovnám a jejich vypořádání jsou výhradní záležitostí Zdravotnického zařízení.</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numPr>
          <w:ilvl w:val="0"/>
          <w:numId w:val="5"/>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Obě strany se zavazují, že pokud by se objevilo důvodné podezření, že poskytování Bonusů zde popsaných, může vyvolat nebo vyvolává omezení účinné hospodářské soutěže, budou podmínky Bonusů stranami neodkladně revidovány. Pokud některá ze stran odmítne takovou revizi provést, je druhá strana oprávněna bez dalšího poskytování nebo přijímání Bonusů odmítnout a od této smlouvy písemně odstoupit. Strany dále souhlasí, že pokud se za trvání této smlouvy změní aplikace nebo text právních předpisů aplikovatelných na tuto smlouvu, zejména zákona o dani z přidané hodnoty, nebo předpisů o cenové regulaci léčivých přípravků nebo zákona o regulaci reklamy, strany v dobré víře projednají poskytnutí Bonusu, zejména formu, ve které jsou Bonusy poskytovány, dokladovány a účtovány a jejich poskytování jako takové, a to i za celou dobu jejího trvání. V případě, že tímto postupem strany nedospějí k dohodě, je kterákoliv strana oprávněna poskytování nebo přijímání Bonusů odmítnout, a od této smlouvy případně písemně odstoupit.</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V.</w:t>
      </w: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Protikorupční ustanovení</w:t>
      </w:r>
    </w:p>
    <w:p w:rsidR="00A36ADD" w:rsidRPr="00A36ADD" w:rsidRDefault="00A36ADD" w:rsidP="00A36ADD">
      <w:pPr>
        <w:spacing w:after="0" w:line="240" w:lineRule="auto"/>
        <w:jc w:val="both"/>
        <w:rPr>
          <w:rFonts w:ascii="Arial" w:eastAsia="Times New Roman" w:hAnsi="Arial" w:cs="Arial"/>
          <w:b/>
          <w:sz w:val="20"/>
          <w:szCs w:val="20"/>
          <w:lang w:eastAsia="cs-CZ"/>
        </w:rPr>
      </w:pPr>
    </w:p>
    <w:p w:rsidR="00A36ADD" w:rsidRPr="00A36ADD" w:rsidRDefault="00A36ADD" w:rsidP="00A36ADD">
      <w:pPr>
        <w:numPr>
          <w:ilvl w:val="0"/>
          <w:numId w:val="6"/>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Zdravotnické zařízení se při plnění závazků vyplývajících z této smlouvy zavazuje jednat v souladu s etickými zásadami podnikání a dodržovat veškeré tuzemské i zahraniční protikorupční právní předpisy, které zakazují korupci veřejných činitelů. Zdravotnické zařízení zejména nebude přímo ani nepřímo nabízet, slibovat nebo poskytovat peníze nebo jakoukoliv jinou výhodu veřejným činitelům v jejich prospěch či prospěch třetích osob s cílem ovlivnit jednání či rozhodnutí ohledně předmětu této smlouvy. Porušení ustanovení tohoto odstavce představuje podstatné porušení smlouvy Zdravotnickým zařízením a Společnost má právo od této smlouvy odstoupit s okamžitým účinkem po doručení oznámení Zdravotnickému zařízení a bez poskytnutí možnosti Zdravotnickému zařízení toto porušení napravit.</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numPr>
          <w:ilvl w:val="0"/>
          <w:numId w:val="6"/>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Zdravotnické zařízení nepostoupí, nepřevede ani jinak nebude disponovat s právy a povinnostmi vyplývajícími z této smlouvy bez předchozího písemného souhlasu Společnosti. Zdravotnické zařízení se zavazuje, že tuto smlouvu nepostoupí bez předchozího písemného souhlasu Společnosti.</w:t>
      </w: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lastRenderedPageBreak/>
        <w:t>VI.</w:t>
      </w: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Mlčenlivost</w:t>
      </w: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numPr>
          <w:ilvl w:val="0"/>
          <w:numId w:val="7"/>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Smluvní strany se zavazují bez předchozího písemného souhlasu druhé smluvní strany nezveřejnit či jiným způsobem nezpřístupnit třetím osobám podmínky této smlouvy, jakož ani jiné informace o vzájemných obchodních vztazích, a to ani po skončení či zániku této smlouvy, ledaže tato Smlouva stanoví jinak.</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numPr>
          <w:ilvl w:val="0"/>
          <w:numId w:val="7"/>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Každá ze smluvních stran zpřístupní obsah této smlouvy a informace týkající se jejího předmětu pouze těm zaměstnancům, společníkům, akcionářům a odborným poradcům, kteří ji potřebují znát v souvislosti s plněním úkolů dle této smlouvy.</w:t>
      </w:r>
    </w:p>
    <w:p w:rsidR="00A36ADD" w:rsidRPr="00A36ADD" w:rsidRDefault="00A36ADD" w:rsidP="00A36ADD">
      <w:pPr>
        <w:spacing w:after="0" w:line="240" w:lineRule="auto"/>
        <w:ind w:left="360"/>
        <w:jc w:val="both"/>
        <w:rPr>
          <w:rFonts w:ascii="Arial" w:eastAsia="Times New Roman" w:hAnsi="Arial" w:cs="Arial"/>
          <w:sz w:val="20"/>
          <w:szCs w:val="20"/>
          <w:lang w:eastAsia="cs-CZ"/>
        </w:rPr>
      </w:pPr>
    </w:p>
    <w:p w:rsidR="00A36ADD" w:rsidRPr="00A36ADD" w:rsidRDefault="00A36ADD" w:rsidP="00A36ADD">
      <w:pPr>
        <w:numPr>
          <w:ilvl w:val="0"/>
          <w:numId w:val="7"/>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Povinnost mlčenlivosti se nevztahuje na informace, které:</w:t>
      </w:r>
    </w:p>
    <w:p w:rsidR="00A36ADD" w:rsidRPr="00A36ADD" w:rsidRDefault="00A36ADD" w:rsidP="00A36ADD">
      <w:pPr>
        <w:numPr>
          <w:ilvl w:val="1"/>
          <w:numId w:val="4"/>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jsou veřejně známé,</w:t>
      </w:r>
    </w:p>
    <w:p w:rsidR="00A36ADD" w:rsidRPr="00A36ADD" w:rsidRDefault="00A36ADD" w:rsidP="00A36ADD">
      <w:pPr>
        <w:numPr>
          <w:ilvl w:val="1"/>
          <w:numId w:val="4"/>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nebo se stanou veřejně známými jinak, než porušením ustanovení této smlouvy, přičemž současně,</w:t>
      </w:r>
    </w:p>
    <w:p w:rsidR="00A36ADD" w:rsidRPr="00A36ADD" w:rsidRDefault="00A36ADD" w:rsidP="00A36ADD">
      <w:pPr>
        <w:numPr>
          <w:ilvl w:val="1"/>
          <w:numId w:val="4"/>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jsou oprávněně v dispozici druhé smluvní strany před jejich poskytnutím této smluvní straně, nebo</w:t>
      </w:r>
    </w:p>
    <w:p w:rsidR="00A36ADD" w:rsidRPr="00A36ADD" w:rsidRDefault="00A36ADD" w:rsidP="00A36ADD">
      <w:pPr>
        <w:numPr>
          <w:ilvl w:val="1"/>
          <w:numId w:val="4"/>
        </w:numPr>
        <w:spacing w:after="0" w:line="240" w:lineRule="auto"/>
        <w:jc w:val="both"/>
        <w:rPr>
          <w:rFonts w:ascii="Arial" w:eastAsia="Times New Roman" w:hAnsi="Arial" w:cs="Arial"/>
          <w:b/>
          <w:sz w:val="20"/>
          <w:szCs w:val="20"/>
          <w:lang w:eastAsia="cs-CZ"/>
        </w:rPr>
      </w:pPr>
      <w:r w:rsidRPr="00A36ADD">
        <w:rPr>
          <w:rFonts w:ascii="Arial" w:eastAsia="Times New Roman" w:hAnsi="Arial" w:cs="Arial"/>
          <w:sz w:val="20"/>
          <w:szCs w:val="20"/>
          <w:lang w:eastAsia="cs-CZ"/>
        </w:rPr>
        <w:t>smluvní strana je získá od třetí osoby, která není vázána povinností mlčenlivosti.</w:t>
      </w:r>
    </w:p>
    <w:p w:rsidR="00A36ADD" w:rsidRPr="00A36ADD" w:rsidRDefault="00A36ADD" w:rsidP="00A36ADD">
      <w:pPr>
        <w:spacing w:after="0" w:line="240" w:lineRule="auto"/>
        <w:ind w:left="1080"/>
        <w:jc w:val="both"/>
        <w:rPr>
          <w:rFonts w:ascii="Arial" w:eastAsia="Times New Roman" w:hAnsi="Arial" w:cs="Arial"/>
          <w:b/>
          <w:sz w:val="20"/>
          <w:szCs w:val="20"/>
          <w:lang w:eastAsia="cs-CZ"/>
        </w:rPr>
      </w:pPr>
    </w:p>
    <w:p w:rsidR="00A36ADD" w:rsidRPr="00A36ADD" w:rsidRDefault="00A36ADD" w:rsidP="00A36ADD">
      <w:pPr>
        <w:numPr>
          <w:ilvl w:val="0"/>
          <w:numId w:val="7"/>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Smluvní strany jsou dále povinny poskytovat informace v rozsahu a způsobem, který vyžadují obecně závazné právní předpisy nebo na základě rozhodnutí soudů či správních orgánů. Ve vztahu k zákonu č. 340/2015 Sb., o zvláštních podmínkách účinnosti některých smluv, uveřejňování těchto smluv a o registru smluv (zákon o registru smluv), ve znění pozdějších předpisů, dále jen „zákon o RS“ Strany sjednávají zvláštní postup v samostatném ujednání uvedeném níže. Zdravotnické zařízení je pak dále oprávněno, aniž by se jednalo o porušení této Smlouvy, poskytnout informace o existenci této Smlouvy a jejích podmínkách, případně o výši Bonusu podle ní obdrženého svému zřizovateli, je-li tímto zřizovatelem Ministerstvo zdravotnictví.</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 xml:space="preserve"> </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VII.</w:t>
      </w:r>
    </w:p>
    <w:p w:rsidR="00A36ADD" w:rsidRPr="00A36ADD" w:rsidRDefault="00A36ADD" w:rsidP="00A36ADD">
      <w:pPr>
        <w:spacing w:after="0" w:line="240" w:lineRule="auto"/>
        <w:jc w:val="center"/>
        <w:rPr>
          <w:rFonts w:ascii="Arial" w:eastAsia="Times New Roman" w:hAnsi="Arial" w:cs="Arial"/>
          <w:b/>
          <w:sz w:val="20"/>
          <w:szCs w:val="20"/>
          <w:lang w:eastAsia="cs-CZ"/>
        </w:rPr>
      </w:pPr>
      <w:r w:rsidRPr="00A36ADD">
        <w:rPr>
          <w:rFonts w:ascii="Arial" w:eastAsia="Times New Roman" w:hAnsi="Arial" w:cs="Arial"/>
          <w:b/>
          <w:sz w:val="20"/>
          <w:szCs w:val="20"/>
          <w:lang w:eastAsia="cs-CZ"/>
        </w:rPr>
        <w:t>Všeobecná ustanovení</w:t>
      </w:r>
    </w:p>
    <w:p w:rsidR="00A36ADD" w:rsidRPr="00A36ADD" w:rsidRDefault="00A36ADD" w:rsidP="00A36ADD">
      <w:pPr>
        <w:spacing w:after="0" w:line="240" w:lineRule="auto"/>
        <w:jc w:val="center"/>
        <w:rPr>
          <w:rFonts w:ascii="Arial" w:eastAsia="Times New Roman" w:hAnsi="Arial" w:cs="Arial"/>
          <w:b/>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Ve všech ostatních otázkách neupravených touto smlouvou, se právní vztah založený touto smlouvou řídí ustanoveními občanského zákoníku.</w:t>
      </w:r>
    </w:p>
    <w:p w:rsidR="00A36ADD" w:rsidRPr="00A36ADD" w:rsidRDefault="00A36ADD" w:rsidP="00A36ADD">
      <w:pPr>
        <w:spacing w:after="0" w:line="240" w:lineRule="auto"/>
        <w:ind w:left="360"/>
        <w:jc w:val="both"/>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Smluvní strany ujednaly, že v případě změn kontaktních údajů je povinna příslušná smluvní strana změnu oznámit druhé smluvní straně. V případě, že tak neučiní, považuje se za platné doručení korespondence na poslední známou kontaktní adresu příslušné smluvní strany.</w:t>
      </w:r>
    </w:p>
    <w:p w:rsidR="00A36ADD" w:rsidRPr="00A36ADD" w:rsidRDefault="00A36ADD" w:rsidP="00A36ADD">
      <w:pPr>
        <w:spacing w:after="0" w:line="240" w:lineRule="auto"/>
        <w:ind w:left="708"/>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Zdravotnické zařízení se zavazuje, že po dobu trvání této Smlouvy a po dobu deseti (10) let po jejím skončení povede úplné a přesné účetní knihy a záznamy a bude uchovávat případné smlouvy vykazující všechny jeho výdaje, náklady a úkony v souvislosti s touto smlouvou, a na základě žádosti Společnosti nebo jejích zástupců, učiněné nejméně pět (5) dnů předem, je předloží ke kontrole v rámci běžné pracovní doby. Zdravotnické zařízení zajistí, aby tyto účetní knihy a záznamy byly dostatečné, a umožnily tak Společnosti, aby ověřila dodržování této povinnosti ze strany Zdravotnického zařízení.</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Smlouva se uzavírá na dobu určitou, a to od 1. 1. 20</w:t>
      </w:r>
      <w:r w:rsidR="00314FE6">
        <w:rPr>
          <w:rFonts w:ascii="Arial" w:eastAsia="Times New Roman" w:hAnsi="Arial" w:cs="Arial"/>
          <w:sz w:val="20"/>
          <w:szCs w:val="20"/>
          <w:lang w:eastAsia="cs-CZ"/>
        </w:rPr>
        <w:t>2</w:t>
      </w:r>
      <w:r w:rsidR="00026958">
        <w:rPr>
          <w:rFonts w:ascii="Arial" w:eastAsia="Times New Roman" w:hAnsi="Arial" w:cs="Arial"/>
          <w:sz w:val="20"/>
          <w:szCs w:val="20"/>
          <w:lang w:eastAsia="cs-CZ"/>
        </w:rPr>
        <w:t>1</w:t>
      </w:r>
      <w:r w:rsidRPr="00A36ADD">
        <w:rPr>
          <w:rFonts w:ascii="Arial" w:eastAsia="Times New Roman" w:hAnsi="Arial" w:cs="Arial"/>
          <w:sz w:val="20"/>
          <w:szCs w:val="20"/>
          <w:lang w:eastAsia="cs-CZ"/>
        </w:rPr>
        <w:t xml:space="preserve"> do 31. 12. 20</w:t>
      </w:r>
      <w:r w:rsidR="00314FE6">
        <w:rPr>
          <w:rFonts w:ascii="Arial" w:eastAsia="Times New Roman" w:hAnsi="Arial" w:cs="Arial"/>
          <w:sz w:val="20"/>
          <w:szCs w:val="20"/>
          <w:lang w:eastAsia="cs-CZ"/>
        </w:rPr>
        <w:t>2</w:t>
      </w:r>
      <w:r w:rsidR="00026958">
        <w:rPr>
          <w:rFonts w:ascii="Arial" w:eastAsia="Times New Roman" w:hAnsi="Arial" w:cs="Arial"/>
          <w:sz w:val="20"/>
          <w:szCs w:val="20"/>
          <w:lang w:eastAsia="cs-CZ"/>
        </w:rPr>
        <w:t>1</w:t>
      </w:r>
      <w:r w:rsidRPr="00A36ADD">
        <w:rPr>
          <w:rFonts w:ascii="Arial" w:eastAsia="Times New Roman" w:hAnsi="Arial" w:cs="Arial"/>
          <w:sz w:val="20"/>
          <w:szCs w:val="20"/>
          <w:lang w:eastAsia="cs-CZ"/>
        </w:rPr>
        <w:t xml:space="preserve">. Každá ze smluvních stran je oprávněna tuto smlouvu vypovědět písemnou výpovědí i bez uvedení důvodu doručenou druhé smluvní straně. Výpovědní lhůta činí jeden měsíc a počíná běžet prvním dnem kalendářního měsíce následujícího po měsíci, v němž byla výpověď doručena druhé smluvní straně. Kromě toho je kterákoliv smluvní strana oprávněna od této smlouvy odstoupit podle čl. IV. odst. 4 a čl. V. odst. 1 této smlouvy. </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numPr>
          <w:ilvl w:val="0"/>
          <w:numId w:val="2"/>
        </w:numPr>
        <w:suppressAutoHyphens/>
        <w:spacing w:after="0" w:line="240" w:lineRule="auto"/>
        <w:jc w:val="both"/>
        <w:rPr>
          <w:rFonts w:ascii="Times New Roman" w:eastAsia="Times New Roman" w:hAnsi="Times New Roman" w:cs="Times New Roman"/>
          <w:sz w:val="24"/>
          <w:szCs w:val="20"/>
          <w:lang w:eastAsia="zh-CN"/>
        </w:rPr>
      </w:pPr>
      <w:r w:rsidRPr="00A36ADD">
        <w:rPr>
          <w:rFonts w:ascii="Arial" w:eastAsia="Times New Roman" w:hAnsi="Arial" w:cs="Arial"/>
          <w:sz w:val="20"/>
          <w:szCs w:val="20"/>
          <w:lang w:eastAsia="zh-CN"/>
        </w:rPr>
        <w:t xml:space="preserve">Změny a doplňky této smlouvy mohou být činěny pouze formou číslovaných písemných dodatků, podepsaných smluvními stranami, vyjma změn příloh, které mohou být měněny pouhým podpisem stran pod novým zněním přílohy této Smlouvy, a to kvůli potřebě pružně </w:t>
      </w:r>
      <w:r w:rsidRPr="00A36ADD">
        <w:rPr>
          <w:rFonts w:ascii="Arial" w:eastAsia="Times New Roman" w:hAnsi="Arial" w:cs="Arial"/>
          <w:sz w:val="20"/>
          <w:szCs w:val="20"/>
          <w:lang w:eastAsia="zh-CN"/>
        </w:rPr>
        <w:lastRenderedPageBreak/>
        <w:t>reagovat na změny v dodávkách léčivých přípravků. Přílohy musí obsahovat datum a období, po které jsou platné a účinné. Bude-li tato smlouva publikována v registru smluv v souladu se zákonem o RS, pak se publikace příloh měněných podle tohoto ustanovení smlouvy řídí samostatným ujednáním uvedeným níže.</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 xml:space="preserve">Tato smlouva obsahuje úplné ujednání o předmětu smlouvy a všech náležitostech, které strany měly a chtěly ve smlouvě ujednat, a které považují za důležité. Současně smluvní strany prohlašují, že si navzájem sdělily všechny informace, které považují za důležité a podstatné pro uzavření této smlouvy. </w:t>
      </w:r>
    </w:p>
    <w:p w:rsidR="00A36ADD" w:rsidRPr="00A36ADD" w:rsidRDefault="00A36ADD" w:rsidP="00A36ADD">
      <w:pPr>
        <w:spacing w:after="0" w:line="240" w:lineRule="auto"/>
        <w:ind w:left="708"/>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 xml:space="preserve">Strany se dohodly, že podstatná změna okolností, za nichž byla tato smlouva uzavřená, nezakládá právo žádné ze stran domáhat se obnovení jednání o smlouvě ve smyslu §1765 občanského zákoníku, nestanoví-li tato smlouva jinak. </w:t>
      </w:r>
    </w:p>
    <w:p w:rsidR="00A36ADD" w:rsidRPr="00A36ADD" w:rsidRDefault="00A36ADD" w:rsidP="00A36ADD">
      <w:pPr>
        <w:spacing w:after="0" w:line="240" w:lineRule="auto"/>
        <w:ind w:left="708"/>
        <w:rPr>
          <w:rFonts w:ascii="Arial" w:eastAsia="Times New Roman" w:hAnsi="Arial" w:cs="Arial"/>
          <w:sz w:val="20"/>
          <w:szCs w:val="20"/>
          <w:lang w:eastAsia="cs-CZ"/>
        </w:rPr>
      </w:pPr>
    </w:p>
    <w:p w:rsidR="00A36ADD" w:rsidRPr="00A36ADD" w:rsidRDefault="00A36ADD" w:rsidP="00A36ADD">
      <w:pPr>
        <w:spacing w:after="0" w:line="240" w:lineRule="auto"/>
        <w:ind w:left="360"/>
        <w:jc w:val="both"/>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Strany si nepřejí, aby nad rámec výslovných ustanovení této smlouvy byla jakákoliv práva a povinnosti stran dovozovány z dosavadní či budoucí praxe zavedené mezi stranami či zvyklostí zachovávaných obecně či v odvětví týkajícím se předmětu plnění této smlouvy, ledaže je ve 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rsidR="00A36ADD" w:rsidRPr="00A36ADD" w:rsidRDefault="00A36ADD" w:rsidP="00A36ADD">
      <w:pPr>
        <w:spacing w:after="0" w:line="240" w:lineRule="auto"/>
        <w:ind w:left="708"/>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Smlouva je vyhotovena ve dvou stejnopisech, přičemž každá ze smluvních stran obdrží po jednom.</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Vztahuje-li se na tuto smlouvu povinnost zveřejnit ji podle zákona o RS, nabývá tato Smlouva platnosti dnem podpisu poslední smluvní stranou a účinnosti dnem zveřejnění v registru smluv. V ostatních případech nabývá tato Smlouva platnosti a účinnosti dnem podpisu poslední smluvní stranou.</w:t>
      </w:r>
    </w:p>
    <w:p w:rsidR="00A36ADD" w:rsidRPr="00A36ADD" w:rsidRDefault="00A36ADD" w:rsidP="00A36ADD">
      <w:pPr>
        <w:spacing w:after="0" w:line="240" w:lineRule="auto"/>
        <w:ind w:left="1065"/>
        <w:jc w:val="both"/>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Účastníci této smlouvy prohlašují, že si smlouvu před jejím podepsáním přečetli a že její obsah odpovídá jejich pravé, vážné a svobodné vůli, což stvrzují svými níže připojenými podpisy.</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numPr>
          <w:ilvl w:val="0"/>
          <w:numId w:val="2"/>
        </w:numPr>
        <w:spacing w:after="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Tato smlouva i její výklad se řídí českým právním řádem.</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uppressAutoHyphens/>
        <w:spacing w:after="0" w:line="240" w:lineRule="auto"/>
        <w:jc w:val="center"/>
        <w:rPr>
          <w:rFonts w:ascii="Arial" w:eastAsia="Times New Roman" w:hAnsi="Arial" w:cs="Arial"/>
          <w:b/>
          <w:sz w:val="20"/>
          <w:szCs w:val="20"/>
          <w:lang w:eastAsia="zh-CN"/>
        </w:rPr>
      </w:pPr>
      <w:r w:rsidRPr="00A36ADD">
        <w:rPr>
          <w:rFonts w:ascii="Arial" w:eastAsia="Times New Roman" w:hAnsi="Arial" w:cs="Arial"/>
          <w:b/>
          <w:sz w:val="20"/>
          <w:szCs w:val="20"/>
          <w:lang w:eastAsia="zh-CN"/>
        </w:rPr>
        <w:t>SAMOSTATNÉ UJEDNÁNÍ - REGISTR SMLUV</w:t>
      </w:r>
    </w:p>
    <w:p w:rsidR="00A36ADD" w:rsidRPr="00A36ADD" w:rsidRDefault="00A36ADD" w:rsidP="00A36ADD">
      <w:pPr>
        <w:spacing w:after="12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Je-li dána zákonná povinnost k uveřejnění výše uvedené smlouvy v Registru smluv dle zákona o RS, dohodly se smluvní strany, že takovou povinnost splní Společnost, a to v souladu s níže uvedeným. Zdravotnické zařízení nebude uvedenou smlouvu zveřejňovat v Registru smluv, ledaže tak toto ujednání výslovně stanoví.</w:t>
      </w:r>
    </w:p>
    <w:p w:rsidR="00A36ADD" w:rsidRPr="00A36ADD" w:rsidRDefault="00A36ADD" w:rsidP="00A36ADD">
      <w:pPr>
        <w:spacing w:after="12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Společnost neuveřejní v Registru smluv, zejm. neuvede v metadatech ta smluvní ujednání, která Zdravotnické zařízení pro tyto účely označí v písemné instrukci doručené Společnosti. Zdravotnické zařízení odpovídá za soulad instrukce s právními předpisy.</w:t>
      </w:r>
    </w:p>
    <w:p w:rsidR="00A36ADD" w:rsidRPr="00A36ADD" w:rsidRDefault="00A36ADD" w:rsidP="00A36ADD">
      <w:pPr>
        <w:spacing w:after="120" w:line="240" w:lineRule="auto"/>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 xml:space="preserve">Pro vyloučení pochybností smluvní strany potvrzují, že obchodním tajemstvím jsou a budou vyloučeny z uveřejnění, zejm. nebudou uvedeny v metadatech veškeré části smlouvy výše umístěné mezi symboly: „[XX…XX]“ a dále budou z uveřejnění vyloučeny části smlouvy výše umístěné mezi symboly: „[OU…OU]“ pro ochranu osobních údajů. </w:t>
      </w:r>
    </w:p>
    <w:p w:rsidR="00A36ADD" w:rsidRPr="00A36ADD" w:rsidRDefault="00A36ADD" w:rsidP="00A36ADD">
      <w:pPr>
        <w:spacing w:after="120" w:line="240" w:lineRule="auto"/>
        <w:jc w:val="both"/>
        <w:rPr>
          <w:rFonts w:ascii="Arial" w:eastAsia="Times New Roman" w:hAnsi="Arial" w:cs="Arial"/>
          <w:sz w:val="20"/>
          <w:szCs w:val="20"/>
          <w:lang w:eastAsia="cs-CZ"/>
        </w:rPr>
      </w:pPr>
      <w:r w:rsidRPr="00A36ADD">
        <w:rPr>
          <w:rFonts w:ascii="Arial" w:eastAsia="Calibri" w:hAnsi="Arial" w:cs="Arial"/>
          <w:sz w:val="20"/>
          <w:szCs w:val="20"/>
          <w:lang w:eastAsia="cs-CZ"/>
        </w:rPr>
        <w:t>Společnost uvede v metadatech datovou schránku Zdravotnického zařízení, aby potvrzení o uveřejnění bylo doručeno všem smluvním stranám. Dohoda smluvních stran dle tohoto článku tvoří samostatné ujednání nezávislé na vzniku či trvání výše uvedené Smlouvy</w:t>
      </w:r>
      <w:r w:rsidRPr="00A36ADD">
        <w:rPr>
          <w:rFonts w:ascii="Arial" w:eastAsia="Times New Roman" w:hAnsi="Arial" w:cs="Arial"/>
          <w:sz w:val="20"/>
          <w:szCs w:val="20"/>
          <w:lang w:eastAsia="cs-CZ"/>
        </w:rPr>
        <w:t>.</w:t>
      </w:r>
    </w:p>
    <w:p w:rsidR="00A36ADD" w:rsidRPr="00A36ADD" w:rsidRDefault="00A36ADD" w:rsidP="00A36ADD">
      <w:pPr>
        <w:suppressAutoHyphens/>
        <w:spacing w:after="120" w:line="240" w:lineRule="auto"/>
        <w:jc w:val="both"/>
        <w:rPr>
          <w:rFonts w:ascii="Arial" w:eastAsia="Times New Roman" w:hAnsi="Arial" w:cs="Arial"/>
          <w:sz w:val="20"/>
          <w:szCs w:val="20"/>
          <w:lang w:eastAsia="zh-CN"/>
        </w:rPr>
      </w:pPr>
      <w:r w:rsidRPr="00A36ADD">
        <w:rPr>
          <w:rFonts w:ascii="Arial" w:eastAsia="Times New Roman" w:hAnsi="Arial" w:cs="Arial"/>
          <w:sz w:val="20"/>
          <w:szCs w:val="20"/>
          <w:lang w:eastAsia="zh-CN"/>
        </w:rPr>
        <w:t>NA DŮKAZ ČEHOŽ smluvní strany uzavřely toto samostatné ujednání, které je níže jejich jménem a jejich řádně zplnomocněnými zástupci podepsáno.</w:t>
      </w:r>
    </w:p>
    <w:p w:rsidR="00A36ADD" w:rsidRDefault="00A36ADD" w:rsidP="00A36ADD">
      <w:pPr>
        <w:spacing w:after="0" w:line="240" w:lineRule="auto"/>
        <w:jc w:val="both"/>
        <w:rPr>
          <w:rFonts w:ascii="Arial" w:eastAsia="Times New Roman" w:hAnsi="Arial" w:cs="Arial"/>
          <w:b/>
          <w:sz w:val="20"/>
          <w:szCs w:val="20"/>
          <w:lang w:eastAsia="cs-CZ"/>
        </w:rPr>
      </w:pPr>
    </w:p>
    <w:p w:rsidR="00026958" w:rsidRDefault="00026958" w:rsidP="00A36ADD">
      <w:pPr>
        <w:spacing w:after="0" w:line="240" w:lineRule="auto"/>
        <w:jc w:val="both"/>
        <w:rPr>
          <w:rFonts w:ascii="Arial" w:eastAsia="Times New Roman" w:hAnsi="Arial" w:cs="Arial"/>
          <w:b/>
          <w:sz w:val="20"/>
          <w:szCs w:val="20"/>
          <w:lang w:eastAsia="cs-CZ"/>
        </w:rPr>
      </w:pPr>
    </w:p>
    <w:p w:rsidR="00026958" w:rsidRPr="00A36ADD" w:rsidRDefault="00026958" w:rsidP="00A36ADD">
      <w:pPr>
        <w:spacing w:after="0" w:line="240" w:lineRule="auto"/>
        <w:jc w:val="both"/>
        <w:rPr>
          <w:rFonts w:ascii="Arial" w:eastAsia="Times New Roman" w:hAnsi="Arial" w:cs="Arial"/>
          <w:b/>
          <w:sz w:val="20"/>
          <w:szCs w:val="20"/>
          <w:lang w:eastAsia="cs-CZ"/>
        </w:rPr>
      </w:pPr>
    </w:p>
    <w:p w:rsidR="00A36ADD" w:rsidRPr="00A36ADD" w:rsidRDefault="00A36ADD" w:rsidP="00A36ADD">
      <w:pPr>
        <w:spacing w:after="0" w:line="240" w:lineRule="auto"/>
        <w:jc w:val="both"/>
        <w:rPr>
          <w:rFonts w:ascii="Arial" w:eastAsia="Times New Roman" w:hAnsi="Arial" w:cs="Arial"/>
          <w:b/>
          <w:sz w:val="20"/>
          <w:szCs w:val="20"/>
          <w:lang w:eastAsia="cs-CZ"/>
        </w:rPr>
      </w:pPr>
    </w:p>
    <w:p w:rsidR="00A36ADD" w:rsidRPr="00A36ADD" w:rsidRDefault="00A36ADD" w:rsidP="00A36ADD">
      <w:pPr>
        <w:spacing w:after="0" w:line="240" w:lineRule="auto"/>
        <w:jc w:val="both"/>
        <w:rPr>
          <w:rFonts w:ascii="Arial" w:eastAsia="Times New Roman" w:hAnsi="Arial" w:cs="Arial"/>
          <w:b/>
          <w:sz w:val="20"/>
          <w:szCs w:val="20"/>
          <w:lang w:eastAsia="cs-CZ"/>
        </w:rPr>
      </w:pPr>
    </w:p>
    <w:p w:rsidR="00A36ADD" w:rsidRPr="00A36ADD" w:rsidRDefault="00A36ADD" w:rsidP="00A36ADD">
      <w:pPr>
        <w:spacing w:after="0" w:line="240" w:lineRule="auto"/>
        <w:jc w:val="both"/>
        <w:rPr>
          <w:rFonts w:ascii="Arial" w:eastAsia="Times New Roman" w:hAnsi="Arial" w:cs="Arial"/>
          <w:sz w:val="20"/>
          <w:szCs w:val="20"/>
          <w:lang w:eastAsia="cs-CZ"/>
        </w:rPr>
      </w:pPr>
      <w:r w:rsidRPr="00A36ADD">
        <w:rPr>
          <w:rFonts w:ascii="Arial" w:eastAsia="Times New Roman" w:hAnsi="Arial" w:cs="Arial"/>
          <w:b/>
          <w:sz w:val="20"/>
          <w:szCs w:val="20"/>
          <w:lang w:eastAsia="cs-CZ"/>
        </w:rPr>
        <w:t xml:space="preserve">V Praze, dne </w:t>
      </w:r>
      <w:r w:rsidR="000D2F5D">
        <w:rPr>
          <w:rFonts w:ascii="Arial" w:eastAsia="Times New Roman" w:hAnsi="Arial" w:cs="Arial"/>
          <w:b/>
          <w:sz w:val="20"/>
          <w:szCs w:val="20"/>
          <w:lang w:eastAsia="cs-CZ"/>
        </w:rPr>
        <w:t xml:space="preserve"> 20.1. 2021            </w:t>
      </w:r>
      <w:r w:rsidRPr="00A36ADD">
        <w:rPr>
          <w:rFonts w:ascii="Arial" w:eastAsia="Times New Roman" w:hAnsi="Arial" w:cs="Arial"/>
          <w:b/>
          <w:sz w:val="20"/>
          <w:szCs w:val="20"/>
          <w:lang w:eastAsia="cs-CZ"/>
        </w:rPr>
        <w:tab/>
      </w:r>
      <w:r w:rsidRPr="00A36ADD">
        <w:rPr>
          <w:rFonts w:ascii="Arial" w:eastAsia="Times New Roman" w:hAnsi="Arial" w:cs="Arial"/>
          <w:b/>
          <w:sz w:val="20"/>
          <w:szCs w:val="20"/>
          <w:lang w:eastAsia="cs-CZ"/>
        </w:rPr>
        <w:tab/>
      </w:r>
      <w:r w:rsidRPr="00A36ADD">
        <w:rPr>
          <w:rFonts w:ascii="Arial" w:eastAsia="Times New Roman" w:hAnsi="Arial" w:cs="Arial"/>
          <w:b/>
          <w:sz w:val="20"/>
          <w:szCs w:val="20"/>
          <w:lang w:eastAsia="cs-CZ"/>
        </w:rPr>
        <w:tab/>
        <w:t>Ve Znojmě</w:t>
      </w:r>
      <w:r w:rsidRPr="00A36ADD">
        <w:rPr>
          <w:rFonts w:ascii="Arial" w:eastAsia="Times New Roman" w:hAnsi="Arial" w:cs="Arial"/>
          <w:sz w:val="20"/>
          <w:szCs w:val="20"/>
          <w:lang w:eastAsia="cs-CZ"/>
        </w:rPr>
        <w:t xml:space="preserve">, </w:t>
      </w:r>
      <w:r w:rsidRPr="000D2F5D">
        <w:rPr>
          <w:rFonts w:ascii="Arial" w:eastAsia="Times New Roman" w:hAnsi="Arial" w:cs="Arial"/>
          <w:b/>
          <w:bCs/>
          <w:sz w:val="20"/>
          <w:szCs w:val="20"/>
          <w:lang w:eastAsia="cs-CZ"/>
        </w:rPr>
        <w:t>dne</w:t>
      </w:r>
      <w:r w:rsidRPr="00A36ADD">
        <w:rPr>
          <w:rFonts w:ascii="Arial" w:eastAsia="Times New Roman" w:hAnsi="Arial" w:cs="Arial"/>
          <w:sz w:val="20"/>
          <w:szCs w:val="20"/>
          <w:lang w:eastAsia="cs-CZ"/>
        </w:rPr>
        <w:t xml:space="preserve"> </w:t>
      </w:r>
      <w:r w:rsidR="000D2F5D">
        <w:rPr>
          <w:rFonts w:ascii="Arial" w:eastAsia="Times New Roman" w:hAnsi="Arial" w:cs="Arial"/>
          <w:sz w:val="20"/>
          <w:szCs w:val="20"/>
          <w:lang w:eastAsia="cs-CZ"/>
        </w:rPr>
        <w:t>11.3. 2021</w:t>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Default="00A36ADD" w:rsidP="00A36ADD">
      <w:pPr>
        <w:spacing w:after="0" w:line="240" w:lineRule="auto"/>
        <w:jc w:val="both"/>
        <w:rPr>
          <w:rFonts w:ascii="Arial" w:eastAsia="Times New Roman" w:hAnsi="Arial" w:cs="Arial"/>
          <w:sz w:val="20"/>
          <w:szCs w:val="20"/>
          <w:lang w:eastAsia="cs-CZ"/>
        </w:rPr>
      </w:pPr>
    </w:p>
    <w:p w:rsidR="00026958" w:rsidRDefault="00026958" w:rsidP="00A36ADD">
      <w:pPr>
        <w:spacing w:after="0" w:line="240" w:lineRule="auto"/>
        <w:jc w:val="both"/>
        <w:rPr>
          <w:rFonts w:ascii="Arial" w:eastAsia="Times New Roman" w:hAnsi="Arial" w:cs="Arial"/>
          <w:sz w:val="20"/>
          <w:szCs w:val="20"/>
          <w:lang w:eastAsia="cs-CZ"/>
        </w:rPr>
      </w:pPr>
    </w:p>
    <w:p w:rsidR="00026958" w:rsidRPr="00A36ADD" w:rsidRDefault="00026958"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tabs>
          <w:tab w:val="left" w:pos="4820"/>
        </w:tabs>
        <w:spacing w:after="0" w:line="360" w:lineRule="auto"/>
        <w:ind w:right="-567"/>
        <w:jc w:val="both"/>
        <w:rPr>
          <w:rFonts w:ascii="Times New Roman" w:eastAsia="Times New Roman" w:hAnsi="Times New Roman" w:cs="Arial"/>
          <w:b/>
          <w:sz w:val="20"/>
          <w:szCs w:val="20"/>
          <w:lang w:eastAsia="cs-CZ"/>
        </w:rPr>
      </w:pPr>
      <w:r w:rsidRPr="00A36ADD">
        <w:rPr>
          <w:rFonts w:ascii="Times New Roman" w:eastAsia="Times New Roman" w:hAnsi="Times New Roman" w:cs="Arial"/>
          <w:b/>
          <w:sz w:val="20"/>
          <w:szCs w:val="20"/>
          <w:lang w:eastAsia="cs-CZ"/>
        </w:rPr>
        <w:t>_______________________________________</w:t>
      </w:r>
      <w:r w:rsidRPr="00A36ADD">
        <w:rPr>
          <w:rFonts w:ascii="Times New Roman" w:eastAsia="Times New Roman" w:hAnsi="Times New Roman" w:cs="Arial"/>
          <w:b/>
          <w:sz w:val="20"/>
          <w:szCs w:val="20"/>
          <w:lang w:eastAsia="cs-CZ"/>
        </w:rPr>
        <w:tab/>
        <w:t>__________________________________________</w:t>
      </w:r>
    </w:p>
    <w:p w:rsidR="00A36ADD" w:rsidRPr="00A36ADD" w:rsidRDefault="00A36ADD" w:rsidP="00A36ADD">
      <w:pPr>
        <w:spacing w:after="0" w:line="240" w:lineRule="auto"/>
        <w:jc w:val="both"/>
        <w:rPr>
          <w:rFonts w:ascii="Arial" w:eastAsia="Times New Roman" w:hAnsi="Arial" w:cs="Arial"/>
          <w:b/>
          <w:bCs/>
          <w:sz w:val="20"/>
          <w:szCs w:val="20"/>
          <w:lang w:eastAsia="cs-CZ"/>
        </w:rPr>
      </w:pPr>
      <w:r w:rsidRPr="00A36ADD">
        <w:rPr>
          <w:rFonts w:ascii="Arial" w:eastAsia="Times New Roman" w:hAnsi="Arial" w:cs="Arial"/>
          <w:b/>
          <w:sz w:val="20"/>
          <w:szCs w:val="20"/>
          <w:lang w:eastAsia="cs-CZ"/>
        </w:rPr>
        <w:t>Zentiva, k.s.</w:t>
      </w:r>
      <w:r w:rsidRPr="00A36ADD">
        <w:rPr>
          <w:rFonts w:ascii="Arial" w:eastAsia="Times New Roman" w:hAnsi="Arial" w:cs="Arial"/>
          <w:b/>
          <w:i/>
          <w:sz w:val="20"/>
          <w:szCs w:val="20"/>
          <w:lang w:eastAsia="cs-CZ"/>
        </w:rPr>
        <w:tab/>
      </w:r>
      <w:r w:rsidRPr="00A36ADD">
        <w:rPr>
          <w:rFonts w:ascii="Arial" w:eastAsia="Times New Roman" w:hAnsi="Arial" w:cs="Arial"/>
          <w:b/>
          <w:bCs/>
          <w:sz w:val="20"/>
          <w:szCs w:val="20"/>
          <w:lang w:eastAsia="cs-CZ"/>
        </w:rPr>
        <w:tab/>
      </w:r>
      <w:r w:rsidRPr="00A36ADD">
        <w:rPr>
          <w:rFonts w:ascii="Arial" w:eastAsia="Times New Roman" w:hAnsi="Arial" w:cs="Arial"/>
          <w:b/>
          <w:bCs/>
          <w:sz w:val="20"/>
          <w:szCs w:val="20"/>
          <w:lang w:eastAsia="cs-CZ"/>
        </w:rPr>
        <w:tab/>
      </w:r>
      <w:r w:rsidRPr="00A36ADD">
        <w:rPr>
          <w:rFonts w:ascii="Arial" w:eastAsia="Times New Roman" w:hAnsi="Arial" w:cs="Arial"/>
          <w:b/>
          <w:bCs/>
          <w:sz w:val="20"/>
          <w:szCs w:val="20"/>
          <w:lang w:eastAsia="cs-CZ"/>
        </w:rPr>
        <w:tab/>
      </w:r>
      <w:r w:rsidRPr="00A36ADD">
        <w:rPr>
          <w:rFonts w:ascii="Arial" w:eastAsia="Times New Roman" w:hAnsi="Arial" w:cs="Arial"/>
          <w:b/>
          <w:bCs/>
          <w:sz w:val="20"/>
          <w:szCs w:val="20"/>
          <w:lang w:eastAsia="cs-CZ"/>
        </w:rPr>
        <w:tab/>
        <w:t xml:space="preserve">          </w:t>
      </w:r>
      <w:r w:rsidRPr="00A36ADD">
        <w:rPr>
          <w:rFonts w:ascii="Arial" w:eastAsia="Times New Roman" w:hAnsi="Arial" w:cs="Arial"/>
          <w:b/>
          <w:sz w:val="20"/>
          <w:szCs w:val="20"/>
          <w:lang w:val="sk-SK" w:eastAsia="sk-SK"/>
        </w:rPr>
        <w:t xml:space="preserve">Nemocnice Znojmo, </w:t>
      </w:r>
      <w:proofErr w:type="spellStart"/>
      <w:r w:rsidRPr="00A36ADD">
        <w:rPr>
          <w:rFonts w:ascii="Arial" w:eastAsia="Times New Roman" w:hAnsi="Arial" w:cs="Arial"/>
          <w:b/>
          <w:sz w:val="20"/>
          <w:szCs w:val="20"/>
          <w:lang w:val="sk-SK" w:eastAsia="sk-SK"/>
        </w:rPr>
        <w:t>příspěvková</w:t>
      </w:r>
      <w:proofErr w:type="spellEnd"/>
      <w:r w:rsidRPr="00A36ADD">
        <w:rPr>
          <w:rFonts w:ascii="Arial" w:eastAsia="Times New Roman" w:hAnsi="Arial" w:cs="Arial"/>
          <w:b/>
          <w:sz w:val="20"/>
          <w:szCs w:val="20"/>
          <w:lang w:val="sk-SK" w:eastAsia="sk-SK"/>
        </w:rPr>
        <w:t xml:space="preserve"> </w:t>
      </w:r>
      <w:proofErr w:type="spellStart"/>
      <w:r w:rsidRPr="00A36ADD">
        <w:rPr>
          <w:rFonts w:ascii="Arial" w:eastAsia="Times New Roman" w:hAnsi="Arial" w:cs="Arial"/>
          <w:b/>
          <w:sz w:val="20"/>
          <w:szCs w:val="20"/>
          <w:lang w:val="sk-SK" w:eastAsia="sk-SK"/>
        </w:rPr>
        <w:t>organizace</w:t>
      </w:r>
      <w:proofErr w:type="spellEnd"/>
    </w:p>
    <w:p w:rsidR="00A36ADD" w:rsidRPr="00A36ADD" w:rsidRDefault="00A36ADD" w:rsidP="00314FE6">
      <w:pPr>
        <w:tabs>
          <w:tab w:val="left" w:pos="4820"/>
        </w:tabs>
        <w:spacing w:after="0" w:line="360" w:lineRule="auto"/>
        <w:ind w:left="4248" w:right="-567" w:hanging="4248"/>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[OU OU],</w:t>
      </w:r>
      <w:r w:rsidRPr="00A36ADD">
        <w:rPr>
          <w:rFonts w:ascii="Times New Roman" w:eastAsia="Times New Roman" w:hAnsi="Times New Roman" w:cs="Times New Roman"/>
          <w:sz w:val="24"/>
          <w:szCs w:val="20"/>
          <w:lang w:eastAsia="cs-CZ"/>
        </w:rPr>
        <w:t xml:space="preserve"> </w:t>
      </w:r>
      <w:r w:rsidRPr="00A36ADD">
        <w:rPr>
          <w:rFonts w:ascii="Times New Roman" w:eastAsia="Times New Roman" w:hAnsi="Times New Roman" w:cs="Times New Roman"/>
          <w:sz w:val="24"/>
          <w:szCs w:val="20"/>
          <w:lang w:eastAsia="cs-CZ"/>
        </w:rPr>
        <w:tab/>
      </w:r>
      <w:r w:rsidR="00314FE6">
        <w:rPr>
          <w:rFonts w:ascii="Times New Roman" w:eastAsia="Times New Roman" w:hAnsi="Times New Roman" w:cs="Times New Roman"/>
          <w:sz w:val="24"/>
          <w:szCs w:val="20"/>
          <w:lang w:eastAsia="cs-CZ"/>
        </w:rPr>
        <w:tab/>
      </w:r>
      <w:r w:rsidRPr="00A36ADD">
        <w:rPr>
          <w:rFonts w:ascii="Arial" w:eastAsia="Times New Roman" w:hAnsi="Arial" w:cs="Arial"/>
          <w:sz w:val="20"/>
          <w:szCs w:val="20"/>
          <w:lang w:eastAsia="cs-CZ"/>
        </w:rPr>
        <w:t xml:space="preserve">[OU </w:t>
      </w:r>
      <w:bookmarkStart w:id="0" w:name="_GoBack"/>
      <w:bookmarkEnd w:id="0"/>
      <w:r w:rsidRPr="00A36ADD">
        <w:rPr>
          <w:rFonts w:ascii="Arial" w:eastAsia="Times New Roman" w:hAnsi="Arial" w:cs="Arial"/>
          <w:sz w:val="20"/>
          <w:szCs w:val="20"/>
          <w:lang w:eastAsia="cs-CZ"/>
        </w:rPr>
        <w:t xml:space="preserve">OU], </w:t>
      </w:r>
    </w:p>
    <w:p w:rsidR="00A36ADD" w:rsidRPr="00A36ADD" w:rsidRDefault="00A36ADD" w:rsidP="00A36ADD">
      <w:pPr>
        <w:tabs>
          <w:tab w:val="left" w:pos="4820"/>
        </w:tabs>
        <w:spacing w:after="0" w:line="360" w:lineRule="auto"/>
        <w:ind w:right="-567"/>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na základě plné moci</w:t>
      </w:r>
      <w:r w:rsidR="00314FE6">
        <w:rPr>
          <w:rFonts w:ascii="Arial" w:eastAsia="Times New Roman" w:hAnsi="Arial" w:cs="Arial"/>
          <w:sz w:val="20"/>
          <w:szCs w:val="20"/>
          <w:lang w:eastAsia="cs-CZ"/>
        </w:rPr>
        <w:tab/>
      </w:r>
      <w:r w:rsidR="00314FE6" w:rsidRPr="00A36ADD">
        <w:rPr>
          <w:rFonts w:ascii="Arial" w:eastAsia="Times New Roman" w:hAnsi="Arial" w:cs="Arial"/>
          <w:sz w:val="20"/>
          <w:szCs w:val="20"/>
          <w:lang w:eastAsia="cs-CZ"/>
        </w:rPr>
        <w:t>ředitel</w:t>
      </w:r>
    </w:p>
    <w:p w:rsidR="00A36ADD" w:rsidRPr="00A36ADD" w:rsidRDefault="00A36ADD" w:rsidP="00A36ADD">
      <w:pPr>
        <w:tabs>
          <w:tab w:val="left" w:pos="4820"/>
        </w:tabs>
        <w:spacing w:after="0" w:line="360" w:lineRule="auto"/>
        <w:ind w:left="-284" w:right="-567" w:firstLine="284"/>
        <w:jc w:val="both"/>
        <w:rPr>
          <w:rFonts w:ascii="Arial" w:eastAsia="Times New Roman" w:hAnsi="Arial" w:cs="Arial"/>
          <w:sz w:val="20"/>
          <w:szCs w:val="20"/>
          <w:lang w:eastAsia="cs-CZ"/>
        </w:rPr>
      </w:pPr>
      <w:r w:rsidRPr="00A36ADD">
        <w:rPr>
          <w:rFonts w:ascii="Arial" w:eastAsia="Times New Roman" w:hAnsi="Arial" w:cs="Arial"/>
          <w:sz w:val="20"/>
          <w:szCs w:val="20"/>
          <w:lang w:eastAsia="cs-CZ"/>
        </w:rPr>
        <w:t xml:space="preserve"> </w:t>
      </w:r>
      <w:r w:rsidRPr="00A36ADD">
        <w:rPr>
          <w:rFonts w:ascii="Arial" w:eastAsia="Times New Roman" w:hAnsi="Arial" w:cs="Arial"/>
          <w:b/>
          <w:sz w:val="20"/>
          <w:szCs w:val="20"/>
          <w:lang w:eastAsia="cs-CZ"/>
        </w:rPr>
        <w:tab/>
      </w:r>
    </w:p>
    <w:p w:rsidR="00A36ADD" w:rsidRPr="00A36ADD" w:rsidRDefault="00A36ADD" w:rsidP="00A36ADD">
      <w:pPr>
        <w:spacing w:after="0" w:line="240" w:lineRule="auto"/>
        <w:jc w:val="both"/>
        <w:rPr>
          <w:rFonts w:ascii="Arial" w:eastAsia="Times New Roman" w:hAnsi="Arial" w:cs="Arial"/>
          <w:sz w:val="20"/>
          <w:szCs w:val="20"/>
          <w:lang w:eastAsia="cs-CZ"/>
        </w:rPr>
      </w:pPr>
    </w:p>
    <w:p w:rsidR="00A36ADD" w:rsidRPr="00A36ADD" w:rsidRDefault="00A36ADD" w:rsidP="00A36ADD">
      <w:pPr>
        <w:spacing w:after="0" w:line="240" w:lineRule="auto"/>
        <w:jc w:val="both"/>
        <w:rPr>
          <w:rFonts w:ascii="Times New Roman" w:eastAsia="Times New Roman" w:hAnsi="Times New Roman" w:cs="Times New Roman"/>
          <w:sz w:val="24"/>
          <w:szCs w:val="20"/>
          <w:lang w:eastAsia="cs-CZ"/>
        </w:rPr>
      </w:pPr>
    </w:p>
    <w:p w:rsidR="00CE7802" w:rsidRDefault="00CE7802"/>
    <w:sectPr w:rsidR="00CE78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B388E"/>
    <w:multiLevelType w:val="hybridMultilevel"/>
    <w:tmpl w:val="DF82391E"/>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15:restartNumberingAfterBreak="0">
    <w:nsid w:val="265E2B99"/>
    <w:multiLevelType w:val="hybridMultilevel"/>
    <w:tmpl w:val="544EBA7E"/>
    <w:lvl w:ilvl="0" w:tplc="0405000F">
      <w:start w:val="1"/>
      <w:numFmt w:val="decimal"/>
      <w:lvlText w:val="%1."/>
      <w:lvlJc w:val="left"/>
      <w:pPr>
        <w:tabs>
          <w:tab w:val="num" w:pos="720"/>
        </w:tabs>
        <w:ind w:left="720" w:hanging="360"/>
      </w:pPr>
      <w:rPr>
        <w:rFonts w:hint="default"/>
      </w:rPr>
    </w:lvl>
    <w:lvl w:ilvl="1" w:tplc="1B0E2B1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A036B8B"/>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FE03EF7"/>
    <w:multiLevelType w:val="hybridMultilevel"/>
    <w:tmpl w:val="091E2380"/>
    <w:lvl w:ilvl="0" w:tplc="3C585812">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B9F697C"/>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72E4DED"/>
    <w:multiLevelType w:val="hybridMultilevel"/>
    <w:tmpl w:val="D6F2C0F6"/>
    <w:lvl w:ilvl="0" w:tplc="D40A2ED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7D77723"/>
    <w:multiLevelType w:val="hybridMultilevel"/>
    <w:tmpl w:val="112C2816"/>
    <w:lvl w:ilvl="0" w:tplc="453688E8">
      <w:start w:val="1"/>
      <w:numFmt w:val="decimal"/>
      <w:lvlText w:val="%1."/>
      <w:lvlJc w:val="left"/>
      <w:pPr>
        <w:tabs>
          <w:tab w:val="num" w:pos="1065"/>
        </w:tabs>
        <w:ind w:left="1065" w:hanging="705"/>
      </w:pPr>
      <w:rPr>
        <w:rFonts w:ascii="Arial" w:hAnsi="Arial" w:cs="Arial"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F43707A"/>
    <w:multiLevelType w:val="hybridMultilevel"/>
    <w:tmpl w:val="CAC20C4C"/>
    <w:lvl w:ilvl="0" w:tplc="FDB0EC0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1"/>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DD"/>
    <w:rsid w:val="00026958"/>
    <w:rsid w:val="000D2F5D"/>
    <w:rsid w:val="00314FE6"/>
    <w:rsid w:val="00A36ADD"/>
    <w:rsid w:val="00CE78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E7D9"/>
  <w15:chartTrackingRefBased/>
  <w15:docId w15:val="{030D5975-B69C-4AC5-A26E-83E7A85D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314FE6"/>
    <w:rPr>
      <w:b/>
      <w:bCs/>
    </w:rPr>
  </w:style>
  <w:style w:type="character" w:styleId="Hypertextovodkaz">
    <w:name w:val="Hyperlink"/>
    <w:basedOn w:val="Standardnpsmoodstavce"/>
    <w:uiPriority w:val="99"/>
    <w:semiHidden/>
    <w:unhideWhenUsed/>
    <w:rsid w:val="00314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14162</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Zentiva</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Maslikova, Jana /CZ</dc:creator>
  <cp:keywords/>
  <dc:description/>
  <cp:lastModifiedBy>Klepacek, Slavomil /CZ</cp:lastModifiedBy>
  <cp:revision>2</cp:revision>
  <dcterms:created xsi:type="dcterms:W3CDTF">2021-03-24T17:10:00Z</dcterms:created>
  <dcterms:modified xsi:type="dcterms:W3CDTF">2021-03-24T17:10:00Z</dcterms:modified>
</cp:coreProperties>
</file>