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A9" w:rsidRDefault="004335A9" w:rsidP="00EE2DE9">
      <w:pPr>
        <w:pStyle w:val="Nzev"/>
        <w:spacing w:after="120" w:line="276" w:lineRule="auto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 w:rsidR="00451BA9">
        <w:rPr>
          <w:b w:val="0"/>
          <w:sz w:val="22"/>
          <w:szCs w:val="24"/>
        </w:rPr>
        <w:tab/>
      </w:r>
      <w:r w:rsidR="00451BA9">
        <w:rPr>
          <w:b w:val="0"/>
          <w:sz w:val="22"/>
          <w:szCs w:val="24"/>
        </w:rPr>
        <w:tab/>
      </w:r>
      <w:r w:rsidR="00451BA9">
        <w:rPr>
          <w:b w:val="0"/>
          <w:sz w:val="22"/>
          <w:szCs w:val="24"/>
        </w:rPr>
        <w:tab/>
      </w:r>
      <w:r w:rsidR="00451BA9">
        <w:rPr>
          <w:b w:val="0"/>
          <w:sz w:val="22"/>
          <w:szCs w:val="24"/>
        </w:rPr>
        <w:tab/>
        <w:t>č</w:t>
      </w:r>
      <w:r>
        <w:rPr>
          <w:b w:val="0"/>
          <w:sz w:val="22"/>
          <w:szCs w:val="24"/>
        </w:rPr>
        <w:t>.</w:t>
      </w:r>
      <w:r w:rsidR="00451BA9">
        <w:rPr>
          <w:b w:val="0"/>
          <w:sz w:val="22"/>
          <w:szCs w:val="24"/>
        </w:rPr>
        <w:t xml:space="preserve"> </w:t>
      </w:r>
      <w:r>
        <w:rPr>
          <w:b w:val="0"/>
          <w:sz w:val="22"/>
          <w:szCs w:val="24"/>
        </w:rPr>
        <w:t xml:space="preserve">j. </w:t>
      </w:r>
      <w:r w:rsidR="003C1EA1">
        <w:rPr>
          <w:b w:val="0"/>
          <w:sz w:val="22"/>
          <w:szCs w:val="24"/>
        </w:rPr>
        <w:t>85411</w:t>
      </w:r>
      <w:r w:rsidR="00451BA9">
        <w:rPr>
          <w:b w:val="0"/>
          <w:sz w:val="22"/>
          <w:szCs w:val="24"/>
        </w:rPr>
        <w:t>-20</w:t>
      </w:r>
      <w:r>
        <w:rPr>
          <w:b w:val="0"/>
          <w:sz w:val="22"/>
          <w:szCs w:val="24"/>
        </w:rPr>
        <w:t>/OSZ-voj/</w:t>
      </w:r>
      <w:r w:rsidR="00451BA9">
        <w:rPr>
          <w:b w:val="0"/>
          <w:sz w:val="22"/>
          <w:szCs w:val="24"/>
        </w:rPr>
        <w:t>30-2007</w:t>
      </w:r>
    </w:p>
    <w:p w:rsidR="00451BA9" w:rsidRPr="004335A9" w:rsidRDefault="00451BA9" w:rsidP="00EE2DE9">
      <w:pPr>
        <w:pStyle w:val="Nzev"/>
        <w:spacing w:after="120" w:line="276" w:lineRule="auto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  <w:t xml:space="preserve">      </w:t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  <w:t xml:space="preserve">                   ev. č. 6</w:t>
      </w:r>
      <w:r w:rsidR="003C1EA1">
        <w:rPr>
          <w:b w:val="0"/>
          <w:sz w:val="22"/>
          <w:szCs w:val="24"/>
        </w:rPr>
        <w:t>79</w:t>
      </w:r>
      <w:r>
        <w:rPr>
          <w:b w:val="0"/>
          <w:sz w:val="22"/>
          <w:szCs w:val="24"/>
        </w:rPr>
        <w:t>/2017/dodatek č. 1</w:t>
      </w:r>
    </w:p>
    <w:p w:rsidR="004335A9" w:rsidRDefault="004335A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7C121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straně jedné:</w:t>
      </w:r>
    </w:p>
    <w:p w:rsidR="007C1212" w:rsidRDefault="0060559E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Poskytovatel:</w:t>
      </w:r>
      <w:r>
        <w:rPr>
          <w:b/>
          <w:sz w:val="22"/>
          <w:szCs w:val="24"/>
        </w:rPr>
        <w:tab/>
      </w:r>
      <w:r w:rsidR="0069735E">
        <w:rPr>
          <w:b/>
          <w:sz w:val="22"/>
          <w:szCs w:val="24"/>
        </w:rPr>
        <w:t>Město Svitavy</w:t>
      </w:r>
    </w:p>
    <w:p w:rsidR="0060559E" w:rsidRDefault="0060559E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proofErr w:type="spellStart"/>
      <w:r>
        <w:rPr>
          <w:b/>
          <w:sz w:val="22"/>
          <w:szCs w:val="24"/>
        </w:rPr>
        <w:t>T.G.Masaryka</w:t>
      </w:r>
      <w:proofErr w:type="spellEnd"/>
      <w:r>
        <w:rPr>
          <w:b/>
          <w:sz w:val="22"/>
          <w:szCs w:val="24"/>
        </w:rPr>
        <w:t xml:space="preserve"> 5/35, Předměstí, </w:t>
      </w:r>
      <w:proofErr w:type="gramStart"/>
      <w:r>
        <w:rPr>
          <w:b/>
          <w:sz w:val="22"/>
          <w:szCs w:val="24"/>
        </w:rPr>
        <w:t>568 02  Svitavy</w:t>
      </w:r>
      <w:proofErr w:type="gramEnd"/>
    </w:p>
    <w:p w:rsidR="007C1212" w:rsidRDefault="007C1212" w:rsidP="0060559E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60559E">
        <w:rPr>
          <w:b/>
          <w:sz w:val="22"/>
          <w:szCs w:val="24"/>
        </w:rPr>
        <w:tab/>
      </w:r>
      <w:r w:rsidR="0060559E">
        <w:rPr>
          <w:b/>
          <w:sz w:val="22"/>
          <w:szCs w:val="24"/>
        </w:rPr>
        <w:tab/>
      </w:r>
      <w:r w:rsidR="0069735E">
        <w:rPr>
          <w:b/>
          <w:sz w:val="22"/>
          <w:szCs w:val="24"/>
        </w:rPr>
        <w:t>00277444</w:t>
      </w:r>
    </w:p>
    <w:p w:rsidR="0060559E" w:rsidRDefault="0060559E" w:rsidP="0060559E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CZ00277444</w:t>
      </w:r>
    </w:p>
    <w:p w:rsidR="0060559E" w:rsidRDefault="0060559E" w:rsidP="0060559E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Jednající:</w:t>
      </w:r>
      <w:r>
        <w:rPr>
          <w:b/>
          <w:sz w:val="22"/>
          <w:szCs w:val="24"/>
        </w:rPr>
        <w:tab/>
        <w:t>Mgr. David Šimek, starosta města Svitavy</w:t>
      </w:r>
    </w:p>
    <w:p w:rsidR="00802796" w:rsidRDefault="00802796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802796">
        <w:rPr>
          <w:b/>
          <w:sz w:val="22"/>
          <w:szCs w:val="24"/>
        </w:rPr>
        <w:t>a</w:t>
      </w: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straně druhé:</w:t>
      </w: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Příjemce:</w:t>
      </w:r>
      <w:r>
        <w:rPr>
          <w:b/>
          <w:sz w:val="22"/>
          <w:szCs w:val="24"/>
        </w:rPr>
        <w:tab/>
        <w:t>Charita Svitavy</w:t>
      </w: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Sídlo: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Hřbitovní 2257/1,Předměstí, </w:t>
      </w:r>
      <w:proofErr w:type="gramStart"/>
      <w:r>
        <w:rPr>
          <w:b/>
          <w:sz w:val="22"/>
          <w:szCs w:val="24"/>
        </w:rPr>
        <w:t>568 02  Svitavy</w:t>
      </w:r>
      <w:proofErr w:type="gramEnd"/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47490462</w:t>
      </w:r>
    </w:p>
    <w:p w:rsid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DIČ: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CZ47490462</w:t>
      </w:r>
    </w:p>
    <w:p w:rsidR="00802796" w:rsidRPr="00802796" w:rsidRDefault="00802796" w:rsidP="007C1212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Jednající:</w:t>
      </w:r>
      <w:r>
        <w:rPr>
          <w:b/>
          <w:sz w:val="22"/>
          <w:szCs w:val="24"/>
        </w:rPr>
        <w:tab/>
        <w:t>Mgr. Vendula Kouřilová, ředitelka</w:t>
      </w:r>
    </w:p>
    <w:p w:rsidR="004401CB" w:rsidRDefault="004401CB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4401CB" w:rsidRPr="007C1212" w:rsidRDefault="004401CB" w:rsidP="007C1212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02796">
        <w:rPr>
          <w:rFonts w:ascii="Times New Roman" w:hAnsi="Times New Roman" w:cs="Times New Roman"/>
          <w:szCs w:val="24"/>
        </w:rPr>
        <w:t>27.10.2017</w:t>
      </w:r>
      <w:proofErr w:type="gramEnd"/>
      <w:r w:rsidR="004C6C90">
        <w:rPr>
          <w:rFonts w:ascii="Times New Roman" w:hAnsi="Times New Roman" w:cs="Times New Roman"/>
          <w:szCs w:val="24"/>
        </w:rPr>
        <w:t xml:space="preserve"> </w:t>
      </w:r>
      <w:r w:rsidR="00802796">
        <w:rPr>
          <w:rFonts w:ascii="Times New Roman" w:hAnsi="Times New Roman" w:cs="Times New Roman"/>
          <w:szCs w:val="24"/>
        </w:rPr>
        <w:t xml:space="preserve">Veřejnoprávní smlouvu o poskytnutí dotace, </w:t>
      </w:r>
      <w:proofErr w:type="spellStart"/>
      <w:r w:rsidR="00802796">
        <w:rPr>
          <w:rFonts w:ascii="Times New Roman" w:hAnsi="Times New Roman" w:cs="Times New Roman"/>
          <w:szCs w:val="24"/>
        </w:rPr>
        <w:t>ev.č</w:t>
      </w:r>
      <w:proofErr w:type="spellEnd"/>
      <w:r w:rsidR="00802796">
        <w:rPr>
          <w:rFonts w:ascii="Times New Roman" w:hAnsi="Times New Roman" w:cs="Times New Roman"/>
          <w:szCs w:val="24"/>
        </w:rPr>
        <w:t>. 679/2017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02796">
        <w:rPr>
          <w:rFonts w:ascii="Times New Roman" w:hAnsi="Times New Roman" w:cs="Times New Roman"/>
          <w:szCs w:val="24"/>
        </w:rPr>
        <w:t>poskytnutí dotace na provozní náklady spojené s poskytováním pečovatelské služby.</w:t>
      </w:r>
    </w:p>
    <w:p w:rsidR="00C40933" w:rsidRPr="00EE2DE9" w:rsidRDefault="00802796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Poskytovatel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6C7E5B">
        <w:rPr>
          <w:rFonts w:ascii="Times New Roman" w:hAnsi="Times New Roman" w:cs="Times New Roman"/>
          <w:szCs w:val="24"/>
        </w:rPr>
        <w:t>ch</w:t>
      </w:r>
      <w:r w:rsidR="00924491">
        <w:rPr>
          <w:rFonts w:ascii="Times New Roman" w:hAnsi="Times New Roman" w:cs="Times New Roman"/>
          <w:szCs w:val="24"/>
        </w:rPr>
        <w:t>ybně uvedených smluvních stan</w:t>
      </w:r>
      <w:r w:rsidR="00B8447B">
        <w:rPr>
          <w:rFonts w:ascii="Times New Roman" w:hAnsi="Times New Roman" w:cs="Times New Roman"/>
          <w:szCs w:val="24"/>
        </w:rPr>
        <w:t>,</w:t>
      </w:r>
      <w:r w:rsidR="00924491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4335A9" w:rsidRDefault="004335A9" w:rsidP="004335A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335A9" w:rsidRPr="004335A9" w:rsidRDefault="004335A9" w:rsidP="004335A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335A9">
        <w:rPr>
          <w:rFonts w:ascii="Times New Roman" w:hAnsi="Times New Roman" w:cs="Times New Roman"/>
          <w:szCs w:val="24"/>
        </w:rPr>
        <w:t xml:space="preserve">Příloha č. 1 – </w:t>
      </w:r>
      <w:r w:rsidR="006C7E5B">
        <w:rPr>
          <w:rFonts w:ascii="Times New Roman" w:hAnsi="Times New Roman" w:cs="Times New Roman"/>
          <w:szCs w:val="24"/>
        </w:rPr>
        <w:t xml:space="preserve">Veřejnoprávní smlouva o poskytnutí dotace, </w:t>
      </w:r>
      <w:proofErr w:type="spellStart"/>
      <w:r w:rsidR="006C7E5B">
        <w:rPr>
          <w:rFonts w:ascii="Times New Roman" w:hAnsi="Times New Roman" w:cs="Times New Roman"/>
          <w:szCs w:val="24"/>
        </w:rPr>
        <w:t>ev.č</w:t>
      </w:r>
      <w:proofErr w:type="spellEnd"/>
      <w:r w:rsidR="006C7E5B">
        <w:rPr>
          <w:rFonts w:ascii="Times New Roman" w:hAnsi="Times New Roman" w:cs="Times New Roman"/>
          <w:szCs w:val="24"/>
        </w:rPr>
        <w:t>. 679/2017</w:t>
      </w:r>
    </w:p>
    <w:p w:rsidR="004335A9" w:rsidRDefault="004335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C7E5B" w:rsidRDefault="004335A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Doložka </w:t>
      </w:r>
      <w:proofErr w:type="gramStart"/>
      <w:r>
        <w:rPr>
          <w:rFonts w:ascii="Times New Roman" w:hAnsi="Times New Roman" w:cs="Times New Roman"/>
          <w:szCs w:val="24"/>
        </w:rPr>
        <w:t>podle §  41</w:t>
      </w:r>
      <w:proofErr w:type="gramEnd"/>
      <w:r>
        <w:rPr>
          <w:rFonts w:ascii="Times New Roman" w:hAnsi="Times New Roman" w:cs="Times New Roman"/>
          <w:szCs w:val="24"/>
        </w:rPr>
        <w:t xml:space="preserve"> zák. č.  128/2000 Sb., o obcích:</w:t>
      </w:r>
    </w:p>
    <w:p w:rsidR="006C7E5B" w:rsidRDefault="006C7E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o vypořádání závazků byla schválena </w:t>
      </w:r>
      <w:r w:rsidR="00A46AFB">
        <w:rPr>
          <w:rFonts w:ascii="Times New Roman" w:hAnsi="Times New Roman" w:cs="Times New Roman"/>
          <w:szCs w:val="24"/>
        </w:rPr>
        <w:t xml:space="preserve">Zastupitelstvem </w:t>
      </w:r>
      <w:r w:rsidR="00284091">
        <w:rPr>
          <w:rFonts w:ascii="Times New Roman" w:hAnsi="Times New Roman" w:cs="Times New Roman"/>
          <w:szCs w:val="24"/>
        </w:rPr>
        <w:t xml:space="preserve"> města Svitavy dne </w:t>
      </w:r>
      <w:proofErr w:type="gramStart"/>
      <w:r w:rsidR="00284091">
        <w:rPr>
          <w:rFonts w:ascii="Times New Roman" w:hAnsi="Times New Roman" w:cs="Times New Roman"/>
          <w:szCs w:val="24"/>
        </w:rPr>
        <w:t>17.3.2021</w:t>
      </w:r>
      <w:proofErr w:type="gramEnd"/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6C7E5B">
        <w:rPr>
          <w:rFonts w:ascii="Times New Roman" w:hAnsi="Times New Roman" w:cs="Times New Roman"/>
          <w:szCs w:val="24"/>
        </w:rPr>
        <w:t xml:space="preserve">e </w:t>
      </w:r>
      <w:proofErr w:type="gramStart"/>
      <w:r w:rsidR="006C7E5B">
        <w:rPr>
          <w:rFonts w:ascii="Times New Roman" w:hAnsi="Times New Roman" w:cs="Times New Roman"/>
          <w:szCs w:val="24"/>
        </w:rPr>
        <w:t xml:space="preserve">Svitavách </w:t>
      </w:r>
      <w:r>
        <w:rPr>
          <w:rFonts w:ascii="Times New Roman" w:hAnsi="Times New Roman" w:cs="Times New Roman"/>
          <w:szCs w:val="24"/>
        </w:rPr>
        <w:t xml:space="preserve"> dne</w:t>
      </w:r>
      <w:proofErr w:type="gramEnd"/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Ve Svitavách dne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208E3" w:rsidRDefault="006C7E5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poskytovatele: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Za příjemce: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………………………..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</w:t>
      </w:r>
      <w:r w:rsidR="00284091">
        <w:rPr>
          <w:rFonts w:ascii="Times New Roman" w:hAnsi="Times New Roman" w:cs="Times New Roman"/>
          <w:szCs w:val="24"/>
        </w:rPr>
        <w:t>………</w:t>
      </w:r>
      <w:bookmarkStart w:id="0" w:name="_GoBack"/>
      <w:bookmarkEnd w:id="0"/>
    </w:p>
    <w:p w:rsidR="00E208E3" w:rsidRDefault="00284091" w:rsidP="00284091">
      <w:pPr>
        <w:tabs>
          <w:tab w:val="left" w:pos="5066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Mgr. David Šimek</w:t>
      </w:r>
      <w:r>
        <w:rPr>
          <w:rFonts w:ascii="Times New Roman" w:hAnsi="Times New Roman" w:cs="Times New Roman"/>
          <w:szCs w:val="24"/>
        </w:rPr>
        <w:tab/>
        <w:t>Mgr. Vendula Kouřilová</w:t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208E3" w:rsidRDefault="00E208E3" w:rsidP="00B543A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208E3" w:rsidRDefault="00E208E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p w:rsidR="00CD506A" w:rsidRPr="00B8447B" w:rsidRDefault="00CD506A" w:rsidP="00B8447B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B8447B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C5" w:rsidRDefault="00A31BC5" w:rsidP="000425BE">
      <w:pPr>
        <w:spacing w:after="0" w:line="240" w:lineRule="auto"/>
      </w:pPr>
      <w:r>
        <w:separator/>
      </w:r>
    </w:p>
  </w:endnote>
  <w:endnote w:type="continuationSeparator" w:id="0">
    <w:p w:rsidR="00A31BC5" w:rsidRDefault="00A31BC5" w:rsidP="000425BE">
      <w:pPr>
        <w:spacing w:after="0" w:line="240" w:lineRule="auto"/>
      </w:pPr>
      <w:r>
        <w:continuationSeparator/>
      </w:r>
    </w:p>
  </w:endnote>
  <w:endnote w:type="continuationNotice" w:id="1">
    <w:p w:rsidR="00A31BC5" w:rsidRDefault="00A31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C5" w:rsidRDefault="00A31BC5" w:rsidP="000425BE">
      <w:pPr>
        <w:spacing w:after="0" w:line="240" w:lineRule="auto"/>
      </w:pPr>
      <w:r>
        <w:separator/>
      </w:r>
    </w:p>
  </w:footnote>
  <w:footnote w:type="continuationSeparator" w:id="0">
    <w:p w:rsidR="00A31BC5" w:rsidRDefault="00A31BC5" w:rsidP="000425BE">
      <w:pPr>
        <w:spacing w:after="0" w:line="240" w:lineRule="auto"/>
      </w:pPr>
      <w:r>
        <w:continuationSeparator/>
      </w:r>
    </w:p>
  </w:footnote>
  <w:footnote w:type="continuationNotice" w:id="1">
    <w:p w:rsidR="00A31BC5" w:rsidRDefault="00A31B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2FB5"/>
    <w:rsid w:val="00153DCB"/>
    <w:rsid w:val="00172E31"/>
    <w:rsid w:val="00175E9F"/>
    <w:rsid w:val="001C7929"/>
    <w:rsid w:val="00206B23"/>
    <w:rsid w:val="00254AC8"/>
    <w:rsid w:val="00260F85"/>
    <w:rsid w:val="00281113"/>
    <w:rsid w:val="00282F5C"/>
    <w:rsid w:val="00284091"/>
    <w:rsid w:val="00292ABB"/>
    <w:rsid w:val="002C2DB4"/>
    <w:rsid w:val="002F391F"/>
    <w:rsid w:val="00344E41"/>
    <w:rsid w:val="00386B00"/>
    <w:rsid w:val="003931FB"/>
    <w:rsid w:val="003C1EA1"/>
    <w:rsid w:val="003F380B"/>
    <w:rsid w:val="0042172D"/>
    <w:rsid w:val="004335A9"/>
    <w:rsid w:val="004401CB"/>
    <w:rsid w:val="00451BA9"/>
    <w:rsid w:val="004951D8"/>
    <w:rsid w:val="004C2C7E"/>
    <w:rsid w:val="004C6C90"/>
    <w:rsid w:val="004D7D90"/>
    <w:rsid w:val="005826C5"/>
    <w:rsid w:val="005C43B7"/>
    <w:rsid w:val="005C50FE"/>
    <w:rsid w:val="0060005C"/>
    <w:rsid w:val="0060559E"/>
    <w:rsid w:val="00645C69"/>
    <w:rsid w:val="00657C9A"/>
    <w:rsid w:val="0069735E"/>
    <w:rsid w:val="006A0D50"/>
    <w:rsid w:val="006C7E5B"/>
    <w:rsid w:val="006E0408"/>
    <w:rsid w:val="006E04CD"/>
    <w:rsid w:val="00751C06"/>
    <w:rsid w:val="00764D6E"/>
    <w:rsid w:val="00795CBA"/>
    <w:rsid w:val="007A3FF6"/>
    <w:rsid w:val="007B071F"/>
    <w:rsid w:val="007C1212"/>
    <w:rsid w:val="00802796"/>
    <w:rsid w:val="008077E9"/>
    <w:rsid w:val="00810968"/>
    <w:rsid w:val="00820335"/>
    <w:rsid w:val="00831D69"/>
    <w:rsid w:val="00842104"/>
    <w:rsid w:val="00891D56"/>
    <w:rsid w:val="008B79A1"/>
    <w:rsid w:val="008C7116"/>
    <w:rsid w:val="009224C8"/>
    <w:rsid w:val="00924491"/>
    <w:rsid w:val="00966923"/>
    <w:rsid w:val="00992F81"/>
    <w:rsid w:val="009E0C55"/>
    <w:rsid w:val="00A02EE0"/>
    <w:rsid w:val="00A31BC5"/>
    <w:rsid w:val="00A37446"/>
    <w:rsid w:val="00A46AFB"/>
    <w:rsid w:val="00AD0FAB"/>
    <w:rsid w:val="00B27230"/>
    <w:rsid w:val="00B34EE7"/>
    <w:rsid w:val="00B44D23"/>
    <w:rsid w:val="00B50F8A"/>
    <w:rsid w:val="00B543A8"/>
    <w:rsid w:val="00B62578"/>
    <w:rsid w:val="00B8447B"/>
    <w:rsid w:val="00C307E9"/>
    <w:rsid w:val="00C31C11"/>
    <w:rsid w:val="00C40933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DF6F02"/>
    <w:rsid w:val="00E12EF9"/>
    <w:rsid w:val="00E13106"/>
    <w:rsid w:val="00E208E3"/>
    <w:rsid w:val="00E433FE"/>
    <w:rsid w:val="00EE13B7"/>
    <w:rsid w:val="00EE2DE9"/>
    <w:rsid w:val="00F21E6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AC16-2CF6-456D-8C2E-4701A903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Jitka Vodvárková</cp:lastModifiedBy>
  <cp:revision>22</cp:revision>
  <cp:lastPrinted>2021-03-18T12:13:00Z</cp:lastPrinted>
  <dcterms:created xsi:type="dcterms:W3CDTF">2020-10-27T09:54:00Z</dcterms:created>
  <dcterms:modified xsi:type="dcterms:W3CDTF">2021-03-18T12:13:00Z</dcterms:modified>
</cp:coreProperties>
</file>