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D21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2219100140/ 023</w:t>
                  </w:r>
                </w:p>
              </w:tc>
              <w:tc>
                <w:tcPr>
                  <w:tcW w:w="20" w:type="dxa"/>
                </w:tcPr>
                <w:p w:rsidR="002D21CB" w:rsidRDefault="002D21CB">
                  <w:pPr>
                    <w:pStyle w:val="EMPTYCELLSTYLE"/>
                  </w:pPr>
                </w:p>
              </w:tc>
            </w:tr>
          </w:tbl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69392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ind w:right="40"/>
              <w:jc w:val="right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69392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216490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6490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ind w:right="40"/>
              <w:jc w:val="right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ind w:right="40"/>
              <w:jc w:val="right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ind w:right="40"/>
              <w:jc w:val="right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bookmarkStart w:id="0" w:name="JR_PAGE_ANCHOR_0_1"/>
            <w:bookmarkEnd w:id="0"/>
          </w:p>
          <w:p w:rsidR="002D21CB" w:rsidRDefault="00693929">
            <w:r>
              <w:br w:type="page"/>
            </w:r>
          </w:p>
          <w:p w:rsidR="002D21CB" w:rsidRDefault="002D21C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69392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r>
              <w:rPr>
                <w:b/>
              </w:rPr>
              <w:t>28316363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r>
              <w:rPr>
                <w:b/>
              </w:rPr>
              <w:t>CZ28316363</w:t>
            </w: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21CB" w:rsidRDefault="002D21CB">
                  <w:pPr>
                    <w:pStyle w:val="EMPTYCELLSTYLE"/>
                  </w:pPr>
                </w:p>
              </w:tc>
            </w:tr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1CB" w:rsidRDefault="00693929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Nad Královskou oborou 171/43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D21CB" w:rsidRDefault="002D21CB">
                  <w:pPr>
                    <w:pStyle w:val="EMPTYCELLSTYLE"/>
                  </w:pPr>
                </w:p>
              </w:tc>
            </w:tr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1CB" w:rsidRDefault="002D21C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D21CB" w:rsidRDefault="002D21CB">
                  <w:pPr>
                    <w:pStyle w:val="EMPTYCELLSTYLE"/>
                  </w:pPr>
                </w:p>
              </w:tc>
            </w:tr>
          </w:tbl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D21CB" w:rsidRDefault="002D21CB">
                  <w:pPr>
                    <w:pStyle w:val="EMPTYCELLSTYLE"/>
                  </w:pPr>
                </w:p>
              </w:tc>
            </w:tr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1CB" w:rsidRDefault="0069392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1CB" w:rsidRDefault="002D21C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D21CB" w:rsidRDefault="002D21CB">
                  <w:pPr>
                    <w:pStyle w:val="EMPTYCELLSTYLE"/>
                  </w:pPr>
                </w:p>
              </w:tc>
            </w:tr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1CB" w:rsidRDefault="008D6ECC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1CB" w:rsidRDefault="00693929" w:rsidP="008D6ECC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8D6ECC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8D6ECC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/>
              <w:jc w:val="center"/>
            </w:pPr>
            <w:proofErr w:type="gramStart"/>
            <w:r>
              <w:rPr>
                <w:b/>
              </w:rPr>
              <w:t>31.05.2021</w:t>
            </w:r>
            <w:proofErr w:type="gramEnd"/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69392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2D21CB">
                  <w:pPr>
                    <w:pStyle w:val="EMPTYCELLSTYLE"/>
                  </w:pPr>
                </w:p>
              </w:tc>
            </w:tr>
          </w:tbl>
          <w:p w:rsidR="002D21CB" w:rsidRDefault="002D21C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ind w:left="40"/>
              <w:jc w:val="center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2D21CB"/>
              </w:tc>
            </w:tr>
          </w:tbl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2D21CB"/>
              </w:tc>
            </w:tr>
          </w:tbl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1CB" w:rsidRDefault="002D21CB">
                  <w:pPr>
                    <w:pStyle w:val="EMPTYCELLSTYLE"/>
                  </w:pPr>
                </w:p>
              </w:tc>
            </w:tr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D21CB" w:rsidRDefault="002D21CB">
                  <w:pPr>
                    <w:pStyle w:val="EMPTYCELLSTYLE"/>
                  </w:pPr>
                </w:p>
              </w:tc>
            </w:tr>
          </w:tbl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69392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693929" w:rsidP="008D6ECC">
            <w:r>
              <w:t xml:space="preserve">Objednáváme u Vás dle cenové nabídky vzduchotechniku pro akci Stavební úpravy - robotická kryobanka, Studničkova 2. Spolupracujte s </w:t>
            </w:r>
            <w:proofErr w:type="spellStart"/>
            <w:r w:rsidR="008D6ECC">
              <w:t>xxxx</w:t>
            </w:r>
            <w:proofErr w:type="spellEnd"/>
            <w:r>
              <w:t>, vedoucím OTP. U přenesené daňové povinnosti psát na fakturu "</w:t>
            </w:r>
            <w:r>
              <w:t>daň odvede zákazník".</w:t>
            </w: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197 711.00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D21CB" w:rsidRDefault="002D21CB">
                  <w:pPr>
                    <w:pStyle w:val="EMPTYCELLSTYLE"/>
                  </w:pPr>
                </w:p>
              </w:tc>
            </w:tr>
          </w:tbl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/>
            </w:pPr>
            <w:proofErr w:type="gramStart"/>
            <w:r>
              <w:rPr>
                <w:sz w:val="24"/>
              </w:rPr>
              <w:t>22.03.2021</w:t>
            </w:r>
            <w:proofErr w:type="gramEnd"/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8D6ECC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 w:rsidP="008D6ECC">
            <w:pPr>
              <w:spacing w:before="20" w:after="20"/>
              <w:ind w:right="40"/>
            </w:pPr>
            <w:r>
              <w:t>Tel.: 420</w:t>
            </w:r>
            <w:r w:rsidR="008D6ECC">
              <w:t>xxxx</w:t>
            </w:r>
            <w:r>
              <w:t xml:space="preserve">, E-mail: </w:t>
            </w:r>
            <w:r w:rsidR="008D6ECC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4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7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6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D21CB" w:rsidRDefault="002D21C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2D21CB" w:rsidRDefault="002D21C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r>
                    <w:rPr>
                      <w:b/>
                      <w:i/>
                      <w:sz w:val="28"/>
                    </w:rPr>
                    <w:t>2219100140/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693929">
            <w:pPr>
              <w:spacing w:after="280"/>
              <w:ind w:left="40" w:right="40"/>
            </w:pPr>
            <w:r>
              <w:rPr>
                <w:sz w:val="18"/>
              </w:rPr>
              <w:t>Instalace a montáž větrání a klimatizace</w:t>
            </w: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21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197 711.00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197 711.00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1CB" w:rsidRDefault="0069392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left="40" w:right="40"/>
              <w:jc w:val="right"/>
            </w:pPr>
            <w:r>
              <w:rPr>
                <w:b/>
                <w:sz w:val="24"/>
              </w:rPr>
              <w:t>197 711.00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CB" w:rsidRDefault="00693929">
            <w:r>
              <w:rPr>
                <w:i/>
                <w:sz w:val="24"/>
              </w:rPr>
              <w:t>Konec přílohy k objednávce č.: 2219100140/ 023</w:t>
            </w:r>
          </w:p>
        </w:tc>
        <w:tc>
          <w:tcPr>
            <w:tcW w:w="56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2D21CB" w:rsidRDefault="0069392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  <w:tr w:rsidR="002D21CB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21CB" w:rsidRDefault="002D21C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21CB" w:rsidRDefault="002D21CB">
            <w:pPr>
              <w:pStyle w:val="EMPTYCELLSTYLE"/>
            </w:pPr>
          </w:p>
        </w:tc>
        <w:tc>
          <w:tcPr>
            <w:tcW w:w="58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20" w:type="dxa"/>
          </w:tcPr>
          <w:p w:rsidR="002D21CB" w:rsidRDefault="002D21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21CB" w:rsidRDefault="002D21CB">
            <w:pPr>
              <w:pStyle w:val="EMPTYCELLSTYLE"/>
            </w:pPr>
          </w:p>
        </w:tc>
        <w:tc>
          <w:tcPr>
            <w:tcW w:w="1140" w:type="dxa"/>
          </w:tcPr>
          <w:p w:rsidR="002D21CB" w:rsidRDefault="002D21CB">
            <w:pPr>
              <w:pStyle w:val="EMPTYCELLSTYLE"/>
            </w:pPr>
          </w:p>
        </w:tc>
      </w:tr>
    </w:tbl>
    <w:p w:rsidR="00693929" w:rsidRDefault="00693929"/>
    <w:sectPr w:rsidR="0069392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D21CB"/>
    <w:rsid w:val="002D21CB"/>
    <w:rsid w:val="00693929"/>
    <w:rsid w:val="008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2021-03-29T06:10:00Z</dcterms:created>
  <dcterms:modified xsi:type="dcterms:W3CDTF">2021-03-29T06:10:00Z</dcterms:modified>
</cp:coreProperties>
</file>