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91AF" w14:textId="7B4F27C0"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  <w:sz w:val="36"/>
        </w:rPr>
      </w:pPr>
      <w:r w:rsidRPr="009677EC">
        <w:rPr>
          <w:rFonts w:asciiTheme="minorHAnsi" w:hAnsiTheme="minorHAnsi" w:cstheme="minorHAnsi"/>
          <w:b/>
          <w:bCs/>
          <w:sz w:val="36"/>
        </w:rPr>
        <w:t>Dodatek č.</w:t>
      </w:r>
      <w:r w:rsidR="009B2EAF" w:rsidRPr="009677EC">
        <w:rPr>
          <w:rFonts w:asciiTheme="minorHAnsi" w:hAnsiTheme="minorHAnsi" w:cstheme="minorHAnsi"/>
          <w:b/>
          <w:bCs/>
          <w:sz w:val="36"/>
        </w:rPr>
        <w:t xml:space="preserve"> </w:t>
      </w:r>
      <w:r w:rsidR="009430A1">
        <w:rPr>
          <w:rFonts w:asciiTheme="minorHAnsi" w:hAnsiTheme="minorHAnsi" w:cstheme="minorHAnsi"/>
          <w:b/>
          <w:bCs/>
          <w:sz w:val="36"/>
        </w:rPr>
        <w:t>2</w:t>
      </w:r>
    </w:p>
    <w:p w14:paraId="22E4C596" w14:textId="77777777" w:rsidR="009B2EAF" w:rsidRPr="009677EC" w:rsidRDefault="009B2EAF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 </w:t>
      </w:r>
    </w:p>
    <w:p w14:paraId="3D7CCB42" w14:textId="77777777"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ke smlouvě </w:t>
      </w:r>
      <w:r w:rsidR="00FB53F8" w:rsidRPr="009677EC">
        <w:rPr>
          <w:rFonts w:asciiTheme="minorHAnsi" w:hAnsiTheme="minorHAnsi" w:cstheme="minorHAnsi"/>
          <w:b/>
          <w:bCs/>
        </w:rPr>
        <w:t xml:space="preserve">o nájmu </w:t>
      </w:r>
      <w:r w:rsidR="009B2EAF" w:rsidRPr="009677EC">
        <w:rPr>
          <w:rFonts w:asciiTheme="minorHAnsi" w:hAnsiTheme="minorHAnsi" w:cstheme="minorHAnsi"/>
          <w:b/>
          <w:bCs/>
        </w:rPr>
        <w:t xml:space="preserve">č. </w:t>
      </w:r>
      <w:r w:rsidR="00BC69C8">
        <w:rPr>
          <w:rFonts w:asciiTheme="minorHAnsi" w:hAnsiTheme="minorHAnsi" w:cstheme="minorHAnsi"/>
          <w:b/>
          <w:bCs/>
        </w:rPr>
        <w:t>379/NB</w:t>
      </w:r>
      <w:r w:rsidR="00FB53F8" w:rsidRPr="009677EC">
        <w:rPr>
          <w:rFonts w:asciiTheme="minorHAnsi" w:hAnsiTheme="minorHAnsi" w:cstheme="minorHAnsi"/>
          <w:b/>
          <w:bCs/>
        </w:rPr>
        <w:t xml:space="preserve"> ze dne </w:t>
      </w:r>
      <w:r w:rsidR="00BC69C8">
        <w:rPr>
          <w:rFonts w:asciiTheme="minorHAnsi" w:hAnsiTheme="minorHAnsi" w:cstheme="minorHAnsi"/>
          <w:b/>
          <w:bCs/>
        </w:rPr>
        <w:t>23. 3. 2016</w:t>
      </w:r>
    </w:p>
    <w:p w14:paraId="778E6C8E" w14:textId="77777777" w:rsidR="00FB53F8" w:rsidRPr="009677EC" w:rsidRDefault="00FB53F8" w:rsidP="009677EC">
      <w:pPr>
        <w:shd w:val="clear" w:color="auto" w:fill="FFFFFF"/>
        <w:spacing w:before="60" w:after="60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2DE76BAA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1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t>Městská část Praha - Satalice,</w:t>
      </w: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br/>
      </w:r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 xml:space="preserve">K </w:t>
      </w:r>
      <w:proofErr w:type="spellStart"/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>Radonicům</w:t>
      </w:r>
      <w:proofErr w:type="spellEnd"/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 xml:space="preserve"> 81, 190 15 Praha 9 – Satalice</w:t>
      </w:r>
    </w:p>
    <w:p w14:paraId="221A17C6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IČ: 00240711</w:t>
      </w: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br/>
      </w:r>
      <w:r w:rsidRPr="00C07362">
        <w:rPr>
          <w:rFonts w:asciiTheme="minorHAnsi" w:hAnsiTheme="minorHAnsi" w:cstheme="minorHAnsi"/>
          <w:color w:val="000000"/>
          <w:spacing w:val="-3"/>
        </w:rPr>
        <w:t xml:space="preserve">zastoupená </w:t>
      </w:r>
      <w:r w:rsidR="00E30B2F" w:rsidRPr="00C07362">
        <w:rPr>
          <w:rFonts w:asciiTheme="minorHAnsi" w:hAnsiTheme="minorHAnsi" w:cstheme="minorHAnsi"/>
          <w:color w:val="000000"/>
          <w:spacing w:val="-3"/>
        </w:rPr>
        <w:t>starostkou Mgr. Miladou Voborskou</w:t>
      </w:r>
    </w:p>
    <w:p w14:paraId="5E0ED78D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Bankovní spojení: PPF banka, a.s.</w:t>
      </w:r>
    </w:p>
    <w:p w14:paraId="7A702724" w14:textId="77777777"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</w:rPr>
      </w:pPr>
      <w:proofErr w:type="spellStart"/>
      <w:proofErr w:type="gramStart"/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Č.účtu</w:t>
      </w:r>
      <w:proofErr w:type="spellEnd"/>
      <w:proofErr w:type="gramEnd"/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: 9021-502655998/6000</w:t>
      </w:r>
    </w:p>
    <w:p w14:paraId="3B9A9800" w14:textId="77777777"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(dále </w:t>
      </w:r>
      <w:proofErr w:type="gramStart"/>
      <w:r w:rsidRPr="00C07362">
        <w:rPr>
          <w:rFonts w:asciiTheme="minorHAnsi" w:hAnsiTheme="minorHAnsi" w:cstheme="minorHAnsi"/>
          <w:i/>
          <w:color w:val="000000"/>
          <w:spacing w:val="-1"/>
        </w:rPr>
        <w:t>též  jen</w:t>
      </w:r>
      <w:proofErr w:type="gramEnd"/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pronajímatel)</w:t>
      </w:r>
    </w:p>
    <w:p w14:paraId="34C5FEA9" w14:textId="77777777"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Theme="minorHAnsi" w:hAnsiTheme="minorHAnsi" w:cstheme="minorHAnsi"/>
          <w:color w:val="000000"/>
          <w:spacing w:val="-1"/>
        </w:rPr>
      </w:pPr>
      <w:r w:rsidRPr="00C07362">
        <w:rPr>
          <w:rFonts w:asciiTheme="minorHAnsi" w:hAnsiTheme="minorHAnsi" w:cstheme="minorHAnsi"/>
          <w:color w:val="000000"/>
          <w:spacing w:val="-1"/>
        </w:rPr>
        <w:t>a</w:t>
      </w:r>
    </w:p>
    <w:p w14:paraId="2AC757E3" w14:textId="77777777" w:rsidR="009677EC" w:rsidRPr="00C07362" w:rsidRDefault="009677EC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pacing w:val="-1"/>
        </w:rPr>
      </w:pPr>
    </w:p>
    <w:p w14:paraId="3C8365AC" w14:textId="77777777" w:rsidR="00BC69C8" w:rsidRPr="00BC69C8" w:rsidRDefault="00BC69C8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C69C8">
        <w:rPr>
          <w:rFonts w:asciiTheme="minorHAnsi" w:hAnsiTheme="minorHAnsi" w:cstheme="minorHAnsi"/>
          <w:b/>
          <w:bCs/>
        </w:rPr>
        <w:t xml:space="preserve">TOM TALENT &amp; SC NEXTYLE </w:t>
      </w:r>
      <w:proofErr w:type="spellStart"/>
      <w:r w:rsidRPr="00BC69C8">
        <w:rPr>
          <w:rFonts w:asciiTheme="minorHAnsi" w:hAnsiTheme="minorHAnsi" w:cstheme="minorHAnsi"/>
          <w:b/>
          <w:bCs/>
        </w:rPr>
        <w:t>z.s</w:t>
      </w:r>
      <w:proofErr w:type="spellEnd"/>
      <w:r w:rsidRPr="00BC69C8">
        <w:rPr>
          <w:rFonts w:asciiTheme="minorHAnsi" w:hAnsiTheme="minorHAnsi" w:cstheme="minorHAnsi"/>
          <w:b/>
          <w:bCs/>
        </w:rPr>
        <w:t>.</w:t>
      </w:r>
    </w:p>
    <w:p w14:paraId="17E058E5" w14:textId="21AF2AD2" w:rsidR="00BC69C8" w:rsidRPr="00BC69C8" w:rsidRDefault="00BC69C8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C69C8">
        <w:rPr>
          <w:rFonts w:asciiTheme="minorHAnsi" w:hAnsiTheme="minorHAnsi" w:cstheme="minorHAnsi"/>
          <w:b/>
          <w:bCs/>
        </w:rPr>
        <w:t xml:space="preserve">sídlo/bytem: </w:t>
      </w:r>
      <w:r w:rsidR="00C53A60" w:rsidRPr="003464C7">
        <w:rPr>
          <w:rFonts w:asciiTheme="minorHAnsi" w:hAnsiTheme="minorHAnsi" w:cstheme="minorHAnsi"/>
          <w:b/>
        </w:rPr>
        <w:t xml:space="preserve">sídlem </w:t>
      </w:r>
      <w:r w:rsidR="00C53A60">
        <w:rPr>
          <w:rFonts w:asciiTheme="minorHAnsi" w:hAnsiTheme="minorHAnsi" w:cstheme="minorHAnsi"/>
          <w:b/>
        </w:rPr>
        <w:t>Honzíkova 670/14, Praha 15</w:t>
      </w:r>
    </w:p>
    <w:p w14:paraId="14BF01C4" w14:textId="77777777" w:rsidR="00BC69C8" w:rsidRPr="00BC69C8" w:rsidRDefault="00BC69C8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C69C8">
        <w:rPr>
          <w:rFonts w:asciiTheme="minorHAnsi" w:hAnsiTheme="minorHAnsi" w:cstheme="minorHAnsi"/>
          <w:b/>
          <w:bCs/>
        </w:rPr>
        <w:t>IČ.: 22822917</w:t>
      </w:r>
    </w:p>
    <w:p w14:paraId="7EB374FF" w14:textId="77777777" w:rsidR="004564E5" w:rsidRPr="00C07362" w:rsidRDefault="00BC69C8" w:rsidP="00BC69C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69C8">
        <w:rPr>
          <w:rFonts w:asciiTheme="minorHAnsi" w:hAnsiTheme="minorHAnsi" w:cstheme="minorHAnsi"/>
          <w:b/>
          <w:bCs/>
        </w:rPr>
        <w:t>zastoupená: panem Tomášem Heroutem</w:t>
      </w:r>
      <w:r w:rsidR="004564E5" w:rsidRPr="00C07362">
        <w:rPr>
          <w:rFonts w:asciiTheme="minorHAnsi" w:hAnsiTheme="minorHAnsi" w:cstheme="minorHAnsi"/>
        </w:rPr>
        <w:tab/>
      </w:r>
    </w:p>
    <w:p w14:paraId="188410CE" w14:textId="77777777" w:rsidR="00FB53F8" w:rsidRPr="00C07362" w:rsidRDefault="004564E5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="00FB53F8" w:rsidRPr="00C07362">
        <w:rPr>
          <w:rFonts w:asciiTheme="minorHAnsi" w:hAnsiTheme="minorHAnsi" w:cstheme="minorHAnsi"/>
          <w:i/>
          <w:color w:val="000000"/>
          <w:spacing w:val="-1"/>
        </w:rPr>
        <w:t>(dále též jen nájemce)</w:t>
      </w:r>
    </w:p>
    <w:p w14:paraId="1D857845" w14:textId="77777777" w:rsidR="005A763A" w:rsidRPr="00C07362" w:rsidRDefault="005A763A" w:rsidP="005A763A">
      <w:pPr>
        <w:rPr>
          <w:rFonts w:asciiTheme="minorHAnsi" w:hAnsiTheme="minorHAnsi" w:cstheme="minorHAnsi"/>
        </w:rPr>
      </w:pPr>
    </w:p>
    <w:p w14:paraId="1D6AFFA7" w14:textId="6D49C368" w:rsidR="005A763A" w:rsidRPr="00C07362" w:rsidRDefault="005A763A" w:rsidP="009430A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Obě smluvní strany se dohodly na </w:t>
      </w:r>
      <w:r w:rsidR="00DC565C">
        <w:rPr>
          <w:rFonts w:asciiTheme="minorHAnsi" w:hAnsiTheme="minorHAnsi" w:cstheme="minorHAnsi"/>
        </w:rPr>
        <w:t>doplnění</w:t>
      </w:r>
      <w:r w:rsidRPr="00C07362">
        <w:rPr>
          <w:rFonts w:asciiTheme="minorHAnsi" w:hAnsiTheme="minorHAnsi" w:cstheme="minorHAnsi"/>
        </w:rPr>
        <w:t xml:space="preserve"> čl. </w:t>
      </w:r>
      <w:r w:rsidR="00DC565C">
        <w:rPr>
          <w:rFonts w:asciiTheme="minorHAnsi" w:hAnsiTheme="minorHAnsi" w:cstheme="minorHAnsi"/>
        </w:rPr>
        <w:t>VI.</w:t>
      </w:r>
      <w:r w:rsidR="00BA1374" w:rsidRPr="00C07362">
        <w:rPr>
          <w:rFonts w:asciiTheme="minorHAnsi" w:hAnsiTheme="minorHAnsi" w:cstheme="minorHAnsi"/>
        </w:rPr>
        <w:t xml:space="preserve"> </w:t>
      </w:r>
      <w:r w:rsidR="00DC565C">
        <w:rPr>
          <w:rFonts w:asciiTheme="minorHAnsi" w:hAnsiTheme="minorHAnsi" w:cstheme="minorHAnsi"/>
        </w:rPr>
        <w:t xml:space="preserve">o bod 5. </w:t>
      </w:r>
      <w:r w:rsidRPr="00C07362">
        <w:rPr>
          <w:rFonts w:asciiTheme="minorHAnsi" w:hAnsiTheme="minorHAnsi" w:cstheme="minorHAnsi"/>
          <w:b/>
        </w:rPr>
        <w:t xml:space="preserve">Smlouvy o </w:t>
      </w:r>
      <w:r w:rsidR="00DC565C">
        <w:rPr>
          <w:rFonts w:asciiTheme="minorHAnsi" w:hAnsiTheme="minorHAnsi" w:cstheme="minorHAnsi"/>
          <w:b/>
        </w:rPr>
        <w:t>nájmu prostor</w:t>
      </w:r>
      <w:r w:rsidRPr="00C07362">
        <w:rPr>
          <w:rFonts w:asciiTheme="minorHAnsi" w:hAnsiTheme="minorHAnsi" w:cstheme="minorHAnsi"/>
          <w:b/>
        </w:rPr>
        <w:t xml:space="preserve"> </w:t>
      </w:r>
      <w:r w:rsidRPr="00C07362">
        <w:rPr>
          <w:rFonts w:asciiTheme="minorHAnsi" w:hAnsiTheme="minorHAnsi" w:cstheme="minorHAnsi"/>
        </w:rPr>
        <w:t xml:space="preserve">uzavřené mezi </w:t>
      </w:r>
      <w:r w:rsidR="004564E5" w:rsidRPr="00C07362">
        <w:rPr>
          <w:rFonts w:asciiTheme="minorHAnsi" w:hAnsiTheme="minorHAnsi" w:cstheme="minorHAnsi"/>
          <w:b/>
        </w:rPr>
        <w:t xml:space="preserve">Městkou částí </w:t>
      </w:r>
      <w:proofErr w:type="gramStart"/>
      <w:r w:rsidR="004564E5" w:rsidRPr="00C07362">
        <w:rPr>
          <w:rFonts w:asciiTheme="minorHAnsi" w:hAnsiTheme="minorHAnsi" w:cstheme="minorHAnsi"/>
          <w:b/>
        </w:rPr>
        <w:t>Praha  -</w:t>
      </w:r>
      <w:proofErr w:type="gramEnd"/>
      <w:r w:rsidRPr="00C07362">
        <w:rPr>
          <w:rFonts w:asciiTheme="minorHAnsi" w:hAnsiTheme="minorHAnsi" w:cstheme="minorHAnsi"/>
          <w:b/>
        </w:rPr>
        <w:t>Satalice</w:t>
      </w:r>
      <w:r w:rsidRPr="00C07362">
        <w:rPr>
          <w:rFonts w:asciiTheme="minorHAnsi" w:hAnsiTheme="minorHAnsi" w:cstheme="minorHAnsi"/>
        </w:rPr>
        <w:t xml:space="preserve"> a </w:t>
      </w:r>
      <w:r w:rsidR="00DC565C" w:rsidRPr="00BC69C8">
        <w:rPr>
          <w:rFonts w:asciiTheme="minorHAnsi" w:hAnsiTheme="minorHAnsi" w:cstheme="minorHAnsi"/>
          <w:b/>
          <w:bCs/>
        </w:rPr>
        <w:t xml:space="preserve">TOM TALENT &amp; SC NEXTYLE </w:t>
      </w:r>
      <w:proofErr w:type="spellStart"/>
      <w:r w:rsidR="00DC565C" w:rsidRPr="00BC69C8">
        <w:rPr>
          <w:rFonts w:asciiTheme="minorHAnsi" w:hAnsiTheme="minorHAnsi" w:cstheme="minorHAnsi"/>
          <w:b/>
          <w:bCs/>
        </w:rPr>
        <w:t>z.s</w:t>
      </w:r>
      <w:proofErr w:type="spellEnd"/>
      <w:r w:rsidR="00DC565C" w:rsidRPr="00BC69C8">
        <w:rPr>
          <w:rFonts w:asciiTheme="minorHAnsi" w:hAnsiTheme="minorHAnsi" w:cstheme="minorHAnsi"/>
          <w:b/>
          <w:bCs/>
        </w:rPr>
        <w:t>.</w:t>
      </w:r>
      <w:r w:rsidR="004564E5" w:rsidRPr="00C07362">
        <w:rPr>
          <w:rFonts w:asciiTheme="minorHAnsi" w:hAnsiTheme="minorHAnsi" w:cstheme="minorHAnsi"/>
        </w:rPr>
        <w:t xml:space="preserve">, </w:t>
      </w:r>
      <w:r w:rsidR="009430A1" w:rsidRPr="003464C7">
        <w:rPr>
          <w:rFonts w:asciiTheme="minorHAnsi" w:hAnsiTheme="minorHAnsi" w:cstheme="minorHAnsi"/>
          <w:b/>
        </w:rPr>
        <w:t xml:space="preserve">sídlem </w:t>
      </w:r>
      <w:r w:rsidR="009430A1">
        <w:rPr>
          <w:rFonts w:asciiTheme="minorHAnsi" w:hAnsiTheme="minorHAnsi" w:cstheme="minorHAnsi"/>
          <w:b/>
        </w:rPr>
        <w:t>Honzíkova 670/14, Praha 15</w:t>
      </w:r>
      <w:r w:rsidR="009430A1" w:rsidRPr="00C07362">
        <w:rPr>
          <w:rFonts w:asciiTheme="minorHAnsi" w:hAnsiTheme="minorHAnsi" w:cstheme="minorHAnsi"/>
        </w:rPr>
        <w:t xml:space="preserve"> </w:t>
      </w:r>
      <w:r w:rsidRPr="00C07362">
        <w:rPr>
          <w:rFonts w:asciiTheme="minorHAnsi" w:hAnsiTheme="minorHAnsi" w:cstheme="minorHAnsi"/>
        </w:rPr>
        <w:t xml:space="preserve">(dále jen </w:t>
      </w:r>
      <w:r w:rsidRPr="00C07362">
        <w:rPr>
          <w:rFonts w:asciiTheme="minorHAnsi" w:hAnsiTheme="minorHAnsi" w:cstheme="minorHAnsi"/>
          <w:spacing w:val="-3"/>
        </w:rPr>
        <w:t>"smlouva"</w:t>
      </w:r>
      <w:r w:rsidRPr="00C07362">
        <w:rPr>
          <w:rFonts w:asciiTheme="minorHAnsi" w:hAnsiTheme="minorHAnsi" w:cstheme="minorHAnsi"/>
        </w:rPr>
        <w:t>) tak, že nově zní následovně:</w:t>
      </w:r>
    </w:p>
    <w:p w14:paraId="2CDE7293" w14:textId="77777777"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>VI.</w:t>
      </w:r>
    </w:p>
    <w:p w14:paraId="6CDE4120" w14:textId="77777777"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 xml:space="preserve"> Nájemné a úhrada za služby</w:t>
      </w:r>
    </w:p>
    <w:p w14:paraId="25754CA8" w14:textId="5D5EC25B" w:rsidR="004564E5" w:rsidRPr="00C07362" w:rsidRDefault="00DC565C" w:rsidP="009B2E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Nájemné za předmět nájmu bylo sníženo na 1 Kč/měsíc v měsících </w:t>
      </w:r>
      <w:r w:rsidR="009430A1">
        <w:rPr>
          <w:rFonts w:asciiTheme="minorHAnsi" w:hAnsiTheme="minorHAnsi" w:cstheme="minorHAnsi"/>
        </w:rPr>
        <w:t xml:space="preserve">únor, březen, </w:t>
      </w:r>
      <w:r>
        <w:rPr>
          <w:rFonts w:asciiTheme="minorHAnsi" w:hAnsiTheme="minorHAnsi" w:cstheme="minorHAnsi"/>
        </w:rPr>
        <w:t>duben, květen a červen v roce 20</w:t>
      </w:r>
      <w:r w:rsidR="009430A1">
        <w:rPr>
          <w:rFonts w:asciiTheme="minorHAnsi" w:hAnsiTheme="minorHAnsi" w:cstheme="minorHAnsi"/>
        </w:rPr>
        <w:t>2</w:t>
      </w:r>
      <w:r w:rsidR="00452C0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</w:p>
    <w:p w14:paraId="200A8F64" w14:textId="77777777" w:rsidR="004564E5" w:rsidRPr="00C07362" w:rsidRDefault="004564E5" w:rsidP="009B2EAF">
      <w:pPr>
        <w:rPr>
          <w:rFonts w:asciiTheme="minorHAnsi" w:hAnsiTheme="minorHAnsi" w:cstheme="minorHAnsi"/>
        </w:rPr>
      </w:pPr>
    </w:p>
    <w:p w14:paraId="502BB84F" w14:textId="77777777" w:rsidR="004564E5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Ostatní články a odstavce výše jmenované smlouvy zůstávají v platnosti.</w:t>
      </w:r>
      <w:r w:rsidR="009677EC" w:rsidRPr="00C07362">
        <w:rPr>
          <w:rFonts w:asciiTheme="minorHAnsi" w:hAnsiTheme="minorHAnsi" w:cstheme="minorHAnsi"/>
        </w:rPr>
        <w:t xml:space="preserve"> </w:t>
      </w:r>
    </w:p>
    <w:p w14:paraId="384A8564" w14:textId="77777777" w:rsidR="009B2EAF" w:rsidRPr="00C07362" w:rsidRDefault="00972EC3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se vyhotovuje ve dvou výtiscích s platností originálu, z nichž po jednom obdrží každá ze smluvních stran. </w:t>
      </w:r>
      <w:r w:rsidR="009677EC" w:rsidRPr="00C07362">
        <w:rPr>
          <w:rFonts w:asciiTheme="minorHAnsi" w:hAnsiTheme="minorHAnsi" w:cstheme="minorHAnsi"/>
        </w:rPr>
        <w:t>Tento dodatek nabývá platnosti a účinnosti dnem podpisu</w:t>
      </w:r>
      <w:r w:rsidRPr="00C07362">
        <w:rPr>
          <w:rFonts w:asciiTheme="minorHAnsi" w:hAnsiTheme="minorHAnsi" w:cstheme="minorHAnsi"/>
        </w:rPr>
        <w:t>.</w:t>
      </w:r>
    </w:p>
    <w:p w14:paraId="1DEC2D3D" w14:textId="2EC4C93C" w:rsidR="00972EC3" w:rsidRPr="00C07362" w:rsidRDefault="00972EC3" w:rsidP="00972EC3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schválilo ZMČ Praha-Satalice svým usnesením č. </w:t>
      </w:r>
      <w:r w:rsidR="009430A1">
        <w:rPr>
          <w:rFonts w:asciiTheme="minorHAnsi" w:hAnsiTheme="minorHAnsi" w:cstheme="minorHAnsi"/>
        </w:rPr>
        <w:t>1/16/2021</w:t>
      </w:r>
      <w:r w:rsidRPr="00C07362">
        <w:rPr>
          <w:rFonts w:asciiTheme="minorHAnsi" w:hAnsiTheme="minorHAnsi" w:cstheme="minorHAnsi"/>
        </w:rPr>
        <w:t xml:space="preserve"> dne </w:t>
      </w:r>
      <w:r w:rsidR="009430A1">
        <w:rPr>
          <w:rFonts w:asciiTheme="minorHAnsi" w:hAnsiTheme="minorHAnsi" w:cstheme="minorHAnsi"/>
        </w:rPr>
        <w:t>16. 2. 2021</w:t>
      </w:r>
      <w:r w:rsidR="00C07362" w:rsidRPr="00C07362">
        <w:rPr>
          <w:rFonts w:asciiTheme="minorHAnsi" w:hAnsiTheme="minorHAnsi" w:cstheme="minorHAnsi"/>
        </w:rPr>
        <w:t>.</w:t>
      </w:r>
    </w:p>
    <w:p w14:paraId="089043D2" w14:textId="77777777" w:rsidR="00972EC3" w:rsidRPr="00C07362" w:rsidRDefault="00972EC3" w:rsidP="009B2EAF">
      <w:pPr>
        <w:rPr>
          <w:rFonts w:asciiTheme="minorHAnsi" w:hAnsiTheme="minorHAnsi" w:cstheme="minorHAnsi"/>
        </w:rPr>
      </w:pPr>
    </w:p>
    <w:p w14:paraId="21868DC8" w14:textId="4E68CCC0" w:rsidR="00972EC3" w:rsidRDefault="00972EC3" w:rsidP="009B2EAF">
      <w:pPr>
        <w:rPr>
          <w:rFonts w:asciiTheme="minorHAnsi" w:hAnsiTheme="minorHAnsi" w:cstheme="minorHAnsi"/>
        </w:rPr>
      </w:pPr>
    </w:p>
    <w:p w14:paraId="2583C64E" w14:textId="4B5B6F09" w:rsidR="009430A1" w:rsidRDefault="009430A1" w:rsidP="009B2EAF">
      <w:pPr>
        <w:rPr>
          <w:rFonts w:asciiTheme="minorHAnsi" w:hAnsiTheme="minorHAnsi" w:cstheme="minorHAnsi"/>
        </w:rPr>
      </w:pPr>
    </w:p>
    <w:p w14:paraId="0DBF77CD" w14:textId="0563AA8D" w:rsidR="009430A1" w:rsidRDefault="009430A1" w:rsidP="009B2EAF">
      <w:pPr>
        <w:rPr>
          <w:rFonts w:asciiTheme="minorHAnsi" w:hAnsiTheme="minorHAnsi" w:cstheme="minorHAnsi"/>
        </w:rPr>
      </w:pPr>
    </w:p>
    <w:p w14:paraId="5B9283BD" w14:textId="1ED4E36C" w:rsidR="009430A1" w:rsidRDefault="009430A1" w:rsidP="009B2EAF">
      <w:pPr>
        <w:rPr>
          <w:rFonts w:asciiTheme="minorHAnsi" w:hAnsiTheme="minorHAnsi" w:cstheme="minorHAnsi"/>
        </w:rPr>
      </w:pPr>
    </w:p>
    <w:p w14:paraId="68256014" w14:textId="77777777" w:rsidR="009430A1" w:rsidRPr="00C07362" w:rsidRDefault="009430A1" w:rsidP="009B2EAF">
      <w:pPr>
        <w:rPr>
          <w:rFonts w:asciiTheme="minorHAnsi" w:hAnsiTheme="minorHAnsi" w:cstheme="minorHAnsi"/>
        </w:rPr>
      </w:pPr>
    </w:p>
    <w:p w14:paraId="41F9F7DD" w14:textId="77777777" w:rsidR="009B2EAF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V 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C07362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95117C" w:rsidRPr="00C07362">
        <w:rPr>
          <w:rFonts w:asciiTheme="minorHAnsi" w:hAnsiTheme="minorHAnsi" w:cstheme="minorHAnsi"/>
        </w:rPr>
        <w:t>V 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14:paraId="2DA6BAB2" w14:textId="7CE3C1CB" w:rsidR="005A763A" w:rsidRDefault="009B2EAF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14:paraId="488E837A" w14:textId="1E56CD8B" w:rsidR="009430A1" w:rsidRDefault="009430A1" w:rsidP="005A763A">
      <w:pPr>
        <w:rPr>
          <w:rFonts w:asciiTheme="minorHAnsi" w:hAnsiTheme="minorHAnsi" w:cstheme="minorHAnsi"/>
        </w:rPr>
      </w:pPr>
    </w:p>
    <w:p w14:paraId="03180865" w14:textId="4C06B553" w:rsidR="009430A1" w:rsidRDefault="009430A1" w:rsidP="005A763A">
      <w:pPr>
        <w:rPr>
          <w:rFonts w:asciiTheme="minorHAnsi" w:hAnsiTheme="minorHAnsi" w:cstheme="minorHAnsi"/>
        </w:rPr>
      </w:pPr>
    </w:p>
    <w:p w14:paraId="3867188E" w14:textId="77777777" w:rsidR="009430A1" w:rsidRPr="00C07362" w:rsidRDefault="009430A1" w:rsidP="005A763A">
      <w:pPr>
        <w:rPr>
          <w:rFonts w:asciiTheme="minorHAnsi" w:hAnsiTheme="minorHAnsi" w:cstheme="minorHAnsi"/>
        </w:rPr>
      </w:pPr>
    </w:p>
    <w:p w14:paraId="7054F73B" w14:textId="77777777" w:rsidR="005A763A" w:rsidRPr="00C07362" w:rsidRDefault="005A763A" w:rsidP="005A763A">
      <w:pPr>
        <w:rPr>
          <w:rFonts w:asciiTheme="minorHAnsi" w:hAnsiTheme="minorHAnsi" w:cstheme="minorHAnsi"/>
        </w:rPr>
      </w:pPr>
    </w:p>
    <w:p w14:paraId="069D97F6" w14:textId="77777777" w:rsidR="005A763A" w:rsidRPr="00C07362" w:rsidRDefault="009677EC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 xml:space="preserve">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</w:p>
    <w:p w14:paraId="66DB5FDA" w14:textId="77777777" w:rsidR="005A763A" w:rsidRPr="00C07362" w:rsidRDefault="005A763A" w:rsidP="005A763A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 Mgr. Milada Voborská</w:t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CD6DD1">
        <w:rPr>
          <w:rFonts w:asciiTheme="minorHAnsi" w:hAnsiTheme="minorHAnsi" w:cstheme="minorHAnsi"/>
        </w:rPr>
        <w:t>Tomáš Herout</w:t>
      </w:r>
    </w:p>
    <w:p w14:paraId="08F923D6" w14:textId="77777777" w:rsidR="005A763A" w:rsidRPr="00C07362" w:rsidRDefault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starostka MČ Praha Satalice</w:t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Cs/>
        </w:rPr>
        <w:tab/>
      </w:r>
      <w:r w:rsidR="00E30B2F" w:rsidRPr="00C07362">
        <w:rPr>
          <w:rFonts w:asciiTheme="minorHAnsi" w:hAnsiTheme="minorHAnsi" w:cstheme="minorHAnsi"/>
          <w:bCs/>
        </w:rPr>
        <w:t xml:space="preserve">       </w:t>
      </w:r>
    </w:p>
    <w:sectPr w:rsidR="005A763A" w:rsidRPr="00C07362" w:rsidSect="009B2E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F7A0" w14:textId="77777777" w:rsidR="00127BF5" w:rsidRDefault="00127BF5" w:rsidP="00CC699B">
      <w:r>
        <w:separator/>
      </w:r>
    </w:p>
  </w:endnote>
  <w:endnote w:type="continuationSeparator" w:id="0">
    <w:p w14:paraId="2D10379E" w14:textId="77777777" w:rsidR="00127BF5" w:rsidRDefault="00127BF5" w:rsidP="00C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ED73" w14:textId="77777777" w:rsidR="00CC699B" w:rsidRDefault="00CC699B">
    <w:pPr>
      <w:pStyle w:val="Zpat"/>
      <w:jc w:val="center"/>
    </w:pPr>
  </w:p>
  <w:p w14:paraId="712A1ECE" w14:textId="77777777" w:rsidR="00CC699B" w:rsidRDefault="00CC6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082F6" w14:textId="77777777" w:rsidR="00127BF5" w:rsidRDefault="00127BF5" w:rsidP="00CC699B">
      <w:r>
        <w:separator/>
      </w:r>
    </w:p>
  </w:footnote>
  <w:footnote w:type="continuationSeparator" w:id="0">
    <w:p w14:paraId="6454A700" w14:textId="77777777" w:rsidR="00127BF5" w:rsidRDefault="00127BF5" w:rsidP="00CC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7EE5"/>
    <w:multiLevelType w:val="hybridMultilevel"/>
    <w:tmpl w:val="6CB4CED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2140098"/>
    <w:multiLevelType w:val="hybridMultilevel"/>
    <w:tmpl w:val="E7C8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437D"/>
    <w:multiLevelType w:val="hybridMultilevel"/>
    <w:tmpl w:val="D38AD4C2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342658F5"/>
    <w:multiLevelType w:val="hybridMultilevel"/>
    <w:tmpl w:val="AD2845F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363E378E"/>
    <w:multiLevelType w:val="multilevel"/>
    <w:tmpl w:val="F7EA79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BB2B3A"/>
    <w:multiLevelType w:val="hybridMultilevel"/>
    <w:tmpl w:val="97D8D4EE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4CBB5ABA"/>
    <w:multiLevelType w:val="hybridMultilevel"/>
    <w:tmpl w:val="2EBE797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51F865CA"/>
    <w:multiLevelType w:val="hybridMultilevel"/>
    <w:tmpl w:val="CFBE22F0"/>
    <w:lvl w:ilvl="0" w:tplc="FFFFFFFF">
      <w:start w:val="1"/>
      <w:numFmt w:val="decimal"/>
      <w:lvlText w:val="%1."/>
      <w:lvlJc w:val="left"/>
      <w:pPr>
        <w:ind w:left="1770" w:hanging="360"/>
      </w:p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lowerRoman"/>
      <w:lvlText w:val="%3."/>
      <w:lvlJc w:val="right"/>
      <w:pPr>
        <w:ind w:left="3210" w:hanging="180"/>
      </w:pPr>
    </w:lvl>
    <w:lvl w:ilvl="3" w:tplc="FFFFFFFF">
      <w:start w:val="1"/>
      <w:numFmt w:val="decimal"/>
      <w:lvlText w:val="%4."/>
      <w:lvlJc w:val="left"/>
      <w:pPr>
        <w:ind w:left="3930" w:hanging="360"/>
      </w:pPr>
    </w:lvl>
    <w:lvl w:ilvl="4" w:tplc="FFFFFFFF">
      <w:start w:val="1"/>
      <w:numFmt w:val="lowerLetter"/>
      <w:lvlText w:val="%5."/>
      <w:lvlJc w:val="left"/>
      <w:pPr>
        <w:ind w:left="4650" w:hanging="360"/>
      </w:pPr>
    </w:lvl>
    <w:lvl w:ilvl="5" w:tplc="FFFFFFFF">
      <w:start w:val="1"/>
      <w:numFmt w:val="lowerRoman"/>
      <w:lvlText w:val="%6."/>
      <w:lvlJc w:val="right"/>
      <w:pPr>
        <w:ind w:left="5370" w:hanging="180"/>
      </w:pPr>
    </w:lvl>
    <w:lvl w:ilvl="6" w:tplc="FFFFFFFF">
      <w:start w:val="1"/>
      <w:numFmt w:val="decimal"/>
      <w:lvlText w:val="%7."/>
      <w:lvlJc w:val="left"/>
      <w:pPr>
        <w:ind w:left="6090" w:hanging="360"/>
      </w:pPr>
    </w:lvl>
    <w:lvl w:ilvl="7" w:tplc="FFFFFFFF">
      <w:start w:val="1"/>
      <w:numFmt w:val="lowerLetter"/>
      <w:lvlText w:val="%8."/>
      <w:lvlJc w:val="left"/>
      <w:pPr>
        <w:ind w:left="6810" w:hanging="360"/>
      </w:pPr>
    </w:lvl>
    <w:lvl w:ilvl="8" w:tplc="FFFFFFFF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5A2B6927"/>
    <w:multiLevelType w:val="hybridMultilevel"/>
    <w:tmpl w:val="8D06A6FA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A01C3"/>
    <w:multiLevelType w:val="singleLevel"/>
    <w:tmpl w:val="A89033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360"/>
      </w:pPr>
    </w:lvl>
  </w:abstractNum>
  <w:abstractNum w:abstractNumId="11" w15:restartNumberingAfterBreak="0">
    <w:nsid w:val="7D79692A"/>
    <w:multiLevelType w:val="hybridMultilevel"/>
    <w:tmpl w:val="256607C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F"/>
    <w:rsid w:val="0001170B"/>
    <w:rsid w:val="000737F4"/>
    <w:rsid w:val="000B38C3"/>
    <w:rsid w:val="000D0F97"/>
    <w:rsid w:val="00110203"/>
    <w:rsid w:val="00127BF5"/>
    <w:rsid w:val="001E39C6"/>
    <w:rsid w:val="002B60A2"/>
    <w:rsid w:val="00321E56"/>
    <w:rsid w:val="00386EA1"/>
    <w:rsid w:val="003E0E1C"/>
    <w:rsid w:val="00417CBE"/>
    <w:rsid w:val="00452C01"/>
    <w:rsid w:val="004564E5"/>
    <w:rsid w:val="004678DE"/>
    <w:rsid w:val="00470047"/>
    <w:rsid w:val="005700E7"/>
    <w:rsid w:val="005A0740"/>
    <w:rsid w:val="005A763A"/>
    <w:rsid w:val="005B3729"/>
    <w:rsid w:val="005B4B9C"/>
    <w:rsid w:val="005B6D7B"/>
    <w:rsid w:val="0062416C"/>
    <w:rsid w:val="00645F4A"/>
    <w:rsid w:val="00727430"/>
    <w:rsid w:val="007F67E9"/>
    <w:rsid w:val="008132C6"/>
    <w:rsid w:val="00844114"/>
    <w:rsid w:val="008652E9"/>
    <w:rsid w:val="008B477B"/>
    <w:rsid w:val="008C15D9"/>
    <w:rsid w:val="008E3F94"/>
    <w:rsid w:val="00906DC9"/>
    <w:rsid w:val="0093033F"/>
    <w:rsid w:val="009430A1"/>
    <w:rsid w:val="0095117C"/>
    <w:rsid w:val="009677EC"/>
    <w:rsid w:val="00972EC3"/>
    <w:rsid w:val="009B0924"/>
    <w:rsid w:val="009B2EAF"/>
    <w:rsid w:val="00AA3EB5"/>
    <w:rsid w:val="00AB0213"/>
    <w:rsid w:val="00AD6C89"/>
    <w:rsid w:val="00B05C6F"/>
    <w:rsid w:val="00B248F5"/>
    <w:rsid w:val="00B538DF"/>
    <w:rsid w:val="00B9582C"/>
    <w:rsid w:val="00BA1374"/>
    <w:rsid w:val="00BB0CD1"/>
    <w:rsid w:val="00BC2A08"/>
    <w:rsid w:val="00BC2AFA"/>
    <w:rsid w:val="00BC69C8"/>
    <w:rsid w:val="00C07362"/>
    <w:rsid w:val="00C44F2A"/>
    <w:rsid w:val="00C53A60"/>
    <w:rsid w:val="00C9477F"/>
    <w:rsid w:val="00CC699B"/>
    <w:rsid w:val="00CD6DD1"/>
    <w:rsid w:val="00CF1B8B"/>
    <w:rsid w:val="00D84569"/>
    <w:rsid w:val="00DA05DC"/>
    <w:rsid w:val="00DC565C"/>
    <w:rsid w:val="00DF14FC"/>
    <w:rsid w:val="00E0530F"/>
    <w:rsid w:val="00E10B6F"/>
    <w:rsid w:val="00E135F3"/>
    <w:rsid w:val="00E30B2F"/>
    <w:rsid w:val="00E46574"/>
    <w:rsid w:val="00E63418"/>
    <w:rsid w:val="00E72D6E"/>
    <w:rsid w:val="00F67D2B"/>
    <w:rsid w:val="00F84BDE"/>
    <w:rsid w:val="00FA61AC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B697"/>
  <w15:docId w15:val="{09F6EFFA-D702-4C5B-9C0A-4657CFC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99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Merabetova</cp:lastModifiedBy>
  <cp:revision>4</cp:revision>
  <cp:lastPrinted>2020-04-16T12:09:00Z</cp:lastPrinted>
  <dcterms:created xsi:type="dcterms:W3CDTF">2021-02-24T12:34:00Z</dcterms:created>
  <dcterms:modified xsi:type="dcterms:W3CDTF">2021-03-29T11:29:00Z</dcterms:modified>
</cp:coreProperties>
</file>