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47" w:rsidRPr="00CA6D1B" w:rsidRDefault="00795881" w:rsidP="00CA6D1B">
      <w:pPr>
        <w:spacing w:line="226" w:lineRule="exact"/>
        <w:rPr>
          <w:rFonts w:ascii="Arial" w:hAnsi="Arial" w:cs="Arial"/>
          <w:szCs w:val="20"/>
        </w:rPr>
      </w:pPr>
      <w:r w:rsidRPr="0037452B">
        <w:rPr>
          <w:rFonts w:ascii="Arial" w:eastAsia="Arial Unicode MS" w:hAnsi="Arial" w:cs="Arial"/>
          <w:b/>
          <w:sz w:val="24"/>
        </w:rPr>
        <w:t>STAVMAT STAVEBNINY a.s.</w:t>
      </w:r>
      <w:r w:rsidR="00854947" w:rsidRPr="0037452B">
        <w:rPr>
          <w:rFonts w:ascii="Arial" w:eastAsia="Arial Unicode MS" w:hAnsi="Arial" w:cs="Arial"/>
          <w:b/>
          <w:sz w:val="24"/>
        </w:rPr>
        <w:t xml:space="preserve">, </w:t>
      </w:r>
      <w:r w:rsidR="00CA6D1B" w:rsidRPr="00CA6D1B">
        <w:rPr>
          <w:rFonts w:ascii="Arial" w:eastAsia="Arial Unicode MS" w:hAnsi="Arial" w:cs="Arial"/>
          <w:b/>
          <w:sz w:val="24"/>
        </w:rPr>
        <w:t xml:space="preserve">Pod Můstkem 884, </w:t>
      </w:r>
      <w:r w:rsidR="00CA6D1B">
        <w:rPr>
          <w:rFonts w:ascii="Arial" w:eastAsia="Arial Unicode MS" w:hAnsi="Arial" w:cs="Arial"/>
          <w:b/>
          <w:sz w:val="24"/>
        </w:rPr>
        <w:t>Rudná,</w:t>
      </w:r>
      <w:r w:rsidR="00CA6D1B" w:rsidRPr="00CA6D1B">
        <w:rPr>
          <w:rFonts w:ascii="Arial" w:eastAsia="Arial Unicode MS" w:hAnsi="Arial" w:cs="Arial"/>
          <w:b/>
          <w:sz w:val="24"/>
        </w:rPr>
        <w:t xml:space="preserve"> 252 19</w:t>
      </w:r>
      <w:r w:rsidR="00CA6D1B">
        <w:rPr>
          <w:rFonts w:ascii="Arial" w:eastAsia="Arial Unicode MS" w:hAnsi="Arial" w:cs="Arial"/>
          <w:b/>
          <w:sz w:val="24"/>
        </w:rPr>
        <w:t>, IČ</w:t>
      </w:r>
      <w:r w:rsidR="00854947" w:rsidRPr="0037452B">
        <w:rPr>
          <w:rFonts w:ascii="Arial" w:eastAsia="Arial Unicode MS" w:hAnsi="Arial" w:cs="Arial"/>
          <w:b/>
          <w:sz w:val="24"/>
        </w:rPr>
        <w:t xml:space="preserve"> 25121049</w:t>
      </w:r>
    </w:p>
    <w:p w:rsidR="00854947" w:rsidRPr="0037452B" w:rsidRDefault="00854947" w:rsidP="00854947">
      <w:pPr>
        <w:rPr>
          <w:rFonts w:ascii="Arial" w:eastAsia="Arial Unicode MS" w:hAnsi="Arial" w:cs="Arial"/>
        </w:rPr>
      </w:pPr>
    </w:p>
    <w:p w:rsidR="00854947" w:rsidRPr="0037452B" w:rsidRDefault="00854947" w:rsidP="00854947">
      <w:pPr>
        <w:pStyle w:val="StylZarovnatdoblokuPed6bdkovnNejmn12b"/>
        <w:spacing w:line="240" w:lineRule="auto"/>
        <w:rPr>
          <w:rFonts w:ascii="Arial" w:eastAsia="Arial Unicode MS" w:hAnsi="Arial" w:cs="Arial"/>
          <w:b/>
          <w:sz w:val="22"/>
          <w:szCs w:val="22"/>
        </w:rPr>
      </w:pPr>
      <w:r w:rsidRPr="0037452B">
        <w:rPr>
          <w:rFonts w:ascii="Arial" w:eastAsia="Arial Unicode MS" w:hAnsi="Arial" w:cs="Arial"/>
          <w:b/>
          <w:sz w:val="22"/>
          <w:szCs w:val="22"/>
        </w:rPr>
        <w:t xml:space="preserve">I. Úvodní ustanovení </w:t>
      </w:r>
    </w:p>
    <w:p w:rsidR="00854947" w:rsidRPr="0037452B" w:rsidRDefault="00854947" w:rsidP="00854947">
      <w:pPr>
        <w:numPr>
          <w:ilvl w:val="0"/>
          <w:numId w:val="1"/>
        </w:numPr>
        <w:tabs>
          <w:tab w:val="num" w:pos="0"/>
        </w:tabs>
        <w:ind w:left="360"/>
        <w:jc w:val="both"/>
        <w:rPr>
          <w:rFonts w:ascii="Arial" w:eastAsia="Arial Unicode MS" w:hAnsi="Arial" w:cs="Arial"/>
        </w:rPr>
      </w:pPr>
      <w:r w:rsidRPr="0037452B">
        <w:rPr>
          <w:rFonts w:ascii="Arial" w:eastAsia="Arial Unicode MS" w:hAnsi="Arial" w:cs="Arial"/>
        </w:rPr>
        <w:t xml:space="preserve">Následující všeobecné obchodní podmínky (dále jen „VOP“) společnosti </w:t>
      </w:r>
      <w:r w:rsidR="00795881" w:rsidRPr="0037452B">
        <w:rPr>
          <w:rFonts w:ascii="Arial" w:eastAsia="Arial Unicode MS" w:hAnsi="Arial" w:cs="Arial"/>
        </w:rPr>
        <w:t>STAVMAT STAVEBNINY a.s.</w:t>
      </w:r>
      <w:r w:rsidRPr="0037452B">
        <w:rPr>
          <w:rFonts w:ascii="Arial" w:eastAsia="Arial Unicode MS" w:hAnsi="Arial" w:cs="Arial"/>
        </w:rPr>
        <w:t xml:space="preserve"> se sídlem </w:t>
      </w:r>
      <w:r w:rsidR="00CA6D1B" w:rsidRPr="00CA6D1B">
        <w:rPr>
          <w:rFonts w:ascii="Arial" w:eastAsia="Arial Unicode MS" w:hAnsi="Arial" w:cs="Arial"/>
        </w:rPr>
        <w:t>Pod Můstkem 884, Rudná, 252 19</w:t>
      </w:r>
      <w:r w:rsidRPr="0037452B">
        <w:rPr>
          <w:rFonts w:ascii="Arial" w:eastAsia="Arial Unicode MS" w:hAnsi="Arial" w:cs="Arial"/>
        </w:rPr>
        <w:t xml:space="preserve">, IČ 25121049, (dále jen “prodávající“), platí pro dodávky zboží realizované prodávajícím kupujícímu, není-li v rámcové </w:t>
      </w:r>
      <w:r w:rsidR="00AD25C1" w:rsidRPr="0037452B">
        <w:rPr>
          <w:rFonts w:ascii="Arial" w:eastAsia="Arial Unicode MS" w:hAnsi="Arial" w:cs="Arial"/>
        </w:rPr>
        <w:t xml:space="preserve">kupní </w:t>
      </w:r>
      <w:r w:rsidRPr="0037452B">
        <w:rPr>
          <w:rFonts w:ascii="Arial" w:eastAsia="Arial Unicode MS" w:hAnsi="Arial" w:cs="Arial"/>
        </w:rPr>
        <w:t>smlouvě nebo určité kupní smlouvě mezi prodávajícím a kupujícím sjednána úprava odlišná.</w:t>
      </w:r>
    </w:p>
    <w:p w:rsidR="00854947" w:rsidRPr="0037452B" w:rsidRDefault="00854947" w:rsidP="00854947">
      <w:pPr>
        <w:numPr>
          <w:ilvl w:val="0"/>
          <w:numId w:val="1"/>
        </w:numPr>
        <w:tabs>
          <w:tab w:val="num" w:pos="0"/>
        </w:tabs>
        <w:ind w:left="360"/>
        <w:jc w:val="both"/>
        <w:rPr>
          <w:rFonts w:ascii="Arial" w:eastAsia="Arial Unicode MS" w:hAnsi="Arial" w:cs="Arial"/>
        </w:rPr>
      </w:pPr>
      <w:r w:rsidRPr="0037452B">
        <w:rPr>
          <w:rFonts w:ascii="Arial" w:eastAsia="Arial Unicode MS" w:hAnsi="Arial" w:cs="Arial"/>
        </w:rPr>
        <w:t>Jestliže kupující podepíše smlouvu s prodávajícím anebo předá či sdělí prodávajícímu svou nabídku na uzavření kupní smlouvy na zboží prodávajícího (dále jen „objednávka“), má se za to, že souhlasí s těmito VOP, které se stávají přijetím nabídky (akceptací objednávky) nedílnou součástí kupní smlouvy.</w:t>
      </w:r>
    </w:p>
    <w:p w:rsidR="00854947" w:rsidRPr="0037452B" w:rsidRDefault="00854947" w:rsidP="00854947">
      <w:pPr>
        <w:numPr>
          <w:ilvl w:val="0"/>
          <w:numId w:val="1"/>
        </w:numPr>
        <w:tabs>
          <w:tab w:val="num" w:pos="0"/>
        </w:tabs>
        <w:ind w:left="360"/>
        <w:jc w:val="both"/>
        <w:rPr>
          <w:rFonts w:ascii="Arial" w:eastAsia="Arial Unicode MS" w:hAnsi="Arial" w:cs="Arial"/>
        </w:rPr>
      </w:pPr>
      <w:r w:rsidRPr="0037452B">
        <w:rPr>
          <w:rFonts w:ascii="Arial" w:eastAsia="Arial Unicode MS" w:hAnsi="Arial" w:cs="Arial"/>
        </w:rPr>
        <w:t>Veškerá prohlášení, přísliby či doručené objednávky jsou pro prodávajícího závazné, jestliže je písemně potvrdil nebo podle nich bez dalšího plnil. Objednávka je považována za potvrzenou též v případě podpisu smlouvy na konkrétní a ve smlouvě individualizovanou dodávku zboží, předáním zboží prodávajícím kupujícímu a je-li zboží přepravováno třetí osobou, předáním zboží prvnímu dopravci.</w:t>
      </w:r>
    </w:p>
    <w:p w:rsidR="00854947" w:rsidRPr="0037452B" w:rsidRDefault="00854947" w:rsidP="00854947">
      <w:pPr>
        <w:numPr>
          <w:ilvl w:val="0"/>
          <w:numId w:val="1"/>
        </w:numPr>
        <w:tabs>
          <w:tab w:val="num" w:pos="0"/>
        </w:tabs>
        <w:ind w:left="360"/>
        <w:jc w:val="both"/>
        <w:rPr>
          <w:rFonts w:ascii="Arial" w:eastAsia="Arial Unicode MS" w:hAnsi="Arial" w:cs="Arial"/>
        </w:rPr>
      </w:pPr>
      <w:r w:rsidRPr="0037452B">
        <w:rPr>
          <w:rFonts w:ascii="Arial" w:eastAsia="Arial Unicode MS" w:hAnsi="Arial" w:cs="Arial"/>
          <w:bCs/>
        </w:rPr>
        <w:t xml:space="preserve">Jestliže kupující </w:t>
      </w:r>
      <w:r w:rsidR="00E2383B" w:rsidRPr="0037452B">
        <w:rPr>
          <w:rFonts w:ascii="Arial" w:eastAsia="Arial Unicode MS" w:hAnsi="Arial" w:cs="Arial"/>
          <w:bCs/>
        </w:rPr>
        <w:t xml:space="preserve">ať již po právu nebo protiprávně </w:t>
      </w:r>
      <w:r w:rsidRPr="0037452B">
        <w:rPr>
          <w:rFonts w:ascii="Arial" w:eastAsia="Arial Unicode MS" w:hAnsi="Arial" w:cs="Arial"/>
          <w:bCs/>
        </w:rPr>
        <w:t xml:space="preserve">odstoupí od smlouvy uzavřené s prodávajícím anebo zruší-li svou objednávku na zboží, které je na zakázku nebo není standardně skladem, zavazuje se zaplatit prodávajícímu smluvní pokutu ve výši 25 % ceny objednaného zboží. </w:t>
      </w:r>
      <w:r w:rsidRPr="0037452B">
        <w:rPr>
          <w:rFonts w:ascii="Arial" w:eastAsia="Arial Unicode MS" w:hAnsi="Arial" w:cs="Arial"/>
        </w:rPr>
        <w:t>Prodávající</w:t>
      </w:r>
      <w:r w:rsidRPr="0037452B">
        <w:rPr>
          <w:rFonts w:ascii="Arial" w:eastAsia="Arial Unicode MS" w:hAnsi="Arial" w:cs="Arial"/>
          <w:bCs/>
        </w:rPr>
        <w:t xml:space="preserve"> je oprávněn prominout </w:t>
      </w:r>
      <w:r w:rsidRPr="0037452B">
        <w:rPr>
          <w:rFonts w:ascii="Arial" w:eastAsia="Arial Unicode MS" w:hAnsi="Arial" w:cs="Arial"/>
        </w:rPr>
        <w:t>kupujícímu</w:t>
      </w:r>
      <w:r w:rsidRPr="0037452B">
        <w:rPr>
          <w:rFonts w:ascii="Arial" w:eastAsia="Arial Unicode MS" w:hAnsi="Arial" w:cs="Arial"/>
          <w:bCs/>
        </w:rPr>
        <w:t xml:space="preserve"> placení smluvní pokuty, pokud mu nevzniknou vysoké náklady na dopravu nebo doprodej zboží. </w:t>
      </w:r>
    </w:p>
    <w:p w:rsidR="00854947" w:rsidRPr="0037452B" w:rsidRDefault="00854947" w:rsidP="00854947">
      <w:pPr>
        <w:numPr>
          <w:ilvl w:val="0"/>
          <w:numId w:val="1"/>
        </w:numPr>
        <w:tabs>
          <w:tab w:val="num" w:pos="0"/>
        </w:tabs>
        <w:ind w:left="360"/>
        <w:jc w:val="both"/>
        <w:rPr>
          <w:rFonts w:ascii="Arial" w:eastAsia="Arial Unicode MS" w:hAnsi="Arial" w:cs="Arial"/>
        </w:rPr>
      </w:pPr>
      <w:r w:rsidRPr="0037452B">
        <w:rPr>
          <w:rFonts w:ascii="Arial" w:eastAsia="Arial Unicode MS" w:hAnsi="Arial" w:cs="Arial"/>
        </w:rPr>
        <w:t>Jestliže prodávající neodpoví na jakékoliv obchodní či jiné prohlášení nebo návrh nebo nabídku nebo žádost kupujícího, neznamená to v žádném případě jeho souhlas.</w:t>
      </w:r>
    </w:p>
    <w:p w:rsidR="00854947" w:rsidRPr="0037452B" w:rsidRDefault="00854947" w:rsidP="00854947">
      <w:pPr>
        <w:numPr>
          <w:ilvl w:val="0"/>
          <w:numId w:val="1"/>
        </w:numPr>
        <w:tabs>
          <w:tab w:val="num" w:pos="0"/>
        </w:tabs>
        <w:ind w:left="360"/>
        <w:jc w:val="both"/>
        <w:rPr>
          <w:rFonts w:ascii="Arial" w:eastAsia="Arial Unicode MS" w:hAnsi="Arial" w:cs="Arial"/>
        </w:rPr>
      </w:pPr>
      <w:r w:rsidRPr="0037452B">
        <w:rPr>
          <w:rFonts w:ascii="Arial" w:eastAsia="Arial Unicode MS" w:hAnsi="Arial" w:cs="Arial"/>
        </w:rPr>
        <w:t>Objednané a dodané zboží je možné použít pouze v souladu s účelem, pro který je určeno. Za následky vzniklé použitím zboží k jiným účelům nebo jiným, než stanoveným způsobem, odpovídá v plném rozsahu kupující. Doporučení prodávajícího a jím poskytované bezplatné technické konzultace vycházejí z dobré víry v dokumentaci poskytnutou mu obchodními partnery a případný rozpor mezi nimi a skutečným stavem nelze uplatňovat u prodávajícího či z takových okolností vyvozovat jakoukoli odpovědnost prodávajícího, není-li to sjednáno přímo v uzavřené písemné smlouvě v listinné podobě. Ručení a odpovědnost prodávajícího z titulu poskytnutého technického či jiného poradenství smluvní strany vylučují, nestanoví-li smlouva jinak.</w:t>
      </w:r>
    </w:p>
    <w:p w:rsidR="00854947" w:rsidRPr="0037452B" w:rsidRDefault="00854947" w:rsidP="00854947">
      <w:pPr>
        <w:ind w:left="360" w:hanging="360"/>
        <w:jc w:val="both"/>
        <w:rPr>
          <w:rFonts w:ascii="Arial" w:eastAsia="Arial Unicode MS" w:hAnsi="Arial" w:cs="Arial"/>
        </w:rPr>
      </w:pPr>
    </w:p>
    <w:p w:rsidR="00854947" w:rsidRPr="0037452B" w:rsidRDefault="00854947" w:rsidP="00854947">
      <w:pPr>
        <w:pStyle w:val="StylZarovnatdoblokuPed6bdkovnNejmn12b"/>
        <w:spacing w:line="240" w:lineRule="auto"/>
        <w:rPr>
          <w:rFonts w:ascii="Arial" w:eastAsia="Arial Unicode MS" w:hAnsi="Arial" w:cs="Arial"/>
          <w:b/>
          <w:sz w:val="22"/>
          <w:szCs w:val="22"/>
        </w:rPr>
      </w:pPr>
      <w:r w:rsidRPr="0037452B">
        <w:rPr>
          <w:rFonts w:ascii="Arial" w:eastAsia="Arial Unicode MS" w:hAnsi="Arial" w:cs="Arial"/>
          <w:b/>
          <w:sz w:val="22"/>
          <w:szCs w:val="22"/>
        </w:rPr>
        <w:t>II. Objednávka</w:t>
      </w:r>
    </w:p>
    <w:p w:rsidR="00CD25E2" w:rsidRPr="0037452B" w:rsidRDefault="00854947" w:rsidP="00AD25C1">
      <w:pPr>
        <w:numPr>
          <w:ilvl w:val="0"/>
          <w:numId w:val="2"/>
        </w:numPr>
        <w:tabs>
          <w:tab w:val="clear" w:pos="720"/>
          <w:tab w:val="num" w:pos="0"/>
        </w:tabs>
        <w:ind w:left="426" w:hanging="426"/>
        <w:jc w:val="both"/>
        <w:rPr>
          <w:rFonts w:ascii="Arial" w:eastAsia="Arial Unicode MS" w:hAnsi="Arial" w:cs="Arial"/>
        </w:rPr>
      </w:pPr>
      <w:r w:rsidRPr="0037452B">
        <w:rPr>
          <w:rFonts w:ascii="Arial" w:eastAsia="Arial Unicode MS" w:hAnsi="Arial" w:cs="Arial"/>
        </w:rPr>
        <w:t>Zboží bude dodáno na základě objednávky učiněné kupujícím a doručené prodávajícímu do</w:t>
      </w:r>
      <w:r w:rsidR="00E2383B" w:rsidRPr="0037452B">
        <w:rPr>
          <w:rFonts w:ascii="Arial" w:eastAsia="Arial Unicode MS" w:hAnsi="Arial" w:cs="Arial"/>
        </w:rPr>
        <w:t xml:space="preserve"> určité provozovny prodávajícího nebo na elektronickou adresu prodávajícího. </w:t>
      </w:r>
    </w:p>
    <w:p w:rsidR="00854947" w:rsidRPr="0037452B" w:rsidRDefault="00854947" w:rsidP="0037452B">
      <w:pPr>
        <w:numPr>
          <w:ilvl w:val="0"/>
          <w:numId w:val="2"/>
        </w:numPr>
        <w:tabs>
          <w:tab w:val="clear" w:pos="720"/>
          <w:tab w:val="num" w:pos="426"/>
        </w:tabs>
        <w:ind w:left="426" w:hanging="426"/>
        <w:rPr>
          <w:rFonts w:ascii="Arial" w:eastAsia="Arial Unicode MS" w:hAnsi="Arial" w:cs="Arial"/>
        </w:rPr>
      </w:pPr>
      <w:r w:rsidRPr="0037452B">
        <w:rPr>
          <w:rFonts w:ascii="Arial" w:eastAsia="Arial Unicode MS" w:hAnsi="Arial" w:cs="Arial"/>
        </w:rPr>
        <w:t>Základní náležitosti objednávky jsou:</w:t>
      </w:r>
    </w:p>
    <w:p w:rsidR="00854947" w:rsidRPr="0037452B" w:rsidRDefault="00854947" w:rsidP="00854947">
      <w:pPr>
        <w:numPr>
          <w:ilvl w:val="1"/>
          <w:numId w:val="2"/>
        </w:numPr>
        <w:rPr>
          <w:rFonts w:ascii="Arial" w:eastAsia="Arial Unicode MS" w:hAnsi="Arial" w:cs="Arial"/>
        </w:rPr>
      </w:pPr>
      <w:r w:rsidRPr="0037452B">
        <w:rPr>
          <w:rFonts w:ascii="Arial" w:eastAsia="Arial Unicode MS" w:hAnsi="Arial" w:cs="Arial"/>
        </w:rPr>
        <w:t>číslo objednávky,</w:t>
      </w:r>
    </w:p>
    <w:p w:rsidR="00854947" w:rsidRPr="0037452B" w:rsidRDefault="00854947" w:rsidP="00854947">
      <w:pPr>
        <w:numPr>
          <w:ilvl w:val="1"/>
          <w:numId w:val="2"/>
        </w:numPr>
        <w:rPr>
          <w:rFonts w:ascii="Arial" w:eastAsia="Arial Unicode MS" w:hAnsi="Arial" w:cs="Arial"/>
        </w:rPr>
      </w:pPr>
      <w:r w:rsidRPr="0037452B">
        <w:rPr>
          <w:rFonts w:ascii="Arial" w:eastAsia="Arial Unicode MS" w:hAnsi="Arial" w:cs="Arial"/>
        </w:rPr>
        <w:t>druh zboží dle označení určitého výrobce nebo označení prodávajícího,</w:t>
      </w:r>
    </w:p>
    <w:p w:rsidR="00854947" w:rsidRPr="0037452B" w:rsidRDefault="00854947" w:rsidP="00854947">
      <w:pPr>
        <w:numPr>
          <w:ilvl w:val="1"/>
          <w:numId w:val="2"/>
        </w:numPr>
        <w:rPr>
          <w:rFonts w:ascii="Arial" w:eastAsia="Arial Unicode MS" w:hAnsi="Arial" w:cs="Arial"/>
        </w:rPr>
      </w:pPr>
      <w:r w:rsidRPr="0037452B">
        <w:rPr>
          <w:rFonts w:ascii="Arial" w:eastAsia="Arial Unicode MS" w:hAnsi="Arial" w:cs="Arial"/>
        </w:rPr>
        <w:t>množství zboží,</w:t>
      </w:r>
    </w:p>
    <w:p w:rsidR="00854947" w:rsidRPr="0037452B" w:rsidRDefault="00854947" w:rsidP="00854947">
      <w:pPr>
        <w:numPr>
          <w:ilvl w:val="1"/>
          <w:numId w:val="2"/>
        </w:numPr>
        <w:rPr>
          <w:rFonts w:ascii="Arial" w:eastAsia="Arial Unicode MS" w:hAnsi="Arial" w:cs="Arial"/>
        </w:rPr>
      </w:pPr>
      <w:r w:rsidRPr="0037452B">
        <w:rPr>
          <w:rFonts w:ascii="Arial" w:eastAsia="Arial Unicode MS" w:hAnsi="Arial" w:cs="Arial"/>
        </w:rPr>
        <w:t>navrhované místo převzetí zboží,</w:t>
      </w:r>
    </w:p>
    <w:p w:rsidR="00854947" w:rsidRPr="0037452B" w:rsidRDefault="00854947" w:rsidP="00854947">
      <w:pPr>
        <w:numPr>
          <w:ilvl w:val="1"/>
          <w:numId w:val="2"/>
        </w:numPr>
        <w:rPr>
          <w:rFonts w:ascii="Arial" w:eastAsia="Arial Unicode MS" w:hAnsi="Arial" w:cs="Arial"/>
        </w:rPr>
      </w:pPr>
      <w:r w:rsidRPr="0037452B">
        <w:rPr>
          <w:rFonts w:ascii="Arial" w:eastAsia="Arial Unicode MS" w:hAnsi="Arial" w:cs="Arial"/>
        </w:rPr>
        <w:t>preferovaná lhůta dodání zboží,</w:t>
      </w:r>
    </w:p>
    <w:p w:rsidR="00854947" w:rsidRPr="0037452B" w:rsidRDefault="00854947" w:rsidP="00854947">
      <w:pPr>
        <w:numPr>
          <w:ilvl w:val="1"/>
          <w:numId w:val="2"/>
        </w:numPr>
        <w:rPr>
          <w:rFonts w:ascii="Arial" w:eastAsia="Arial Unicode MS" w:hAnsi="Arial" w:cs="Arial"/>
        </w:rPr>
      </w:pPr>
      <w:r w:rsidRPr="0037452B">
        <w:rPr>
          <w:rFonts w:ascii="Arial" w:eastAsia="Arial Unicode MS" w:hAnsi="Arial" w:cs="Arial"/>
        </w:rPr>
        <w:t>vyžaduje-li kupující zvláštní požadavky, určení těchto požadavků (např. uplatňované slevy).</w:t>
      </w:r>
    </w:p>
    <w:p w:rsidR="0037452B" w:rsidRDefault="00854947" w:rsidP="0037452B">
      <w:pPr>
        <w:numPr>
          <w:ilvl w:val="0"/>
          <w:numId w:val="2"/>
        </w:numPr>
        <w:tabs>
          <w:tab w:val="clear" w:pos="720"/>
          <w:tab w:val="num" w:pos="9072"/>
        </w:tabs>
        <w:ind w:left="426" w:hanging="426"/>
        <w:jc w:val="both"/>
        <w:rPr>
          <w:rFonts w:ascii="Arial" w:eastAsia="Arial Unicode MS" w:hAnsi="Arial" w:cs="Arial"/>
        </w:rPr>
      </w:pPr>
      <w:r w:rsidRPr="0037452B">
        <w:rPr>
          <w:rFonts w:ascii="Arial" w:eastAsia="Arial Unicode MS" w:hAnsi="Arial" w:cs="Arial"/>
        </w:rPr>
        <w:t>Jestliže objednávka obsahuje veškeré náležitosti, na základě nichž je bez dalšího možné dodávku uskutečnit, prodávající objednávku kupujícímu potvrdí. Prodávající je oprávněn přijmout jen část objednávky co do druhu zboží a/nebo jeho množství; tuto skutečnost kupujícímu sdělí v rámci potvrzení objednávky. Částečné potvrzení objednávky není protinávrhem objednávky. Prodávající může přímo zboží dodat i bez potvrzení objednávky a to ve lhůtě 15 dnů ode dne doručení objednávky prodávajícímu.</w:t>
      </w:r>
    </w:p>
    <w:p w:rsidR="0037452B" w:rsidRDefault="00854947" w:rsidP="0037452B">
      <w:pPr>
        <w:numPr>
          <w:ilvl w:val="0"/>
          <w:numId w:val="2"/>
        </w:numPr>
        <w:tabs>
          <w:tab w:val="clear" w:pos="720"/>
          <w:tab w:val="num" w:pos="9072"/>
        </w:tabs>
        <w:ind w:left="426" w:hanging="426"/>
        <w:jc w:val="both"/>
        <w:rPr>
          <w:rFonts w:ascii="Arial" w:eastAsia="Arial Unicode MS" w:hAnsi="Arial" w:cs="Arial"/>
        </w:rPr>
      </w:pPr>
      <w:r w:rsidRPr="0037452B">
        <w:rPr>
          <w:rFonts w:ascii="Arial" w:eastAsia="Arial Unicode MS" w:hAnsi="Arial" w:cs="Arial"/>
        </w:rPr>
        <w:t xml:space="preserve">Neobsahuje-li objednávka veškeré potřebné náležitosti k jejímu uskutečnění nebo v případě nejasností, zašle prodávající kupujícímu výzvu k vysvětlení. V tomto případě byla objednávka kupujícím učiněna dnem, kdy došlo k vysvětlení nejasností. Objednávka obsahuje veškeré potřebné náležitosti, aby bylo možné ji uskutečnit, jestliže je možné postupovat podle níže uvedených podmínek týkajících se místa (způsobu) a lhůty dodání. </w:t>
      </w:r>
    </w:p>
    <w:p w:rsidR="0037452B" w:rsidRDefault="00854947" w:rsidP="0037452B">
      <w:pPr>
        <w:numPr>
          <w:ilvl w:val="0"/>
          <w:numId w:val="2"/>
        </w:numPr>
        <w:tabs>
          <w:tab w:val="clear" w:pos="720"/>
          <w:tab w:val="num" w:pos="9072"/>
        </w:tabs>
        <w:ind w:left="426" w:hanging="426"/>
        <w:jc w:val="both"/>
        <w:rPr>
          <w:rFonts w:ascii="Arial" w:eastAsia="Arial Unicode MS" w:hAnsi="Arial" w:cs="Arial"/>
        </w:rPr>
      </w:pPr>
      <w:r w:rsidRPr="0037452B">
        <w:rPr>
          <w:rFonts w:ascii="Arial" w:eastAsia="Arial Unicode MS" w:hAnsi="Arial" w:cs="Arial"/>
        </w:rPr>
        <w:t>Neobsahuje-li objednávka místo dodání, má se zato, že si kupující vyzvedne zboží ve skladu prodávajícího v provozovně, kam objednávka směřovala.</w:t>
      </w:r>
    </w:p>
    <w:p w:rsidR="0037452B" w:rsidRDefault="00854947" w:rsidP="0037452B">
      <w:pPr>
        <w:numPr>
          <w:ilvl w:val="0"/>
          <w:numId w:val="2"/>
        </w:numPr>
        <w:tabs>
          <w:tab w:val="clear" w:pos="720"/>
          <w:tab w:val="num" w:pos="9072"/>
        </w:tabs>
        <w:ind w:left="426" w:hanging="426"/>
        <w:jc w:val="both"/>
        <w:rPr>
          <w:rFonts w:ascii="Arial" w:eastAsia="Arial Unicode MS" w:hAnsi="Arial" w:cs="Arial"/>
        </w:rPr>
      </w:pPr>
      <w:r w:rsidRPr="0037452B">
        <w:rPr>
          <w:rFonts w:ascii="Arial" w:eastAsia="Arial Unicode MS" w:hAnsi="Arial" w:cs="Arial"/>
        </w:rPr>
        <w:t xml:space="preserve">Obsahuje-li objednávka místo dodání odlišné od provozovny prodávajícího a nebude-li dohodnuto jinak, má se zato, že je prodávající povinen na náklady kupujícího odeslat zboží na místo dodání dostatečně určitě uvedené kupujícím. </w:t>
      </w:r>
    </w:p>
    <w:p w:rsidR="0037452B" w:rsidRDefault="00854947" w:rsidP="0037452B">
      <w:pPr>
        <w:numPr>
          <w:ilvl w:val="0"/>
          <w:numId w:val="2"/>
        </w:numPr>
        <w:tabs>
          <w:tab w:val="clear" w:pos="720"/>
          <w:tab w:val="num" w:pos="9072"/>
        </w:tabs>
        <w:ind w:left="426" w:hanging="426"/>
        <w:jc w:val="both"/>
        <w:rPr>
          <w:rFonts w:ascii="Arial" w:eastAsia="Arial Unicode MS" w:hAnsi="Arial" w:cs="Arial"/>
        </w:rPr>
      </w:pPr>
      <w:r w:rsidRPr="0037452B">
        <w:rPr>
          <w:rFonts w:ascii="Arial" w:eastAsia="Arial Unicode MS" w:hAnsi="Arial" w:cs="Arial"/>
        </w:rPr>
        <w:lastRenderedPageBreak/>
        <w:t xml:space="preserve">Prodávající vyvine veškeré úsilí, aby zboží bylo dodáno v preferované lhůtě dodání uvedené v objednávce. Nebude-li zboží na skladě nebo nebude-li jej v preferované lhůtě možné získat od výrobců, nebo jestliže nebude na objednávce uvedena preferovaná lhůta k dodání, strany sjednávají lhůtu k dodání do šedesáti dní ode dne doručení objednávky kupujícího prodávajícímu. </w:t>
      </w:r>
    </w:p>
    <w:p w:rsidR="0037452B" w:rsidRDefault="00854947" w:rsidP="0037452B">
      <w:pPr>
        <w:numPr>
          <w:ilvl w:val="0"/>
          <w:numId w:val="2"/>
        </w:numPr>
        <w:tabs>
          <w:tab w:val="clear" w:pos="720"/>
          <w:tab w:val="num" w:pos="9072"/>
        </w:tabs>
        <w:ind w:left="426" w:hanging="426"/>
        <w:jc w:val="both"/>
        <w:rPr>
          <w:rFonts w:ascii="Arial" w:eastAsia="Arial Unicode MS" w:hAnsi="Arial" w:cs="Arial"/>
        </w:rPr>
      </w:pPr>
      <w:r w:rsidRPr="0037452B">
        <w:rPr>
          <w:rFonts w:ascii="Arial" w:eastAsia="Arial Unicode MS" w:hAnsi="Arial" w:cs="Arial"/>
        </w:rPr>
        <w:t>Doručením potvrzené objednávky druhé smluvní straně nebo dodáním zboží je uzavřena určitá kupní smlouva k dané objednávce za podmínek v ní uvedených a za podmínek stanovených rámcovou kupní smlouvu a těchto Všeobecných obchodních podmínek.</w:t>
      </w:r>
    </w:p>
    <w:p w:rsidR="00854947" w:rsidRPr="0037452B" w:rsidRDefault="00854947" w:rsidP="0037452B">
      <w:pPr>
        <w:numPr>
          <w:ilvl w:val="0"/>
          <w:numId w:val="2"/>
        </w:numPr>
        <w:tabs>
          <w:tab w:val="clear" w:pos="720"/>
          <w:tab w:val="num" w:pos="9072"/>
        </w:tabs>
        <w:ind w:left="426" w:hanging="426"/>
        <w:jc w:val="both"/>
        <w:rPr>
          <w:rFonts w:ascii="Arial" w:eastAsia="Arial Unicode MS" w:hAnsi="Arial" w:cs="Arial"/>
        </w:rPr>
      </w:pPr>
      <w:r w:rsidRPr="0037452B">
        <w:rPr>
          <w:rFonts w:ascii="Arial" w:eastAsia="Arial Unicode MS" w:hAnsi="Arial" w:cs="Arial"/>
        </w:rPr>
        <w:t xml:space="preserve">Objednávku lze učinit dopisem, faxem nebo e-mailem. Stejně se postupuje i v další komunikaci mezi stranami o objednávce. </w:t>
      </w:r>
    </w:p>
    <w:p w:rsidR="00795881" w:rsidRPr="0037452B" w:rsidRDefault="00795881" w:rsidP="00854947">
      <w:pPr>
        <w:ind w:left="360"/>
        <w:jc w:val="both"/>
        <w:rPr>
          <w:rFonts w:ascii="Arial" w:eastAsia="Arial Unicode MS" w:hAnsi="Arial" w:cs="Arial"/>
        </w:rPr>
      </w:pPr>
    </w:p>
    <w:p w:rsidR="00854947" w:rsidRPr="0037452B" w:rsidRDefault="00854947" w:rsidP="00854947">
      <w:pPr>
        <w:pStyle w:val="StylZarovnatdoblokuPed6bdkovnNejmn12b"/>
        <w:spacing w:line="240" w:lineRule="auto"/>
        <w:rPr>
          <w:rFonts w:ascii="Arial" w:eastAsia="Arial Unicode MS" w:hAnsi="Arial" w:cs="Arial"/>
          <w:b/>
          <w:sz w:val="22"/>
          <w:szCs w:val="22"/>
        </w:rPr>
      </w:pPr>
      <w:r w:rsidRPr="0037452B">
        <w:rPr>
          <w:rFonts w:ascii="Arial" w:eastAsia="Arial Unicode MS" w:hAnsi="Arial" w:cs="Arial"/>
          <w:b/>
          <w:sz w:val="22"/>
          <w:szCs w:val="22"/>
        </w:rPr>
        <w:t>III. Ceny</w:t>
      </w:r>
      <w:r w:rsidR="00E2383B" w:rsidRPr="0037452B">
        <w:rPr>
          <w:rFonts w:ascii="Arial" w:eastAsia="Arial Unicode MS" w:hAnsi="Arial" w:cs="Arial"/>
          <w:b/>
          <w:sz w:val="22"/>
          <w:szCs w:val="22"/>
        </w:rPr>
        <w:t xml:space="preserve"> a placení</w:t>
      </w:r>
    </w:p>
    <w:p w:rsidR="0037452B" w:rsidRDefault="00854947" w:rsidP="0037452B">
      <w:pPr>
        <w:numPr>
          <w:ilvl w:val="0"/>
          <w:numId w:val="3"/>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Ceny se rozumějí bez daně z přidané hodnoty. </w:t>
      </w:r>
    </w:p>
    <w:p w:rsidR="0037452B" w:rsidRDefault="00854947" w:rsidP="0037452B">
      <w:pPr>
        <w:numPr>
          <w:ilvl w:val="0"/>
          <w:numId w:val="3"/>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Není-li písemně v listinné formě sjednáno jinak (zejména dohoda o poskytnutí slevy v</w:t>
      </w:r>
      <w:r w:rsidR="00AD25C1" w:rsidRPr="0037452B">
        <w:rPr>
          <w:rFonts w:ascii="Arial" w:eastAsia="Arial Unicode MS" w:hAnsi="Arial" w:cs="Arial"/>
        </w:rPr>
        <w:t> rámcové kupní smlouvě</w:t>
      </w:r>
      <w:r w:rsidR="00DD38C7" w:rsidRPr="0037452B">
        <w:rPr>
          <w:rFonts w:ascii="Arial" w:eastAsia="Arial Unicode MS" w:hAnsi="Arial" w:cs="Arial"/>
        </w:rPr>
        <w:t xml:space="preserve"> nebo v konkrétní cenové nabídce</w:t>
      </w:r>
      <w:r w:rsidRPr="0037452B">
        <w:rPr>
          <w:rFonts w:ascii="Arial" w:eastAsia="Arial Unicode MS" w:hAnsi="Arial" w:cs="Arial"/>
        </w:rPr>
        <w:t xml:space="preserve">), pro cenu objednávaného zboží platí ceníkové ceny ke dni uskutečnění objednávky zboží. Ceník je kupujícímu k dispozici v provozovnách prodávajícího nebo bude zaslán k žádosti kupujícího. </w:t>
      </w:r>
    </w:p>
    <w:p w:rsidR="0037452B" w:rsidRDefault="00854947" w:rsidP="0037452B">
      <w:pPr>
        <w:numPr>
          <w:ilvl w:val="0"/>
          <w:numId w:val="3"/>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V případě, že kupující bude mít zájem na jednorázovém dodání většího množství zboží, mohou být sjednány ceny zvlášť. </w:t>
      </w:r>
    </w:p>
    <w:p w:rsidR="0037452B" w:rsidRDefault="00E2383B" w:rsidP="0037452B">
      <w:pPr>
        <w:numPr>
          <w:ilvl w:val="0"/>
          <w:numId w:val="3"/>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Není-li v</w:t>
      </w:r>
      <w:r w:rsidR="00C731B9" w:rsidRPr="0037452B">
        <w:rPr>
          <w:rFonts w:ascii="Arial" w:eastAsia="Arial Unicode MS" w:hAnsi="Arial" w:cs="Arial"/>
        </w:rPr>
        <w:t xml:space="preserve"> rámcové kupní smlouvě, </w:t>
      </w:r>
      <w:r w:rsidRPr="0037452B">
        <w:rPr>
          <w:rFonts w:ascii="Arial" w:eastAsia="Arial Unicode MS" w:hAnsi="Arial" w:cs="Arial"/>
        </w:rPr>
        <w:t xml:space="preserve">určité kupní smlouvě </w:t>
      </w:r>
      <w:r w:rsidR="00021BFA" w:rsidRPr="0037452B">
        <w:rPr>
          <w:rFonts w:ascii="Arial" w:eastAsia="Arial Unicode MS" w:hAnsi="Arial" w:cs="Arial"/>
        </w:rPr>
        <w:t>n</w:t>
      </w:r>
      <w:r w:rsidR="00104E99" w:rsidRPr="0037452B">
        <w:rPr>
          <w:rFonts w:ascii="Arial" w:eastAsia="Arial Unicode MS" w:hAnsi="Arial" w:cs="Arial"/>
        </w:rPr>
        <w:t xml:space="preserve">ebo v daňovém dokladu prodávajícího </w:t>
      </w:r>
      <w:r w:rsidRPr="0037452B">
        <w:rPr>
          <w:rFonts w:ascii="Arial" w:eastAsia="Arial Unicode MS" w:hAnsi="Arial" w:cs="Arial"/>
        </w:rPr>
        <w:t>uvedeno jinak, je kupující povinen zaplatit kupní cenu do 30 dnů ode dne odevzdání zboží prodávajícím. Dnem zaplacení se rozumí den, kdy byly finanční prostředky připsány na účet prodávajícího nebo odevzdány do pokladny prodávajícího.</w:t>
      </w:r>
      <w:r w:rsidR="00104E99" w:rsidRPr="0037452B">
        <w:rPr>
          <w:rFonts w:ascii="Arial" w:eastAsia="Arial Unicode MS" w:hAnsi="Arial" w:cs="Arial"/>
        </w:rPr>
        <w:t xml:space="preserve"> </w:t>
      </w:r>
      <w:r w:rsidR="00273F38">
        <w:rPr>
          <w:rFonts w:ascii="Arial" w:eastAsia="Arial Unicode MS" w:hAnsi="Arial" w:cs="Arial"/>
        </w:rPr>
        <w:t xml:space="preserve">Případné </w:t>
      </w:r>
      <w:r w:rsidR="00043968">
        <w:rPr>
          <w:rFonts w:ascii="Arial" w:eastAsia="Arial Unicode MS" w:hAnsi="Arial" w:cs="Arial"/>
        </w:rPr>
        <w:t>zahájení reklamačního řízení nemá vliv na povinnost kupujícího uhradit kupní cenu i reklamovaného zboží řádně a včas.</w:t>
      </w:r>
    </w:p>
    <w:p w:rsidR="0037452B" w:rsidRDefault="00104E99" w:rsidP="0037452B">
      <w:pPr>
        <w:numPr>
          <w:ilvl w:val="0"/>
          <w:numId w:val="3"/>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V případě, že prodávající vystaví kupujícímu opravný daňový doklad, je kupující s odkazem na ustanovení § 42 odst. 3 písm.</w:t>
      </w:r>
      <w:r w:rsidR="008D4942" w:rsidRPr="0037452B">
        <w:rPr>
          <w:rFonts w:ascii="Arial" w:eastAsia="Arial Unicode MS" w:hAnsi="Arial" w:cs="Arial"/>
        </w:rPr>
        <w:t xml:space="preserve"> </w:t>
      </w:r>
      <w:r w:rsidRPr="0037452B">
        <w:rPr>
          <w:rFonts w:ascii="Arial" w:eastAsia="Arial Unicode MS" w:hAnsi="Arial" w:cs="Arial"/>
        </w:rPr>
        <w:t>b) z.č. 235/2004 Sb. povinen bez zbytečného odkladu potvrdit prodávajícímu doručení tohoto opravného daňového dokladu. Prodávající není povinen kupujícímu na základě opravného daňového dokladu plnit dříve, než mu bude doručeno potvrzení kupujícího o datu doručení opravného daňového dokladu. Po dobu prodlení kupujícího se splněním shora uvedené povinnosti není prodávající v prodlení se svým plněním z titulu opravného daňového dokladu.</w:t>
      </w:r>
    </w:p>
    <w:p w:rsidR="00854947" w:rsidRDefault="00854947" w:rsidP="0037452B">
      <w:pPr>
        <w:numPr>
          <w:ilvl w:val="0"/>
          <w:numId w:val="3"/>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V případě prodlení s placením má prodávající vždy nárok vůči kupujícímu na úrok z prodlení ve výši </w:t>
      </w:r>
      <w:r w:rsidR="00E2383B" w:rsidRPr="0037452B">
        <w:rPr>
          <w:rFonts w:ascii="Arial" w:eastAsia="Arial Unicode MS" w:hAnsi="Arial" w:cs="Arial"/>
        </w:rPr>
        <w:t xml:space="preserve">0,05% denně z dlužné částky. </w:t>
      </w:r>
    </w:p>
    <w:p w:rsidR="00854947" w:rsidRPr="0037452B" w:rsidRDefault="00854947" w:rsidP="00854947">
      <w:pPr>
        <w:jc w:val="both"/>
        <w:rPr>
          <w:rFonts w:ascii="Arial" w:eastAsia="Arial Unicode MS" w:hAnsi="Arial" w:cs="Arial"/>
        </w:rPr>
      </w:pPr>
    </w:p>
    <w:p w:rsidR="00854947" w:rsidRPr="0037452B" w:rsidRDefault="00854947" w:rsidP="00854947">
      <w:pPr>
        <w:pStyle w:val="StylZarovnatdoblokuPed6bdkovnNejmn12b"/>
        <w:spacing w:line="240" w:lineRule="auto"/>
        <w:rPr>
          <w:rFonts w:ascii="Arial" w:eastAsia="Arial Unicode MS" w:hAnsi="Arial" w:cs="Arial"/>
          <w:b/>
          <w:sz w:val="22"/>
          <w:szCs w:val="22"/>
        </w:rPr>
      </w:pPr>
      <w:r w:rsidRPr="0037452B">
        <w:rPr>
          <w:rFonts w:ascii="Arial" w:eastAsia="Arial Unicode MS" w:hAnsi="Arial" w:cs="Arial"/>
          <w:b/>
          <w:sz w:val="22"/>
          <w:szCs w:val="22"/>
        </w:rPr>
        <w:t xml:space="preserve">IV. </w:t>
      </w:r>
      <w:r w:rsidR="00FD3236" w:rsidRPr="0037452B">
        <w:rPr>
          <w:rFonts w:ascii="Arial" w:eastAsia="Arial Unicode MS" w:hAnsi="Arial" w:cs="Arial"/>
          <w:b/>
          <w:sz w:val="22"/>
          <w:szCs w:val="22"/>
        </w:rPr>
        <w:t>Dodání</w:t>
      </w:r>
      <w:r w:rsidRPr="0037452B">
        <w:rPr>
          <w:rFonts w:ascii="Arial" w:eastAsia="Arial Unicode MS" w:hAnsi="Arial" w:cs="Arial"/>
          <w:b/>
          <w:sz w:val="22"/>
          <w:szCs w:val="22"/>
        </w:rPr>
        <w:t xml:space="preserve"> zboží</w:t>
      </w:r>
    </w:p>
    <w:p w:rsidR="0037452B" w:rsidRDefault="00694ED3" w:rsidP="0037452B">
      <w:pPr>
        <w:numPr>
          <w:ilvl w:val="0"/>
          <w:numId w:val="4"/>
        </w:numPr>
        <w:tabs>
          <w:tab w:val="clear" w:pos="720"/>
        </w:tabs>
        <w:ind w:left="426" w:hanging="426"/>
        <w:jc w:val="both"/>
        <w:rPr>
          <w:rFonts w:ascii="Arial" w:eastAsia="Arial Unicode MS" w:hAnsi="Arial" w:cs="Arial"/>
        </w:rPr>
      </w:pPr>
      <w:r w:rsidRPr="0037452B">
        <w:rPr>
          <w:rFonts w:ascii="Arial" w:eastAsia="Arial Unicode MS" w:hAnsi="Arial" w:cs="Arial"/>
        </w:rPr>
        <w:t xml:space="preserve">Prodávající dodává zboží kupujícímu </w:t>
      </w:r>
      <w:r w:rsidR="00FD3236" w:rsidRPr="0037452B">
        <w:rPr>
          <w:rFonts w:ascii="Arial" w:eastAsia="Arial Unicode MS" w:hAnsi="Arial" w:cs="Arial"/>
        </w:rPr>
        <w:t xml:space="preserve">především </w:t>
      </w:r>
      <w:r w:rsidRPr="0037452B">
        <w:rPr>
          <w:rFonts w:ascii="Arial" w:eastAsia="Arial Unicode MS" w:hAnsi="Arial" w:cs="Arial"/>
        </w:rPr>
        <w:t>způsob</w:t>
      </w:r>
      <w:r w:rsidR="00FD3236" w:rsidRPr="0037452B">
        <w:rPr>
          <w:rFonts w:ascii="Arial" w:eastAsia="Arial Unicode MS" w:hAnsi="Arial" w:cs="Arial"/>
        </w:rPr>
        <w:t>em</w:t>
      </w:r>
      <w:r w:rsidRPr="0037452B">
        <w:rPr>
          <w:rFonts w:ascii="Arial" w:eastAsia="Arial Unicode MS" w:hAnsi="Arial" w:cs="Arial"/>
        </w:rPr>
        <w:t xml:space="preserve"> uveden</w:t>
      </w:r>
      <w:r w:rsidR="00FD3236" w:rsidRPr="0037452B">
        <w:rPr>
          <w:rFonts w:ascii="Arial" w:eastAsia="Arial Unicode MS" w:hAnsi="Arial" w:cs="Arial"/>
        </w:rPr>
        <w:t>ým</w:t>
      </w:r>
      <w:r w:rsidRPr="0037452B">
        <w:rPr>
          <w:rFonts w:ascii="Arial" w:eastAsia="Arial Unicode MS" w:hAnsi="Arial" w:cs="Arial"/>
        </w:rPr>
        <w:t xml:space="preserve"> v objednávce </w:t>
      </w:r>
      <w:r w:rsidR="00FD3236" w:rsidRPr="0037452B">
        <w:rPr>
          <w:rFonts w:ascii="Arial" w:eastAsia="Arial Unicode MS" w:hAnsi="Arial" w:cs="Arial"/>
        </w:rPr>
        <w:t>(dílčí kupní smlouvě)</w:t>
      </w:r>
      <w:r w:rsidR="008D4942" w:rsidRPr="0037452B">
        <w:rPr>
          <w:rFonts w:ascii="Arial" w:eastAsia="Arial Unicode MS" w:hAnsi="Arial" w:cs="Arial"/>
        </w:rPr>
        <w:t>,</w:t>
      </w:r>
      <w:r w:rsidR="00FD3236" w:rsidRPr="0037452B">
        <w:rPr>
          <w:rFonts w:ascii="Arial" w:eastAsia="Arial Unicode MS" w:hAnsi="Arial" w:cs="Arial"/>
        </w:rPr>
        <w:t xml:space="preserve"> (viz též čl. II. odst. 5 shora).</w:t>
      </w:r>
    </w:p>
    <w:p w:rsidR="00854947" w:rsidRPr="0037452B" w:rsidRDefault="00694ED3" w:rsidP="0037452B">
      <w:pPr>
        <w:numPr>
          <w:ilvl w:val="0"/>
          <w:numId w:val="4"/>
        </w:numPr>
        <w:tabs>
          <w:tab w:val="clear" w:pos="720"/>
        </w:tabs>
        <w:ind w:left="426" w:hanging="426"/>
        <w:jc w:val="both"/>
        <w:rPr>
          <w:rFonts w:ascii="Arial" w:eastAsia="Arial Unicode MS" w:hAnsi="Arial" w:cs="Arial"/>
        </w:rPr>
      </w:pPr>
      <w:r w:rsidRPr="0037452B">
        <w:rPr>
          <w:rFonts w:ascii="Arial" w:eastAsia="Arial Unicode MS" w:hAnsi="Arial" w:cs="Arial"/>
        </w:rPr>
        <w:t>Prodávající odevzdá zboží kupujícímu též, pokud</w:t>
      </w:r>
      <w:r w:rsidR="00854947" w:rsidRPr="0037452B">
        <w:rPr>
          <w:rFonts w:ascii="Arial" w:eastAsia="Arial Unicode MS" w:hAnsi="Arial" w:cs="Arial"/>
        </w:rPr>
        <w:t xml:space="preserve">: </w:t>
      </w:r>
    </w:p>
    <w:p w:rsidR="0037452B" w:rsidRDefault="00854947" w:rsidP="0037452B">
      <w:pPr>
        <w:pStyle w:val="Odstavecseseznamem"/>
        <w:numPr>
          <w:ilvl w:val="1"/>
          <w:numId w:val="5"/>
        </w:numPr>
        <w:tabs>
          <w:tab w:val="clear" w:pos="1440"/>
          <w:tab w:val="num" w:pos="851"/>
        </w:tabs>
        <w:ind w:left="851" w:hanging="284"/>
        <w:jc w:val="both"/>
        <w:rPr>
          <w:rFonts w:ascii="Arial" w:eastAsia="Arial Unicode MS" w:hAnsi="Arial" w:cs="Arial"/>
        </w:rPr>
      </w:pPr>
      <w:r w:rsidRPr="0037452B">
        <w:rPr>
          <w:rFonts w:ascii="Arial" w:eastAsia="Arial Unicode MS" w:hAnsi="Arial" w:cs="Arial"/>
        </w:rPr>
        <w:t>kupující osobně vyzvedne zbo</w:t>
      </w:r>
      <w:r w:rsidRPr="0037452B">
        <w:rPr>
          <w:rFonts w:ascii="Arial" w:eastAsia="Arial Unicode MS" w:hAnsi="Arial" w:cs="Arial" w:hint="eastAsia"/>
        </w:rPr>
        <w:t>ží</w:t>
      </w:r>
      <w:r w:rsidRPr="0037452B">
        <w:rPr>
          <w:rFonts w:ascii="Arial" w:eastAsia="Arial Unicode MS" w:hAnsi="Arial" w:cs="Arial"/>
        </w:rPr>
        <w:t xml:space="preserve"> u v</w:t>
      </w:r>
      <w:r w:rsidRPr="0037452B">
        <w:rPr>
          <w:rFonts w:ascii="Arial" w:eastAsia="Arial Unicode MS" w:hAnsi="Arial" w:cs="Arial" w:hint="eastAsia"/>
        </w:rPr>
        <w:t>ý</w:t>
      </w:r>
      <w:r w:rsidRPr="0037452B">
        <w:rPr>
          <w:rFonts w:ascii="Arial" w:eastAsia="Arial Unicode MS" w:hAnsi="Arial" w:cs="Arial"/>
        </w:rPr>
        <w:t xml:space="preserve">robce nebo z jeho skladu, pak je zboží odevzdáno okamžikem naložením na dopravní prostředek kupujícího, avšak nejpozději okamžikem, kdy zboží opustí provozovnu výrobce, </w:t>
      </w:r>
    </w:p>
    <w:p w:rsidR="00854947" w:rsidRPr="0037452B" w:rsidRDefault="00854947" w:rsidP="0037452B">
      <w:pPr>
        <w:pStyle w:val="Odstavecseseznamem"/>
        <w:numPr>
          <w:ilvl w:val="1"/>
          <w:numId w:val="5"/>
        </w:numPr>
        <w:tabs>
          <w:tab w:val="clear" w:pos="1440"/>
          <w:tab w:val="num" w:pos="851"/>
        </w:tabs>
        <w:ind w:left="851" w:hanging="284"/>
        <w:jc w:val="both"/>
        <w:rPr>
          <w:rFonts w:ascii="Arial" w:eastAsia="Arial Unicode MS" w:hAnsi="Arial" w:cs="Arial"/>
        </w:rPr>
      </w:pPr>
      <w:r w:rsidRPr="0037452B">
        <w:rPr>
          <w:rFonts w:ascii="Arial" w:eastAsia="Arial Unicode MS" w:hAnsi="Arial" w:cs="Arial"/>
        </w:rPr>
        <w:t>zboží je výrobcem předáno dopravci, kterého sjednal kupující, pak je zboží odevzdáno okamžikem naložení zboží na dopravní prostředek dopravce</w:t>
      </w:r>
    </w:p>
    <w:p w:rsidR="0037452B"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Nebezpeč</w:t>
      </w:r>
      <w:r w:rsidRPr="0037452B">
        <w:rPr>
          <w:rFonts w:ascii="Arial" w:eastAsia="Arial Unicode MS" w:hAnsi="Arial" w:cs="Arial" w:hint="eastAsia"/>
        </w:rPr>
        <w:t>í</w:t>
      </w:r>
      <w:r w:rsidRPr="0037452B">
        <w:rPr>
          <w:rFonts w:ascii="Arial" w:eastAsia="Arial Unicode MS" w:hAnsi="Arial" w:cs="Arial"/>
        </w:rPr>
        <w:t xml:space="preserve"> </w:t>
      </w:r>
      <w:r w:rsidRPr="0037452B">
        <w:rPr>
          <w:rFonts w:ascii="Arial" w:eastAsia="Arial Unicode MS" w:hAnsi="Arial" w:cs="Arial" w:hint="eastAsia"/>
        </w:rPr>
        <w:t>š</w:t>
      </w:r>
      <w:r w:rsidRPr="0037452B">
        <w:rPr>
          <w:rFonts w:ascii="Arial" w:eastAsia="Arial Unicode MS" w:hAnsi="Arial" w:cs="Arial"/>
        </w:rPr>
        <w:t xml:space="preserve">kody přechází na kupujícího odevzdáním zboží. </w:t>
      </w:r>
    </w:p>
    <w:p w:rsidR="0037452B"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Kupující se zavazuje, že při převzetí zboží uvede osoba odpovědná k převzetí kromě podpisu i čitelně své jméno, příjmení, bydliště a případně číslo dokladu (občanského průkazu nebo pasu) a také vztah ke kupujícímu (funkci). Pokud tyto údaje neuvede, nemusí dodavatel či jeho dopravce zboží odevzdat a náklady na případnou marnou dopravu budou účtovány k tíži kupujícího.</w:t>
      </w:r>
    </w:p>
    <w:p w:rsidR="0037452B"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Dodací lhůty se sjednávají individuálně, obvykle k návrhu kupujícího. Nevyplývá-li termín dodání z uzavřené smlouvy nebo těchto VOP nebo nebude-li dodací lhůta sjednána, určuje termín dodání prodávající.</w:t>
      </w:r>
    </w:p>
    <w:p w:rsidR="0037452B"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Zdržení dodávek zapříčiněná vyšší mocí, mezi což se počítá např. porucha strojů, nezaviněný výpadek dodávek energie a surovin nebo zdržení na straně výrobců a dodavatelů prodávajícího, nesjízdnost vozovek, a vlivy, které prodávající nemohl ovlivnit bez neúměrného finančního zatížení, nejsou pro kupujícího důvodem k odstoupení od smlouvy (objednávky)</w:t>
      </w:r>
      <w:r w:rsidR="00104E99" w:rsidRPr="0037452B">
        <w:rPr>
          <w:rFonts w:ascii="Arial" w:eastAsia="Arial Unicode MS" w:hAnsi="Arial" w:cs="Arial"/>
        </w:rPr>
        <w:t xml:space="preserve"> a nezpůsobuj</w:t>
      </w:r>
      <w:r w:rsidR="00694ED3" w:rsidRPr="0037452B">
        <w:rPr>
          <w:rFonts w:ascii="Arial" w:eastAsia="Arial Unicode MS" w:hAnsi="Arial" w:cs="Arial"/>
        </w:rPr>
        <w:t>í</w:t>
      </w:r>
      <w:r w:rsidR="00104E99" w:rsidRPr="0037452B">
        <w:rPr>
          <w:rFonts w:ascii="Arial" w:eastAsia="Arial Unicode MS" w:hAnsi="Arial" w:cs="Arial"/>
        </w:rPr>
        <w:t xml:space="preserve"> prodlení prodávajícího</w:t>
      </w:r>
      <w:r w:rsidRPr="0037452B">
        <w:rPr>
          <w:rFonts w:ascii="Arial" w:eastAsia="Arial Unicode MS" w:hAnsi="Arial" w:cs="Arial"/>
        </w:rPr>
        <w:t xml:space="preserve">. </w:t>
      </w:r>
    </w:p>
    <w:p w:rsidR="0037452B"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V případě, že dopravu zboží zajišťuje prodávající nebo jakýkoli jeho obchodní partner a kupující zboží nepřevezme, odmítne převzít nebo nezajistí převzetí zboží v místě dodání, ačkoli zboží bylo bez vad</w:t>
      </w:r>
      <w:r w:rsidR="00104E99" w:rsidRPr="0037452B">
        <w:rPr>
          <w:rFonts w:ascii="Arial" w:eastAsia="Arial Unicode MS" w:hAnsi="Arial" w:cs="Arial"/>
        </w:rPr>
        <w:t xml:space="preserve"> nebo s drobnými vadami, které nemají vliv na užitnou hodnotu zboží</w:t>
      </w:r>
      <w:r w:rsidRPr="0037452B">
        <w:rPr>
          <w:rFonts w:ascii="Arial" w:eastAsia="Arial Unicode MS" w:hAnsi="Arial" w:cs="Arial"/>
        </w:rPr>
        <w:t xml:space="preserve">, </w:t>
      </w:r>
      <w:r w:rsidR="00104E99" w:rsidRPr="0037452B">
        <w:rPr>
          <w:rFonts w:ascii="Arial" w:eastAsia="Arial Unicode MS" w:hAnsi="Arial" w:cs="Arial"/>
        </w:rPr>
        <w:t xml:space="preserve">má se zato, že zboží bylo prodávajícím řádně odevzdáno a že kupující zboží převzal, a kupující je povinen uhradit kupní cenu. </w:t>
      </w:r>
      <w:r w:rsidR="00796A5D" w:rsidRPr="0037452B">
        <w:rPr>
          <w:rFonts w:ascii="Arial" w:eastAsia="Arial Unicode MS" w:hAnsi="Arial" w:cs="Arial"/>
        </w:rPr>
        <w:t xml:space="preserve">Současně bude zboží převezeno do místa uskladnění určeného prodávajícím. Náklady na </w:t>
      </w:r>
      <w:r w:rsidR="00796A5D" w:rsidRPr="0037452B">
        <w:rPr>
          <w:rFonts w:ascii="Arial" w:eastAsia="Arial Unicode MS" w:hAnsi="Arial" w:cs="Arial"/>
        </w:rPr>
        <w:lastRenderedPageBreak/>
        <w:t xml:space="preserve">převoz zboží do místa uskladnění a náklady na uskladnění hradí </w:t>
      </w:r>
      <w:r w:rsidR="00B62E7B" w:rsidRPr="0037452B">
        <w:rPr>
          <w:rFonts w:ascii="Arial" w:eastAsia="Arial Unicode MS" w:hAnsi="Arial" w:cs="Arial"/>
        </w:rPr>
        <w:t>kupující</w:t>
      </w:r>
      <w:r w:rsidR="00796A5D" w:rsidRPr="0037452B">
        <w:rPr>
          <w:rFonts w:ascii="Arial" w:eastAsia="Arial Unicode MS" w:hAnsi="Arial" w:cs="Arial"/>
        </w:rPr>
        <w:t xml:space="preserve">. Místo uskladnění zboží sdělí </w:t>
      </w:r>
      <w:r w:rsidR="00B62E7B" w:rsidRPr="0037452B">
        <w:rPr>
          <w:rFonts w:ascii="Arial" w:eastAsia="Arial Unicode MS" w:hAnsi="Arial" w:cs="Arial"/>
        </w:rPr>
        <w:t>prodávající kupujícímu</w:t>
      </w:r>
      <w:r w:rsidR="00796A5D" w:rsidRPr="0037452B">
        <w:rPr>
          <w:rFonts w:ascii="Arial" w:eastAsia="Arial Unicode MS" w:hAnsi="Arial" w:cs="Arial"/>
        </w:rPr>
        <w:t xml:space="preserve"> a </w:t>
      </w:r>
      <w:r w:rsidR="00B62E7B" w:rsidRPr="0037452B">
        <w:rPr>
          <w:rFonts w:ascii="Arial" w:eastAsia="Arial Unicode MS" w:hAnsi="Arial" w:cs="Arial"/>
        </w:rPr>
        <w:t>kupujícímu</w:t>
      </w:r>
      <w:r w:rsidR="00796A5D" w:rsidRPr="0037452B">
        <w:rPr>
          <w:rFonts w:ascii="Arial" w:eastAsia="Arial Unicode MS" w:hAnsi="Arial" w:cs="Arial"/>
        </w:rPr>
        <w:t xml:space="preserve"> bude umožněno se zbožím nakládat po úhradě kupní ceny, úhradě nákladů na převoz a uskladnění</w:t>
      </w:r>
      <w:r w:rsidR="00B62E7B" w:rsidRPr="0037452B">
        <w:rPr>
          <w:rFonts w:ascii="Arial" w:eastAsia="Arial Unicode MS" w:hAnsi="Arial" w:cs="Arial"/>
        </w:rPr>
        <w:t>, úroku z prodlení, smluvní pokuty</w:t>
      </w:r>
      <w:r w:rsidR="00796A5D" w:rsidRPr="0037452B">
        <w:rPr>
          <w:rFonts w:ascii="Arial" w:eastAsia="Arial Unicode MS" w:hAnsi="Arial" w:cs="Arial"/>
        </w:rPr>
        <w:t xml:space="preserve">. Jestliže náklady na převoz a uskladnění zboží dosáhnou jedné poloviny ceny zboží bez daně z přidané hodnoty nebo jestliže doba uskladnění bude delší než 30 dnů, má </w:t>
      </w:r>
      <w:r w:rsidR="00B62E7B" w:rsidRPr="0037452B">
        <w:rPr>
          <w:rFonts w:ascii="Arial" w:eastAsia="Arial Unicode MS" w:hAnsi="Arial" w:cs="Arial"/>
        </w:rPr>
        <w:t>prodávající</w:t>
      </w:r>
      <w:r w:rsidR="00796A5D" w:rsidRPr="0037452B">
        <w:rPr>
          <w:rFonts w:ascii="Arial" w:eastAsia="Arial Unicode MS" w:hAnsi="Arial" w:cs="Arial"/>
        </w:rPr>
        <w:t xml:space="preserve"> právo na náklady </w:t>
      </w:r>
      <w:r w:rsidR="00B62E7B" w:rsidRPr="0037452B">
        <w:rPr>
          <w:rFonts w:ascii="Arial" w:eastAsia="Arial Unicode MS" w:hAnsi="Arial" w:cs="Arial"/>
        </w:rPr>
        <w:t>kupujícího</w:t>
      </w:r>
      <w:r w:rsidR="00796A5D" w:rsidRPr="0037452B">
        <w:rPr>
          <w:rFonts w:ascii="Arial" w:eastAsia="Arial Unicode MS" w:hAnsi="Arial" w:cs="Arial"/>
        </w:rPr>
        <w:t xml:space="preserve"> zboží prodat. Má se za to, že </w:t>
      </w:r>
      <w:r w:rsidR="00B62E7B" w:rsidRPr="0037452B">
        <w:rPr>
          <w:rFonts w:ascii="Arial" w:eastAsia="Arial Unicode MS" w:hAnsi="Arial" w:cs="Arial"/>
        </w:rPr>
        <w:t>kupující</w:t>
      </w:r>
      <w:r w:rsidR="00796A5D" w:rsidRPr="0037452B">
        <w:rPr>
          <w:rFonts w:ascii="Arial" w:eastAsia="Arial Unicode MS" w:hAnsi="Arial" w:cs="Arial"/>
        </w:rPr>
        <w:t xml:space="preserve"> nezajistil převzetí zboží, pokud zboží nebude moci převzít osoba oprávněná k převzetí zboží nebo tato osoba odmítne potvrdit </w:t>
      </w:r>
      <w:r w:rsidR="00B62E7B" w:rsidRPr="0037452B">
        <w:rPr>
          <w:rFonts w:ascii="Arial" w:eastAsia="Arial Unicode MS" w:hAnsi="Arial" w:cs="Arial"/>
        </w:rPr>
        <w:t>prodávajícímu</w:t>
      </w:r>
      <w:r w:rsidR="00796A5D" w:rsidRPr="0037452B">
        <w:rPr>
          <w:rFonts w:ascii="Arial" w:eastAsia="Arial Unicode MS" w:hAnsi="Arial" w:cs="Arial"/>
        </w:rPr>
        <w:t xml:space="preserve"> či dopravci převzetí zboží.</w:t>
      </w:r>
      <w:r w:rsidRPr="0037452B">
        <w:rPr>
          <w:rFonts w:ascii="Arial" w:eastAsia="Arial Unicode MS" w:hAnsi="Arial" w:cs="Arial"/>
        </w:rPr>
        <w:t xml:space="preserve"> </w:t>
      </w:r>
    </w:p>
    <w:p w:rsidR="0037452B"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Je-li kupující v prodlení s převzetím zboží, je povinen zaplatit prodávajícímu za každý den prodlení smluvní pokutu ve výši 0,05 násobku ceny zboží</w:t>
      </w:r>
      <w:r w:rsidR="00B62E7B" w:rsidRPr="0037452B">
        <w:rPr>
          <w:rFonts w:ascii="Arial" w:eastAsia="Arial Unicode MS" w:hAnsi="Arial" w:cs="Arial"/>
        </w:rPr>
        <w:t xml:space="preserve"> bez daně z přidané hodnoty</w:t>
      </w:r>
      <w:r w:rsidRPr="0037452B">
        <w:rPr>
          <w:rFonts w:ascii="Arial" w:eastAsia="Arial Unicode MS" w:hAnsi="Arial" w:cs="Arial"/>
        </w:rPr>
        <w:t>.</w:t>
      </w:r>
    </w:p>
    <w:p w:rsidR="0037452B"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Nepoškozené palety zakoupené od prodávajícího lze vrátit přímo k příslušným výrobcům nebo do skladů prodávajícího dle aktuálních podmínek Paletového hospodářství prodávajícího. Paletové hospodářství je k dispozici u prodávajícího. </w:t>
      </w:r>
    </w:p>
    <w:p w:rsidR="0037452B"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Částečné plnění prodávajícího na základě určité objednávky je připuštěno. Oznámí-li prodávající kupujícímu, že výrobce nebo dovozce požadované zboží nemá možnost vyrobit nebo dovést, kupní smlouva se k danému druhu zboží a v oznámení k uvedenému množství zboží ruší.</w:t>
      </w:r>
    </w:p>
    <w:p w:rsidR="0037452B"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Vlastnické právo ke zboží přechází na kupujícího jeho úplným zaplacením kupní ceny.</w:t>
      </w:r>
    </w:p>
    <w:p w:rsidR="00854947" w:rsidRDefault="00854947" w:rsidP="0037452B">
      <w:pPr>
        <w:pStyle w:val="Odstavecseseznamem"/>
        <w:numPr>
          <w:ilvl w:val="0"/>
          <w:numId w:val="4"/>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Prodávající má právo neuskutečnit dodávku, jestliže jsou tu dány důvody pro odstoupení od rámcové kupní smlouvy nebo určité kupní smlouvy dle určité objednávky</w:t>
      </w:r>
      <w:r w:rsidR="00B62E7B" w:rsidRPr="0037452B">
        <w:rPr>
          <w:rFonts w:ascii="Arial" w:eastAsia="Arial Unicode MS" w:hAnsi="Arial" w:cs="Arial"/>
        </w:rPr>
        <w:t xml:space="preserve"> nebo překročí-li kupující stanovenou výši kreditu</w:t>
      </w:r>
      <w:r w:rsidRPr="0037452B">
        <w:rPr>
          <w:rFonts w:ascii="Arial" w:eastAsia="Arial Unicode MS" w:hAnsi="Arial" w:cs="Arial"/>
        </w:rPr>
        <w:t>.</w:t>
      </w:r>
    </w:p>
    <w:p w:rsidR="00130F6C" w:rsidRPr="00130F6C" w:rsidRDefault="00130F6C" w:rsidP="00130F6C">
      <w:pPr>
        <w:pStyle w:val="Odstavecseseznamem"/>
        <w:jc w:val="both"/>
        <w:rPr>
          <w:rFonts w:ascii="Arial" w:eastAsia="Arial Unicode MS" w:hAnsi="Arial" w:cs="Arial"/>
        </w:rPr>
      </w:pPr>
    </w:p>
    <w:p w:rsidR="00854947" w:rsidRPr="0037452B" w:rsidRDefault="00854947" w:rsidP="00854947">
      <w:pPr>
        <w:pStyle w:val="StylZarovnatdoblokuPed6bdkovnNejmn12b"/>
        <w:spacing w:line="240" w:lineRule="auto"/>
        <w:rPr>
          <w:rFonts w:ascii="Arial" w:eastAsia="Arial Unicode MS" w:hAnsi="Arial" w:cs="Arial"/>
          <w:b/>
          <w:sz w:val="22"/>
          <w:szCs w:val="22"/>
        </w:rPr>
      </w:pPr>
      <w:r w:rsidRPr="0037452B">
        <w:rPr>
          <w:rFonts w:ascii="Arial" w:eastAsia="Arial Unicode MS" w:hAnsi="Arial" w:cs="Arial"/>
          <w:b/>
          <w:sz w:val="22"/>
          <w:szCs w:val="22"/>
        </w:rPr>
        <w:t>V. Záruky a reklamace</w:t>
      </w:r>
    </w:p>
    <w:p w:rsidR="0037452B" w:rsidRDefault="00854947" w:rsidP="0037452B">
      <w:pPr>
        <w:numPr>
          <w:ilvl w:val="0"/>
          <w:numId w:val="6"/>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Pokud není stanoveno jinak, platí pro dodané zboží záruky v souladu s ustanovením zákona číslo 89/2012 Sb., občanský zákoník.</w:t>
      </w:r>
      <w:r w:rsidR="00F86AF4" w:rsidRPr="0037452B">
        <w:rPr>
          <w:rFonts w:ascii="Arial" w:eastAsia="Arial Unicode MS" w:hAnsi="Arial" w:cs="Arial"/>
        </w:rPr>
        <w:t xml:space="preserve"> Kupující je oprávněn uplatnit nároky z vad zboží vůči prodávajícímu pouze písemně, přičemž je povinen v uplatnění uvést základní</w:t>
      </w:r>
      <w:r w:rsidR="00C731B9" w:rsidRPr="0037452B">
        <w:rPr>
          <w:rFonts w:ascii="Arial" w:eastAsia="Arial Unicode MS" w:hAnsi="Arial" w:cs="Arial"/>
        </w:rPr>
        <w:t>m</w:t>
      </w:r>
      <w:r w:rsidR="00F86AF4" w:rsidRPr="0037452B">
        <w:rPr>
          <w:rFonts w:ascii="Arial" w:eastAsia="Arial Unicode MS" w:hAnsi="Arial" w:cs="Arial"/>
        </w:rPr>
        <w:t xml:space="preserve"> způsobem vytýkanou vadu, její projevy či chybějící vlastnosti reklamovaného zboží, určení o jaké zboží se týká, jeho množství, odkaz na objednávku či dodací list daného zboží. Kupující primárně uplatňuje uvedené svá práva v provozovně prodávajícího, kde zboží bylo objednáno.</w:t>
      </w:r>
    </w:p>
    <w:p w:rsidR="0037452B" w:rsidRDefault="00854947" w:rsidP="0037452B">
      <w:pPr>
        <w:numPr>
          <w:ilvl w:val="0"/>
          <w:numId w:val="6"/>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Při použití zboží je nezbytné přesně dodržet výrobcem předepsané technologické postupy. Vady množství lze uplatnit pouze při převzetí zboží, přičemž neuplatněním takového nároku řádně a včas tato práva kupujícího z odpovědnosti za vady zanikají. Prodávající má právo volby náhradního plnění, zejména proti zpětnému přijetí reklamované dodávky. Při odmítnutí náhradního plnění kupujícím zanikají práva kupujícího z odpovědnosti za vady.</w:t>
      </w:r>
    </w:p>
    <w:p w:rsidR="0037452B" w:rsidRDefault="00854947" w:rsidP="0037452B">
      <w:pPr>
        <w:numPr>
          <w:ilvl w:val="0"/>
          <w:numId w:val="6"/>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Způsobí-li prodávající svým vadným plněním kupujícímu prokazatelně škodu, sjednávají smluvní strany omezení odpovědnosti prodávajícího u řádně prokázaných a odůvodněných škodních událostí na smluvní pokutu v maximální výši 15% z </w:t>
      </w:r>
      <w:r w:rsidR="00F86AF4" w:rsidRPr="0037452B">
        <w:rPr>
          <w:rFonts w:ascii="Arial" w:eastAsia="Arial Unicode MS" w:hAnsi="Arial" w:cs="Arial"/>
        </w:rPr>
        <w:t>ceny</w:t>
      </w:r>
      <w:r w:rsidRPr="0037452B">
        <w:rPr>
          <w:rFonts w:ascii="Arial" w:eastAsia="Arial Unicode MS" w:hAnsi="Arial" w:cs="Arial"/>
        </w:rPr>
        <w:t xml:space="preserve"> dodaného zboží </w:t>
      </w:r>
      <w:r w:rsidR="00F86AF4" w:rsidRPr="0037452B">
        <w:rPr>
          <w:rFonts w:ascii="Arial" w:eastAsia="Arial Unicode MS" w:hAnsi="Arial" w:cs="Arial"/>
        </w:rPr>
        <w:t xml:space="preserve">bez daně z přidané hodnoty </w:t>
      </w:r>
      <w:r w:rsidRPr="0037452B">
        <w:rPr>
          <w:rFonts w:ascii="Arial" w:eastAsia="Arial Unicode MS" w:hAnsi="Arial" w:cs="Arial"/>
        </w:rPr>
        <w:t>v rámci konkrétní dodávky, ze které škoda vznikla. Jedná se zejména o nepředvídatelné škody vzniklé kupujícímu ze smluvních vztahů týkajících se plnění jeho dodávek jeho odběratelům a to jen v případě, že kupující prodávajícího na takové nebezpečí výslovně písemně v listinné podobě upozornil.</w:t>
      </w:r>
    </w:p>
    <w:p w:rsidR="0037452B" w:rsidRDefault="00854947" w:rsidP="0037452B">
      <w:pPr>
        <w:numPr>
          <w:ilvl w:val="0"/>
          <w:numId w:val="6"/>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Prodávající neodpovídá za osobní, materiální či finanční ztráty kupujícího jinak, než jak je uvedeno v bodech </w:t>
      </w:r>
      <w:smartTag w:uri="urn:schemas-microsoft-com:office:smarttags" w:element="metricconverter">
        <w:smartTagPr>
          <w:attr w:name="ProductID" w:val="2. a"/>
        </w:smartTagPr>
        <w:r w:rsidRPr="0037452B">
          <w:rPr>
            <w:rFonts w:ascii="Arial" w:eastAsia="Arial Unicode MS" w:hAnsi="Arial" w:cs="Arial"/>
          </w:rPr>
          <w:t>2. a</w:t>
        </w:r>
      </w:smartTag>
      <w:r w:rsidRPr="0037452B">
        <w:rPr>
          <w:rFonts w:ascii="Arial" w:eastAsia="Arial Unicode MS" w:hAnsi="Arial" w:cs="Arial"/>
        </w:rPr>
        <w:t xml:space="preserve"> 3. tohoto článku. Vady vzniklé nesprávným nakládáním s předmětem plnění uplatnit u prodávajícího nelze.</w:t>
      </w:r>
    </w:p>
    <w:p w:rsidR="00854947" w:rsidRPr="0037452B" w:rsidRDefault="00854947" w:rsidP="0037452B">
      <w:pPr>
        <w:numPr>
          <w:ilvl w:val="0"/>
          <w:numId w:val="6"/>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Oprávněné reklamace budou vyřízeny výměnou vadného zboží za zboží bezvadné, popř. dohodou kupujícího a prodávajícího o poskytnutí slevy z dodaného zboží. </w:t>
      </w:r>
    </w:p>
    <w:p w:rsidR="00854947" w:rsidRPr="0037452B" w:rsidRDefault="00854947" w:rsidP="0037452B">
      <w:pPr>
        <w:ind w:hanging="426"/>
        <w:jc w:val="both"/>
        <w:rPr>
          <w:rFonts w:ascii="Arial" w:eastAsia="Arial Unicode MS" w:hAnsi="Arial" w:cs="Arial"/>
        </w:rPr>
      </w:pPr>
    </w:p>
    <w:p w:rsidR="00854947" w:rsidRPr="0037452B" w:rsidRDefault="00854947" w:rsidP="00854947">
      <w:pPr>
        <w:pStyle w:val="StylZarovnatdoblokuPed6bdkovnNejmn12b"/>
        <w:spacing w:line="240" w:lineRule="auto"/>
        <w:rPr>
          <w:rFonts w:ascii="Arial" w:eastAsia="Arial Unicode MS" w:hAnsi="Arial" w:cs="Arial"/>
          <w:b/>
          <w:sz w:val="22"/>
          <w:szCs w:val="22"/>
        </w:rPr>
      </w:pPr>
      <w:r w:rsidRPr="0037452B">
        <w:rPr>
          <w:rFonts w:ascii="Arial" w:eastAsia="Arial Unicode MS" w:hAnsi="Arial" w:cs="Arial"/>
          <w:b/>
          <w:sz w:val="22"/>
          <w:szCs w:val="22"/>
        </w:rPr>
        <w:t>VI.  Trvání smlouvy</w:t>
      </w:r>
    </w:p>
    <w:p w:rsidR="00854947" w:rsidRPr="0037452B" w:rsidRDefault="00854947" w:rsidP="0037452B">
      <w:pPr>
        <w:numPr>
          <w:ilvl w:val="0"/>
          <w:numId w:val="7"/>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Rámcová smlouva se uzavírá na dobu neurčitou. </w:t>
      </w:r>
    </w:p>
    <w:p w:rsidR="00854947" w:rsidRPr="0037452B" w:rsidRDefault="00854947" w:rsidP="0037452B">
      <w:pPr>
        <w:numPr>
          <w:ilvl w:val="0"/>
          <w:numId w:val="7"/>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Rámcovou smlouvu lze vypovědět. Výpovědní lhůta činí 1 měsíc a počíná běžet prvním dnem měsíce následujícího po doručení výpovědi druhé smluvní straně.</w:t>
      </w:r>
    </w:p>
    <w:p w:rsidR="00854947" w:rsidRPr="0037452B" w:rsidRDefault="00854947" w:rsidP="0037452B">
      <w:pPr>
        <w:numPr>
          <w:ilvl w:val="0"/>
          <w:numId w:val="7"/>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Pro uzavřené jednotlivé kupní smlouvy na základě jednotlivých objednávek ve smyslu rámcové kupní smlouvy a těchto VOP za trvání účinnosti rámcové smlouvy platí ustanovení rámcové kupní smlouvy a těchto VOP i nadále.</w:t>
      </w:r>
    </w:p>
    <w:p w:rsidR="00854947" w:rsidRPr="0037452B" w:rsidRDefault="00854947" w:rsidP="0037452B">
      <w:pPr>
        <w:numPr>
          <w:ilvl w:val="0"/>
          <w:numId w:val="7"/>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Od uzavřené jednotlivé kupní smlouvy nebo od rámcové kupní smlouvy lze odstoupit jen v případě stanovených zákonem nebo rámcovou kupní smlouvu nebo v těchto VOP. </w:t>
      </w:r>
    </w:p>
    <w:p w:rsidR="00854947" w:rsidRPr="0037452B" w:rsidRDefault="00854947" w:rsidP="0037452B">
      <w:pPr>
        <w:numPr>
          <w:ilvl w:val="0"/>
          <w:numId w:val="7"/>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Prodávající má právo od rámcové kupní smlouvy nebo od určité kupní smlouvy odstoupit, jestliže kupující překročí úvěrový rámec, kupující vstoupí do likvidace, na kupujícího bude podán návrh na prohlášení konkurzu, se prodávající dozví, že kupující přestal hradit své splatné závazky. Odstoupení je účinné dnem jeho doručení kupujícímu. Odstoupení je s účinky doručení. </w:t>
      </w:r>
    </w:p>
    <w:p w:rsidR="00854947" w:rsidRPr="0037452B" w:rsidRDefault="00854947" w:rsidP="0037452B">
      <w:pPr>
        <w:numPr>
          <w:ilvl w:val="0"/>
          <w:numId w:val="7"/>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lastRenderedPageBreak/>
        <w:t xml:space="preserve">Rozvazovací podmínka. Jestliže na </w:t>
      </w:r>
      <w:r w:rsidR="00EF0A30" w:rsidRPr="0037452B">
        <w:rPr>
          <w:rFonts w:ascii="Arial" w:eastAsia="Arial Unicode MS" w:hAnsi="Arial" w:cs="Arial"/>
        </w:rPr>
        <w:t>kupujícího</w:t>
      </w:r>
      <w:r w:rsidRPr="0037452B">
        <w:rPr>
          <w:rFonts w:ascii="Arial" w:eastAsia="Arial Unicode MS" w:hAnsi="Arial" w:cs="Arial"/>
        </w:rPr>
        <w:t xml:space="preserve"> bude prohlášen konkurz nebo zamítnut návrh na prohlášení konkurzu pro nedostatek majetku, jednotlivé kupní smlouvy, u nichž dosud nedošlo k úhradě kupní ceny a u nichž ze strany kupujícího nedošlo k jejich dalšímu prodeji nebo zapracování</w:t>
      </w:r>
      <w:r w:rsidR="00F86AF4" w:rsidRPr="0037452B">
        <w:rPr>
          <w:rFonts w:ascii="Arial" w:eastAsia="Arial Unicode MS" w:hAnsi="Arial" w:cs="Arial"/>
        </w:rPr>
        <w:t xml:space="preserve"> a kupující může takové zboží fyzicky vydat, neboť jím může fyzicky disponovat, a expirační lhůta u zboží je delší než 30 dnů</w:t>
      </w:r>
      <w:r w:rsidRPr="0037452B">
        <w:rPr>
          <w:rFonts w:ascii="Arial" w:eastAsia="Arial Unicode MS" w:hAnsi="Arial" w:cs="Arial"/>
        </w:rPr>
        <w:t xml:space="preserve">, se ruší a kupující je povinen umožnit prodávajícímu odebrat zboží zpět. </w:t>
      </w:r>
      <w:r w:rsidR="00F86AF4" w:rsidRPr="0037452B">
        <w:rPr>
          <w:rFonts w:ascii="Arial" w:eastAsia="Arial Unicode MS" w:hAnsi="Arial" w:cs="Arial"/>
        </w:rPr>
        <w:t>Současně v těchto případech kupujícímu vzniká povinnost zaplatit prodávajícímu smluvní pokutu ve výši 35% ceny zboží bez daně z přidané hodnoty.</w:t>
      </w:r>
    </w:p>
    <w:p w:rsidR="00854947" w:rsidRPr="0037452B" w:rsidRDefault="00854947" w:rsidP="00B167AA">
      <w:pPr>
        <w:numPr>
          <w:ilvl w:val="0"/>
          <w:numId w:val="7"/>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Postoupení pohledávky. Pro případ, že na kupujícího bude prohlášen konkurz nebo zamítnut návrh na prohlášení konkurzu pro nedostatek majetku, a současně i) kupující převzal zboží, které dosud neuhradil, ii) toto zboží kupující dále prodal a odevzdal odběrateli, iii) a tedy kupujícímu vznikla pohledávka za odběratelem, strany sjednávají postoupení takové pohledávky z kupujícího na prodávajícího a to ke dni podání insolvenčního návrhu na kupujícího. Kupující v případě shora uvedeného důvodu, který je stranami chápán jako odkládací podmínka, převádí tedy na prodávajícího shora uvedené pohledávky a prodávající tyto pohledávky do svého majetku přijímá. Pohledávky jsou převáděny bezúplatně. Zprávu dlužníku kupujícího je povinen provést kupující, pokud tak neučiní, je oprávněn ji podat prodávající.</w:t>
      </w:r>
    </w:p>
    <w:p w:rsidR="00854947" w:rsidRPr="0037452B" w:rsidRDefault="00854947" w:rsidP="00854947">
      <w:pPr>
        <w:rPr>
          <w:rFonts w:ascii="Arial" w:eastAsia="Arial Unicode MS" w:hAnsi="Arial" w:cs="Arial"/>
        </w:rPr>
      </w:pPr>
    </w:p>
    <w:p w:rsidR="00854947" w:rsidRPr="0037452B" w:rsidRDefault="00854947" w:rsidP="00854947">
      <w:pPr>
        <w:pStyle w:val="StylZarovnatdoblokuPed6bdkovnNejmn12b"/>
        <w:spacing w:line="240" w:lineRule="auto"/>
        <w:rPr>
          <w:rFonts w:ascii="Arial" w:eastAsia="Arial Unicode MS" w:hAnsi="Arial" w:cs="Arial"/>
          <w:b/>
          <w:sz w:val="22"/>
          <w:szCs w:val="22"/>
        </w:rPr>
      </w:pPr>
      <w:r w:rsidRPr="0037452B">
        <w:rPr>
          <w:rFonts w:ascii="Arial" w:eastAsia="Arial Unicode MS" w:hAnsi="Arial" w:cs="Arial"/>
          <w:b/>
          <w:sz w:val="22"/>
          <w:szCs w:val="22"/>
        </w:rPr>
        <w:t>VII. Závěrečná ustanovení</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Písemná komunikace mezi stranami probíhá formou listovní zásilek, faxem nebo e-mailem. Adresou pro doručování listinných zásilek jsou adresy smluvních stran uvedené v záhlaví této smlouvy, případně do provozovny prodávajícího řešící určitou objednávku, nebo prokazatelně písemně sdělené druhé smluvní straně. Je povinností stran sdělit druhé smluvní straně změnu adresy; jinak dotčená strana nese důsledky nesplnění této povinnosti. Listovní zásilky se doručují prostřednictvím držitele poštovní licence a zásilka se má za doručenou dnem převzetí adresátem. V případě, že adresát zásilku nepřevezme, odmítne převzít, má se zato, že zásilka byla doručena 10. (desátým) dnem ode dne odeslání a to i v případě, že se adresát o doručování zásilky ani nedozvěděl.</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Kupující souhlasí s elektronickým zasíláním daňových dokladů. Kupující písemně sdělí prodávajícímu emailovou adresu pro zasílání daňových </w:t>
      </w:r>
      <w:r w:rsidRPr="005C5869">
        <w:rPr>
          <w:rFonts w:ascii="Arial" w:eastAsia="Arial Unicode MS" w:hAnsi="Arial" w:cs="Arial"/>
        </w:rPr>
        <w:t>dokladů.</w:t>
      </w:r>
      <w:r w:rsidR="001477C4" w:rsidRPr="005C5869">
        <w:rPr>
          <w:rFonts w:ascii="Arial" w:eastAsia="Arial Unicode MS" w:hAnsi="Arial" w:cs="Arial"/>
        </w:rPr>
        <w:t xml:space="preserve"> V případě, že kupující e-mailovou adresu nemá plně funkční a prodávající zjistí, že doručování tímto způsobem není možné, nebo v případě že kupující požaduje vystavení a zaslání daňového dokladu v listinné podobě, může prodávající zaslat daňový doklad prostřednictvím držitele poštovní licence, avšak v tom případě se kupující zavazuje uhradit prodávajícímu poplatek ve výši 20,- Kč </w:t>
      </w:r>
      <w:r w:rsidR="005C5869" w:rsidRPr="005C5869">
        <w:rPr>
          <w:rFonts w:ascii="Arial" w:eastAsia="Arial Unicode MS" w:hAnsi="Arial" w:cs="Arial"/>
        </w:rPr>
        <w:t>plus daň</w:t>
      </w:r>
      <w:r w:rsidR="001477C4" w:rsidRPr="005C5869">
        <w:rPr>
          <w:rFonts w:ascii="Arial" w:eastAsia="Arial Unicode MS" w:hAnsi="Arial" w:cs="Arial"/>
        </w:rPr>
        <w:t xml:space="preserve"> z přidané hodnoty jako náklad za poskytnutí služby spojené s vystavením a odesláním daňového dokladu.</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Veškeré vzorky jsou považovány za nezávazné exponáty, jejichž množství, velikost a vlastnosti jsou vyhrazeny a nejsou určeny k dalšímu prodeji.</w:t>
      </w:r>
    </w:p>
    <w:p w:rsidR="001762D4" w:rsidRPr="0037452B" w:rsidRDefault="001762D4"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Smluvní strany se dohodly, že vylučují použití ustanovení § 55</w:t>
      </w:r>
      <w:r w:rsidR="00C20AE3">
        <w:rPr>
          <w:rFonts w:ascii="Arial" w:eastAsia="Arial Unicode MS" w:hAnsi="Arial" w:cs="Arial"/>
        </w:rPr>
        <w:t>8 odst. 2, § 1726, § 1728, § 172</w:t>
      </w:r>
      <w:r w:rsidRPr="0037452B">
        <w:rPr>
          <w:rFonts w:ascii="Arial" w:eastAsia="Arial Unicode MS" w:hAnsi="Arial" w:cs="Arial"/>
        </w:rPr>
        <w:t xml:space="preserve">9, §1740 odst. 3, § 1751 odst. 2, § 1757 odst. 2 a 3, § 1799, § 1800 a § 1950 občanského zákoníku. </w:t>
      </w:r>
    </w:p>
    <w:p w:rsidR="001762D4" w:rsidRPr="0037452B" w:rsidRDefault="001762D4"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Kupující není oprávněn postoupit jakoukoliv pohledávku vzniklou na základě nebo v souvislosti se smluvním vztahem, k němuž se vztahují tyto VOP, na třetí osobu bez výslovného předchozího písemného souhlasu prodávajícího. Totéž platí pro zastavení jakékoliv pohledávky kupujícího. </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Kupující a prodávající prohlašují, že jejich úmyslem je učinit tyto VOP nedílnou součástí mezi nimi uzavřené kupní smlouvy, aplikovat </w:t>
      </w:r>
      <w:r w:rsidR="005310A2" w:rsidRPr="0037452B">
        <w:rPr>
          <w:rFonts w:ascii="Arial" w:eastAsia="Arial Unicode MS" w:hAnsi="Arial" w:cs="Arial"/>
        </w:rPr>
        <w:t xml:space="preserve">je </w:t>
      </w:r>
      <w:r w:rsidRPr="0037452B">
        <w:rPr>
          <w:rFonts w:ascii="Arial" w:eastAsia="Arial Unicode MS" w:hAnsi="Arial" w:cs="Arial"/>
        </w:rPr>
        <w:t>též přiměřeně na jiné mezi nimi uzavřené smlouvy a že jejich obsah a přistoupení k nim ze strany prodávajícího i kupujícího, je v souladu s jejich svobodnou, určitou a vážnou vůlí.</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Případné spory budou smluvní strany řešit dohodou. Nepodaří-li se stranám přes jednání docílit dohody, strany sjednaly, že spor předloží jednomu z rozhodců: buď advokátovi Mgr. Janu Hynštovi, č.</w:t>
      </w:r>
      <w:r w:rsidR="00922C31" w:rsidRPr="0037452B">
        <w:rPr>
          <w:rFonts w:ascii="Arial" w:eastAsia="Arial Unicode MS" w:hAnsi="Arial" w:cs="Arial"/>
        </w:rPr>
        <w:t xml:space="preserve"> </w:t>
      </w:r>
      <w:r w:rsidRPr="0037452B">
        <w:rPr>
          <w:rFonts w:ascii="Arial" w:eastAsia="Arial Unicode MS" w:hAnsi="Arial" w:cs="Arial"/>
        </w:rPr>
        <w:t>osv. ČAK 3365, t.č. sídlem Praha 5, Vrázova 7, nebo paní Mgr. Dagmar Kuncové, dat. nar. 23.3.1974, t.č. bytem Žebrák, Na Pěšince 448, nebo Mgr. Janu Boučkovi, advokátovi, č. osv. ČAK 10822, t.č. sídlem 110 00 Praha 1, Spálená 76/14, nebo panu Ing.</w:t>
      </w:r>
      <w:r w:rsidR="005310A2" w:rsidRPr="0037452B">
        <w:rPr>
          <w:rFonts w:ascii="Arial" w:eastAsia="Arial Unicode MS" w:hAnsi="Arial" w:cs="Arial"/>
        </w:rPr>
        <w:t xml:space="preserve"> </w:t>
      </w:r>
      <w:r w:rsidRPr="0037452B">
        <w:rPr>
          <w:rFonts w:ascii="Arial" w:eastAsia="Arial Unicode MS" w:hAnsi="Arial" w:cs="Arial"/>
        </w:rPr>
        <w:t xml:space="preserve">Mgr. Ivanu Zachovi, t.č. bytem 155 21 Praha 5, Mladých 228, dat. nar. 24.3.1960, aby spor rozhodl dle zásad spravedlnosti. Rozhodčí řízení bude jednoinstanční, nikoli ústní a strany se zavazují, že v plném rozsahu budou akceptovat rozhodčí nález. Rozhodce není povinen rozhodčí nález odůvodnit. Náklady řízení v případě právního zastoupení stran budou hrazeny dle pravidel občanského soudního řádu a advokátního tarifu. </w:t>
      </w:r>
      <w:r w:rsidR="00F86AF4" w:rsidRPr="0037452B">
        <w:rPr>
          <w:rFonts w:ascii="Arial" w:eastAsia="Arial Unicode MS" w:hAnsi="Arial" w:cs="Arial"/>
        </w:rPr>
        <w:t>Žalobce je povinen uhradit rozhodčí poplatek ve výši 1.000,- Kč u věci, kde je žalovaná částka vyšší než 0,- Kč až 20.000,- Kč</w:t>
      </w:r>
      <w:r w:rsidR="005310A2" w:rsidRPr="0037452B">
        <w:rPr>
          <w:rFonts w:ascii="Arial" w:eastAsia="Arial Unicode MS" w:hAnsi="Arial" w:cs="Arial"/>
        </w:rPr>
        <w:t>;</w:t>
      </w:r>
      <w:r w:rsidR="00F86AF4" w:rsidRPr="0037452B">
        <w:rPr>
          <w:rFonts w:ascii="Arial" w:eastAsia="Arial Unicode MS" w:hAnsi="Arial" w:cs="Arial"/>
        </w:rPr>
        <w:t xml:space="preserve"> 5.000,- Kč u věci, kde je žalovaná částka vyšší než 20.000,- Kč a ve všech ostatních případech. </w:t>
      </w:r>
      <w:r w:rsidRPr="0037452B">
        <w:rPr>
          <w:rFonts w:ascii="Arial" w:eastAsia="Arial Unicode MS" w:hAnsi="Arial" w:cs="Arial"/>
        </w:rPr>
        <w:t xml:space="preserve">Rozhodci náleží odměna od strany, která nemá ve věci úspěch ve výši </w:t>
      </w:r>
      <w:r w:rsidR="00F86AF4" w:rsidRPr="0037452B">
        <w:rPr>
          <w:rFonts w:ascii="Arial" w:eastAsia="Arial Unicode MS" w:hAnsi="Arial" w:cs="Arial"/>
        </w:rPr>
        <w:t>2</w:t>
      </w:r>
      <w:r w:rsidRPr="0037452B">
        <w:rPr>
          <w:rFonts w:ascii="Arial" w:eastAsia="Arial Unicode MS" w:hAnsi="Arial" w:cs="Arial"/>
        </w:rPr>
        <w:t xml:space="preserve"> úkonů právní služby dle advokátního tarifu z žalovaného základu vyjádřeného v penězích. Rozhodce doručuje stranám prostřednictvím držitele poštovní licence na shora uvedené adresy</w:t>
      </w:r>
      <w:r w:rsidR="00F86AF4" w:rsidRPr="0037452B">
        <w:rPr>
          <w:rFonts w:ascii="Arial" w:eastAsia="Arial Unicode MS" w:hAnsi="Arial" w:cs="Arial"/>
        </w:rPr>
        <w:t xml:space="preserve"> nebo na adresy zjištěné v obchodním či živnostenském rejstříku</w:t>
      </w:r>
      <w:r w:rsidRPr="0037452B">
        <w:rPr>
          <w:rFonts w:ascii="Arial" w:eastAsia="Arial Unicode MS" w:hAnsi="Arial" w:cs="Arial"/>
        </w:rPr>
        <w:t xml:space="preserve">. Strany se dohodly, že se má zásilka za doručenou 10. dnem ode dne odeslání a to i v případě, že se adresát </w:t>
      </w:r>
      <w:r w:rsidRPr="0037452B">
        <w:rPr>
          <w:rFonts w:ascii="Arial" w:eastAsia="Arial Unicode MS" w:hAnsi="Arial" w:cs="Arial"/>
        </w:rPr>
        <w:lastRenderedPageBreak/>
        <w:t>o doručování zásilky nedozvěděl.</w:t>
      </w:r>
      <w:r w:rsidR="00F86AF4" w:rsidRPr="0037452B">
        <w:rPr>
          <w:rFonts w:ascii="Arial" w:eastAsia="Arial Unicode MS" w:hAnsi="Arial" w:cs="Arial"/>
        </w:rPr>
        <w:t xml:space="preserve"> V případě, že žádný ze shora uvedených rozhodců svou funkci nepřijme, předloží žalující stran</w:t>
      </w:r>
      <w:r w:rsidR="005310A2" w:rsidRPr="0037452B">
        <w:rPr>
          <w:rFonts w:ascii="Arial" w:eastAsia="Arial Unicode MS" w:hAnsi="Arial" w:cs="Arial"/>
        </w:rPr>
        <w:t>a</w:t>
      </w:r>
      <w:r w:rsidR="00F86AF4" w:rsidRPr="0037452B">
        <w:rPr>
          <w:rFonts w:ascii="Arial" w:eastAsia="Arial Unicode MS" w:hAnsi="Arial" w:cs="Arial"/>
        </w:rPr>
        <w:t xml:space="preserve"> spor soudu.</w:t>
      </w:r>
    </w:p>
    <w:p w:rsidR="00130F6C" w:rsidRDefault="00854947" w:rsidP="00130F6C">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V případě, že spor bude nebo musí být předložen soudu, pak strany sjednávají místní příslušnost u obecného soudu prodávajícího. </w:t>
      </w:r>
    </w:p>
    <w:p w:rsidR="00130F6C" w:rsidRDefault="00130F6C" w:rsidP="00130F6C">
      <w:pPr>
        <w:numPr>
          <w:ilvl w:val="0"/>
          <w:numId w:val="8"/>
        </w:numPr>
        <w:tabs>
          <w:tab w:val="clear" w:pos="720"/>
          <w:tab w:val="num" w:pos="426"/>
        </w:tabs>
        <w:ind w:left="426" w:hanging="426"/>
        <w:jc w:val="both"/>
        <w:rPr>
          <w:rFonts w:ascii="Arial" w:eastAsia="Arial Unicode MS" w:hAnsi="Arial" w:cs="Arial"/>
        </w:rPr>
      </w:pPr>
      <w:r w:rsidRPr="00130F6C">
        <w:rPr>
          <w:rFonts w:ascii="Arial" w:eastAsia="Arial Unicode MS" w:hAnsi="Arial" w:cs="Arial"/>
        </w:rPr>
        <w:t>Kupující, je-li fyzickou osobou – podnikatelem, jakožto subjekt údajů, podpisem kupní smlouvy vč. těchto VOP a/nebo jednáním podle těchto VOP, uděluje dobrovolně prodávajícímu jakožto správci osobních údajů sou</w:t>
      </w:r>
      <w:r w:rsidR="00A67847">
        <w:rPr>
          <w:rFonts w:ascii="Arial" w:eastAsia="Arial Unicode MS" w:hAnsi="Arial" w:cs="Arial"/>
        </w:rPr>
        <w:t>hlas, aby ve smyslu zákona č. 1</w:t>
      </w:r>
      <w:r w:rsidRPr="00130F6C">
        <w:rPr>
          <w:rFonts w:ascii="Arial" w:eastAsia="Arial Unicode MS" w:hAnsi="Arial" w:cs="Arial"/>
        </w:rPr>
        <w:t>1</w:t>
      </w:r>
      <w:r w:rsidR="00A67847">
        <w:rPr>
          <w:rFonts w:ascii="Arial" w:eastAsia="Arial Unicode MS" w:hAnsi="Arial" w:cs="Arial"/>
        </w:rPr>
        <w:t>0</w:t>
      </w:r>
      <w:r w:rsidRPr="00130F6C">
        <w:rPr>
          <w:rFonts w:ascii="Arial" w:eastAsia="Arial Unicode MS" w:hAnsi="Arial" w:cs="Arial"/>
        </w:rPr>
        <w:t>/20</w:t>
      </w:r>
      <w:r w:rsidR="00A67847">
        <w:rPr>
          <w:rFonts w:ascii="Arial" w:eastAsia="Arial Unicode MS" w:hAnsi="Arial" w:cs="Arial"/>
        </w:rPr>
        <w:t>19</w:t>
      </w:r>
      <w:r w:rsidRPr="00130F6C">
        <w:rPr>
          <w:rFonts w:ascii="Arial" w:eastAsia="Arial Unicode MS" w:hAnsi="Arial" w:cs="Arial"/>
        </w:rPr>
        <w:t xml:space="preserve"> Sb., o ochraně osobních údajů, v platném znění (dále jen „Zákon“), a v souladu s nařízením Evropského parlamentu a Rady (EU) 2016/679 o ochraně fyzických osob v souvislosti se zpracováním osobních údajů a o volném pohybu těchto údajů (dále jen „Nařízení“), zpracovával poskytnuté osobní údaje. </w:t>
      </w:r>
    </w:p>
    <w:p w:rsidR="00130F6C" w:rsidRPr="00130F6C" w:rsidRDefault="00130F6C" w:rsidP="00130F6C">
      <w:pPr>
        <w:numPr>
          <w:ilvl w:val="0"/>
          <w:numId w:val="8"/>
        </w:numPr>
        <w:tabs>
          <w:tab w:val="clear" w:pos="720"/>
          <w:tab w:val="num" w:pos="426"/>
        </w:tabs>
        <w:ind w:left="426" w:hanging="426"/>
        <w:jc w:val="both"/>
        <w:rPr>
          <w:rFonts w:ascii="Arial" w:eastAsia="Arial Unicode MS" w:hAnsi="Arial" w:cs="Arial"/>
        </w:rPr>
      </w:pPr>
      <w:r w:rsidRPr="00130F6C">
        <w:rPr>
          <w:rFonts w:ascii="Arial" w:eastAsia="Arial Unicode MS" w:hAnsi="Arial" w:cs="Arial"/>
        </w:rPr>
        <w:t xml:space="preserve">Kupující, který je fyzickou osobou – podnikatelem, bere na vědomí, že data související s platbou námi vystavených daňových dokladů (faktur) vč. základních osobních údajů mohou být předávány společnosti zabývající se sledováním platební disciplíny podnikatelů (dále jen „hodnotící společnost“), která tato data dále může zpracovávat za účelem sledování a vyhodnocování platební disciplíny konkrétních podnikatelů. Jak vůči naší společnosti, tak i vůči hodnotící společnosti, můžete uplatnit veškerá práva, která Vám jako subjektu údajů náleží dle právních předpisů na ochranu osobních údajů. Aktuální hodnotící společnost a odkaz na její pravidla zpracovávání osobních údajů naleznete na našich internetových stránkách www.stavmat.cz/osobniudaje. </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Strany přijetím těchto VOP též sjednaly, že promlčecí lhůta činí patnáct let ode dne, kdy právo mohlo být uplatněno poprvé.</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Ukáže-li se některé ustanovení této smlouvy neplatné nebo neúčinné nebo nevykonatelné, strany se dohodly, že tímto určitým neplatným, neúčinným nebo nevykonatelným ustanovením není dotčena platnost, účinnost či vykonatelnost ostatních ustanovení smlouvy nebo smlouvy jako celku. Současně strany vstoupí v jednání, aby takové neplatné, neúčinné nebo nevykonatelné ustanovení nahradily ustanovením platným, účinným nebo vykonatelným, které svým obsahem nejbližší původnímu záměru stran.</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V případě ukončení smluvního vztahu zůstávají v platnosti ta ustanovení smlouvy nebo těchto VOP, jestliže z jejich obsahu a účelu vyplývá, že mají platit i po ukončení smluvního vztahu.</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Dozví-li se prodávající dodatečně, avšak předtím, než nastane sjednaný termín plnění jeho závazku, nepříznivé skutečnosti o důvěryhodnosti kupujícího, může požadovat okamžité zaplacení či odstoupit od smlouvy a žádat vydání dodaného zboží.</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Kupující se zavazuje uhradit prodávajícímu i náklady spojené s vymáháním pohledávky po lhůtě splatnosti (např. odměna mandatáře a jeho náklady). Pro výpočet jsou rozhodující náklady zjištěné prodávajícím. Při značném zhoršení poměrů kupujícího je prodávající oprávněn požadovat dostatečnou jistotu nebo platbu předem, anebo od smlouvy odstoupit.</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Zásahy třetích osob směřující k zatížení nebo odnětí majetku kupujícímu, jako např. exekuce (soudní nebo správní výkon rozhodnutí), musí kupující prodávajícímu neprodleně oznámit.</w:t>
      </w:r>
    </w:p>
    <w:p w:rsidR="001762D4"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 xml:space="preserve">Kupující uděluje prodávajícímu souhlas ve smyslu </w:t>
      </w:r>
      <w:r w:rsidR="00A67847" w:rsidRPr="00A67847">
        <w:rPr>
          <w:rFonts w:ascii="Arial" w:eastAsia="Arial Unicode MS" w:hAnsi="Arial" w:cs="Arial"/>
        </w:rPr>
        <w:t>obecně závazných právních předpisů</w:t>
      </w:r>
      <w:r w:rsidRPr="0037452B">
        <w:rPr>
          <w:rFonts w:ascii="Arial" w:eastAsia="Arial Unicode MS" w:hAnsi="Arial" w:cs="Arial"/>
        </w:rPr>
        <w:t xml:space="preserve"> k zařazení chráněných údajů o platební disciplíně kupujícího do zvláštního registru a k poskytování a uveřejnění chráněných údajů týkajících se jakýchkoli nesplacených závazků kupujícího a vyplývajících ze vzájemných závazkových vztahů mezi kupujícím a prodávajícím, v rámci poskytování údajů o platební disciplíně odběratelů prodávajícího. Souhlas se uděluje na dobu neurčitou. </w:t>
      </w:r>
    </w:p>
    <w:p w:rsidR="00854947" w:rsidRPr="0037452B" w:rsidRDefault="001762D4"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Kupující dává prodávají</w:t>
      </w:r>
      <w:r w:rsidR="000C27B9">
        <w:rPr>
          <w:rFonts w:ascii="Arial" w:eastAsia="Arial Unicode MS" w:hAnsi="Arial" w:cs="Arial"/>
        </w:rPr>
        <w:t>címu výslovný souhlas se zasíláním</w:t>
      </w:r>
      <w:r w:rsidRPr="0037452B">
        <w:rPr>
          <w:rFonts w:ascii="Arial" w:eastAsia="Arial Unicode MS" w:hAnsi="Arial" w:cs="Arial"/>
        </w:rPr>
        <w:t xml:space="preserve"> obchodních sdělení prodávajícího ve smyslu zák.č. 480/2004 Sb., o některých službách informační společnosti, ve znění pozdějších předpisů, a ve smyslu zák.č. 40/1995 Sb., o regulaci reklamy, ve znění pozdějších předpisů. </w:t>
      </w:r>
      <w:r w:rsidR="00684F9C" w:rsidRPr="0037452B">
        <w:rPr>
          <w:rFonts w:ascii="Arial" w:eastAsia="Arial Unicode MS" w:hAnsi="Arial" w:cs="Arial"/>
        </w:rPr>
        <w:t xml:space="preserve">Kupující má právo tento svůj souhlas zdarma odvolat prostřednictvím e-mailové adresy prodávajícího uvedené shora. </w:t>
      </w:r>
      <w:r w:rsidR="00854947" w:rsidRPr="0037452B">
        <w:rPr>
          <w:rFonts w:ascii="Arial" w:eastAsia="Arial Unicode MS" w:hAnsi="Arial" w:cs="Arial"/>
        </w:rPr>
        <w:t xml:space="preserve">  </w:t>
      </w:r>
    </w:p>
    <w:p w:rsidR="00694ED3" w:rsidRPr="0037452B" w:rsidRDefault="00694ED3"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Není-li mezi stranami sjednáno jinak, řídí se vztahy mezi stranami příslušnými ustanoveními z.č. 89/2012 Sb., občanský zákoník.</w:t>
      </w:r>
    </w:p>
    <w:p w:rsidR="00854947" w:rsidRPr="0037452B" w:rsidRDefault="00854947" w:rsidP="0037452B">
      <w:pPr>
        <w:numPr>
          <w:ilvl w:val="0"/>
          <w:numId w:val="8"/>
        </w:numPr>
        <w:tabs>
          <w:tab w:val="clear" w:pos="720"/>
          <w:tab w:val="num" w:pos="426"/>
        </w:tabs>
        <w:ind w:left="426" w:hanging="426"/>
        <w:jc w:val="both"/>
        <w:rPr>
          <w:rFonts w:ascii="Arial" w:eastAsia="Arial Unicode MS" w:hAnsi="Arial" w:cs="Arial"/>
        </w:rPr>
      </w:pPr>
      <w:r w:rsidRPr="0037452B">
        <w:rPr>
          <w:rFonts w:ascii="Arial" w:eastAsia="Arial Unicode MS" w:hAnsi="Arial" w:cs="Arial"/>
        </w:rPr>
        <w:t>Tyto VOP platí od 1. l</w:t>
      </w:r>
      <w:r w:rsidR="005C5869">
        <w:rPr>
          <w:rFonts w:ascii="Arial" w:eastAsia="Arial Unicode MS" w:hAnsi="Arial" w:cs="Arial"/>
        </w:rPr>
        <w:t>istopadu</w:t>
      </w:r>
      <w:r w:rsidRPr="0037452B">
        <w:rPr>
          <w:rFonts w:ascii="Arial" w:eastAsia="Arial Unicode MS" w:hAnsi="Arial" w:cs="Arial"/>
        </w:rPr>
        <w:t xml:space="preserve"> 201</w:t>
      </w:r>
      <w:r w:rsidR="00417571">
        <w:rPr>
          <w:rFonts w:ascii="Arial" w:eastAsia="Arial Unicode MS" w:hAnsi="Arial" w:cs="Arial"/>
        </w:rPr>
        <w:t>8</w:t>
      </w:r>
      <w:r w:rsidRPr="0037452B">
        <w:rPr>
          <w:rFonts w:ascii="Arial" w:eastAsia="Arial Unicode MS" w:hAnsi="Arial" w:cs="Arial"/>
        </w:rPr>
        <w:t xml:space="preserve"> do odvolání a v plném rozsahu nahrazují veškeré dosud účinné všeobecné obchodní podmínky prodávajícího. </w:t>
      </w:r>
    </w:p>
    <w:p w:rsidR="000170C7" w:rsidRDefault="000170C7" w:rsidP="00854947">
      <w:pPr>
        <w:rPr>
          <w:rFonts w:ascii="Arial" w:eastAsia="Arial Unicode MS" w:hAnsi="Arial" w:cs="Arial"/>
        </w:rPr>
      </w:pPr>
    </w:p>
    <w:p w:rsidR="00854947" w:rsidRPr="0037452B" w:rsidRDefault="004E2C2B" w:rsidP="00854947">
      <w:pPr>
        <w:rPr>
          <w:rFonts w:ascii="Arial" w:eastAsia="Arial Unicode MS" w:hAnsi="Arial" w:cs="Arial"/>
        </w:rPr>
      </w:pPr>
      <w:r>
        <w:rPr>
          <w:rFonts w:ascii="Arial" w:eastAsia="Arial Unicode MS" w:hAnsi="Arial" w:cs="Arial"/>
        </w:rPr>
        <w:t>V Rudné</w:t>
      </w:r>
      <w:r w:rsidR="00854947" w:rsidRPr="0037452B">
        <w:rPr>
          <w:rFonts w:ascii="Arial" w:eastAsia="Arial Unicode MS" w:hAnsi="Arial" w:cs="Arial"/>
        </w:rPr>
        <w:t xml:space="preserve"> dne </w:t>
      </w:r>
      <w:r w:rsidR="00796A5D" w:rsidRPr="0037452B">
        <w:rPr>
          <w:rFonts w:ascii="Arial" w:eastAsia="Arial Unicode MS" w:hAnsi="Arial" w:cs="Arial"/>
        </w:rPr>
        <w:fldChar w:fldCharType="begin">
          <w:ffData>
            <w:name w:val="Text11"/>
            <w:enabled/>
            <w:calcOnExit w:val="0"/>
            <w:textInput/>
          </w:ffData>
        </w:fldChar>
      </w:r>
      <w:r w:rsidR="00854947" w:rsidRPr="0037452B">
        <w:rPr>
          <w:rFonts w:ascii="Arial" w:eastAsia="Arial Unicode MS" w:hAnsi="Arial" w:cs="Arial"/>
        </w:rPr>
        <w:instrText xml:space="preserve"> FORMTEXT </w:instrText>
      </w:r>
      <w:r w:rsidR="00796A5D" w:rsidRPr="0037452B">
        <w:rPr>
          <w:rFonts w:ascii="Arial" w:eastAsia="Arial Unicode MS" w:hAnsi="Arial" w:cs="Arial"/>
        </w:rPr>
      </w:r>
      <w:r w:rsidR="00796A5D" w:rsidRPr="0037452B">
        <w:rPr>
          <w:rFonts w:ascii="Arial" w:eastAsia="Arial Unicode MS" w:hAnsi="Arial" w:cs="Arial"/>
        </w:rPr>
        <w:fldChar w:fldCharType="separate"/>
      </w:r>
      <w:bookmarkStart w:id="0" w:name="_GoBack"/>
      <w:r w:rsidR="000170C7">
        <w:rPr>
          <w:rFonts w:ascii="Arial" w:eastAsia="Arial Unicode MS" w:hAnsi="Arial" w:cs="Arial"/>
        </w:rPr>
        <w:t> </w:t>
      </w:r>
      <w:r w:rsidR="000170C7">
        <w:rPr>
          <w:rFonts w:ascii="Arial" w:eastAsia="Arial Unicode MS" w:hAnsi="Arial" w:cs="Arial"/>
        </w:rPr>
        <w:t> </w:t>
      </w:r>
      <w:r w:rsidR="000170C7">
        <w:rPr>
          <w:rFonts w:ascii="Arial" w:eastAsia="Arial Unicode MS" w:hAnsi="Arial" w:cs="Arial"/>
        </w:rPr>
        <w:t> </w:t>
      </w:r>
      <w:r w:rsidR="000170C7">
        <w:rPr>
          <w:rFonts w:ascii="Arial" w:eastAsia="Arial Unicode MS" w:hAnsi="Arial" w:cs="Arial"/>
        </w:rPr>
        <w:t> </w:t>
      </w:r>
      <w:r w:rsidR="000170C7">
        <w:rPr>
          <w:rFonts w:ascii="Arial" w:eastAsia="Arial Unicode MS" w:hAnsi="Arial" w:cs="Arial"/>
        </w:rPr>
        <w:t> </w:t>
      </w:r>
      <w:bookmarkEnd w:id="0"/>
      <w:r w:rsidR="00796A5D" w:rsidRPr="0037452B">
        <w:rPr>
          <w:rFonts w:ascii="Arial" w:eastAsia="Arial Unicode MS" w:hAnsi="Arial" w:cs="Arial"/>
        </w:rPr>
        <w:fldChar w:fldCharType="end"/>
      </w:r>
      <w:r w:rsidR="00854947" w:rsidRPr="0037452B">
        <w:rPr>
          <w:rFonts w:ascii="Arial" w:eastAsia="Arial Unicode MS" w:hAnsi="Arial" w:cs="Arial"/>
        </w:rPr>
        <w:t xml:space="preserve"> </w:t>
      </w:r>
      <w:r w:rsidR="00795881" w:rsidRPr="0037452B">
        <w:rPr>
          <w:rFonts w:ascii="Arial" w:eastAsia="Arial Unicode MS" w:hAnsi="Arial" w:cs="Arial"/>
        </w:rPr>
        <w:tab/>
      </w:r>
      <w:r w:rsidR="00795881" w:rsidRPr="0037452B">
        <w:rPr>
          <w:rFonts w:ascii="Arial" w:eastAsia="Arial Unicode MS" w:hAnsi="Arial" w:cs="Arial"/>
        </w:rPr>
        <w:tab/>
      </w:r>
      <w:r w:rsidR="00795881" w:rsidRPr="0037452B">
        <w:rPr>
          <w:rFonts w:ascii="Arial" w:eastAsia="Arial Unicode MS" w:hAnsi="Arial" w:cs="Arial"/>
        </w:rPr>
        <w:tab/>
      </w:r>
      <w:r w:rsidR="00854947" w:rsidRPr="0037452B">
        <w:rPr>
          <w:rFonts w:ascii="Arial" w:eastAsia="Arial Unicode MS" w:hAnsi="Arial" w:cs="Arial"/>
        </w:rPr>
        <w:t xml:space="preserve">Prodávající: </w:t>
      </w:r>
      <w:r w:rsidR="00795881" w:rsidRPr="0037452B">
        <w:rPr>
          <w:rFonts w:ascii="Arial" w:eastAsia="Arial Unicode MS" w:hAnsi="Arial" w:cs="Arial"/>
        </w:rPr>
        <w:t>STAVMAT STAVEBNINY a.s.</w:t>
      </w:r>
      <w:r w:rsidR="00854947" w:rsidRPr="0037452B">
        <w:rPr>
          <w:rFonts w:ascii="Arial" w:eastAsia="Arial Unicode MS" w:hAnsi="Arial" w:cs="Arial"/>
        </w:rPr>
        <w:t xml:space="preserve"> </w:t>
      </w:r>
    </w:p>
    <w:p w:rsidR="00854947" w:rsidRPr="0037452B" w:rsidRDefault="00854947" w:rsidP="00854947">
      <w:pPr>
        <w:rPr>
          <w:rFonts w:ascii="Arial" w:eastAsia="Arial Unicode MS" w:hAnsi="Arial" w:cs="Arial"/>
        </w:rPr>
      </w:pPr>
    </w:p>
    <w:p w:rsidR="00854947" w:rsidRDefault="00854947" w:rsidP="00854947">
      <w:pPr>
        <w:pStyle w:val="StylZarovnatdoblokuPed6bdkovnNejmn12b"/>
        <w:spacing w:line="240" w:lineRule="auto"/>
        <w:rPr>
          <w:rFonts w:ascii="Arial" w:eastAsia="Arial Unicode MS" w:hAnsi="Arial" w:cs="Arial"/>
        </w:rPr>
      </w:pPr>
      <w:r w:rsidRPr="0037452B">
        <w:rPr>
          <w:rFonts w:ascii="Arial" w:eastAsia="Arial Unicode MS" w:hAnsi="Arial" w:cs="Arial"/>
        </w:rPr>
        <w:t xml:space="preserve">S těmito VOP jsem se seznámil a souhlasím s nimi. </w:t>
      </w:r>
    </w:p>
    <w:p w:rsidR="000170C7" w:rsidRPr="0037452B" w:rsidRDefault="000170C7" w:rsidP="00854947">
      <w:pPr>
        <w:pStyle w:val="StylZarovnatdoblokuPed6bdkovnNejmn12b"/>
        <w:spacing w:line="240" w:lineRule="auto"/>
        <w:rPr>
          <w:rFonts w:ascii="Arial" w:eastAsia="Arial Unicode MS" w:hAnsi="Arial" w:cs="Arial"/>
        </w:rPr>
      </w:pPr>
    </w:p>
    <w:p w:rsidR="00854947" w:rsidRPr="0037452B" w:rsidRDefault="00795881" w:rsidP="00854947">
      <w:pPr>
        <w:pStyle w:val="StylZarovnatdoblokuPed6bdkovnNejmn12b"/>
        <w:spacing w:line="240" w:lineRule="auto"/>
        <w:rPr>
          <w:rFonts w:ascii="Arial" w:eastAsia="Arial Unicode MS" w:hAnsi="Arial" w:cs="Arial"/>
          <w:iCs/>
        </w:rPr>
      </w:pPr>
      <w:r w:rsidRPr="0037452B">
        <w:rPr>
          <w:rFonts w:ascii="Arial" w:eastAsia="Arial Unicode MS" w:hAnsi="Arial" w:cs="Arial"/>
        </w:rPr>
        <w:t>V ……………………………. dne …………………</w:t>
      </w:r>
      <w:r w:rsidRPr="0037452B">
        <w:rPr>
          <w:rFonts w:ascii="Arial" w:eastAsia="Arial Unicode MS" w:hAnsi="Arial" w:cs="Arial"/>
        </w:rPr>
        <w:tab/>
      </w:r>
      <w:r w:rsidR="00854947" w:rsidRPr="0037452B">
        <w:rPr>
          <w:rFonts w:ascii="Arial" w:eastAsia="Arial Unicode MS" w:hAnsi="Arial" w:cs="Arial"/>
        </w:rPr>
        <w:t xml:space="preserve">Kupující: </w:t>
      </w:r>
      <w:r w:rsidR="00CA6D1B" w:rsidRPr="0037452B">
        <w:rPr>
          <w:rFonts w:ascii="Arial" w:eastAsia="Arial Unicode MS" w:hAnsi="Arial" w:cs="Arial"/>
        </w:rPr>
        <w:fldChar w:fldCharType="begin">
          <w:ffData>
            <w:name w:val="Text11"/>
            <w:enabled/>
            <w:calcOnExit w:val="0"/>
            <w:textInput/>
          </w:ffData>
        </w:fldChar>
      </w:r>
      <w:r w:rsidR="00CA6D1B" w:rsidRPr="0037452B">
        <w:rPr>
          <w:rFonts w:ascii="Arial" w:eastAsia="Arial Unicode MS" w:hAnsi="Arial" w:cs="Arial"/>
        </w:rPr>
        <w:instrText xml:space="preserve"> FORMTEXT </w:instrText>
      </w:r>
      <w:r w:rsidR="00CA6D1B" w:rsidRPr="0037452B">
        <w:rPr>
          <w:rFonts w:ascii="Arial" w:eastAsia="Arial Unicode MS" w:hAnsi="Arial" w:cs="Arial"/>
        </w:rPr>
      </w:r>
      <w:r w:rsidR="00CA6D1B" w:rsidRPr="0037452B">
        <w:rPr>
          <w:rFonts w:ascii="Arial" w:eastAsia="Arial Unicode MS" w:hAnsi="Arial" w:cs="Arial"/>
        </w:rPr>
        <w:fldChar w:fldCharType="separate"/>
      </w:r>
      <w:r w:rsidR="00CA6D1B">
        <w:rPr>
          <w:rFonts w:ascii="Arial" w:eastAsia="Arial Unicode MS" w:hAnsi="Arial" w:cs="Arial"/>
        </w:rPr>
        <w:t> </w:t>
      </w:r>
      <w:r w:rsidR="00CA6D1B">
        <w:rPr>
          <w:rFonts w:ascii="Arial" w:eastAsia="Arial Unicode MS" w:hAnsi="Arial" w:cs="Arial"/>
        </w:rPr>
        <w:t> </w:t>
      </w:r>
      <w:r w:rsidR="00CA6D1B">
        <w:rPr>
          <w:rFonts w:ascii="Arial" w:eastAsia="Arial Unicode MS" w:hAnsi="Arial" w:cs="Arial"/>
        </w:rPr>
        <w:t> </w:t>
      </w:r>
      <w:r w:rsidR="00CA6D1B">
        <w:rPr>
          <w:rFonts w:ascii="Arial" w:eastAsia="Arial Unicode MS" w:hAnsi="Arial" w:cs="Arial"/>
        </w:rPr>
        <w:t> </w:t>
      </w:r>
      <w:r w:rsidR="00CA6D1B">
        <w:rPr>
          <w:rFonts w:ascii="Arial" w:eastAsia="Arial Unicode MS" w:hAnsi="Arial" w:cs="Arial"/>
        </w:rPr>
        <w:t> </w:t>
      </w:r>
      <w:r w:rsidR="00CA6D1B" w:rsidRPr="0037452B">
        <w:rPr>
          <w:rFonts w:ascii="Arial" w:eastAsia="Arial Unicode MS" w:hAnsi="Arial" w:cs="Arial"/>
        </w:rPr>
        <w:fldChar w:fldCharType="end"/>
      </w:r>
    </w:p>
    <w:sectPr w:rsidR="00854947" w:rsidRPr="0037452B" w:rsidSect="00A063E8">
      <w:headerReference w:type="default" r:id="rId7"/>
      <w:footerReference w:type="default" r:id="rId8"/>
      <w:pgSz w:w="11906" w:h="16838"/>
      <w:pgMar w:top="511" w:right="1417" w:bottom="993"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9F" w:rsidRDefault="00E43A9F" w:rsidP="00854947">
      <w:r>
        <w:separator/>
      </w:r>
    </w:p>
  </w:endnote>
  <w:endnote w:type="continuationSeparator" w:id="0">
    <w:p w:rsidR="00E43A9F" w:rsidRDefault="00E43A9F" w:rsidP="0085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D3" w:rsidRPr="0037452B" w:rsidRDefault="00694ED3" w:rsidP="00854947">
    <w:pPr>
      <w:pStyle w:val="Zpat"/>
      <w:framePr w:wrap="around" w:vAnchor="text" w:hAnchor="margin" w:xAlign="center" w:y="1"/>
      <w:rPr>
        <w:rStyle w:val="slostrnky"/>
        <w:rFonts w:ascii="Arial" w:hAnsi="Arial" w:cs="Arial"/>
      </w:rPr>
    </w:pPr>
    <w:r w:rsidRPr="0037452B">
      <w:rPr>
        <w:rStyle w:val="slostrnky"/>
        <w:rFonts w:ascii="Arial" w:hAnsi="Arial" w:cs="Arial"/>
      </w:rPr>
      <w:fldChar w:fldCharType="begin"/>
    </w:r>
    <w:r w:rsidRPr="0037452B">
      <w:rPr>
        <w:rStyle w:val="slostrnky"/>
        <w:rFonts w:ascii="Arial" w:hAnsi="Arial" w:cs="Arial"/>
      </w:rPr>
      <w:instrText xml:space="preserve">PAGE  </w:instrText>
    </w:r>
    <w:r w:rsidRPr="0037452B">
      <w:rPr>
        <w:rStyle w:val="slostrnky"/>
        <w:rFonts w:ascii="Arial" w:hAnsi="Arial" w:cs="Arial"/>
      </w:rPr>
      <w:fldChar w:fldCharType="separate"/>
    </w:r>
    <w:r w:rsidR="002F46DC">
      <w:rPr>
        <w:rStyle w:val="slostrnky"/>
        <w:rFonts w:ascii="Arial" w:hAnsi="Arial" w:cs="Arial"/>
        <w:noProof/>
      </w:rPr>
      <w:t>5</w:t>
    </w:r>
    <w:r w:rsidRPr="0037452B">
      <w:rPr>
        <w:rStyle w:val="slostrnky"/>
        <w:rFonts w:ascii="Arial" w:hAnsi="Arial" w:cs="Arial"/>
      </w:rPr>
      <w:fldChar w:fldCharType="end"/>
    </w:r>
  </w:p>
  <w:p w:rsidR="00694ED3" w:rsidRDefault="00694E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9F" w:rsidRDefault="00E43A9F" w:rsidP="00854947">
      <w:r>
        <w:separator/>
      </w:r>
    </w:p>
  </w:footnote>
  <w:footnote w:type="continuationSeparator" w:id="0">
    <w:p w:rsidR="00E43A9F" w:rsidRDefault="00E43A9F" w:rsidP="0085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D3" w:rsidRPr="0037452B" w:rsidRDefault="00694ED3" w:rsidP="00795881">
    <w:pPr>
      <w:pStyle w:val="Zhlav"/>
      <w:rPr>
        <w:rFonts w:ascii="Arial" w:eastAsia="Arial Unicode MS" w:hAnsi="Arial" w:cs="Arial"/>
        <w:b/>
        <w:sz w:val="24"/>
      </w:rPr>
    </w:pPr>
    <w:r>
      <w:rPr>
        <w:rFonts w:cs="Arial Unicode MS"/>
        <w:noProof/>
        <w:sz w:val="24"/>
      </w:rPr>
      <w:drawing>
        <wp:inline distT="0" distB="0" distL="0" distR="0">
          <wp:extent cx="1657350" cy="476250"/>
          <wp:effectExtent l="0" t="0" r="0" b="0"/>
          <wp:docPr id="1" name="Obrázek 1" descr="logo_stavmat_nove_cerv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vmat_nove_cerv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r>
      <w:rPr>
        <w:rFonts w:eastAsia="Arial Unicode MS" w:cs="Arial Unicode MS"/>
        <w:b/>
        <w:sz w:val="24"/>
      </w:rPr>
      <w:tab/>
    </w:r>
    <w:r w:rsidRPr="0037452B">
      <w:rPr>
        <w:rFonts w:ascii="Arial" w:eastAsia="Arial Unicode MS" w:hAnsi="Arial" w:cs="Arial"/>
        <w:b/>
        <w:sz w:val="24"/>
      </w:rPr>
      <w:tab/>
      <w:t>Všeobecné obchodní podmínky</w:t>
    </w:r>
  </w:p>
  <w:p w:rsidR="00694ED3" w:rsidRPr="00A063E8" w:rsidRDefault="00694ED3">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09A"/>
    <w:multiLevelType w:val="hybridMultilevel"/>
    <w:tmpl w:val="43F68E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FE5F04"/>
    <w:multiLevelType w:val="hybridMultilevel"/>
    <w:tmpl w:val="F968964C"/>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564079E"/>
    <w:multiLevelType w:val="hybridMultilevel"/>
    <w:tmpl w:val="B810C1C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A7D6585"/>
    <w:multiLevelType w:val="hybridMultilevel"/>
    <w:tmpl w:val="E1B433E0"/>
    <w:lvl w:ilvl="0" w:tplc="0405000F">
      <w:start w:val="1"/>
      <w:numFmt w:val="decimal"/>
      <w:lvlText w:val="%1."/>
      <w:lvlJc w:val="left"/>
      <w:pPr>
        <w:tabs>
          <w:tab w:val="num" w:pos="720"/>
        </w:tabs>
        <w:ind w:left="720" w:hanging="360"/>
      </w:pPr>
    </w:lvl>
    <w:lvl w:ilvl="1" w:tplc="846A4110">
      <w:start w:val="14"/>
      <w:numFmt w:val="bullet"/>
      <w:lvlText w:val="-"/>
      <w:lvlJc w:val="left"/>
      <w:pPr>
        <w:tabs>
          <w:tab w:val="num" w:pos="1440"/>
        </w:tabs>
        <w:ind w:left="1440" w:hanging="360"/>
      </w:pPr>
      <w:rPr>
        <w:rFonts w:ascii="Tahoma" w:eastAsia="Times New Roman" w:hAnsi="Tahoma" w:cs="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0726F0E"/>
    <w:multiLevelType w:val="hybridMultilevel"/>
    <w:tmpl w:val="5A62C4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B133DB8"/>
    <w:multiLevelType w:val="hybridMultilevel"/>
    <w:tmpl w:val="DA8A619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7B025D2A"/>
    <w:multiLevelType w:val="hybridMultilevel"/>
    <w:tmpl w:val="B9384B5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C9D6FC0"/>
    <w:multiLevelType w:val="hybridMultilevel"/>
    <w:tmpl w:val="B90471E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7"/>
  </w:num>
  <w:num w:numId="4">
    <w:abstractNumId w:val="6"/>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bEu9Lx8csChrtmpS0k+SiTEGaKNJQIKZpglN631O+5VdFFPdj4NN0NgMy9dW0rCGc9xSnW5T+OoRb/NEDgbrw==" w:salt="eHNZFz1DrFeXIy68eLjq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47"/>
    <w:rsid w:val="000170C7"/>
    <w:rsid w:val="00021BFA"/>
    <w:rsid w:val="00043968"/>
    <w:rsid w:val="00067A5F"/>
    <w:rsid w:val="000A6E58"/>
    <w:rsid w:val="000C27B9"/>
    <w:rsid w:val="00104E99"/>
    <w:rsid w:val="00130F6C"/>
    <w:rsid w:val="0013169F"/>
    <w:rsid w:val="00131A79"/>
    <w:rsid w:val="001477C4"/>
    <w:rsid w:val="001762D4"/>
    <w:rsid w:val="0018231E"/>
    <w:rsid w:val="0020632A"/>
    <w:rsid w:val="00241C00"/>
    <w:rsid w:val="00264700"/>
    <w:rsid w:val="00273F38"/>
    <w:rsid w:val="002828F5"/>
    <w:rsid w:val="002C2B6D"/>
    <w:rsid w:val="002E72AF"/>
    <w:rsid w:val="002F46DC"/>
    <w:rsid w:val="0037452B"/>
    <w:rsid w:val="003A706F"/>
    <w:rsid w:val="00417571"/>
    <w:rsid w:val="00423F9E"/>
    <w:rsid w:val="00434794"/>
    <w:rsid w:val="004872A2"/>
    <w:rsid w:val="004E2C2B"/>
    <w:rsid w:val="005310A2"/>
    <w:rsid w:val="00587504"/>
    <w:rsid w:val="005C00CB"/>
    <w:rsid w:val="005C5869"/>
    <w:rsid w:val="00603288"/>
    <w:rsid w:val="00684F9C"/>
    <w:rsid w:val="00694ED3"/>
    <w:rsid w:val="007541B9"/>
    <w:rsid w:val="0076136E"/>
    <w:rsid w:val="00783BB0"/>
    <w:rsid w:val="00795881"/>
    <w:rsid w:val="00796A5D"/>
    <w:rsid w:val="007B2D9E"/>
    <w:rsid w:val="008344AB"/>
    <w:rsid w:val="00854947"/>
    <w:rsid w:val="00867438"/>
    <w:rsid w:val="008B434D"/>
    <w:rsid w:val="008D4942"/>
    <w:rsid w:val="008D70F3"/>
    <w:rsid w:val="00922C31"/>
    <w:rsid w:val="009364EA"/>
    <w:rsid w:val="00A063E8"/>
    <w:rsid w:val="00A67847"/>
    <w:rsid w:val="00AD25C1"/>
    <w:rsid w:val="00AD67C0"/>
    <w:rsid w:val="00AE6E9C"/>
    <w:rsid w:val="00B37DDB"/>
    <w:rsid w:val="00B62E7B"/>
    <w:rsid w:val="00BB276A"/>
    <w:rsid w:val="00BF2EBF"/>
    <w:rsid w:val="00C20AE3"/>
    <w:rsid w:val="00C731B9"/>
    <w:rsid w:val="00C73F07"/>
    <w:rsid w:val="00CA5341"/>
    <w:rsid w:val="00CA6D1B"/>
    <w:rsid w:val="00CD25E2"/>
    <w:rsid w:val="00D6416C"/>
    <w:rsid w:val="00DD38C7"/>
    <w:rsid w:val="00E04283"/>
    <w:rsid w:val="00E14627"/>
    <w:rsid w:val="00E2383B"/>
    <w:rsid w:val="00E43A9F"/>
    <w:rsid w:val="00E50095"/>
    <w:rsid w:val="00EA7641"/>
    <w:rsid w:val="00EB1940"/>
    <w:rsid w:val="00EC2D7C"/>
    <w:rsid w:val="00EF0A30"/>
    <w:rsid w:val="00EF5288"/>
    <w:rsid w:val="00EF778E"/>
    <w:rsid w:val="00F07367"/>
    <w:rsid w:val="00F3443A"/>
    <w:rsid w:val="00F86AF4"/>
    <w:rsid w:val="00FB0B77"/>
    <w:rsid w:val="00FD3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4FFCAC"/>
  <w15:docId w15:val="{1F731723-0501-4FA8-9286-F689E0D2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4947"/>
    <w:pPr>
      <w:spacing w:after="0" w:line="240" w:lineRule="auto"/>
    </w:pPr>
    <w:rPr>
      <w:rFonts w:ascii="Arial Unicode MS" w:eastAsia="Times New Roman" w:hAnsi="Arial Unicode MS" w:cs="Times New Roman"/>
      <w:sz w:val="20"/>
      <w:szCs w:val="24"/>
      <w:lang w:eastAsia="cs-CZ"/>
    </w:rPr>
  </w:style>
  <w:style w:type="paragraph" w:styleId="Nadpis4">
    <w:name w:val="heading 4"/>
    <w:basedOn w:val="Normln"/>
    <w:next w:val="Normln"/>
    <w:link w:val="Nadpis4Char"/>
    <w:uiPriority w:val="9"/>
    <w:semiHidden/>
    <w:unhideWhenUsed/>
    <w:qFormat/>
    <w:rsid w:val="008549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54947"/>
    <w:pPr>
      <w:tabs>
        <w:tab w:val="center" w:pos="4536"/>
        <w:tab w:val="right" w:pos="9072"/>
      </w:tabs>
    </w:pPr>
  </w:style>
  <w:style w:type="character" w:customStyle="1" w:styleId="ZhlavChar">
    <w:name w:val="Záhlaví Char"/>
    <w:basedOn w:val="Standardnpsmoodstavce"/>
    <w:link w:val="Zhlav"/>
    <w:uiPriority w:val="99"/>
    <w:rsid w:val="00854947"/>
  </w:style>
  <w:style w:type="paragraph" w:styleId="Zpat">
    <w:name w:val="footer"/>
    <w:basedOn w:val="Normln"/>
    <w:link w:val="ZpatChar"/>
    <w:unhideWhenUsed/>
    <w:rsid w:val="00854947"/>
    <w:pPr>
      <w:tabs>
        <w:tab w:val="center" w:pos="4536"/>
        <w:tab w:val="right" w:pos="9072"/>
      </w:tabs>
    </w:pPr>
  </w:style>
  <w:style w:type="character" w:customStyle="1" w:styleId="ZpatChar">
    <w:name w:val="Zápatí Char"/>
    <w:basedOn w:val="Standardnpsmoodstavce"/>
    <w:link w:val="Zpat"/>
    <w:uiPriority w:val="99"/>
    <w:rsid w:val="00854947"/>
  </w:style>
  <w:style w:type="paragraph" w:styleId="Textbubliny">
    <w:name w:val="Balloon Text"/>
    <w:basedOn w:val="Normln"/>
    <w:link w:val="TextbublinyChar"/>
    <w:uiPriority w:val="99"/>
    <w:semiHidden/>
    <w:unhideWhenUsed/>
    <w:rsid w:val="00854947"/>
    <w:rPr>
      <w:rFonts w:ascii="Tahoma" w:hAnsi="Tahoma" w:cs="Tahoma"/>
      <w:sz w:val="16"/>
      <w:szCs w:val="16"/>
    </w:rPr>
  </w:style>
  <w:style w:type="character" w:customStyle="1" w:styleId="TextbublinyChar">
    <w:name w:val="Text bubliny Char"/>
    <w:basedOn w:val="Standardnpsmoodstavce"/>
    <w:link w:val="Textbubliny"/>
    <w:uiPriority w:val="99"/>
    <w:semiHidden/>
    <w:rsid w:val="00854947"/>
    <w:rPr>
      <w:rFonts w:ascii="Tahoma" w:hAnsi="Tahoma" w:cs="Tahoma"/>
      <w:sz w:val="16"/>
      <w:szCs w:val="16"/>
    </w:rPr>
  </w:style>
  <w:style w:type="character" w:styleId="slostrnky">
    <w:name w:val="page number"/>
    <w:basedOn w:val="Standardnpsmoodstavce"/>
    <w:rsid w:val="00854947"/>
  </w:style>
  <w:style w:type="paragraph" w:customStyle="1" w:styleId="StylNadpis4nenTun">
    <w:name w:val="Styl Nadpis 4 + není Tučné"/>
    <w:basedOn w:val="Nadpis4"/>
    <w:rsid w:val="00854947"/>
    <w:pPr>
      <w:keepLines w:val="0"/>
      <w:spacing w:before="120" w:line="240" w:lineRule="atLeast"/>
      <w:jc w:val="both"/>
    </w:pPr>
    <w:rPr>
      <w:rFonts w:ascii="Arial Unicode MS" w:eastAsia="Times New Roman" w:hAnsi="Arial Unicode MS" w:cs="Arial"/>
      <w:b w:val="0"/>
      <w:bCs w:val="0"/>
      <w:i w:val="0"/>
      <w:iCs w:val="0"/>
      <w:color w:val="auto"/>
    </w:rPr>
  </w:style>
  <w:style w:type="paragraph" w:customStyle="1" w:styleId="StylZkladntext2Ped0bdkovnjednoduch">
    <w:name w:val="Styl Základní text 2 + Před:  0 b. Řádkování:  jednoduché"/>
    <w:basedOn w:val="Zkladntext2"/>
    <w:rsid w:val="00854947"/>
    <w:pPr>
      <w:spacing w:after="0" w:line="240" w:lineRule="auto"/>
      <w:jc w:val="both"/>
    </w:pPr>
    <w:rPr>
      <w:szCs w:val="20"/>
    </w:rPr>
  </w:style>
  <w:style w:type="paragraph" w:customStyle="1" w:styleId="StylZarovnatdoblokuPed6bdkovnNejmn12b">
    <w:name w:val="Styl Zarovnat do bloku Před:  6 b. Řádkování:  Nejméně 12 b."/>
    <w:basedOn w:val="Normln"/>
    <w:rsid w:val="00854947"/>
    <w:pPr>
      <w:spacing w:before="120" w:line="240" w:lineRule="atLeast"/>
      <w:jc w:val="both"/>
    </w:pPr>
    <w:rPr>
      <w:szCs w:val="20"/>
    </w:rPr>
  </w:style>
  <w:style w:type="paragraph" w:customStyle="1" w:styleId="Styl">
    <w:name w:val="Styl"/>
    <w:basedOn w:val="Normln"/>
    <w:rsid w:val="00854947"/>
    <w:pPr>
      <w:ind w:firstLine="360"/>
    </w:pPr>
    <w:rPr>
      <w:szCs w:val="20"/>
    </w:rPr>
  </w:style>
  <w:style w:type="character" w:customStyle="1" w:styleId="Nadpis4Char">
    <w:name w:val="Nadpis 4 Char"/>
    <w:basedOn w:val="Standardnpsmoodstavce"/>
    <w:link w:val="Nadpis4"/>
    <w:uiPriority w:val="9"/>
    <w:semiHidden/>
    <w:rsid w:val="00854947"/>
    <w:rPr>
      <w:rFonts w:asciiTheme="majorHAnsi" w:eastAsiaTheme="majorEastAsia" w:hAnsiTheme="majorHAnsi" w:cstheme="majorBidi"/>
      <w:b/>
      <w:bCs/>
      <w:i/>
      <w:iCs/>
      <w:color w:val="4F81BD" w:themeColor="accent1"/>
      <w:sz w:val="20"/>
      <w:szCs w:val="24"/>
      <w:lang w:eastAsia="cs-CZ"/>
    </w:rPr>
  </w:style>
  <w:style w:type="paragraph" w:styleId="Zkladntext2">
    <w:name w:val="Body Text 2"/>
    <w:basedOn w:val="Normln"/>
    <w:link w:val="Zkladntext2Char"/>
    <w:uiPriority w:val="99"/>
    <w:semiHidden/>
    <w:unhideWhenUsed/>
    <w:rsid w:val="00854947"/>
    <w:pPr>
      <w:spacing w:after="120" w:line="480" w:lineRule="auto"/>
    </w:pPr>
  </w:style>
  <w:style w:type="character" w:customStyle="1" w:styleId="Zkladntext2Char">
    <w:name w:val="Základní text 2 Char"/>
    <w:basedOn w:val="Standardnpsmoodstavce"/>
    <w:link w:val="Zkladntext2"/>
    <w:uiPriority w:val="99"/>
    <w:semiHidden/>
    <w:rsid w:val="00854947"/>
    <w:rPr>
      <w:rFonts w:ascii="Arial Unicode MS" w:eastAsia="Times New Roman" w:hAnsi="Arial Unicode MS" w:cs="Times New Roman"/>
      <w:sz w:val="20"/>
      <w:szCs w:val="24"/>
      <w:lang w:eastAsia="cs-CZ"/>
    </w:rPr>
  </w:style>
  <w:style w:type="paragraph" w:styleId="Revize">
    <w:name w:val="Revision"/>
    <w:hidden/>
    <w:uiPriority w:val="99"/>
    <w:semiHidden/>
    <w:rsid w:val="00854947"/>
    <w:pPr>
      <w:spacing w:after="0" w:line="240" w:lineRule="auto"/>
    </w:pPr>
    <w:rPr>
      <w:rFonts w:ascii="Arial Unicode MS" w:eastAsia="Times New Roman" w:hAnsi="Arial Unicode MS" w:cs="Times New Roman"/>
      <w:sz w:val="20"/>
      <w:szCs w:val="24"/>
      <w:lang w:eastAsia="cs-CZ"/>
    </w:rPr>
  </w:style>
  <w:style w:type="character" w:styleId="Odkaznakoment">
    <w:name w:val="annotation reference"/>
    <w:basedOn w:val="Standardnpsmoodstavce"/>
    <w:uiPriority w:val="99"/>
    <w:semiHidden/>
    <w:unhideWhenUsed/>
    <w:rsid w:val="004872A2"/>
    <w:rPr>
      <w:sz w:val="16"/>
      <w:szCs w:val="16"/>
    </w:rPr>
  </w:style>
  <w:style w:type="paragraph" w:styleId="Textkomente">
    <w:name w:val="annotation text"/>
    <w:basedOn w:val="Normln"/>
    <w:link w:val="TextkomenteChar"/>
    <w:uiPriority w:val="99"/>
    <w:semiHidden/>
    <w:unhideWhenUsed/>
    <w:rsid w:val="004872A2"/>
    <w:rPr>
      <w:szCs w:val="20"/>
    </w:rPr>
  </w:style>
  <w:style w:type="character" w:customStyle="1" w:styleId="TextkomenteChar">
    <w:name w:val="Text komentáře Char"/>
    <w:basedOn w:val="Standardnpsmoodstavce"/>
    <w:link w:val="Textkomente"/>
    <w:uiPriority w:val="99"/>
    <w:semiHidden/>
    <w:rsid w:val="004872A2"/>
    <w:rPr>
      <w:rFonts w:ascii="Arial Unicode MS" w:eastAsia="Times New Roman" w:hAnsi="Arial Unicode MS"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872A2"/>
    <w:rPr>
      <w:b/>
      <w:bCs/>
    </w:rPr>
  </w:style>
  <w:style w:type="character" w:customStyle="1" w:styleId="PedmtkomenteChar">
    <w:name w:val="Předmět komentáře Char"/>
    <w:basedOn w:val="TextkomenteChar"/>
    <w:link w:val="Pedmtkomente"/>
    <w:uiPriority w:val="99"/>
    <w:semiHidden/>
    <w:rsid w:val="004872A2"/>
    <w:rPr>
      <w:rFonts w:ascii="Arial Unicode MS" w:eastAsia="Times New Roman" w:hAnsi="Arial Unicode MS" w:cs="Times New Roman"/>
      <w:b/>
      <w:bCs/>
      <w:sz w:val="20"/>
      <w:szCs w:val="20"/>
      <w:lang w:eastAsia="cs-CZ"/>
    </w:rPr>
  </w:style>
  <w:style w:type="paragraph" w:styleId="Odstavecseseznamem">
    <w:name w:val="List Paragraph"/>
    <w:basedOn w:val="Normln"/>
    <w:uiPriority w:val="34"/>
    <w:qFormat/>
    <w:rsid w:val="0037452B"/>
    <w:pPr>
      <w:ind w:left="720"/>
      <w:contextualSpacing/>
    </w:pPr>
  </w:style>
  <w:style w:type="character" w:styleId="Hypertextovodkaz">
    <w:name w:val="Hyperlink"/>
    <w:rsid w:val="00CA6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3322</Words>
  <Characters>19606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Vacha</dc:creator>
  <cp:lastModifiedBy>Vacha, Tomas</cp:lastModifiedBy>
  <cp:revision>2</cp:revision>
  <cp:lastPrinted>2017-12-08T13:07:00Z</cp:lastPrinted>
  <dcterms:created xsi:type="dcterms:W3CDTF">2020-03-27T07:52:00Z</dcterms:created>
  <dcterms:modified xsi:type="dcterms:W3CDTF">2020-03-27T07:52:00Z</dcterms:modified>
</cp:coreProperties>
</file>