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BF" w:rsidRDefault="00F664BF">
      <w:bookmarkStart w:id="0" w:name="_GoBack"/>
      <w:bookmarkEnd w:id="0"/>
    </w:p>
    <w:tbl>
      <w:tblPr>
        <w:tblW w:w="9583" w:type="dxa"/>
        <w:tblBorders>
          <w:top w:val="single" w:sz="24" w:space="0" w:color="00000A"/>
          <w:bottom w:val="single" w:sz="8" w:space="0" w:color="00000A"/>
          <w:insideH w:val="single" w:sz="8" w:space="0" w:color="00000A"/>
        </w:tblBorders>
        <w:tblLook w:val="04A0" w:firstRow="1" w:lastRow="0" w:firstColumn="1" w:lastColumn="0" w:noHBand="0" w:noVBand="1"/>
      </w:tblPr>
      <w:tblGrid>
        <w:gridCol w:w="9583"/>
      </w:tblGrid>
      <w:tr w:rsidR="00F664BF">
        <w:trPr>
          <w:trHeight w:val="960"/>
        </w:trPr>
        <w:tc>
          <w:tcPr>
            <w:tcW w:w="9583" w:type="dxa"/>
            <w:tcBorders>
              <w:top w:val="single" w:sz="24" w:space="0" w:color="00000A"/>
              <w:bottom w:val="single" w:sz="8" w:space="0" w:color="00000A"/>
            </w:tcBorders>
            <w:shd w:val="clear" w:color="auto" w:fill="FFFFFF"/>
          </w:tcPr>
          <w:p w:rsidR="00F664BF" w:rsidRDefault="005C089C">
            <w:pPr>
              <w:jc w:val="center"/>
            </w:pPr>
            <w:r>
              <w:rPr>
                <w:rFonts w:ascii="Arial Narrow" w:hAnsi="Arial Narrow"/>
                <w:b/>
                <w:sz w:val="28"/>
                <w:szCs w:val="28"/>
              </w:rPr>
              <w:t>Rámcová kupní smlouva</w:t>
            </w:r>
          </w:p>
        </w:tc>
      </w:tr>
    </w:tbl>
    <w:p w:rsidR="00F664BF" w:rsidRDefault="00F664BF">
      <w:pPr>
        <w:rPr>
          <w:rFonts w:ascii="Arial Narrow" w:hAnsi="Arial Narrow"/>
          <w:sz w:val="22"/>
        </w:rPr>
      </w:pPr>
    </w:p>
    <w:p w:rsidR="00F664BF" w:rsidRDefault="005C089C">
      <w:pPr>
        <w:spacing w:after="0" w:line="240" w:lineRule="auto"/>
        <w:jc w:val="center"/>
      </w:pPr>
      <w:r>
        <w:rPr>
          <w:rFonts w:ascii="Arial Narrow" w:hAnsi="Arial Narrow" w:cs="Arial"/>
          <w:sz w:val="22"/>
        </w:rPr>
        <w:t xml:space="preserve">uzavřená dle ustanovení  § 1746 odst. 2, s přihlédnutím k § 2079 a násl. zákona č. 89/2012 Sb., občanského zákoníku, </w:t>
      </w:r>
    </w:p>
    <w:p w:rsidR="00F664BF" w:rsidRDefault="005C089C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v platném znění</w:t>
      </w:r>
    </w:p>
    <w:p w:rsidR="00F664BF" w:rsidRDefault="00F664BF">
      <w:pPr>
        <w:spacing w:after="0" w:line="240" w:lineRule="auto"/>
        <w:rPr>
          <w:rFonts w:ascii="Arial Narrow" w:hAnsi="Arial Narrow" w:cs="Arial"/>
          <w:sz w:val="22"/>
        </w:rPr>
      </w:pPr>
    </w:p>
    <w:p w:rsidR="00F664BF" w:rsidRDefault="005C089C">
      <w:pPr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Níže uvedeného dne, měsíce a roku uzavřeli:</w:t>
      </w:r>
    </w:p>
    <w:p w:rsidR="00F664BF" w:rsidRDefault="00F664BF">
      <w:pPr>
        <w:pStyle w:val="Nadpis1"/>
        <w:spacing w:after="0" w:line="240" w:lineRule="auto"/>
        <w:ind w:right="566"/>
        <w:jc w:val="both"/>
        <w:rPr>
          <w:rFonts w:ascii="Arial Narrow" w:hAnsi="Arial Narrow"/>
          <w:sz w:val="22"/>
          <w:szCs w:val="22"/>
        </w:rPr>
      </w:pPr>
    </w:p>
    <w:p w:rsidR="00F664BF" w:rsidRDefault="005C089C">
      <w:pPr>
        <w:pStyle w:val="Nadpis1"/>
        <w:spacing w:after="0" w:line="240" w:lineRule="auto"/>
        <w:ind w:right="566"/>
        <w:jc w:val="both"/>
      </w:pPr>
      <w:r>
        <w:rPr>
          <w:rFonts w:ascii="Arial Narrow" w:hAnsi="Arial Narrow"/>
          <w:color w:val="000000"/>
          <w:sz w:val="22"/>
          <w:szCs w:val="22"/>
        </w:rPr>
        <w:t>1.</w:t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 w:cs="Palatino Linotype"/>
          <w:color w:val="000000"/>
          <w:sz w:val="22"/>
          <w:szCs w:val="22"/>
          <w:shd w:val="clear" w:color="auto" w:fill="FFFFFF"/>
        </w:rPr>
        <w:t xml:space="preserve">Střední odborná škola a Střední odborné </w:t>
      </w:r>
      <w:r>
        <w:rPr>
          <w:rFonts w:ascii="Arial Narrow" w:hAnsi="Arial Narrow" w:cs="Palatino Linotype"/>
          <w:color w:val="000000"/>
          <w:sz w:val="22"/>
          <w:szCs w:val="22"/>
          <w:shd w:val="clear" w:color="auto" w:fill="FFFFFF"/>
        </w:rPr>
        <w:t>učiliště, Písek, Komenského 86</w:t>
      </w:r>
      <w:bookmarkStart w:id="1" w:name="__DdeLink__745_132006822"/>
      <w:r>
        <w:rPr>
          <w:rFonts w:ascii="Arial Narrow" w:hAnsi="Arial Narrow" w:cs="Palatino Linotype"/>
          <w:color w:val="00000A"/>
          <w:sz w:val="22"/>
          <w:szCs w:val="22"/>
          <w:shd w:val="clear" w:color="auto" w:fill="FFFFFF"/>
        </w:rPr>
        <w:t xml:space="preserve"> </w:t>
      </w: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>bankovní spoj</w:t>
      </w:r>
      <w:r>
        <w:rPr>
          <w:rFonts w:ascii="Arial Narrow" w:hAnsi="Arial Narrow" w:cs="Arial"/>
          <w:sz w:val="22"/>
          <w:shd w:val="clear" w:color="auto" w:fill="FFFFFF"/>
        </w:rPr>
        <w:t>ení: Komerční banka, a. s.</w:t>
      </w:r>
    </w:p>
    <w:p w:rsidR="00F664BF" w:rsidRDefault="005C089C">
      <w:pPr>
        <w:spacing w:after="0" w:line="240" w:lineRule="auto"/>
        <w:ind w:left="567" w:hanging="567"/>
        <w:jc w:val="both"/>
      </w:pPr>
      <w:r>
        <w:rPr>
          <w:rFonts w:ascii="Arial Narrow" w:hAnsi="Arial Narrow" w:cs="Arial"/>
          <w:sz w:val="22"/>
          <w:shd w:val="clear" w:color="auto" w:fill="FFFFFF"/>
        </w:rPr>
        <w:t>č. účtu: 16030271/0100</w:t>
      </w:r>
    </w:p>
    <w:p w:rsidR="00F664BF" w:rsidRDefault="005C089C">
      <w:pPr>
        <w:spacing w:after="0" w:line="240" w:lineRule="auto"/>
        <w:ind w:right="566"/>
        <w:jc w:val="both"/>
      </w:pPr>
      <w:r>
        <w:rPr>
          <w:rFonts w:ascii="Arial Narrow" w:hAnsi="Arial Narrow" w:cs="Arial"/>
          <w:sz w:val="22"/>
        </w:rPr>
        <w:t>se sídlem:</w:t>
      </w:r>
      <w:r>
        <w:rPr>
          <w:rFonts w:ascii="Arial Narrow" w:hAnsi="Arial Narrow" w:cs="Arial"/>
          <w:sz w:val="22"/>
        </w:rPr>
        <w:tab/>
        <w:t>Komenského 86</w:t>
      </w:r>
      <w:r>
        <w:rPr>
          <w:rFonts w:ascii="Arial Narrow" w:eastAsia="Times New Roman" w:hAnsi="Arial Narrow" w:cs="Palatino Linotype"/>
          <w:sz w:val="22"/>
        </w:rPr>
        <w:t xml:space="preserve">, </w:t>
      </w:r>
      <w:r>
        <w:rPr>
          <w:rFonts w:ascii="Arial Narrow" w:eastAsia="Times New Roman" w:hAnsi="Arial Narrow" w:cs="Arial"/>
          <w:sz w:val="22"/>
        </w:rPr>
        <w:t>39701 Písek</w:t>
      </w:r>
    </w:p>
    <w:p w:rsidR="00F664BF" w:rsidRDefault="005C089C">
      <w:pPr>
        <w:spacing w:after="0" w:line="240" w:lineRule="auto"/>
        <w:ind w:right="566"/>
        <w:jc w:val="both"/>
      </w:pPr>
      <w:r>
        <w:rPr>
          <w:rFonts w:ascii="Arial Narrow" w:hAnsi="Arial Narrow" w:cs="Arial"/>
          <w:sz w:val="22"/>
        </w:rPr>
        <w:t>IČO: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eastAsia="Times New Roman" w:hAnsi="Arial Narrow" w:cs="Palatino Linotype"/>
          <w:sz w:val="22"/>
        </w:rPr>
        <w:t>00511382</w:t>
      </w:r>
    </w:p>
    <w:p w:rsidR="00F664BF" w:rsidRDefault="005C089C">
      <w:pPr>
        <w:spacing w:after="0" w:line="240" w:lineRule="auto"/>
        <w:ind w:right="566"/>
        <w:jc w:val="both"/>
      </w:pPr>
      <w:r>
        <w:rPr>
          <w:rFonts w:ascii="Arial Narrow" w:hAnsi="Arial Narrow" w:cs="Arial"/>
          <w:sz w:val="22"/>
        </w:rPr>
        <w:t>DIČ: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CZ</w:t>
      </w:r>
      <w:r>
        <w:rPr>
          <w:rFonts w:ascii="Arial Narrow" w:eastAsia="Times New Roman" w:hAnsi="Arial Narrow" w:cs="Palatino Linotype"/>
          <w:sz w:val="22"/>
        </w:rPr>
        <w:t>00511382</w:t>
      </w:r>
    </w:p>
    <w:p w:rsidR="00F664BF" w:rsidRDefault="005C089C">
      <w:pPr>
        <w:spacing w:after="0" w:line="240" w:lineRule="auto"/>
        <w:ind w:right="566"/>
        <w:jc w:val="both"/>
      </w:pPr>
      <w:r>
        <w:rPr>
          <w:rFonts w:ascii="Arial Narrow" w:hAnsi="Arial Narrow" w:cs="Arial"/>
          <w:sz w:val="22"/>
        </w:rPr>
        <w:t>zastoupená:</w:t>
      </w:r>
      <w:r>
        <w:rPr>
          <w:rFonts w:ascii="Arial Narrow" w:hAnsi="Arial Narrow" w:cs="Arial"/>
          <w:sz w:val="22"/>
        </w:rPr>
        <w:tab/>
        <w:t xml:space="preserve">Ing. Zuzanou Sýbkovou, ředitelkou </w:t>
      </w:r>
      <w:bookmarkEnd w:id="1"/>
      <w:r>
        <w:rPr>
          <w:rFonts w:ascii="Arial Narrow" w:hAnsi="Arial Narrow" w:cs="Arial"/>
          <w:sz w:val="22"/>
        </w:rPr>
        <w:t>školy</w:t>
      </w:r>
    </w:p>
    <w:p w:rsidR="00F664BF" w:rsidRDefault="005C089C">
      <w:pPr>
        <w:spacing w:after="0" w:line="240" w:lineRule="auto"/>
      </w:pPr>
      <w:r>
        <w:rPr>
          <w:rFonts w:ascii="Arial Narrow" w:hAnsi="Arial Narrow" w:cs="Arial"/>
          <w:sz w:val="22"/>
        </w:rPr>
        <w:t>(dále jen „</w:t>
      </w:r>
      <w:r>
        <w:rPr>
          <w:rFonts w:ascii="Arial Narrow" w:hAnsi="Arial Narrow" w:cs="Arial"/>
          <w:b/>
          <w:sz w:val="22"/>
        </w:rPr>
        <w:t>kupující</w:t>
      </w:r>
      <w:r>
        <w:rPr>
          <w:rFonts w:ascii="Arial Narrow" w:hAnsi="Arial Narrow" w:cs="Arial"/>
          <w:sz w:val="22"/>
        </w:rPr>
        <w:t>“ na straně jedné)</w:t>
      </w:r>
      <w:r>
        <w:rPr>
          <w:rFonts w:ascii="Arial Narrow" w:hAnsi="Arial Narrow" w:cs="Arial"/>
          <w:sz w:val="22"/>
        </w:rPr>
        <w:tab/>
      </w:r>
    </w:p>
    <w:p w:rsidR="00F664BF" w:rsidRDefault="00F664BF">
      <w:pPr>
        <w:spacing w:after="0" w:line="240" w:lineRule="auto"/>
        <w:rPr>
          <w:rFonts w:ascii="Arial Narrow" w:hAnsi="Arial Narrow"/>
          <w:sz w:val="22"/>
        </w:rPr>
      </w:pPr>
    </w:p>
    <w:p w:rsidR="00F664BF" w:rsidRDefault="005C089C">
      <w:pPr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a</w:t>
      </w:r>
    </w:p>
    <w:p w:rsidR="00F664BF" w:rsidRDefault="00F664BF">
      <w:pPr>
        <w:spacing w:after="0" w:line="240" w:lineRule="auto"/>
        <w:ind w:left="567" w:hanging="567"/>
        <w:rPr>
          <w:rFonts w:ascii="Arial Narrow" w:hAnsi="Arial Narrow"/>
          <w:sz w:val="22"/>
        </w:rPr>
      </w:pP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b/>
          <w:sz w:val="22"/>
        </w:rPr>
        <w:t>2.</w:t>
      </w:r>
      <w:r>
        <w:rPr>
          <w:rFonts w:ascii="Arial Narrow" w:hAnsi="Arial Narrow" w:cs="Arial"/>
          <w:b/>
          <w:sz w:val="22"/>
          <w:shd w:val="clear" w:color="auto" w:fill="FFFFFF"/>
        </w:rPr>
        <w:tab/>
        <w:t>Beston EU s.r.o.</w:t>
      </w: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>se sídlem Komenského 84, 39701 Písek</w:t>
      </w: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>bankovní spojení: MONETA Money Bank, a.s.</w:t>
      </w: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>č. účtu: 235299350/0600</w:t>
      </w: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 xml:space="preserve">IČO: </w:t>
      </w:r>
      <w:bookmarkStart w:id="2" w:name="__DdeLink__238_919140531"/>
      <w:bookmarkEnd w:id="2"/>
      <w:r>
        <w:rPr>
          <w:rFonts w:ascii="Arial Narrow" w:hAnsi="Arial Narrow" w:cs="Arial"/>
          <w:sz w:val="22"/>
        </w:rPr>
        <w:t>09483250</w:t>
      </w: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>DIČ: CZ09483250</w:t>
      </w: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>zastoupen Ing. Lukášem Křížem, jednatelem společnosti</w:t>
      </w: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>zapsaný v obchodním rejstříku vedeném Krajský</w:t>
      </w:r>
      <w:r>
        <w:rPr>
          <w:rFonts w:ascii="Arial Narrow" w:hAnsi="Arial Narrow" w:cs="Arial"/>
          <w:sz w:val="22"/>
        </w:rPr>
        <w:t>m soudem v Českých Budějovicích, oddíl C, vložka 30244</w:t>
      </w: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 xml:space="preserve">(dále jen </w:t>
      </w:r>
      <w:r>
        <w:rPr>
          <w:rFonts w:ascii="Arial Narrow" w:hAnsi="Arial Narrow" w:cs="Arial"/>
          <w:b/>
          <w:sz w:val="22"/>
        </w:rPr>
        <w:t>,,prodávající</w:t>
      </w:r>
      <w:r>
        <w:rPr>
          <w:rFonts w:ascii="Arial Narrow" w:hAnsi="Arial Narrow" w:cs="Arial"/>
          <w:sz w:val="22"/>
        </w:rPr>
        <w:t>" na straně druhé)</w:t>
      </w:r>
    </w:p>
    <w:p w:rsidR="00F664BF" w:rsidRDefault="00F664BF">
      <w:pPr>
        <w:spacing w:after="0" w:line="240" w:lineRule="auto"/>
        <w:ind w:left="567" w:hanging="567"/>
        <w:rPr>
          <w:rFonts w:ascii="Arial Narrow" w:hAnsi="Arial Narrow"/>
          <w:sz w:val="22"/>
        </w:rPr>
      </w:pPr>
    </w:p>
    <w:p w:rsidR="00F664BF" w:rsidRDefault="005C089C">
      <w:pPr>
        <w:spacing w:after="0" w:line="240" w:lineRule="auto"/>
        <w:ind w:left="567" w:hanging="567"/>
      </w:pPr>
      <w:r>
        <w:rPr>
          <w:rFonts w:ascii="Arial Narrow" w:hAnsi="Arial Narrow" w:cs="Arial"/>
          <w:sz w:val="22"/>
        </w:rPr>
        <w:t>(prodávající a kupující dále též označováni jako „</w:t>
      </w:r>
      <w:r>
        <w:rPr>
          <w:rFonts w:ascii="Arial Narrow" w:hAnsi="Arial Narrow" w:cs="Arial"/>
          <w:b/>
          <w:sz w:val="22"/>
        </w:rPr>
        <w:t>smluvní strany</w:t>
      </w:r>
      <w:r>
        <w:rPr>
          <w:rFonts w:ascii="Arial Narrow" w:hAnsi="Arial Narrow" w:cs="Arial"/>
          <w:sz w:val="22"/>
        </w:rPr>
        <w:t>")</w:t>
      </w:r>
    </w:p>
    <w:p w:rsidR="00F664BF" w:rsidRDefault="00F664BF">
      <w:pPr>
        <w:spacing w:after="0" w:line="240" w:lineRule="auto"/>
        <w:jc w:val="both"/>
        <w:rPr>
          <w:rFonts w:ascii="Arial Narrow" w:hAnsi="Arial Narrow"/>
          <w:sz w:val="22"/>
        </w:rPr>
      </w:pPr>
    </w:p>
    <w:p w:rsidR="00F664BF" w:rsidRDefault="005C089C">
      <w:pPr>
        <w:spacing w:after="0" w:line="240" w:lineRule="auto"/>
        <w:jc w:val="both"/>
      </w:pPr>
      <w:r>
        <w:rPr>
          <w:rFonts w:ascii="Arial Narrow" w:hAnsi="Arial Narrow"/>
          <w:sz w:val="22"/>
        </w:rPr>
        <w:t>na základě výsledku výběrového řízení k plnění veřejné zakáz</w:t>
      </w:r>
      <w:r>
        <w:rPr>
          <w:rFonts w:ascii="Arial Narrow" w:hAnsi="Arial Narrow"/>
          <w:sz w:val="22"/>
          <w:shd w:val="clear" w:color="auto" w:fill="FFFFFF"/>
        </w:rPr>
        <w:t xml:space="preserve">ky malého rozsahu s názvem </w:t>
      </w:r>
      <w:r>
        <w:rPr>
          <w:rFonts w:ascii="Arial Narrow" w:hAnsi="Arial Narrow"/>
          <w:b/>
          <w:bCs/>
          <w:sz w:val="22"/>
          <w:shd w:val="clear" w:color="auto" w:fill="FFFFFF"/>
        </w:rPr>
        <w:t>„</w:t>
      </w:r>
      <w:r>
        <w:rPr>
          <w:rFonts w:ascii="Arial Narrow" w:eastAsia="Palatino Linotype" w:hAnsi="Arial Narrow" w:cs="Palatino Linotype"/>
          <w:b/>
          <w:bCs/>
          <w:sz w:val="22"/>
          <w:shd w:val="clear" w:color="auto" w:fill="FFFFFF"/>
        </w:rPr>
        <w:t>SO</w:t>
      </w:r>
      <w:r>
        <w:rPr>
          <w:rFonts w:ascii="Arial Narrow" w:eastAsia="Palatino Linotype" w:hAnsi="Arial Narrow" w:cs="Palatino Linotype"/>
          <w:b/>
          <w:bCs/>
          <w:sz w:val="22"/>
          <w:shd w:val="clear" w:color="auto" w:fill="FFFFFF"/>
        </w:rPr>
        <w:t>Š a SOU Písek – dodávka osobních ochranných prostředků</w:t>
      </w:r>
      <w:r>
        <w:rPr>
          <w:rFonts w:ascii="Arial Narrow" w:hAnsi="Arial Narrow" w:cs="Arial"/>
          <w:b/>
          <w:bCs/>
          <w:sz w:val="22"/>
          <w:shd w:val="clear" w:color="auto" w:fill="FFFFFF"/>
        </w:rPr>
        <w:t>“</w:t>
      </w:r>
      <w:r>
        <w:rPr>
          <w:rFonts w:ascii="Arial Narrow" w:hAnsi="Arial Narrow" w:cs="Arial"/>
          <w:sz w:val="22"/>
          <w:shd w:val="clear" w:color="auto" w:fill="FFFFFF"/>
        </w:rPr>
        <w:t xml:space="preserve"> pro část veřejné zakázky 02 </w:t>
      </w:r>
      <w:r>
        <w:rPr>
          <w:rFonts w:ascii="Arial Narrow" w:hAnsi="Arial Narrow" w:cs="Arial"/>
          <w:b/>
          <w:bCs/>
          <w:sz w:val="22"/>
          <w:shd w:val="clear" w:color="auto" w:fill="FFFFFF"/>
        </w:rPr>
        <w:t>„</w:t>
      </w:r>
      <w:r>
        <w:rPr>
          <w:rFonts w:ascii="Arial Narrow" w:eastAsia="Times New Roman" w:hAnsi="Arial Narrow" w:cs="Palatino Linotype"/>
          <w:b/>
          <w:bCs/>
          <w:sz w:val="22"/>
          <w:lang w:eastAsia="cs-CZ"/>
        </w:rPr>
        <w:t>D</w:t>
      </w:r>
      <w:r>
        <w:rPr>
          <w:rFonts w:ascii="Arial Narrow" w:eastAsia="Times New Roman" w:hAnsi="Arial Narrow" w:cs="Palatino Linotype"/>
          <w:b/>
          <w:bCs/>
          <w:sz w:val="22"/>
        </w:rPr>
        <w:t>odávka gastro OOP</w:t>
      </w:r>
      <w:r>
        <w:rPr>
          <w:rFonts w:ascii="Arial Narrow" w:hAnsi="Arial Narrow" w:cs="Palatino Linotype"/>
          <w:b/>
          <w:bCs/>
          <w:sz w:val="22"/>
        </w:rPr>
        <w:t>“</w:t>
      </w:r>
    </w:p>
    <w:p w:rsidR="00F664BF" w:rsidRDefault="00F664BF">
      <w:pPr>
        <w:spacing w:after="0" w:line="240" w:lineRule="auto"/>
        <w:ind w:left="567" w:hanging="567"/>
        <w:jc w:val="center"/>
        <w:rPr>
          <w:rFonts w:ascii="Arial Narrow" w:hAnsi="Arial Narrow"/>
          <w:sz w:val="22"/>
        </w:rPr>
      </w:pPr>
    </w:p>
    <w:p w:rsidR="00F664BF" w:rsidRDefault="00F664BF">
      <w:pPr>
        <w:spacing w:after="0" w:line="240" w:lineRule="auto"/>
        <w:ind w:left="567" w:hanging="567"/>
        <w:jc w:val="center"/>
        <w:rPr>
          <w:rFonts w:ascii="Arial Narrow" w:hAnsi="Arial Narrow"/>
          <w:sz w:val="22"/>
        </w:rPr>
      </w:pPr>
    </w:p>
    <w:p w:rsidR="00F664BF" w:rsidRDefault="005C089C">
      <w:pPr>
        <w:spacing w:after="0" w:line="240" w:lineRule="auto"/>
        <w:ind w:left="567" w:hanging="567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tuto </w:t>
      </w:r>
    </w:p>
    <w:p w:rsidR="00F664BF" w:rsidRDefault="005C089C">
      <w:pPr>
        <w:spacing w:after="0" w:line="240" w:lineRule="auto"/>
        <w:ind w:left="567" w:hanging="567"/>
        <w:jc w:val="center"/>
      </w:pPr>
      <w:r>
        <w:rPr>
          <w:rFonts w:ascii="Arial Narrow" w:hAnsi="Arial Narrow"/>
          <w:b/>
          <w:sz w:val="32"/>
          <w:szCs w:val="32"/>
        </w:rPr>
        <w:t xml:space="preserve">Rámcovou kupní smlouvu </w:t>
      </w:r>
    </w:p>
    <w:p w:rsidR="00F664BF" w:rsidRDefault="005C089C">
      <w:pPr>
        <w:spacing w:after="0" w:line="240" w:lineRule="auto"/>
        <w:ind w:left="567" w:hanging="567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(dále jen „smlouva“)</w:t>
      </w:r>
    </w:p>
    <w:p w:rsidR="00F664BF" w:rsidRDefault="00F664BF">
      <w:pPr>
        <w:spacing w:after="0" w:line="240" w:lineRule="auto"/>
        <w:ind w:left="567" w:hanging="567"/>
        <w:jc w:val="center"/>
        <w:rPr>
          <w:rFonts w:ascii="Arial Narrow" w:hAnsi="Arial Narrow"/>
          <w:b/>
          <w:sz w:val="22"/>
          <w:u w:val="single"/>
        </w:rPr>
      </w:pPr>
    </w:p>
    <w:p w:rsidR="00F664BF" w:rsidRDefault="005C089C">
      <w:pPr>
        <w:pStyle w:val="Tlotextu"/>
        <w:tabs>
          <w:tab w:val="left" w:pos="0"/>
        </w:tabs>
        <w:spacing w:after="0" w:line="240" w:lineRule="auto"/>
        <w:jc w:val="center"/>
        <w:rPr>
          <w:rFonts w:ascii="Arial Narrow" w:eastAsia="Lucida Sans Unicode" w:hAnsi="Arial Narrow" w:cs="Palatino Linotype"/>
          <w:b/>
          <w:sz w:val="22"/>
        </w:rPr>
      </w:pPr>
      <w:r>
        <w:rPr>
          <w:rFonts w:ascii="Arial Narrow" w:eastAsia="Lucida Sans Unicode" w:hAnsi="Arial Narrow" w:cs="Palatino Linotype"/>
          <w:b/>
          <w:sz w:val="22"/>
        </w:rPr>
        <w:t>I.</w:t>
      </w:r>
    </w:p>
    <w:p w:rsidR="00F664BF" w:rsidRDefault="005C089C">
      <w:pPr>
        <w:pStyle w:val="Tlotextu"/>
        <w:tabs>
          <w:tab w:val="left" w:pos="0"/>
        </w:tabs>
        <w:spacing w:after="0" w:line="240" w:lineRule="auto"/>
        <w:jc w:val="center"/>
      </w:pPr>
      <w:r>
        <w:rPr>
          <w:rFonts w:ascii="Arial Narrow" w:eastAsia="Lucida Sans Unicode" w:hAnsi="Arial Narrow" w:cs="Palatino Linotype"/>
          <w:b/>
          <w:sz w:val="22"/>
        </w:rPr>
        <w:t>Předmět smlouvy</w:t>
      </w:r>
    </w:p>
    <w:p w:rsidR="00F664BF" w:rsidRDefault="005C089C">
      <w:pPr>
        <w:pStyle w:val="Tlotextu"/>
        <w:numPr>
          <w:ilvl w:val="0"/>
          <w:numId w:val="1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eastAsia="Lucida Sans Unicode" w:hAnsi="Arial Narrow" w:cs="Palatino Linotype"/>
          <w:sz w:val="22"/>
        </w:rPr>
        <w:t>Předmětem této rámcové kupní smlouvy je úprava některých postupů a podmínek zadávání plnění na základě této smlouvy, jakož i úprava smluvních vztahů při uzavírání jednotlivých dílčích kupních smluv na dodávku nových a plně funkčních osobních ochranných pro</w:t>
      </w:r>
      <w:r>
        <w:rPr>
          <w:rFonts w:ascii="Arial Narrow" w:eastAsia="Lucida Sans Unicode" w:hAnsi="Arial Narrow" w:cs="Palatino Linotype"/>
          <w:sz w:val="22"/>
        </w:rPr>
        <w:t xml:space="preserve">středků, jakož i vymezení některých vzájemných práv a povinnosti a podmínek plnění. </w:t>
      </w:r>
    </w:p>
    <w:p w:rsidR="00F664BF" w:rsidRDefault="005C089C">
      <w:pPr>
        <w:pStyle w:val="Tlotextu"/>
        <w:numPr>
          <w:ilvl w:val="0"/>
          <w:numId w:val="1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eastAsia="Lucida Sans Unicode" w:hAnsi="Arial Narrow" w:cs="Palatino Linotype"/>
          <w:sz w:val="22"/>
        </w:rPr>
        <w:t>Specifikace jednotlivých druhů osobních ochranných prostředků je provedena v technické specifikaci, která je odnímatelnou součástí této rámcové kupní smlouvy jako její pří</w:t>
      </w:r>
      <w:r>
        <w:rPr>
          <w:rFonts w:ascii="Arial Narrow" w:eastAsia="Lucida Sans Unicode" w:hAnsi="Arial Narrow" w:cs="Palatino Linotype"/>
          <w:sz w:val="22"/>
        </w:rPr>
        <w:t>loha č. 1, a která byla součástí zadávací dokumentace malého rozsahu. Tuto specifikaci se prodávající při plnění dílčích kupních smluv zavazuje dodržet, či se od ní odchýlit, avšak pouze v kvalitativně vyšším standardu. Pro případ, že by prodávající nabídl</w:t>
      </w:r>
      <w:r>
        <w:rPr>
          <w:rFonts w:ascii="Arial Narrow" w:eastAsia="Lucida Sans Unicode" w:hAnsi="Arial Narrow" w:cs="Palatino Linotype"/>
          <w:sz w:val="22"/>
        </w:rPr>
        <w:t xml:space="preserve"> kupujícímu kvalitativně vyšší technické parametry, než jsou uvedeny kupujícím v příloze č. 1 této smlouvy, použijí se pro účely této smlouvy tyto lepší technické parametry. </w:t>
      </w:r>
    </w:p>
    <w:p w:rsidR="00F664BF" w:rsidRDefault="005C089C">
      <w:pPr>
        <w:pStyle w:val="Tlotextu"/>
        <w:numPr>
          <w:ilvl w:val="0"/>
          <w:numId w:val="1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eastAsia="Lucida Sans Unicode" w:hAnsi="Arial Narrow" w:cs="Palatino Linotype"/>
          <w:sz w:val="22"/>
        </w:rPr>
        <w:t>Dílčí kupní smlouva</w:t>
      </w:r>
      <w:r>
        <w:rPr>
          <w:rFonts w:ascii="Arial Narrow" w:eastAsia="Lucida Sans Unicode" w:hAnsi="Arial Narrow" w:cs="Palatino Linotype"/>
          <w:b/>
          <w:sz w:val="22"/>
        </w:rPr>
        <w:t xml:space="preserve"> </w:t>
      </w:r>
      <w:r>
        <w:rPr>
          <w:rFonts w:ascii="Arial Narrow" w:eastAsia="Lucida Sans Unicode" w:hAnsi="Arial Narrow" w:cs="Palatino Linotype"/>
          <w:sz w:val="22"/>
        </w:rPr>
        <w:t xml:space="preserve">vzniká na základě rámcové kupní smlouvy tak, že kupující dle </w:t>
      </w:r>
      <w:r>
        <w:rPr>
          <w:rFonts w:ascii="Arial Narrow" w:eastAsia="Lucida Sans Unicode" w:hAnsi="Arial Narrow" w:cs="Palatino Linotype"/>
          <w:sz w:val="22"/>
        </w:rPr>
        <w:t>ustáleného vzoru uvedeného v příloze č. 2 této rámcové smlouvy vyzve prodávajícího k plnění a následně dojde k akceptaci výzvy prodávajícím způsobem v souladu s touto rámcovou kupní smlouvou. Dílčí kupní smlouva vymezuje vzájemná práva a povinnosti v podro</w:t>
      </w:r>
      <w:r>
        <w:rPr>
          <w:rFonts w:ascii="Arial Narrow" w:eastAsia="Lucida Sans Unicode" w:hAnsi="Arial Narrow" w:cs="Palatino Linotype"/>
          <w:sz w:val="22"/>
        </w:rPr>
        <w:t>bnostech nezbytných pro vlastní dodávku, přičemž na ujednání v dílčí kupní smlouvě neupravená se podpůrně použijí nejprve podmínky obsažené v této rámcové kupní smlouvě a není-li jich, tak ustanovení z. č. 89/2012 Sb., občanského zákoníku, v platném znění.</w:t>
      </w:r>
      <w:r>
        <w:rPr>
          <w:rFonts w:ascii="Arial Narrow" w:eastAsia="Lucida Sans Unicode" w:hAnsi="Arial Narrow" w:cs="Palatino Linotype"/>
          <w:sz w:val="22"/>
        </w:rPr>
        <w:t xml:space="preserve"> </w:t>
      </w:r>
    </w:p>
    <w:p w:rsidR="00F664BF" w:rsidRDefault="005C089C">
      <w:pPr>
        <w:pStyle w:val="Tlotextu"/>
        <w:numPr>
          <w:ilvl w:val="0"/>
          <w:numId w:val="1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eastAsia="Lucida Sans Unicode" w:hAnsi="Arial Narrow" w:cs="Palatino Linotype"/>
          <w:sz w:val="22"/>
        </w:rPr>
        <w:t>Kupující se následně zavazuje převzít řádně a včas dodaný předmět plnění dle dílčí kupní smlouvy a uhradit za něj kupní cenu, jejíž mechanismus výpočtu je stanoven v čl. III. této rámcové kupní smlouvy.</w:t>
      </w:r>
    </w:p>
    <w:p w:rsidR="00F664BF" w:rsidRDefault="005C089C">
      <w:pPr>
        <w:pStyle w:val="Tlotextu"/>
        <w:numPr>
          <w:ilvl w:val="0"/>
          <w:numId w:val="1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eastAsia="Lucida Sans Unicode" w:hAnsi="Arial Narrow" w:cs="Arial"/>
          <w:sz w:val="22"/>
        </w:rPr>
        <w:lastRenderedPageBreak/>
        <w:t>Prodávající je povinen bez odkladu reagovat na výzv</w:t>
      </w:r>
      <w:r>
        <w:rPr>
          <w:rFonts w:ascii="Arial Narrow" w:eastAsia="Lucida Sans Unicode" w:hAnsi="Arial Narrow" w:cs="Arial"/>
          <w:sz w:val="22"/>
        </w:rPr>
        <w:t>y kupujícího k plnění, a to včasnými akceptacemi jednotlivých výzev, či oznámením překážek, pro které není z jeho strany možné akceptovat výzvu k plnění.</w:t>
      </w:r>
    </w:p>
    <w:p w:rsidR="00F664BF" w:rsidRDefault="005C089C">
      <w:pPr>
        <w:pStyle w:val="Tlotextu"/>
        <w:numPr>
          <w:ilvl w:val="0"/>
          <w:numId w:val="1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hAnsi="Arial Narrow" w:cs="Arial"/>
          <w:sz w:val="22"/>
        </w:rPr>
        <w:t>V případě, že prodávající prokazatelně neakceptuje výzvu k plnění a(nebo) tuto akceptovanou výzvu nedo</w:t>
      </w:r>
      <w:r>
        <w:rPr>
          <w:rFonts w:ascii="Arial Narrow" w:hAnsi="Arial Narrow" w:cs="Arial"/>
          <w:sz w:val="22"/>
        </w:rPr>
        <w:t>ručí kupujícímu ani do pěti pracovních dnů od jejího původního odeslání prodávajícímu, je kupující oprávněn výzvu k plnění ve vztahu k prodávajícímu písemně (emailem, poštou či prostřednictvím datové schránky) odvolat a současně po kupujícím požadovat smlu</w:t>
      </w:r>
      <w:r>
        <w:rPr>
          <w:rFonts w:ascii="Arial Narrow" w:hAnsi="Arial Narrow" w:cs="Arial"/>
          <w:sz w:val="22"/>
        </w:rPr>
        <w:t>vní pokutu dle čl. VI.3</w:t>
      </w:r>
      <w:r>
        <w:rPr>
          <w:rFonts w:ascii="Arial Narrow" w:hAnsi="Arial Narrow" w:cs="Arial"/>
          <w:sz w:val="22"/>
          <w:shd w:val="clear" w:color="auto" w:fill="FFFFFF"/>
        </w:rPr>
        <w:t xml:space="preserve"> této rámcové kupní smlouvy.</w:t>
      </w:r>
    </w:p>
    <w:p w:rsidR="00F664BF" w:rsidRDefault="005C089C">
      <w:pPr>
        <w:pStyle w:val="Tlotextu"/>
        <w:numPr>
          <w:ilvl w:val="0"/>
          <w:numId w:val="1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eastAsia="Lucida Sans Unicode" w:hAnsi="Arial Narrow" w:cs="Palatino Linotype"/>
          <w:sz w:val="22"/>
        </w:rPr>
        <w:t xml:space="preserve">V případě, že prodávající neakceptuje výzvu k plnění a(nebo) tuto akceptovanou výzvu nedoručí kupujícímu ani do pěti pracovních dnů od jejího odeslání prodávajícímu ve třech případech, má se za to, že </w:t>
      </w:r>
      <w:r>
        <w:rPr>
          <w:rFonts w:ascii="Arial Narrow" w:eastAsia="Lucida Sans Unicode" w:hAnsi="Arial Narrow" w:cs="Palatino Linotype"/>
          <w:sz w:val="22"/>
        </w:rPr>
        <w:t>prodávající nemá zájem na trvání smluvního vztahu tvořeném rámcovou kupní smlouvou. V takovém případě je kupující oprávněn od rámcové kupní smlouvy odstoupit, když současně platí, že práva kupujícího vůči prodávajícímu z titulu smluvních pokut či náhrady š</w:t>
      </w:r>
      <w:r>
        <w:rPr>
          <w:rFonts w:ascii="Arial Narrow" w:eastAsia="Lucida Sans Unicode" w:hAnsi="Arial Narrow" w:cs="Palatino Linotype"/>
          <w:sz w:val="22"/>
        </w:rPr>
        <w:t>kody nejsou případným odstoupením dotčena.</w:t>
      </w:r>
    </w:p>
    <w:p w:rsidR="00F664BF" w:rsidRDefault="00F664BF">
      <w:pPr>
        <w:pStyle w:val="Tlotextu"/>
        <w:tabs>
          <w:tab w:val="left" w:pos="0"/>
        </w:tabs>
        <w:spacing w:after="0" w:line="240" w:lineRule="auto"/>
        <w:ind w:left="426" w:hanging="360"/>
        <w:jc w:val="both"/>
        <w:rPr>
          <w:rFonts w:eastAsia="Lucida Sans Unicode" w:cs="Palatino Linotype"/>
        </w:rPr>
      </w:pPr>
    </w:p>
    <w:p w:rsidR="00F664BF" w:rsidRDefault="005C089C">
      <w:pPr>
        <w:pStyle w:val="Tlotextu"/>
        <w:tabs>
          <w:tab w:val="left" w:pos="0"/>
        </w:tabs>
        <w:spacing w:after="0" w:line="240" w:lineRule="auto"/>
        <w:ind w:left="66"/>
        <w:jc w:val="center"/>
        <w:rPr>
          <w:rFonts w:ascii="Arial Narrow" w:eastAsia="Lucida Sans Unicode" w:hAnsi="Arial Narrow" w:cs="Palatino Linotype"/>
          <w:b/>
          <w:sz w:val="22"/>
        </w:rPr>
      </w:pPr>
      <w:r>
        <w:rPr>
          <w:rFonts w:ascii="Arial Narrow" w:eastAsia="Lucida Sans Unicode" w:hAnsi="Arial Narrow" w:cs="Palatino Linotype"/>
          <w:b/>
          <w:sz w:val="22"/>
        </w:rPr>
        <w:t>II.</w:t>
      </w:r>
    </w:p>
    <w:p w:rsidR="00F664BF" w:rsidRDefault="005C089C">
      <w:pPr>
        <w:pStyle w:val="Tlotextu"/>
        <w:tabs>
          <w:tab w:val="left" w:pos="0"/>
        </w:tabs>
        <w:spacing w:after="0" w:line="240" w:lineRule="auto"/>
        <w:ind w:left="66"/>
        <w:jc w:val="center"/>
        <w:rPr>
          <w:rFonts w:ascii="Arial Narrow" w:eastAsia="Lucida Sans Unicode" w:hAnsi="Arial Narrow" w:cs="Palatino Linotype"/>
          <w:b/>
          <w:bCs/>
          <w:sz w:val="22"/>
        </w:rPr>
      </w:pPr>
      <w:r>
        <w:rPr>
          <w:rFonts w:ascii="Arial Narrow" w:eastAsia="Lucida Sans Unicode" w:hAnsi="Arial Narrow" w:cs="Palatino Linotype"/>
          <w:b/>
          <w:bCs/>
          <w:sz w:val="22"/>
        </w:rPr>
        <w:t>Místo a doba plnění</w:t>
      </w:r>
    </w:p>
    <w:p w:rsidR="00F664BF" w:rsidRDefault="005C089C">
      <w:pPr>
        <w:pStyle w:val="Tlotextu"/>
        <w:numPr>
          <w:ilvl w:val="0"/>
          <w:numId w:val="2"/>
        </w:numPr>
        <w:suppressLineNumbers/>
        <w:spacing w:after="57" w:line="240" w:lineRule="auto"/>
        <w:jc w:val="both"/>
      </w:pPr>
      <w:bookmarkStart w:id="3" w:name="__DdeLink__229_1594350952"/>
      <w:r>
        <w:rPr>
          <w:rFonts w:ascii="Arial Narrow" w:eastAsia="Lucida Sans Unicode" w:hAnsi="Arial Narrow" w:cs="Palatino Linotype"/>
          <w:sz w:val="22"/>
        </w:rPr>
        <w:t xml:space="preserve">Místem plnění </w:t>
      </w:r>
      <w:r>
        <w:rPr>
          <w:rFonts w:ascii="Arial Narrow" w:eastAsia="Times New Roman" w:hAnsi="Arial Narrow" w:cs="Palatino Linotype"/>
          <w:sz w:val="22"/>
          <w:shd w:val="clear" w:color="auto" w:fill="FFFFFF"/>
        </w:rPr>
        <w:t xml:space="preserve">je </w:t>
      </w:r>
      <w:bookmarkEnd w:id="3"/>
      <w:r>
        <w:rPr>
          <w:rFonts w:ascii="Arial Narrow" w:eastAsia="Times New Roman" w:hAnsi="Arial Narrow" w:cs="Palatino Linotype"/>
          <w:sz w:val="22"/>
          <w:shd w:val="clear" w:color="auto" w:fill="FFFFFF"/>
        </w:rPr>
        <w:t>je sídlo zadavatele, není-li speciálními podmínkami obsaženými ve výzvě k plnění upraveno jinak.</w:t>
      </w:r>
    </w:p>
    <w:p w:rsidR="00F664BF" w:rsidRDefault="005C089C">
      <w:pPr>
        <w:pStyle w:val="Tlotextu"/>
        <w:numPr>
          <w:ilvl w:val="0"/>
          <w:numId w:val="2"/>
        </w:numPr>
        <w:suppressLineNumbers/>
        <w:spacing w:after="57" w:line="240" w:lineRule="auto"/>
        <w:jc w:val="both"/>
      </w:pPr>
      <w:r>
        <w:rPr>
          <w:rFonts w:ascii="Arial Narrow" w:eastAsia="Times New Roman" w:hAnsi="Arial Narrow" w:cs="Palatino Linotype"/>
          <w:sz w:val="22"/>
          <w:shd w:val="clear" w:color="auto" w:fill="FFFFFF"/>
        </w:rPr>
        <w:t xml:space="preserve">Předpokládaná doba plnění veřejné zakázky malého rozsahu je od nabytí </w:t>
      </w:r>
      <w:r>
        <w:rPr>
          <w:rFonts w:ascii="Arial Narrow" w:eastAsia="Times New Roman" w:hAnsi="Arial Narrow" w:cs="Palatino Linotype"/>
          <w:sz w:val="22"/>
          <w:shd w:val="clear" w:color="auto" w:fill="FFFFFF"/>
        </w:rPr>
        <w:t>účinností rámcové kupní smlouvy (předpoklad květen 2021) do 30.4.2022 či do vyčerpání předpokládané hodnoty části veřejné zakázky malého rozsahu 02 „</w:t>
      </w:r>
      <w:r>
        <w:rPr>
          <w:rFonts w:ascii="Arial Narrow" w:eastAsia="Times New Roman" w:hAnsi="Arial Narrow" w:cs="Palatino Linotype"/>
          <w:sz w:val="22"/>
          <w:lang w:eastAsia="cs-CZ"/>
        </w:rPr>
        <w:t xml:space="preserve"> D</w:t>
      </w:r>
      <w:r>
        <w:rPr>
          <w:rFonts w:ascii="Arial Narrow" w:eastAsia="Times New Roman" w:hAnsi="Arial Narrow" w:cs="Palatino Linotype"/>
          <w:sz w:val="22"/>
        </w:rPr>
        <w:t>odávka gastro OOP</w:t>
      </w:r>
      <w:r>
        <w:rPr>
          <w:rFonts w:ascii="Arial Narrow" w:eastAsia="Times New Roman" w:hAnsi="Arial Narrow" w:cs="Palatino Linotype"/>
          <w:sz w:val="22"/>
          <w:shd w:val="clear" w:color="auto" w:fill="FFFFFF"/>
        </w:rPr>
        <w:t>“ ve výš</w:t>
      </w:r>
      <w:r>
        <w:rPr>
          <w:rFonts w:ascii="Arial Narrow" w:eastAsia="Times New Roman" w:hAnsi="Arial Narrow" w:cs="Palatino Linotype"/>
          <w:sz w:val="22"/>
        </w:rPr>
        <w:t xml:space="preserve">i </w:t>
      </w:r>
      <w:r>
        <w:rPr>
          <w:rFonts w:ascii="Arial Narrow" w:eastAsia="Times New Roman" w:hAnsi="Arial Narrow" w:cs="Palatino Linotype"/>
          <w:b/>
          <w:bCs/>
          <w:sz w:val="22"/>
        </w:rPr>
        <w:t>387.970</w:t>
      </w:r>
      <w:r>
        <w:rPr>
          <w:rFonts w:ascii="Arial Narrow" w:eastAsia="Times New Roman" w:hAnsi="Arial Narrow" w:cs="Palatino Linotype"/>
          <w:sz w:val="22"/>
        </w:rPr>
        <w:t>,-- K</w:t>
      </w:r>
      <w:r>
        <w:rPr>
          <w:rFonts w:ascii="Arial Narrow" w:eastAsia="Times New Roman" w:hAnsi="Arial Narrow" w:cs="Palatino Linotype"/>
          <w:sz w:val="22"/>
          <w:shd w:val="clear" w:color="auto" w:fill="FFFFFF"/>
        </w:rPr>
        <w:t>č bez DPH, podle toho která sk</w:t>
      </w:r>
      <w:r>
        <w:rPr>
          <w:rFonts w:ascii="Arial Narrow" w:eastAsia="Times New Roman" w:hAnsi="Arial Narrow" w:cs="Palatino Linotype"/>
          <w:sz w:val="22"/>
        </w:rPr>
        <w:t>utečnost nastane dříve.</w:t>
      </w:r>
    </w:p>
    <w:p w:rsidR="00F664BF" w:rsidRDefault="00F664BF">
      <w:pPr>
        <w:pStyle w:val="Tlotextu"/>
        <w:tabs>
          <w:tab w:val="left" w:pos="0"/>
        </w:tabs>
        <w:spacing w:after="0" w:line="240" w:lineRule="auto"/>
        <w:jc w:val="center"/>
        <w:rPr>
          <w:rFonts w:ascii="Arial Narrow" w:eastAsia="Lucida Sans Unicode" w:hAnsi="Arial Narrow" w:cs="Palatino Linotype"/>
          <w:sz w:val="22"/>
        </w:rPr>
      </w:pPr>
    </w:p>
    <w:p w:rsidR="00F664BF" w:rsidRDefault="005C089C">
      <w:pPr>
        <w:pStyle w:val="Tlotextu"/>
        <w:tabs>
          <w:tab w:val="left" w:pos="0"/>
        </w:tabs>
        <w:spacing w:after="0" w:line="240" w:lineRule="auto"/>
        <w:jc w:val="center"/>
        <w:rPr>
          <w:rFonts w:ascii="Arial Narrow" w:eastAsia="Lucida Sans Unicode" w:hAnsi="Arial Narrow" w:cs="Palatino Linotype"/>
          <w:b/>
          <w:sz w:val="22"/>
        </w:rPr>
      </w:pPr>
      <w:r>
        <w:rPr>
          <w:rFonts w:ascii="Arial Narrow" w:eastAsia="Lucida Sans Unicode" w:hAnsi="Arial Narrow" w:cs="Palatino Linotype"/>
          <w:b/>
          <w:sz w:val="22"/>
        </w:rPr>
        <w:t>III.</w:t>
      </w:r>
    </w:p>
    <w:p w:rsidR="00F664BF" w:rsidRDefault="005C089C">
      <w:pPr>
        <w:pStyle w:val="Tlotextu"/>
        <w:tabs>
          <w:tab w:val="left" w:pos="0"/>
        </w:tabs>
        <w:spacing w:after="0" w:line="240" w:lineRule="auto"/>
        <w:jc w:val="center"/>
      </w:pPr>
      <w:r>
        <w:rPr>
          <w:rFonts w:ascii="Arial Narrow" w:eastAsia="Lucida Sans Unicode" w:hAnsi="Arial Narrow" w:cs="Palatino Linotype"/>
          <w:b/>
          <w:sz w:val="22"/>
        </w:rPr>
        <w:t>Cena p</w:t>
      </w:r>
      <w:r>
        <w:rPr>
          <w:rFonts w:ascii="Arial Narrow" w:eastAsia="Lucida Sans Unicode" w:hAnsi="Arial Narrow" w:cs="Palatino Linotype"/>
          <w:b/>
          <w:sz w:val="22"/>
        </w:rPr>
        <w:t>lnění</w:t>
      </w:r>
    </w:p>
    <w:p w:rsidR="00F664BF" w:rsidRDefault="005C089C">
      <w:pPr>
        <w:pStyle w:val="Tlotextu"/>
        <w:numPr>
          <w:ilvl w:val="0"/>
          <w:numId w:val="3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eastAsia="Lucida Sans Unicode" w:hAnsi="Arial Narrow" w:cs="Palatino Linotype"/>
          <w:sz w:val="22"/>
        </w:rPr>
        <w:t>Prodávajícímu, se kterým byla uzavřena rámcová kupní smlouva, na základě které došlo k plnění dle dílčí kupní smlouvy, náleží za dodané osobní ochranné prostředky odměna, jejíž výše bude při každém uzavření dílčí kupní smlouvy stanovena podle jednotk</w:t>
      </w:r>
      <w:r>
        <w:rPr>
          <w:rFonts w:ascii="Arial Narrow" w:eastAsia="Lucida Sans Unicode" w:hAnsi="Arial Narrow" w:cs="Palatino Linotype"/>
          <w:sz w:val="22"/>
        </w:rPr>
        <w:t>ové nabídkové ceny obsažené v technické specifikaci – příloze č. 1 této rám</w:t>
      </w:r>
      <w:r>
        <w:rPr>
          <w:rFonts w:ascii="Arial Narrow" w:eastAsia="Lucida Sans Unicode" w:hAnsi="Arial Narrow" w:cs="Palatino Linotype"/>
          <w:sz w:val="22"/>
          <w:shd w:val="clear" w:color="auto" w:fill="FFFFFF"/>
        </w:rPr>
        <w:t>cové kupní smlouvy. Jednotkové ceny jsou po celou dobu trvání rámcové kupní smlouvy konečné a maximální a mohou být měněny pouze v souvislosti se změnou sazeb DPH či jiných daňových</w:t>
      </w:r>
      <w:r>
        <w:rPr>
          <w:rFonts w:ascii="Arial Narrow" w:eastAsia="Lucida Sans Unicode" w:hAnsi="Arial Narrow" w:cs="Palatino Linotype"/>
          <w:sz w:val="22"/>
          <w:shd w:val="clear" w:color="auto" w:fill="FFFFFF"/>
        </w:rPr>
        <w:t xml:space="preserve"> předpisů majících vliv na cenu předmětu dílčí kupní smlouvy. Rozhodným dnem pro změnu kupní ceny z důvodu zákonné změny sazby DPH je den účinnosti takové změny. </w:t>
      </w:r>
    </w:p>
    <w:p w:rsidR="00F664BF" w:rsidRDefault="005C089C">
      <w:pPr>
        <w:pStyle w:val="Tlotextu"/>
        <w:numPr>
          <w:ilvl w:val="0"/>
          <w:numId w:val="3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hAnsi="Arial Narrow" w:cs="Arial"/>
          <w:sz w:val="22"/>
        </w:rPr>
        <w:t>Platby z dílčích kupních smluv budou probíhat výhradně v českých korunách (Kč). Rovněž vešker</w:t>
      </w:r>
      <w:r>
        <w:rPr>
          <w:rFonts w:ascii="Arial Narrow" w:hAnsi="Arial Narrow" w:cs="Arial"/>
          <w:sz w:val="22"/>
        </w:rPr>
        <w:t>é cenové údaje budou uváděny v Kč. Platby budou probíhat zásadně bezhotovostním způsobem na účet prodávajícího. Cena za poskytnuté plnění na základě dílčí kupní smlouvy bude uhrazena na základě faktur (daňových dokladů) vystavených prodávajícím, které budo</w:t>
      </w:r>
      <w:r>
        <w:rPr>
          <w:rFonts w:ascii="Arial Narrow" w:hAnsi="Arial Narrow" w:cs="Arial"/>
          <w:sz w:val="22"/>
        </w:rPr>
        <w:t>u splňovat veškeré zákonné a sml</w:t>
      </w:r>
      <w:r>
        <w:rPr>
          <w:rFonts w:ascii="Arial Narrow" w:hAnsi="Arial Narrow" w:cs="Arial"/>
          <w:sz w:val="22"/>
          <w:shd w:val="clear" w:color="auto" w:fill="FFFFFF"/>
        </w:rPr>
        <w:t>uvní požadavky. Smluvními požadavky se rozumí uvedení čísla dílčí kupní smlouvy společně jako variabilní symbol. V případě, že faktura nebude vystavena řádně, oprávněně, pokud bude obsahovat věcné či formální nesprávnosti, n</w:t>
      </w:r>
      <w:r>
        <w:rPr>
          <w:rFonts w:ascii="Arial Narrow" w:hAnsi="Arial Narrow" w:cs="Arial"/>
          <w:sz w:val="22"/>
          <w:shd w:val="clear" w:color="auto" w:fill="FFFFFF"/>
        </w:rPr>
        <w:t>ebo pokud nebude splňovat zákonné požadavky, je kupující oprávněn vrátit ji prodávajícímu k doplnění či opravení, aniž se dostane do prodlení se splatností takové faktury. Lhůta splatnosti začíná běžet znovu dnem doručení náležitě opravené či doplněné fakt</w:t>
      </w:r>
      <w:r>
        <w:rPr>
          <w:rFonts w:ascii="Arial Narrow" w:hAnsi="Arial Narrow" w:cs="Arial"/>
          <w:sz w:val="22"/>
          <w:shd w:val="clear" w:color="auto" w:fill="FFFFFF"/>
        </w:rPr>
        <w:t>ury kupujícímu.</w:t>
      </w:r>
    </w:p>
    <w:p w:rsidR="00F664BF" w:rsidRDefault="005C089C">
      <w:pPr>
        <w:pStyle w:val="Tlotextu"/>
        <w:numPr>
          <w:ilvl w:val="0"/>
          <w:numId w:val="3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hAnsi="Arial Narrow" w:cs="Arial"/>
          <w:sz w:val="22"/>
          <w:lang w:val="pl-PL"/>
        </w:rPr>
        <w:t>Splatnost jakékoli</w:t>
      </w:r>
      <w:r>
        <w:rPr>
          <w:rFonts w:ascii="Arial Narrow" w:hAnsi="Arial Narrow" w:cs="Arial"/>
          <w:sz w:val="22"/>
          <w:shd w:val="clear" w:color="auto" w:fill="FFFFFF"/>
          <w:lang w:val="pl-PL"/>
        </w:rPr>
        <w:t xml:space="preserve"> faktury vystavené na základě dílčí kupní smlouvy nesmí být kratší než 30 dnů od </w:t>
      </w:r>
      <w:r>
        <w:rPr>
          <w:rFonts w:ascii="Arial Narrow" w:hAnsi="Arial Narrow" w:cs="Arial"/>
          <w:sz w:val="22"/>
          <w:shd w:val="clear" w:color="auto" w:fill="FFFFFF"/>
        </w:rPr>
        <w:t xml:space="preserve">fyzického </w:t>
      </w:r>
      <w:r>
        <w:rPr>
          <w:rFonts w:ascii="Arial Narrow" w:hAnsi="Arial Narrow" w:cs="Arial"/>
          <w:sz w:val="22"/>
          <w:shd w:val="clear" w:color="auto" w:fill="FFFFFF"/>
          <w:lang w:val="pl-PL"/>
        </w:rPr>
        <w:t xml:space="preserve">doručení faktury kupujícímu. </w:t>
      </w:r>
      <w:r>
        <w:rPr>
          <w:rFonts w:ascii="Arial Narrow" w:hAnsi="Arial Narrow" w:cs="Arial"/>
          <w:sz w:val="22"/>
          <w:shd w:val="clear" w:color="auto" w:fill="FFFFFF"/>
        </w:rPr>
        <w:t xml:space="preserve">Pokud je na faktuře uvedena kratší doba splatnosti, není kupující povinen fakturu proplatit dříve, než 30. den od doručení. Proplacením a uhrazením se rozumí odeslání částky z účtu kupujícího. </w:t>
      </w:r>
    </w:p>
    <w:p w:rsidR="00F664BF" w:rsidRDefault="005C089C">
      <w:pPr>
        <w:pStyle w:val="Tlotextu"/>
        <w:numPr>
          <w:ilvl w:val="0"/>
          <w:numId w:val="3"/>
        </w:numPr>
        <w:tabs>
          <w:tab w:val="left" w:pos="0"/>
        </w:tabs>
        <w:spacing w:after="57" w:line="240" w:lineRule="auto"/>
        <w:jc w:val="both"/>
      </w:pPr>
      <w:r>
        <w:rPr>
          <w:rFonts w:ascii="Arial Narrow" w:eastAsia="Lucida Sans Unicode" w:hAnsi="Arial Narrow" w:cs="Palatino Linotype"/>
          <w:sz w:val="22"/>
          <w:shd w:val="clear" w:color="auto" w:fill="FFFFFF"/>
        </w:rPr>
        <w:t>Kupní ceny dle jednotlivých dílčích kupních smluv budou hrazen</w:t>
      </w:r>
      <w:r>
        <w:rPr>
          <w:rFonts w:ascii="Arial Narrow" w:eastAsia="Lucida Sans Unicode" w:hAnsi="Arial Narrow" w:cs="Palatino Linotype"/>
          <w:sz w:val="22"/>
          <w:shd w:val="clear" w:color="auto" w:fill="FFFFFF"/>
        </w:rPr>
        <w:t>y bez poskytování záloh.</w:t>
      </w:r>
    </w:p>
    <w:p w:rsidR="00F664BF" w:rsidRDefault="00F664BF">
      <w:pPr>
        <w:shd w:val="clear" w:color="000000" w:fill="FFFFFF"/>
        <w:tabs>
          <w:tab w:val="left" w:pos="850"/>
        </w:tabs>
        <w:suppressAutoHyphens w:val="0"/>
        <w:spacing w:after="0" w:line="240" w:lineRule="auto"/>
        <w:jc w:val="both"/>
        <w:rPr>
          <w:rFonts w:ascii="Arial Narrow" w:eastAsia="Lucida Sans Unicode" w:hAnsi="Arial Narrow" w:cs="Palatino Linotype"/>
          <w:sz w:val="22"/>
        </w:rPr>
      </w:pPr>
    </w:p>
    <w:p w:rsidR="00F664BF" w:rsidRDefault="005C089C">
      <w:pPr>
        <w:keepNext/>
        <w:spacing w:after="0" w:line="240" w:lineRule="auto"/>
        <w:ind w:left="284" w:hanging="284"/>
        <w:jc w:val="center"/>
      </w:pPr>
      <w:r>
        <w:rPr>
          <w:rFonts w:ascii="Arial Narrow" w:hAnsi="Arial Narrow"/>
          <w:b/>
          <w:sz w:val="22"/>
        </w:rPr>
        <w:t>IV.</w:t>
      </w:r>
    </w:p>
    <w:p w:rsidR="00F664BF" w:rsidRDefault="005C089C">
      <w:pPr>
        <w:spacing w:after="0" w:line="240" w:lineRule="auto"/>
        <w:ind w:left="284" w:hanging="284"/>
        <w:jc w:val="center"/>
      </w:pPr>
      <w:r>
        <w:rPr>
          <w:rFonts w:ascii="Arial Narrow" w:hAnsi="Arial Narrow"/>
          <w:b/>
          <w:sz w:val="22"/>
        </w:rPr>
        <w:t>Záruka za jakost</w:t>
      </w:r>
    </w:p>
    <w:p w:rsidR="00F664BF" w:rsidRDefault="005C089C">
      <w:pPr>
        <w:pStyle w:val="ListParagraph1"/>
        <w:keepNext/>
        <w:numPr>
          <w:ilvl w:val="0"/>
          <w:numId w:val="4"/>
        </w:numPr>
        <w:spacing w:after="57" w:line="240" w:lineRule="auto"/>
        <w:jc w:val="both"/>
      </w:pPr>
      <w:r>
        <w:rPr>
          <w:rFonts w:ascii="Arial Narrow" w:hAnsi="Arial Narrow"/>
          <w:sz w:val="22"/>
        </w:rPr>
        <w:t>Pro veškerá plnění vzniklá z dílčích kupních smluv prodávající poskytuje kupujícímu záruku za jakost v délce  12 měsíců ode dne dodání.</w:t>
      </w:r>
    </w:p>
    <w:p w:rsidR="00F664BF" w:rsidRDefault="005C089C">
      <w:pPr>
        <w:pStyle w:val="ListParagraph1"/>
        <w:numPr>
          <w:ilvl w:val="0"/>
          <w:numId w:val="4"/>
        </w:numPr>
        <w:spacing w:after="57" w:line="240" w:lineRule="auto"/>
        <w:jc w:val="both"/>
      </w:pPr>
      <w:r>
        <w:rPr>
          <w:rFonts w:ascii="Arial Narrow" w:hAnsi="Arial Narrow"/>
          <w:sz w:val="22"/>
          <w:shd w:val="clear" w:color="auto" w:fill="FFFFFF"/>
        </w:rPr>
        <w:t xml:space="preserve">V případě výskytu vady na předmětu koupě v záruční době má prodávající </w:t>
      </w:r>
      <w:r>
        <w:rPr>
          <w:rFonts w:ascii="Arial Narrow" w:hAnsi="Arial Narrow"/>
          <w:sz w:val="22"/>
          <w:shd w:val="clear" w:color="auto" w:fill="FFFFFF"/>
        </w:rPr>
        <w:t>povinnost odstranit vadu na vlastní náklady, bezplatně a bezodkladně poté, co obdrží oznámení kupujícího o vadě předmětu koupě, nejpozději však do 30. dne ode dne jejího písemného oznámení prodávajícímu, nebude-li písemně d</w:t>
      </w:r>
      <w:r>
        <w:rPr>
          <w:rFonts w:ascii="Arial Narrow" w:hAnsi="Arial Narrow"/>
          <w:sz w:val="22"/>
        </w:rPr>
        <w:t>ohodnuto jinak. Prodávající je po</w:t>
      </w:r>
      <w:r>
        <w:rPr>
          <w:rFonts w:ascii="Arial Narrow" w:hAnsi="Arial Narrow"/>
          <w:sz w:val="22"/>
        </w:rPr>
        <w:t>vinen při odstraňování vady postupovat v souladu s nároky kupujícího z vad předmětu koupě uplatněnými v oznámení vady. V pochybnostech se má za to, že se jedná o vadu bránící v užívání předmětu koupě.</w:t>
      </w:r>
    </w:p>
    <w:p w:rsidR="00F664BF" w:rsidRDefault="005C089C">
      <w:pPr>
        <w:pStyle w:val="ListParagraph1"/>
        <w:numPr>
          <w:ilvl w:val="0"/>
          <w:numId w:val="4"/>
        </w:numPr>
        <w:spacing w:after="57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Záruční doba neběží po dobu, po kterou kupující nemůže </w:t>
      </w:r>
      <w:r>
        <w:rPr>
          <w:rFonts w:ascii="Arial Narrow" w:hAnsi="Arial Narrow"/>
          <w:sz w:val="22"/>
        </w:rPr>
        <w:t xml:space="preserve">užívat předmět koupě pro jeho vady, za které odpovídá prodávající. </w:t>
      </w:r>
    </w:p>
    <w:p w:rsidR="00F664BF" w:rsidRDefault="005C089C">
      <w:pPr>
        <w:pStyle w:val="ListParagraph1"/>
        <w:numPr>
          <w:ilvl w:val="0"/>
          <w:numId w:val="4"/>
        </w:numPr>
        <w:spacing w:after="57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Kupující je oprávněn uplatnit nároky z vad předmětu koupě nejpozději poslední den záruční doby, přičemž za řádně uplatněné se považují i nároky uplatněné kupujícím ve formě doporučeného do</w:t>
      </w:r>
      <w:r>
        <w:rPr>
          <w:rFonts w:ascii="Arial Narrow" w:hAnsi="Arial Narrow"/>
          <w:sz w:val="22"/>
        </w:rPr>
        <w:t xml:space="preserve">pisu odeslaného prodávajícímu poslední den záruční doby. </w:t>
      </w:r>
    </w:p>
    <w:p w:rsidR="00F664BF" w:rsidRDefault="005C089C">
      <w:pPr>
        <w:pStyle w:val="ListParagraph1"/>
        <w:numPr>
          <w:ilvl w:val="0"/>
          <w:numId w:val="4"/>
        </w:numPr>
        <w:spacing w:after="57" w:line="240" w:lineRule="auto"/>
        <w:jc w:val="both"/>
      </w:pPr>
      <w:r>
        <w:rPr>
          <w:rFonts w:ascii="Arial Narrow" w:eastAsia="Lucida Sans Unicode" w:hAnsi="Arial Narrow" w:cs="Palatino Linotype"/>
          <w:sz w:val="22"/>
        </w:rPr>
        <w:t>Záruka za jakost se netýká vad prokazatelně způsobených neodbornou manipulací, běžným opotřebením vycházejícího z běžného užívání věci nebo mechanickým či chemickým poškozením předmětu koupě kupujíc</w:t>
      </w:r>
      <w:r>
        <w:rPr>
          <w:rFonts w:ascii="Arial Narrow" w:eastAsia="Lucida Sans Unicode" w:hAnsi="Arial Narrow" w:cs="Palatino Linotype"/>
          <w:sz w:val="22"/>
        </w:rPr>
        <w:t>ím.</w:t>
      </w:r>
    </w:p>
    <w:p w:rsidR="00F664BF" w:rsidRDefault="00F664BF">
      <w:pPr>
        <w:shd w:val="clear" w:color="000000" w:fill="FFFFFF"/>
        <w:tabs>
          <w:tab w:val="left" w:pos="850"/>
        </w:tabs>
        <w:suppressAutoHyphens w:val="0"/>
        <w:spacing w:after="0" w:line="240" w:lineRule="auto"/>
        <w:jc w:val="both"/>
        <w:rPr>
          <w:rFonts w:ascii="Arial Narrow" w:eastAsia="Lucida Sans Unicode" w:hAnsi="Arial Narrow" w:cs="Palatino Linotype"/>
          <w:sz w:val="22"/>
        </w:rPr>
      </w:pPr>
    </w:p>
    <w:p w:rsidR="00F664BF" w:rsidRDefault="005C089C">
      <w:pPr>
        <w:pStyle w:val="Tlotextu"/>
        <w:tabs>
          <w:tab w:val="left" w:pos="0"/>
        </w:tabs>
        <w:spacing w:after="0" w:line="240" w:lineRule="auto"/>
        <w:jc w:val="center"/>
        <w:rPr>
          <w:rFonts w:ascii="Arial Narrow" w:eastAsia="Lucida Sans Unicode" w:hAnsi="Arial Narrow" w:cs="Palatino Linotype"/>
          <w:b/>
          <w:bCs/>
          <w:sz w:val="22"/>
        </w:rPr>
      </w:pPr>
      <w:r>
        <w:rPr>
          <w:rFonts w:ascii="Arial Narrow" w:eastAsia="Lucida Sans Unicode" w:hAnsi="Arial Narrow" w:cs="Palatino Linotype"/>
          <w:b/>
          <w:bCs/>
          <w:sz w:val="22"/>
        </w:rPr>
        <w:t>V.</w:t>
      </w:r>
    </w:p>
    <w:p w:rsidR="00F664BF" w:rsidRDefault="005C089C">
      <w:pPr>
        <w:pStyle w:val="Tlotextu"/>
        <w:tabs>
          <w:tab w:val="left" w:pos="0"/>
        </w:tabs>
        <w:spacing w:after="0" w:line="240" w:lineRule="auto"/>
        <w:jc w:val="center"/>
      </w:pPr>
      <w:r>
        <w:rPr>
          <w:rFonts w:ascii="Arial Narrow" w:eastAsia="Lucida Sans Unicode" w:hAnsi="Arial Narrow" w:cs="Palatino Linotype"/>
          <w:b/>
          <w:bCs/>
          <w:sz w:val="22"/>
        </w:rPr>
        <w:t>Základní povinnosti prodávajícího při plnění dílčí kupní smlouvy</w:t>
      </w:r>
    </w:p>
    <w:p w:rsidR="00F664BF" w:rsidRDefault="005C089C">
      <w:pPr>
        <w:numPr>
          <w:ilvl w:val="0"/>
          <w:numId w:val="5"/>
        </w:numPr>
        <w:tabs>
          <w:tab w:val="left" w:pos="850"/>
        </w:tabs>
        <w:spacing w:after="57" w:line="240" w:lineRule="auto"/>
        <w:jc w:val="both"/>
      </w:pPr>
      <w:r>
        <w:rPr>
          <w:rFonts w:ascii="Arial Narrow" w:eastAsia="Lucida Sans Unicode" w:hAnsi="Arial Narrow" w:cs="Arial"/>
          <w:sz w:val="22"/>
        </w:rPr>
        <w:lastRenderedPageBreak/>
        <w:t>Prodávající je povinen splnit předmět dílčí kupní smlouvy řádně a včas, v požadovaném množství, velikostech a kvalitě.</w:t>
      </w:r>
    </w:p>
    <w:p w:rsidR="00F664BF" w:rsidRDefault="005C089C">
      <w:pPr>
        <w:numPr>
          <w:ilvl w:val="0"/>
          <w:numId w:val="5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 w:cs="Arial"/>
          <w:sz w:val="22"/>
        </w:rPr>
        <w:t>Prodlení prodávajícího se splněním dílčí kupní smlouvy řádně a v</w:t>
      </w:r>
      <w:r>
        <w:rPr>
          <w:rFonts w:ascii="Arial Narrow" w:hAnsi="Arial Narrow" w:cs="Arial"/>
          <w:sz w:val="22"/>
        </w:rPr>
        <w:t xml:space="preserve">čas o více jak pět dnů se považuje za hrubé porušení  dílčí kupní smlouvy. Prodlení prodávajícího se plněním dílčí kupní smlouvy řádně a včas ve více než dvou případech se považuje za hrubé porušení rámcové kupní smlouvy. </w:t>
      </w:r>
    </w:p>
    <w:p w:rsidR="00F664BF" w:rsidRDefault="005C089C">
      <w:pPr>
        <w:numPr>
          <w:ilvl w:val="0"/>
          <w:numId w:val="5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eastAsia="Lucida Sans Unicode" w:hAnsi="Arial Narrow" w:cs="Arial"/>
          <w:sz w:val="22"/>
        </w:rPr>
        <w:t xml:space="preserve">O předání a převzetí plnění z </w:t>
      </w:r>
      <w:r>
        <w:rPr>
          <w:rFonts w:ascii="Arial Narrow" w:eastAsia="Lucida Sans Unicode" w:hAnsi="Arial Narrow" w:cs="Arial"/>
          <w:sz w:val="22"/>
        </w:rPr>
        <w:t>dílčí kupní smlouvy je pořízen zápis. Kupující plnění z dílčí kupní smlouvy převezme a převzetí stvrdí, pokud plnění z  dílčí kupní smlouvy bude poskytnuto bez zjevných vad. Pokud při předávání plnění z  dílčí kupní smlouvy budou zjištěny vady, uvede se ta</w:t>
      </w:r>
      <w:r>
        <w:rPr>
          <w:rFonts w:ascii="Arial Narrow" w:eastAsia="Lucida Sans Unicode" w:hAnsi="Arial Narrow" w:cs="Arial"/>
          <w:sz w:val="22"/>
        </w:rPr>
        <w:t>to skutečnost do zápisu a kupující stanoví prodávajícímu lhůtu pro jejich odstranění, pokud je odstranění vad možné. Dále bude uvedeno, že plnění s těmito vadami kupující nepřebírá. Po odstranění vad kupující plnění převezme. Každý zápis se</w:t>
      </w:r>
      <w:r>
        <w:rPr>
          <w:rFonts w:ascii="Arial Narrow" w:eastAsia="Lucida Sans Unicode" w:hAnsi="Arial Narrow" w:cs="Arial"/>
          <w:sz w:val="22"/>
          <w:shd w:val="clear" w:color="auto" w:fill="FFFFFF"/>
        </w:rPr>
        <w:t xml:space="preserve"> provede s přísl</w:t>
      </w:r>
      <w:r>
        <w:rPr>
          <w:rFonts w:ascii="Arial Narrow" w:eastAsia="Lucida Sans Unicode" w:hAnsi="Arial Narrow" w:cs="Arial"/>
          <w:sz w:val="22"/>
          <w:shd w:val="clear" w:color="auto" w:fill="FFFFFF"/>
        </w:rPr>
        <w:t xml:space="preserve">ušným datem. Plnění se pro účely dílčí kupní smlouvy považuje za předané až v okamžiku úplného protokolárního převzetí. </w:t>
      </w:r>
      <w:r>
        <w:rPr>
          <w:rFonts w:ascii="Arial Narrow" w:eastAsia="Lucida Sans Unicode" w:hAnsi="Arial Narrow" w:cs="Palatino Linotype"/>
          <w:sz w:val="22"/>
          <w:shd w:val="clear" w:color="auto" w:fill="FFFFFF"/>
        </w:rPr>
        <w:t xml:space="preserve">Do té doby nese nebezpečí škody na předmětu plnění prodávající. </w:t>
      </w:r>
    </w:p>
    <w:p w:rsidR="00F664BF" w:rsidRDefault="00F664BF">
      <w:pPr>
        <w:tabs>
          <w:tab w:val="left" w:pos="850"/>
          <w:tab w:val="left" w:pos="1702"/>
        </w:tabs>
        <w:spacing w:after="0" w:line="240" w:lineRule="auto"/>
        <w:jc w:val="center"/>
        <w:rPr>
          <w:rFonts w:ascii="Arial Narrow" w:eastAsia="Lucida Sans Unicode" w:hAnsi="Arial Narrow" w:cs="Palatino Linotype"/>
          <w:b/>
          <w:bCs/>
          <w:sz w:val="22"/>
          <w:shd w:val="clear" w:color="auto" w:fill="FFFFFF"/>
        </w:rPr>
      </w:pPr>
    </w:p>
    <w:p w:rsidR="00F664BF" w:rsidRDefault="005C089C">
      <w:pPr>
        <w:tabs>
          <w:tab w:val="left" w:pos="850"/>
          <w:tab w:val="left" w:pos="1702"/>
        </w:tabs>
        <w:spacing w:after="0" w:line="240" w:lineRule="auto"/>
        <w:jc w:val="center"/>
      </w:pPr>
      <w:r>
        <w:rPr>
          <w:rFonts w:ascii="Arial Narrow" w:eastAsia="Lucida Sans Unicode" w:hAnsi="Arial Narrow" w:cs="Palatino Linotype"/>
          <w:b/>
          <w:bCs/>
          <w:sz w:val="22"/>
          <w:shd w:val="clear" w:color="auto" w:fill="FFFFFF"/>
        </w:rPr>
        <w:t>VI.</w:t>
      </w:r>
    </w:p>
    <w:p w:rsidR="00F664BF" w:rsidRDefault="005C089C">
      <w:pPr>
        <w:tabs>
          <w:tab w:val="left" w:pos="850"/>
          <w:tab w:val="left" w:pos="1702"/>
        </w:tabs>
        <w:spacing w:after="0" w:line="240" w:lineRule="auto"/>
        <w:jc w:val="center"/>
        <w:rPr>
          <w:rFonts w:ascii="Arial Narrow" w:eastAsia="Lucida Sans Unicode" w:hAnsi="Arial Narrow" w:cs="Palatino Linotype"/>
          <w:b/>
          <w:bCs/>
          <w:sz w:val="22"/>
          <w:shd w:val="clear" w:color="auto" w:fill="FFFFFF"/>
        </w:rPr>
      </w:pPr>
      <w:r>
        <w:rPr>
          <w:rFonts w:ascii="Arial Narrow" w:eastAsia="Lucida Sans Unicode" w:hAnsi="Arial Narrow" w:cs="Palatino Linotype"/>
          <w:b/>
          <w:bCs/>
          <w:sz w:val="22"/>
          <w:shd w:val="clear" w:color="auto" w:fill="FFFFFF"/>
        </w:rPr>
        <w:t>Sankce</w:t>
      </w:r>
    </w:p>
    <w:p w:rsidR="00F664BF" w:rsidRDefault="005C089C">
      <w:pPr>
        <w:numPr>
          <w:ilvl w:val="0"/>
          <w:numId w:val="6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 w:cs="Arial"/>
          <w:sz w:val="22"/>
        </w:rPr>
        <w:t>Pro případ prodlení se splněním peněžité pohledávky si smlu</w:t>
      </w:r>
      <w:r>
        <w:rPr>
          <w:rFonts w:ascii="Arial Narrow" w:hAnsi="Arial Narrow" w:cs="Arial"/>
          <w:sz w:val="22"/>
        </w:rPr>
        <w:t xml:space="preserve">vní strany dohodly úrok z prodlení ve výši 0,05% z dlužné částky, a to za každý den prodlení. </w:t>
      </w:r>
    </w:p>
    <w:p w:rsidR="00F664BF" w:rsidRDefault="005C089C">
      <w:pPr>
        <w:numPr>
          <w:ilvl w:val="0"/>
          <w:numId w:val="6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 w:cs="Arial"/>
          <w:sz w:val="22"/>
        </w:rPr>
        <w:t>V případě prodlení prodávajícího s řádným dodáním plnění dle dílčí kupní smlouvy je prodávající povinen zaplatit kupujícímu jednorázovou smluvní pokutu ve výši 1</w:t>
      </w:r>
      <w:r>
        <w:rPr>
          <w:rFonts w:ascii="Arial Narrow" w:hAnsi="Arial Narrow" w:cs="Arial"/>
          <w:sz w:val="22"/>
        </w:rPr>
        <w:t xml:space="preserve">0% z hodnoty kupní ceny v Kč bez DPH stanovené dílčí kupní smlouvou a 0,05% z hodnoty kupní ceny v Kč bez DPH stanovené dílčí kupní smlouvou, a to za každý den prodlení (dle věty první). </w:t>
      </w:r>
    </w:p>
    <w:p w:rsidR="00F664BF" w:rsidRDefault="005C089C">
      <w:pPr>
        <w:numPr>
          <w:ilvl w:val="0"/>
          <w:numId w:val="6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 w:cs="Arial"/>
          <w:sz w:val="22"/>
          <w:shd w:val="clear" w:color="auto" w:fill="FFFFFF"/>
        </w:rPr>
        <w:t>V případě, že prodávající písemně neakceptuje výzvu k plnění a(nebo)</w:t>
      </w:r>
      <w:r>
        <w:rPr>
          <w:rFonts w:ascii="Arial Narrow" w:hAnsi="Arial Narrow" w:cs="Arial"/>
          <w:sz w:val="22"/>
          <w:shd w:val="clear" w:color="auto" w:fill="FFFFFF"/>
        </w:rPr>
        <w:t xml:space="preserve"> tuto akceptovanou výzvu nedoručí kupujícímu ani do pěti pracovních dnů od jejího původního odeslání prodávajícímu a dojde k odvolání výzvy k plnění kupujícím, zavazuje se prodávající uhradit kupujícímu smluvní pokutu ve výši 10%  z hodnoty kupní ceny v Kč</w:t>
      </w:r>
      <w:r>
        <w:rPr>
          <w:rFonts w:ascii="Arial Narrow" w:hAnsi="Arial Narrow" w:cs="Arial"/>
          <w:sz w:val="22"/>
          <w:shd w:val="clear" w:color="auto" w:fill="FFFFFF"/>
        </w:rPr>
        <w:t xml:space="preserve"> bez DPH stanovené výzvou k plnění.</w:t>
      </w:r>
    </w:p>
    <w:p w:rsidR="00F664BF" w:rsidRDefault="005C089C">
      <w:pPr>
        <w:numPr>
          <w:ilvl w:val="0"/>
          <w:numId w:val="6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 w:cs="Arial"/>
          <w:sz w:val="22"/>
        </w:rPr>
        <w:t>V případě porušení povinnosti, která je označena jako hrubé porušení rámcové kupní smlouvy, vzniká prodávajícímu povinnost zaplatit smluvní pokutu ve výši 5.000,-- Kč. V případě porušení povinnosti, která je označená jak</w:t>
      </w:r>
      <w:r>
        <w:rPr>
          <w:rFonts w:ascii="Arial Narrow" w:hAnsi="Arial Narrow" w:cs="Arial"/>
          <w:sz w:val="22"/>
        </w:rPr>
        <w:t>o hrubé porušení dílčí kupní smlouvy, vzniká prodávajícímu povinnost zaplatit smluvní pokutu ve výši 2.000,-- Kč. V případě porušení, které je označeno za hrubé porušení rámcové kupní smlouvy i dílčí kupní smlouvy, vzniká povinnost pouze k úhradě smluvní p</w:t>
      </w:r>
      <w:r>
        <w:rPr>
          <w:rFonts w:ascii="Arial Narrow" w:hAnsi="Arial Narrow" w:cs="Arial"/>
          <w:sz w:val="22"/>
        </w:rPr>
        <w:t>okuty za hrubé porušení rámcové kupní smlouvy. Povinnost k úhradě smluvních pokut podle tohoto bodu nevzniká v případě, že vznikla povinnost k úhradě smluvní pokuty podle předchozích bodů.</w:t>
      </w:r>
    </w:p>
    <w:p w:rsidR="00F664BF" w:rsidRDefault="005C089C">
      <w:pPr>
        <w:numPr>
          <w:ilvl w:val="0"/>
          <w:numId w:val="6"/>
        </w:numPr>
        <w:tabs>
          <w:tab w:val="left" w:pos="850"/>
          <w:tab w:val="left" w:pos="1702"/>
        </w:tabs>
        <w:spacing w:after="57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Povinnost k úhradě jakékoli smluvní pokuty podle tohoto článku vzni</w:t>
      </w:r>
      <w:r>
        <w:rPr>
          <w:rFonts w:ascii="Arial Narrow" w:hAnsi="Arial Narrow" w:cs="Arial"/>
          <w:sz w:val="22"/>
        </w:rPr>
        <w:t>ká bez ohledu na zavinění.</w:t>
      </w:r>
    </w:p>
    <w:p w:rsidR="00F664BF" w:rsidRDefault="005C089C">
      <w:pPr>
        <w:numPr>
          <w:ilvl w:val="0"/>
          <w:numId w:val="6"/>
        </w:numPr>
        <w:tabs>
          <w:tab w:val="left" w:pos="850"/>
          <w:tab w:val="left" w:pos="1702"/>
        </w:tabs>
        <w:spacing w:after="57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Smluvní pokuta je vždy splatná v den, kdy došlo ke vzniku povinnosti k její úhradě.</w:t>
      </w:r>
    </w:p>
    <w:p w:rsidR="00F664BF" w:rsidRDefault="005C089C">
      <w:pPr>
        <w:numPr>
          <w:ilvl w:val="0"/>
          <w:numId w:val="6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eastAsia="Lucida Sans Unicode" w:hAnsi="Arial Narrow" w:cs="Arial"/>
          <w:sz w:val="22"/>
        </w:rPr>
        <w:t>Úhradou smluvní pokuty nezaniká právo kupujícího požadovat po prodávajícím úhradu škody s tím, že zaplacená smluvní pokuta se na úhradu škody nez</w:t>
      </w:r>
      <w:r>
        <w:rPr>
          <w:rFonts w:ascii="Arial Narrow" w:eastAsia="Lucida Sans Unicode" w:hAnsi="Arial Narrow" w:cs="Arial"/>
          <w:sz w:val="22"/>
        </w:rPr>
        <w:t>apočítává.</w:t>
      </w:r>
    </w:p>
    <w:p w:rsidR="00F664BF" w:rsidRDefault="00F664BF">
      <w:pPr>
        <w:tabs>
          <w:tab w:val="left" w:pos="850"/>
          <w:tab w:val="left" w:pos="1702"/>
        </w:tabs>
        <w:spacing w:after="0" w:line="240" w:lineRule="auto"/>
        <w:ind w:left="-6"/>
        <w:jc w:val="both"/>
        <w:rPr>
          <w:rFonts w:ascii="Arial Narrow" w:eastAsia="Lucida Sans Unicode" w:hAnsi="Arial Narrow" w:cs="Palatino Linotype"/>
          <w:sz w:val="22"/>
        </w:rPr>
      </w:pPr>
    </w:p>
    <w:p w:rsidR="00F664BF" w:rsidRDefault="005C089C">
      <w:pPr>
        <w:tabs>
          <w:tab w:val="left" w:pos="850"/>
          <w:tab w:val="left" w:pos="1702"/>
        </w:tabs>
        <w:spacing w:after="0" w:line="240" w:lineRule="auto"/>
        <w:ind w:left="-6"/>
        <w:jc w:val="center"/>
      </w:pPr>
      <w:r>
        <w:rPr>
          <w:rFonts w:ascii="Arial Narrow" w:eastAsia="Lucida Sans Unicode" w:hAnsi="Arial Narrow" w:cs="Palatino Linotype"/>
          <w:b/>
          <w:bCs/>
          <w:sz w:val="22"/>
        </w:rPr>
        <w:t>VII.</w:t>
      </w:r>
    </w:p>
    <w:p w:rsidR="00F664BF" w:rsidRDefault="005C089C">
      <w:pPr>
        <w:tabs>
          <w:tab w:val="left" w:pos="850"/>
          <w:tab w:val="left" w:pos="1702"/>
        </w:tabs>
        <w:spacing w:after="0" w:line="240" w:lineRule="auto"/>
        <w:ind w:left="-6"/>
        <w:jc w:val="center"/>
      </w:pPr>
      <w:r>
        <w:rPr>
          <w:rFonts w:ascii="Arial Narrow" w:eastAsia="Lucida Sans Unicode" w:hAnsi="Arial Narrow" w:cs="Palatino Linotype"/>
          <w:b/>
          <w:bCs/>
          <w:sz w:val="22"/>
        </w:rPr>
        <w:t>Zánik smluv, odstoupení od smlouvy</w:t>
      </w:r>
    </w:p>
    <w:p w:rsidR="00F664BF" w:rsidRDefault="005C089C">
      <w:pPr>
        <w:numPr>
          <w:ilvl w:val="0"/>
          <w:numId w:val="7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 w:cs="Arial"/>
          <w:sz w:val="22"/>
        </w:rPr>
        <w:t xml:space="preserve">Rámcová kupní smlouva zaniká dosažením celkového předpokládaného objemu zakázky (resp. objemu dané části)  nebo uplynutím času, na kterou byla sjednána. </w:t>
      </w:r>
    </w:p>
    <w:p w:rsidR="00F664BF" w:rsidRDefault="005C089C">
      <w:pPr>
        <w:numPr>
          <w:ilvl w:val="0"/>
          <w:numId w:val="7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 w:cs="Arial"/>
          <w:sz w:val="22"/>
        </w:rPr>
        <w:t>Dílčí kupní smlouva zaniká především splněním. Díl</w:t>
      </w:r>
      <w:r>
        <w:rPr>
          <w:rFonts w:ascii="Arial Narrow" w:hAnsi="Arial Narrow" w:cs="Arial"/>
          <w:sz w:val="22"/>
        </w:rPr>
        <w:t>čí kupní smlouva může být rovněž zrušena dohodou smluvních stran.</w:t>
      </w:r>
    </w:p>
    <w:p w:rsidR="00F664BF" w:rsidRDefault="005C089C">
      <w:pPr>
        <w:numPr>
          <w:ilvl w:val="0"/>
          <w:numId w:val="7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/>
          <w:sz w:val="22"/>
        </w:rPr>
        <w:t>Odstoupit od této rámcové kupní smlouvy či dílčích kupních smluv lze pouze z důvodů stanovených v této smlouvě nebo zákonem.</w:t>
      </w:r>
    </w:p>
    <w:p w:rsidR="00F664BF" w:rsidRDefault="005C089C">
      <w:pPr>
        <w:numPr>
          <w:ilvl w:val="0"/>
          <w:numId w:val="7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/>
          <w:sz w:val="22"/>
        </w:rPr>
        <w:t xml:space="preserve">Kupující má právo odstoupit od této rámcové kupní smlouvy, resp. </w:t>
      </w:r>
      <w:r>
        <w:rPr>
          <w:rFonts w:ascii="Arial Narrow" w:hAnsi="Arial Narrow"/>
          <w:sz w:val="22"/>
        </w:rPr>
        <w:t>dílčích kupních smluv tehdy, pokud:</w:t>
      </w:r>
    </w:p>
    <w:p w:rsidR="00F664BF" w:rsidRDefault="005C089C">
      <w:pPr>
        <w:pStyle w:val="ListParagraph1"/>
        <w:numPr>
          <w:ilvl w:val="1"/>
          <w:numId w:val="8"/>
        </w:numPr>
        <w:spacing w:after="0" w:line="240" w:lineRule="auto"/>
        <w:jc w:val="both"/>
      </w:pPr>
      <w:r>
        <w:rPr>
          <w:rFonts w:ascii="Arial Narrow" w:hAnsi="Arial Narrow"/>
          <w:sz w:val="22"/>
        </w:rPr>
        <w:t>bylo proti prodávajícímu zahájeno insolvenční řízení dle zákona č. 182/2006 Sb., o úpadku a způsobech jeho řešení (insolvenční zákon), v platném znění;</w:t>
      </w:r>
    </w:p>
    <w:p w:rsidR="00F664BF" w:rsidRDefault="005C089C">
      <w:pPr>
        <w:pStyle w:val="ListParagraph1"/>
        <w:numPr>
          <w:ilvl w:val="1"/>
          <w:numId w:val="8"/>
        </w:numPr>
        <w:spacing w:after="0" w:line="240" w:lineRule="auto"/>
        <w:jc w:val="both"/>
      </w:pPr>
      <w:r>
        <w:rPr>
          <w:rFonts w:ascii="Arial Narrow" w:hAnsi="Arial Narrow"/>
          <w:sz w:val="22"/>
        </w:rPr>
        <w:t>je prodávající v prodlení s dodáním předmětu koupě dle dílčí kupní s</w:t>
      </w:r>
      <w:r>
        <w:rPr>
          <w:rFonts w:ascii="Arial Narrow" w:hAnsi="Arial Narrow"/>
          <w:sz w:val="22"/>
        </w:rPr>
        <w:t>mlouvy delším než 20 dnů oproti termínu stanovenému v dílčí kupní smlouvě;</w:t>
      </w:r>
    </w:p>
    <w:p w:rsidR="00F664BF" w:rsidRDefault="005C089C">
      <w:pPr>
        <w:pStyle w:val="ListParagraph1"/>
        <w:numPr>
          <w:ilvl w:val="1"/>
          <w:numId w:val="8"/>
        </w:numPr>
        <w:spacing w:after="0" w:line="240" w:lineRule="auto"/>
        <w:jc w:val="both"/>
      </w:pPr>
      <w:r>
        <w:rPr>
          <w:rFonts w:ascii="Arial Narrow" w:hAnsi="Arial Narrow"/>
          <w:sz w:val="22"/>
        </w:rPr>
        <w:t>by předmět koupě vymezený v dílčí kupní smlouvě neměl požadované vlastnosti stanovené dle čl. I. odst. 2 této smlouvy;</w:t>
      </w:r>
    </w:p>
    <w:p w:rsidR="00F664BF" w:rsidRDefault="005C089C">
      <w:pPr>
        <w:pStyle w:val="ListParagraph1"/>
        <w:numPr>
          <w:ilvl w:val="1"/>
          <w:numId w:val="8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/>
          <w:sz w:val="22"/>
        </w:rPr>
        <w:t>by předmět koupě vymezený v dílčí kupní smlouvě byl zatížen pr</w:t>
      </w:r>
      <w:r>
        <w:rPr>
          <w:rFonts w:ascii="Arial Narrow" w:hAnsi="Arial Narrow"/>
          <w:sz w:val="22"/>
        </w:rPr>
        <w:t>ávy třetích osob.</w:t>
      </w:r>
    </w:p>
    <w:p w:rsidR="00F664BF" w:rsidRDefault="005C089C">
      <w:pPr>
        <w:numPr>
          <w:ilvl w:val="0"/>
          <w:numId w:val="7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 w:cs="Arial"/>
          <w:sz w:val="22"/>
        </w:rPr>
        <w:t>Kupující má právo od rámcové kupní smlouvy a od dílčí kupní smlouvy smlouvy uzavřené na jejím základě odstoupit v případě porušení povinností prodávajícího, které je označeno samotnou smlouvu za hrubé porušení smlouvy. Porušení rámcové ku</w:t>
      </w:r>
      <w:r>
        <w:rPr>
          <w:rFonts w:ascii="Arial Narrow" w:hAnsi="Arial Narrow" w:cs="Arial"/>
          <w:sz w:val="22"/>
        </w:rPr>
        <w:t xml:space="preserve">pní smlouvy nebo dílčí kupní smlouvy uzavřené na jejím základě, které je označováno za hrubé, není nutné prodávajícímu písemně vytýkat před samotným odstoupením. </w:t>
      </w:r>
    </w:p>
    <w:p w:rsidR="00F664BF" w:rsidRDefault="005C089C">
      <w:pPr>
        <w:pStyle w:val="ListParagraph1"/>
        <w:numPr>
          <w:ilvl w:val="0"/>
          <w:numId w:val="7"/>
        </w:numPr>
        <w:tabs>
          <w:tab w:val="left" w:pos="-284"/>
        </w:tabs>
        <w:spacing w:after="57" w:line="240" w:lineRule="auto"/>
        <w:jc w:val="both"/>
      </w:pPr>
      <w:r>
        <w:rPr>
          <w:rFonts w:ascii="Arial Narrow" w:eastAsia="Lucida Sans Unicode" w:hAnsi="Arial Narrow" w:cs="Arial"/>
          <w:sz w:val="22"/>
        </w:rPr>
        <w:t xml:space="preserve">Odstoupením od smlouvy zanikají všechna práva a povinnosti smluvních stran z této smlouvy. </w:t>
      </w:r>
      <w:r>
        <w:rPr>
          <w:rFonts w:ascii="Arial Narrow" w:eastAsia="Lucida Sans Unicode" w:hAnsi="Arial Narrow" w:cs="Arial"/>
          <w:sz w:val="22"/>
        </w:rPr>
        <w:t>Odstoupení od smlouvy se nedotýká nároku na náhradu škody, nároků na smluvní pokuty, a těch závazků smluvních stran, které dle smlouvy nebo vzhledem ke své povaze mají trvat i nadále nebo u kterých tak stanoví zákon.</w:t>
      </w:r>
    </w:p>
    <w:p w:rsidR="00F664BF" w:rsidRDefault="00F664BF">
      <w:pPr>
        <w:tabs>
          <w:tab w:val="left" w:pos="850"/>
          <w:tab w:val="left" w:pos="1702"/>
        </w:tabs>
        <w:spacing w:after="0" w:line="240" w:lineRule="auto"/>
        <w:ind w:left="-6"/>
        <w:jc w:val="both"/>
        <w:rPr>
          <w:rFonts w:ascii="Arial Narrow" w:hAnsi="Arial Narrow"/>
          <w:sz w:val="22"/>
        </w:rPr>
      </w:pPr>
    </w:p>
    <w:p w:rsidR="00F664BF" w:rsidRDefault="005C089C">
      <w:pPr>
        <w:tabs>
          <w:tab w:val="left" w:pos="850"/>
          <w:tab w:val="left" w:pos="1702"/>
        </w:tabs>
        <w:spacing w:after="0" w:line="240" w:lineRule="auto"/>
        <w:jc w:val="center"/>
      </w:pPr>
      <w:r>
        <w:rPr>
          <w:rFonts w:ascii="Arial Narrow" w:hAnsi="Arial Narrow"/>
          <w:b/>
          <w:bCs/>
          <w:sz w:val="22"/>
        </w:rPr>
        <w:lastRenderedPageBreak/>
        <w:t>VIII.</w:t>
      </w:r>
    </w:p>
    <w:p w:rsidR="00F664BF" w:rsidRDefault="005C089C">
      <w:pPr>
        <w:tabs>
          <w:tab w:val="left" w:pos="850"/>
          <w:tab w:val="left" w:pos="1702"/>
        </w:tabs>
        <w:spacing w:after="0" w:line="240" w:lineRule="auto"/>
        <w:jc w:val="center"/>
      </w:pPr>
      <w:bookmarkStart w:id="4" w:name="__RefHeading___Toc306950491"/>
      <w:bookmarkEnd w:id="4"/>
      <w:r>
        <w:rPr>
          <w:rFonts w:ascii="Arial Narrow" w:hAnsi="Arial Narrow"/>
          <w:b/>
          <w:bCs/>
          <w:sz w:val="22"/>
        </w:rPr>
        <w:t>Pravidla komunikace a doručování</w:t>
      </w:r>
    </w:p>
    <w:p w:rsidR="00F664BF" w:rsidRDefault="005C089C">
      <w:pPr>
        <w:numPr>
          <w:ilvl w:val="0"/>
          <w:numId w:val="9"/>
        </w:numPr>
        <w:tabs>
          <w:tab w:val="left" w:pos="850"/>
          <w:tab w:val="left" w:pos="1702"/>
        </w:tabs>
        <w:spacing w:after="57" w:line="240" w:lineRule="auto"/>
        <w:jc w:val="both"/>
      </w:pPr>
      <w:r>
        <w:rPr>
          <w:rFonts w:ascii="Arial Narrow" w:hAnsi="Arial Narrow"/>
          <w:sz w:val="22"/>
        </w:rPr>
        <w:t xml:space="preserve">Smluvní strany se dohodly a prodávající určil, že osobou oprávněnou zastupovat prodávajícího ve všech věcech, které se týkají realizace této rámcové kupní smlouvy, jako i dílčích kupních smluv uzavíraných na jejím základě je: </w:t>
      </w:r>
    </w:p>
    <w:p w:rsidR="00F664BF" w:rsidRDefault="005C089C">
      <w:pPr>
        <w:pStyle w:val="ListParagraph1"/>
        <w:tabs>
          <w:tab w:val="left" w:pos="3969"/>
        </w:tabs>
        <w:spacing w:after="0" w:line="240" w:lineRule="auto"/>
        <w:ind w:left="1416"/>
        <w:jc w:val="both"/>
      </w:pPr>
      <w:r>
        <w:rPr>
          <w:rFonts w:ascii="Arial Narrow" w:hAnsi="Arial Narrow"/>
          <w:sz w:val="22"/>
        </w:rPr>
        <w:t>jméno: Ing. Lukáš Kříž</w:t>
      </w:r>
    </w:p>
    <w:p w:rsidR="00F664BF" w:rsidRDefault="005C089C">
      <w:pPr>
        <w:pStyle w:val="ListParagraph1"/>
        <w:tabs>
          <w:tab w:val="left" w:pos="3969"/>
        </w:tabs>
        <w:spacing w:after="0" w:line="240" w:lineRule="auto"/>
        <w:ind w:left="1416"/>
        <w:jc w:val="both"/>
      </w:pPr>
      <w:r>
        <w:rPr>
          <w:rFonts w:ascii="Arial Narrow" w:hAnsi="Arial Narrow"/>
          <w:sz w:val="22"/>
        </w:rPr>
        <w:t>doruč</w:t>
      </w:r>
      <w:r>
        <w:rPr>
          <w:rFonts w:ascii="Arial Narrow" w:hAnsi="Arial Narrow"/>
          <w:sz w:val="22"/>
        </w:rPr>
        <w:t xml:space="preserve">ovací </w:t>
      </w:r>
      <w:r>
        <w:rPr>
          <w:rFonts w:ascii="Arial Narrow" w:hAnsi="Arial Narrow"/>
          <w:sz w:val="22"/>
          <w:shd w:val="clear" w:color="auto" w:fill="FFFFFF"/>
        </w:rPr>
        <w:t>adresa: Komenského 84, 39701 Písek</w:t>
      </w:r>
    </w:p>
    <w:p w:rsidR="00F664BF" w:rsidRDefault="005C089C">
      <w:pPr>
        <w:pStyle w:val="ListParagraph1"/>
        <w:tabs>
          <w:tab w:val="left" w:pos="3969"/>
        </w:tabs>
        <w:spacing w:after="0" w:line="240" w:lineRule="auto"/>
        <w:ind w:left="1416"/>
        <w:jc w:val="both"/>
      </w:pPr>
      <w:r>
        <w:rPr>
          <w:rFonts w:ascii="Arial Narrow" w:hAnsi="Arial Narrow"/>
          <w:sz w:val="22"/>
          <w:shd w:val="clear" w:color="auto" w:fill="FFFFFF"/>
        </w:rPr>
        <w:t>tel: 732381825</w:t>
      </w:r>
    </w:p>
    <w:p w:rsidR="00F664BF" w:rsidRDefault="005C089C">
      <w:pPr>
        <w:pStyle w:val="ListParagraph1"/>
        <w:tabs>
          <w:tab w:val="left" w:pos="3969"/>
        </w:tabs>
        <w:spacing w:after="0" w:line="240" w:lineRule="auto"/>
        <w:ind w:left="1416"/>
        <w:jc w:val="both"/>
      </w:pPr>
      <w:r>
        <w:rPr>
          <w:rFonts w:ascii="Arial Narrow" w:hAnsi="Arial Narrow"/>
          <w:sz w:val="22"/>
          <w:shd w:val="clear" w:color="auto" w:fill="FFFFFF"/>
        </w:rPr>
        <w:t>e-mail: info@beston.cz</w:t>
      </w:r>
    </w:p>
    <w:p w:rsidR="00F664BF" w:rsidRDefault="005C089C">
      <w:pPr>
        <w:pStyle w:val="ListParagraph1"/>
        <w:numPr>
          <w:ilvl w:val="0"/>
          <w:numId w:val="9"/>
        </w:numPr>
        <w:tabs>
          <w:tab w:val="left" w:pos="-284"/>
        </w:tabs>
        <w:spacing w:after="57" w:line="240" w:lineRule="auto"/>
        <w:jc w:val="both"/>
      </w:pPr>
      <w:r>
        <w:rPr>
          <w:rFonts w:ascii="Arial Narrow" w:hAnsi="Arial Narrow"/>
          <w:sz w:val="22"/>
        </w:rPr>
        <w:t>Smluvní strany se dohodly a kupující určil, že osobou oprávněnou zastupovat kupujícího ve všech věcech, které se týkají realizace této rámcové kupní smlouvy, jako i dílčích kupn</w:t>
      </w:r>
      <w:r>
        <w:rPr>
          <w:rFonts w:ascii="Arial Narrow" w:hAnsi="Arial Narrow"/>
          <w:sz w:val="22"/>
        </w:rPr>
        <w:t xml:space="preserve">ích smluv uzavíraných na jejím základě je: </w:t>
      </w:r>
    </w:p>
    <w:p w:rsidR="00F664BF" w:rsidRDefault="005C089C">
      <w:pPr>
        <w:pStyle w:val="ListParagraph1"/>
        <w:tabs>
          <w:tab w:val="left" w:pos="3969"/>
        </w:tabs>
        <w:spacing w:after="0" w:line="240" w:lineRule="auto"/>
        <w:ind w:left="1416"/>
        <w:jc w:val="both"/>
      </w:pPr>
      <w:r>
        <w:rPr>
          <w:rFonts w:ascii="Arial Narrow" w:hAnsi="Arial Narrow"/>
          <w:sz w:val="22"/>
        </w:rPr>
        <w:t xml:space="preserve">jméno: </w:t>
      </w:r>
      <w:r>
        <w:rPr>
          <w:rFonts w:ascii="Arial Narrow" w:hAnsi="Arial Narrow"/>
          <w:sz w:val="22"/>
        </w:rPr>
        <w:t>Ing. Lenka Škodová</w:t>
      </w:r>
      <w:r>
        <w:rPr>
          <w:rFonts w:ascii="Arial Narrow" w:hAnsi="Arial Narrow"/>
          <w:sz w:val="22"/>
        </w:rPr>
        <w:t xml:space="preserve"> </w:t>
      </w:r>
    </w:p>
    <w:p w:rsidR="00F664BF" w:rsidRDefault="005C089C">
      <w:pPr>
        <w:pStyle w:val="ListParagraph1"/>
        <w:tabs>
          <w:tab w:val="left" w:pos="3969"/>
        </w:tabs>
        <w:spacing w:after="0" w:line="240" w:lineRule="auto"/>
        <w:ind w:left="1416"/>
        <w:jc w:val="both"/>
      </w:pPr>
      <w:r>
        <w:rPr>
          <w:rFonts w:ascii="Arial Narrow" w:hAnsi="Arial Narrow"/>
          <w:sz w:val="22"/>
        </w:rPr>
        <w:t>doručo</w:t>
      </w:r>
      <w:r>
        <w:rPr>
          <w:rFonts w:ascii="Arial Narrow" w:hAnsi="Arial Narrow"/>
          <w:sz w:val="22"/>
          <w:shd w:val="clear" w:color="auto" w:fill="FFFFFF"/>
        </w:rPr>
        <w:t xml:space="preserve">vací adresa: </w:t>
      </w:r>
      <w:r>
        <w:rPr>
          <w:rFonts w:ascii="Arial Narrow" w:hAnsi="Arial Narrow"/>
          <w:sz w:val="22"/>
          <w:shd w:val="clear" w:color="auto" w:fill="FFFFFF"/>
        </w:rPr>
        <w:t>Komenského 86, 397 11 Písek</w:t>
      </w:r>
      <w:r>
        <w:rPr>
          <w:rFonts w:ascii="Arial Narrow" w:hAnsi="Arial Narrow"/>
          <w:sz w:val="22"/>
          <w:shd w:val="clear" w:color="auto" w:fill="FFFFFF"/>
        </w:rPr>
        <w:t xml:space="preserve"> </w:t>
      </w:r>
    </w:p>
    <w:p w:rsidR="00F664BF" w:rsidRDefault="005C089C">
      <w:pPr>
        <w:pStyle w:val="ListParagraph1"/>
        <w:tabs>
          <w:tab w:val="left" w:pos="3969"/>
        </w:tabs>
        <w:spacing w:after="0" w:line="240" w:lineRule="auto"/>
        <w:ind w:left="1416"/>
        <w:jc w:val="both"/>
      </w:pPr>
      <w:r>
        <w:rPr>
          <w:rFonts w:ascii="Arial Narrow" w:hAnsi="Arial Narrow"/>
          <w:sz w:val="22"/>
          <w:shd w:val="clear" w:color="auto" w:fill="FFFFFF"/>
        </w:rPr>
        <w:t xml:space="preserve">tel: </w:t>
      </w:r>
      <w:r>
        <w:rPr>
          <w:rFonts w:ascii="Arial Narrow" w:hAnsi="Arial Narrow"/>
          <w:sz w:val="22"/>
          <w:shd w:val="clear" w:color="auto" w:fill="FFFFFF"/>
        </w:rPr>
        <w:t>382789516</w:t>
      </w:r>
      <w:r>
        <w:rPr>
          <w:rFonts w:ascii="Arial Narrow" w:hAnsi="Arial Narrow"/>
          <w:sz w:val="22"/>
          <w:shd w:val="clear" w:color="auto" w:fill="FFFFFF"/>
        </w:rPr>
        <w:t xml:space="preserve"> </w:t>
      </w:r>
    </w:p>
    <w:p w:rsidR="00F664BF" w:rsidRDefault="005C089C">
      <w:pPr>
        <w:pStyle w:val="ListParagraph1"/>
        <w:tabs>
          <w:tab w:val="left" w:pos="3969"/>
        </w:tabs>
        <w:spacing w:after="57" w:line="240" w:lineRule="auto"/>
        <w:ind w:left="1416"/>
        <w:jc w:val="both"/>
      </w:pPr>
      <w:r>
        <w:rPr>
          <w:rFonts w:ascii="Arial Narrow" w:hAnsi="Arial Narrow"/>
          <w:sz w:val="22"/>
          <w:shd w:val="clear" w:color="auto" w:fill="FFFFFF"/>
        </w:rPr>
        <w:t xml:space="preserve">e-mail: </w:t>
      </w:r>
      <w:r>
        <w:rPr>
          <w:rFonts w:ascii="Arial Narrow" w:hAnsi="Arial Narrow"/>
          <w:sz w:val="22"/>
          <w:shd w:val="clear" w:color="auto" w:fill="FFFFFF"/>
        </w:rPr>
        <w:t>lenkaskodova@sou-pi.cz</w:t>
      </w:r>
      <w:r>
        <w:rPr>
          <w:rFonts w:ascii="Arial Narrow" w:hAnsi="Arial Narrow"/>
          <w:sz w:val="22"/>
          <w:shd w:val="clear" w:color="auto" w:fill="FFFFFF"/>
        </w:rPr>
        <w:t xml:space="preserve"> </w:t>
      </w:r>
    </w:p>
    <w:p w:rsidR="00F664BF" w:rsidRDefault="005C089C">
      <w:pPr>
        <w:pStyle w:val="ListParagraph1"/>
        <w:numPr>
          <w:ilvl w:val="0"/>
          <w:numId w:val="9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 xml:space="preserve">Veškerá korespondence, pokyny, výzvy k plnění, oznámení, odstoupení, žádosti, záznamy a </w:t>
      </w:r>
      <w:r>
        <w:rPr>
          <w:rFonts w:ascii="Arial Narrow" w:hAnsi="Arial Narrow" w:cs="Arial"/>
          <w:color w:val="00000A"/>
          <w:sz w:val="22"/>
        </w:rPr>
        <w:t>jiné dokumenty vzniklé na základě této smlouvy mezi smluvními stranami nebo v souvislosti s ní budou vyhotoveny v písemné formě v českém jazyce a doručují se buď osobně, nebo doporučenou poštou, k rukám a na doručovací adresy oprávněných osob dle této smlo</w:t>
      </w:r>
      <w:r>
        <w:rPr>
          <w:rFonts w:ascii="Arial Narrow" w:hAnsi="Arial Narrow" w:cs="Arial"/>
          <w:color w:val="00000A"/>
          <w:sz w:val="22"/>
        </w:rPr>
        <w:t>uvy.</w:t>
      </w:r>
    </w:p>
    <w:p w:rsidR="00F664BF" w:rsidRDefault="005C089C">
      <w:pPr>
        <w:pStyle w:val="ListParagraph1"/>
        <w:numPr>
          <w:ilvl w:val="0"/>
          <w:numId w:val="9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 xml:space="preserve">Má se za to, že došlá zásilka odeslaná s využitím provozovatele poštovních služeb došla třetí pracovní den po odeslání, byla-li však odeslána na adresu v jiném státu, pak patnáctý pracovní den po odeslání. </w:t>
      </w:r>
    </w:p>
    <w:p w:rsidR="00F664BF" w:rsidRDefault="005C089C">
      <w:pPr>
        <w:pStyle w:val="ListParagraph1"/>
        <w:numPr>
          <w:ilvl w:val="0"/>
          <w:numId w:val="9"/>
        </w:numPr>
        <w:tabs>
          <w:tab w:val="left" w:pos="-284"/>
        </w:tabs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 xml:space="preserve">Smluvní strany se dohodly, že pro vzájemnou </w:t>
      </w:r>
      <w:r>
        <w:rPr>
          <w:rFonts w:ascii="Arial Narrow" w:hAnsi="Arial Narrow" w:cs="Arial"/>
          <w:color w:val="00000A"/>
          <w:sz w:val="22"/>
        </w:rPr>
        <w:t>komunikaci může být používána také elektronická pošta; elektronickou poštou mohou být rovněž zasílány výzvy k plnění a jednotlivé akceptace výzev, tzn. i smluvní dokumentace dílčích kupní smluv. Ve věcech týkajících se změny či ukončení účinnosti rámcové k</w:t>
      </w:r>
      <w:r>
        <w:rPr>
          <w:rFonts w:ascii="Arial Narrow" w:hAnsi="Arial Narrow" w:cs="Arial"/>
          <w:color w:val="00000A"/>
          <w:sz w:val="22"/>
        </w:rPr>
        <w:t>upní smlouvy je však nutné použít doručení prostřednictvím pošty, či systému datových schránek, příp. osobně.</w:t>
      </w:r>
    </w:p>
    <w:p w:rsidR="00F664BF" w:rsidRDefault="005C089C">
      <w:pPr>
        <w:pStyle w:val="ListParagraph1"/>
        <w:numPr>
          <w:ilvl w:val="0"/>
          <w:numId w:val="9"/>
        </w:numPr>
        <w:tabs>
          <w:tab w:val="left" w:pos="-284"/>
        </w:tabs>
        <w:spacing w:after="57" w:line="240" w:lineRule="auto"/>
        <w:jc w:val="both"/>
      </w:pPr>
      <w:r>
        <w:rPr>
          <w:rFonts w:ascii="Arial Narrow" w:eastAsia="Lucida Sans Unicode" w:hAnsi="Arial Narrow" w:cs="Arial"/>
          <w:color w:val="00000A"/>
          <w:sz w:val="22"/>
        </w:rPr>
        <w:t>Pokud v době účinnosti této smlouvy dojde ke změně adresy některé ze smluvních stran, resp. jejich zástupců dle odst. 1 nebo 2 tohoto článku, je d</w:t>
      </w:r>
      <w:r>
        <w:rPr>
          <w:rFonts w:ascii="Arial Narrow" w:eastAsia="Lucida Sans Unicode" w:hAnsi="Arial Narrow" w:cs="Arial"/>
          <w:color w:val="00000A"/>
          <w:sz w:val="22"/>
        </w:rPr>
        <w:t xml:space="preserve">otčená smluvní strana povinna neprodleně písemně oznámit druhé smluvní straně tuto změnu, a to způsobem uvedeným v tomto článku. </w:t>
      </w:r>
    </w:p>
    <w:p w:rsidR="00F664BF" w:rsidRDefault="00F664BF">
      <w:pPr>
        <w:tabs>
          <w:tab w:val="left" w:pos="850"/>
          <w:tab w:val="left" w:pos="1702"/>
        </w:tabs>
        <w:spacing w:after="0" w:line="240" w:lineRule="auto"/>
        <w:jc w:val="both"/>
        <w:rPr>
          <w:rFonts w:ascii="Arial Narrow" w:eastAsia="Lucida Sans Unicode" w:hAnsi="Arial Narrow" w:cs="Palatino Linotype"/>
          <w:sz w:val="22"/>
        </w:rPr>
      </w:pPr>
    </w:p>
    <w:p w:rsidR="00F664BF" w:rsidRDefault="005C089C">
      <w:pPr>
        <w:pStyle w:val="Tlotextu"/>
        <w:tabs>
          <w:tab w:val="left" w:pos="0"/>
        </w:tabs>
        <w:spacing w:after="0" w:line="240" w:lineRule="auto"/>
        <w:jc w:val="center"/>
      </w:pPr>
      <w:r>
        <w:rPr>
          <w:rFonts w:ascii="Arial Narrow" w:eastAsia="Lucida Sans Unicode" w:hAnsi="Arial Narrow" w:cs="Palatino Linotype"/>
          <w:b/>
          <w:sz w:val="22"/>
        </w:rPr>
        <w:t>IX.</w:t>
      </w:r>
    </w:p>
    <w:p w:rsidR="00F664BF" w:rsidRDefault="005C089C">
      <w:pPr>
        <w:pStyle w:val="Tlotextu"/>
        <w:tabs>
          <w:tab w:val="left" w:pos="0"/>
        </w:tabs>
        <w:spacing w:after="0" w:line="240" w:lineRule="auto"/>
        <w:jc w:val="center"/>
        <w:rPr>
          <w:rFonts w:ascii="Arial Narrow" w:eastAsia="Lucida Sans Unicode" w:hAnsi="Arial Narrow" w:cs="Palatino Linotype"/>
          <w:b/>
          <w:sz w:val="22"/>
        </w:rPr>
      </w:pPr>
      <w:r>
        <w:rPr>
          <w:rFonts w:ascii="Arial Narrow" w:eastAsia="Lucida Sans Unicode" w:hAnsi="Arial Narrow" w:cs="Palatino Linotype"/>
          <w:b/>
          <w:sz w:val="22"/>
        </w:rPr>
        <w:t>Závěrečná ustanovení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>Vztahy mezi smluvními stranami se řídí platným právním řádem České republiky. Ve věcech touto smlouv</w:t>
      </w:r>
      <w:r>
        <w:rPr>
          <w:rFonts w:ascii="Arial Narrow" w:hAnsi="Arial Narrow" w:cs="Arial"/>
          <w:color w:val="00000A"/>
          <w:sz w:val="22"/>
        </w:rPr>
        <w:t>ou a dílčímu kupními smlouvami výslovně neupravenými se právní vztahy z nich vznikající a vyplývající řídí příslušnými ustanoveními zákona č. 89/2012 Sb., občanský zákoník, v platném znění a ostatními obecně závaznými právními předpisy.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sz w:val="22"/>
        </w:rPr>
        <w:t>Majetkové spory vyp</w:t>
      </w:r>
      <w:r>
        <w:rPr>
          <w:rFonts w:ascii="Arial Narrow" w:hAnsi="Arial Narrow" w:cs="Arial"/>
          <w:sz w:val="22"/>
        </w:rPr>
        <w:t>lývající z rámcové kupní smlouvy, jako i dílčích kupních smluv, nebo vzniklé v souvislosti s nimi nebo v souvislosti s porušením uvedených smluv, budou řešeny především dohodou. Pokud k dohodě nedojde, budou spory řešeny před obecným soudem s místní příslu</w:t>
      </w:r>
      <w:r>
        <w:rPr>
          <w:rFonts w:ascii="Arial Narrow" w:hAnsi="Arial Narrow" w:cs="Arial"/>
          <w:sz w:val="22"/>
        </w:rPr>
        <w:t xml:space="preserve">šností podle sídla kupujícího. V případě sporů stran vztahů s mezinárodním prvkem je dána pravomoc českého soudu. 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>Veškeré změny či doplnění této rámcové kupní smlouvy lze učinit pouze na základě písemné dohody smluvních stran, přičemž za písemnou formu ne</w:t>
      </w:r>
      <w:r>
        <w:rPr>
          <w:rFonts w:ascii="Arial Narrow" w:hAnsi="Arial Narrow" w:cs="Arial"/>
          <w:color w:val="00000A"/>
          <w:sz w:val="22"/>
        </w:rPr>
        <w:t xml:space="preserve">bude pro tento účel považována výměna e-mailových či jiných elektronických zpráv. Takové dohody musí mít podobu datovaných, číslovaných a oběma smluvními stranami podepsaných dodatků smlouvy. 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>Vztahuje-li se důvod neplatnosti jen na některé ustanovení rámc</w:t>
      </w:r>
      <w:r>
        <w:rPr>
          <w:rFonts w:ascii="Arial Narrow" w:hAnsi="Arial Narrow" w:cs="Arial"/>
          <w:color w:val="00000A"/>
          <w:sz w:val="22"/>
        </w:rPr>
        <w:t>ové kupní smlouvy či dílčí kupní smlouvy, je neplatným pouze toto ustanovení, pokud z jeho povahy, obsahu anebo z okolností, za nichž bylo sjednáno, nevyplývá, že jej nelze oddělit od ostatního obsahu dotčené smlouvy. Smluvní strany se zavazují, že bezodkl</w:t>
      </w:r>
      <w:r>
        <w:rPr>
          <w:rFonts w:ascii="Arial Narrow" w:hAnsi="Arial Narrow" w:cs="Arial"/>
          <w:color w:val="00000A"/>
          <w:sz w:val="22"/>
        </w:rPr>
        <w:t>adně nahradí neplatné ustanovení</w:t>
      </w:r>
      <w:r>
        <w:rPr>
          <w:rFonts w:ascii="Arial Narrow" w:hAnsi="Arial Narrow" w:cs="Arial"/>
          <w:color w:val="00000A"/>
          <w:sz w:val="22"/>
          <w:shd w:val="clear" w:color="auto" w:fill="FFFFFF"/>
        </w:rPr>
        <w:t xml:space="preserve"> dotčené smlouvy jiným platným ustanovením svým obsahem podobným neplatnému ustanovení.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  <w:shd w:val="clear" w:color="auto" w:fill="FFFFFF"/>
        </w:rPr>
        <w:t xml:space="preserve">Prodávající je povinen archivovat originální vyhotovení této rámcové kupní smlouvy včetně jejích dodatků, všechna originální vyhotovení </w:t>
      </w:r>
      <w:r>
        <w:rPr>
          <w:rFonts w:ascii="Arial Narrow" w:hAnsi="Arial Narrow" w:cs="Arial"/>
          <w:color w:val="00000A"/>
          <w:sz w:val="22"/>
          <w:shd w:val="clear" w:color="auto" w:fill="FFFFFF"/>
        </w:rPr>
        <w:t>dílčích kupních smluv, originály účetních dokladů a dalších dokladů vztahujících se k realizaci předmětu plnění dle jednotlivých smluv po dobu 10 let ode dne nabytí účinnosti této smlouvy. Po tuto dobu je prodávající povinen umožnit osobám oprávněným k výk</w:t>
      </w:r>
      <w:r>
        <w:rPr>
          <w:rFonts w:ascii="Arial Narrow" w:hAnsi="Arial Narrow" w:cs="Arial"/>
          <w:color w:val="00000A"/>
          <w:sz w:val="22"/>
          <w:shd w:val="clear" w:color="auto" w:fill="FFFFFF"/>
        </w:rPr>
        <w:t>onu kontroly provést kontrolu dokladů souvisejících s plněním této rámcové kupní smlouvy smlouvy jako i dílčích kupních smluv uzavřených na základě rámcové kupní smlouvy.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  <w:shd w:val="clear" w:color="auto" w:fill="FFFFFF"/>
        </w:rPr>
        <w:t xml:space="preserve">Prodávající </w:t>
      </w:r>
      <w:r>
        <w:rPr>
          <w:rFonts w:ascii="Arial Narrow" w:hAnsi="Arial Narrow" w:cs="Arial"/>
          <w:sz w:val="22"/>
          <w:shd w:val="clear" w:color="auto" w:fill="FFFFFF"/>
        </w:rPr>
        <w:t xml:space="preserve"> je povinen při kontrole poskytnout na vyžádání kontrolnímu orgánu daňovo</w:t>
      </w:r>
      <w:r>
        <w:rPr>
          <w:rFonts w:ascii="Arial Narrow" w:hAnsi="Arial Narrow" w:cs="Arial"/>
          <w:sz w:val="22"/>
          <w:shd w:val="clear" w:color="auto" w:fill="FFFFFF"/>
        </w:rPr>
        <w:t>u evidenci v plném rozsahu. Prodávající je podle ustanovení § 2 písm. e) zákona č. 320/2001 Sb., o finanční kontrole ve veřejné správě a o změně některých zákonů (zákon o finanční kontrole), ve znění pozdějších předpisů, osobou povinnou spolupůsobit při vý</w:t>
      </w:r>
      <w:r>
        <w:rPr>
          <w:rFonts w:ascii="Arial Narrow" w:hAnsi="Arial Narrow" w:cs="Arial"/>
          <w:sz w:val="22"/>
          <w:shd w:val="clear" w:color="auto" w:fill="FFFFFF"/>
        </w:rPr>
        <w:t>konu finanční kontroly prováděné v souvislosti s úhradou zboží nebo služeb z veřejných výdajů</w:t>
      </w:r>
      <w:r>
        <w:rPr>
          <w:rFonts w:ascii="Arial Narrow" w:hAnsi="Arial Narrow" w:cs="Arial"/>
          <w:color w:val="00000A"/>
          <w:sz w:val="22"/>
          <w:shd w:val="clear" w:color="auto" w:fill="FFFFFF"/>
        </w:rPr>
        <w:t>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>Prodávající není oprávněn postoupit jakákoliv práva anebo povinnosti z této rámcové kupní smlouvy jako i jednotlivých dílčích kupních smluv uzavíraných na základ</w:t>
      </w:r>
      <w:r>
        <w:rPr>
          <w:rFonts w:ascii="Arial Narrow" w:hAnsi="Arial Narrow" w:cs="Arial"/>
          <w:color w:val="00000A"/>
          <w:sz w:val="22"/>
        </w:rPr>
        <w:t>ě rámcové kupní smlouvy na třetí osoby bez předchozího písemného souhlasu kupujícího.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/>
          <w:sz w:val="22"/>
        </w:rPr>
        <w:lastRenderedPageBreak/>
        <w:t xml:space="preserve">Kupující bere na vědomí, že na tuto rámcovou kupní smlouvu smlouvu se vztahují povinnosti uveřejnění dle zákona č. 340/2015 Sb., o zvláštních podmínkách účinnosti </w:t>
      </w:r>
      <w:r>
        <w:rPr>
          <w:rFonts w:ascii="Arial Narrow" w:hAnsi="Arial Narrow"/>
          <w:sz w:val="22"/>
        </w:rPr>
        <w:t>některých smluv, uveřejňování těchto smluv a o registru smluv (zákon o registru smluv), v platném znění. Smluvní strany si tímto ujednávají, že uveřejnění dle tohoto zákona zajistí kupující způsobem, v rozsahu a ve lhůtách z něho vyplývajících. Prodávající</w:t>
      </w:r>
      <w:r>
        <w:rPr>
          <w:rFonts w:ascii="Arial Narrow" w:hAnsi="Arial Narrow"/>
          <w:sz w:val="22"/>
        </w:rPr>
        <w:t xml:space="preserve"> poskytne kupujícímu do 3 pracovních dnů textový obsah smlouvy, včetně příloh smlouvy, v otevřeném a strojově čitelném formátu. Smluvní strany prohlašují, že žádnou část této smlouvy, včetně jejích příloh, nepovažují za své obchodní tajemství bránící jejím</w:t>
      </w:r>
      <w:r>
        <w:rPr>
          <w:rFonts w:ascii="Arial Narrow" w:hAnsi="Arial Narrow"/>
          <w:sz w:val="22"/>
        </w:rPr>
        <w:t>u uveřejnění či poskytnutí, smluvní strany rovněž souhlasí s uveřejněním těch částí smlouvy, které by mohly spadat pod některou z výjimek stanovených v ustanovení § 3 odst. 2 zákona o registru smluv. Ujednání dle tohoto odstavce se vztahují i na všechny př</w:t>
      </w:r>
      <w:r>
        <w:rPr>
          <w:rFonts w:ascii="Arial Narrow" w:hAnsi="Arial Narrow"/>
          <w:sz w:val="22"/>
        </w:rPr>
        <w:t>ípadné dodatky k této smlouvě, jejichž prostřednictvím je tato smlouva měněna či ukončována.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>S veškerými osobními údaji, které jsou shromažďovány a následně zpracovávány v souladu s uzavřením a plněním této rámcové kupní smlouvy, jako i jednotlivých dílčíc</w:t>
      </w:r>
      <w:r>
        <w:rPr>
          <w:rFonts w:ascii="Arial Narrow" w:hAnsi="Arial Narrow" w:cs="Arial"/>
          <w:color w:val="00000A"/>
          <w:sz w:val="22"/>
        </w:rPr>
        <w:t>h kupních smluv uzavíraných na jejím základě, kupující nakládá dle nařízení Evropského parlamentu a Rady (EU) 2016/679 ze dne 27. 4. 2016 o ochraně osobních údajů a o volném pohybu těchto údajů a o zrušení směrnice 95/46/ES (obecné nařízení o ochraně osobn</w:t>
      </w:r>
      <w:r>
        <w:rPr>
          <w:rFonts w:ascii="Arial Narrow" w:hAnsi="Arial Narrow" w:cs="Arial"/>
          <w:color w:val="00000A"/>
          <w:sz w:val="22"/>
        </w:rPr>
        <w:t>ích údajů) (dále jen „nařízení GDPR“) a dle zákona č. 110/2019 Sb., o zpracování osobních údajů, ve znění pozdějších předpisů (dále jen „Zzoú“). Kupující dále činí, v souladu s článkem 13 nařízení GDPR a ustanovením § 8 Zzoú, informační povinnost prostředn</w:t>
      </w:r>
      <w:r>
        <w:rPr>
          <w:rFonts w:ascii="Arial Narrow" w:hAnsi="Arial Narrow" w:cs="Arial"/>
          <w:color w:val="00000A"/>
          <w:sz w:val="22"/>
        </w:rPr>
        <w:t>ictvím Zásad ochrany osobních údajů, které jsou dostupné na webových stránkách kupujícího.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sz w:val="22"/>
        </w:rPr>
        <w:t>Prodávající se zavazuje, že pokud v souvislosti s touto rámcovou kupní smlouvou či dílčími kupními smlouvami uzavíranými na jejím základě při plnění svých povinností</w:t>
      </w:r>
      <w:r>
        <w:rPr>
          <w:rFonts w:ascii="Arial Narrow" w:hAnsi="Arial Narrow" w:cs="Arial"/>
          <w:sz w:val="22"/>
        </w:rPr>
        <w:t xml:space="preserve"> přijdou jeho pověření zaměstnanci do styku s osobními nebo citlivými údaji ve smyslu Nařízení Evropského parlamentu a Rady (EU) 2016/679 ze dne 27. 4. 2016 o ochraně osobních údajů a o volném pohybu těchto údajů a o zrušení směrnice 95/46/ES (obecné naříz</w:t>
      </w:r>
      <w:r>
        <w:rPr>
          <w:rFonts w:ascii="Arial Narrow" w:hAnsi="Arial Narrow" w:cs="Arial"/>
          <w:sz w:val="22"/>
        </w:rPr>
        <w:t xml:space="preserve">ení o ochraně osobních údajů) (dále jen „nařízení GDPR“) a zákona č. 110/2019 Sb., o zpracování osobních údajů, ve znění pozdějších předpisů (dále jen „zákon“), zaváže je k mlčenlivosti a učiní veškerá opatření, aby nedošlo k neoprávněnému nebo nahodilému </w:t>
      </w:r>
      <w:r>
        <w:rPr>
          <w:rFonts w:ascii="Arial Narrow" w:hAnsi="Arial Narrow" w:cs="Arial"/>
          <w:sz w:val="22"/>
        </w:rPr>
        <w:t>přístupu k těmto údajům, k jejich změně, zničení či ztrátě, neoprávněným přenosům, k jejich jinému neoprávněnému zpracování, jakož aby i jinak neporušil toto obecné nařízení a zákon. Prodávající nese plnou odpovědnost a právní důsledky za případné porušení</w:t>
      </w:r>
      <w:r>
        <w:rPr>
          <w:rFonts w:ascii="Arial Narrow" w:hAnsi="Arial Narrow" w:cs="Arial"/>
          <w:sz w:val="22"/>
        </w:rPr>
        <w:t xml:space="preserve"> obecného nařízení a zákona z jeho strany. </w:t>
      </w:r>
      <w:r>
        <w:rPr>
          <w:rFonts w:ascii="Arial Narrow" w:eastAsia="Arial" w:hAnsi="Arial Narrow" w:cs="Arial"/>
          <w:sz w:val="22"/>
        </w:rPr>
        <w:t>Povinnosti výše uvedené platí jak po dobu plnění předmětu dotčených smluv, tak i po ukončení jednotlivých smluvních vztahů založených touto rámcovou kupní smlouvou, jako i dílčími kupními smlouvami.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eastAsia="Lucida Sans Unicode" w:hAnsi="Arial Narrow" w:cs="Palatino Linotype"/>
          <w:sz w:val="22"/>
        </w:rPr>
        <w:t>Prodávající pr</w:t>
      </w:r>
      <w:r>
        <w:rPr>
          <w:rFonts w:ascii="Arial Narrow" w:eastAsia="Lucida Sans Unicode" w:hAnsi="Arial Narrow" w:cs="Palatino Linotype"/>
          <w:sz w:val="22"/>
        </w:rPr>
        <w:t>ohlašuje, že před podáním nabídky do výběrového řízení na uzavření této rámcové kupní smlouvy se seznámil se zadávací dokumentací a dalšími listinami, které tvoří soubor informací nezbytných pro poskytování plnění dle této rámcové kupní smlouvy, prověřil m</w:t>
      </w:r>
      <w:r>
        <w:rPr>
          <w:rFonts w:ascii="Arial Narrow" w:eastAsia="Lucida Sans Unicode" w:hAnsi="Arial Narrow" w:cs="Palatino Linotype"/>
          <w:sz w:val="22"/>
        </w:rPr>
        <w:t>ístní podmínky plnění, seznámil se s požadovanými specifikacemi předmětu plnění a zahrnul všechny technické a dodací podmínky plnění do kompletní kalkulace cen jednotlivých nabízených položek.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>Smluvní strany prohlašují, že si tuto rámcovou kupní smlouvu př</w:t>
      </w:r>
      <w:r>
        <w:rPr>
          <w:rFonts w:ascii="Arial Narrow" w:hAnsi="Arial Narrow" w:cs="Arial"/>
          <w:color w:val="00000A"/>
          <w:sz w:val="22"/>
        </w:rPr>
        <w:t>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F664BF" w:rsidRDefault="005C089C">
      <w:pPr>
        <w:numPr>
          <w:ilvl w:val="0"/>
          <w:numId w:val="10"/>
        </w:numPr>
        <w:spacing w:after="57" w:line="240" w:lineRule="auto"/>
        <w:jc w:val="both"/>
      </w:pPr>
      <w:r>
        <w:rPr>
          <w:rFonts w:ascii="Arial Narrow" w:hAnsi="Arial Narrow" w:cs="Arial"/>
          <w:color w:val="00000A"/>
          <w:sz w:val="22"/>
        </w:rPr>
        <w:t xml:space="preserve">Nedílnou součástí této smlouvy jsou její přílohy: </w:t>
      </w:r>
    </w:p>
    <w:p w:rsidR="00F664BF" w:rsidRDefault="005C089C">
      <w:pPr>
        <w:spacing w:after="0" w:line="240" w:lineRule="auto"/>
        <w:ind w:left="720" w:right="-1"/>
        <w:jc w:val="both"/>
      </w:pPr>
      <w:r>
        <w:rPr>
          <w:rFonts w:ascii="Arial Narrow" w:hAnsi="Arial Narrow" w:cs="Arial"/>
          <w:color w:val="00000A"/>
          <w:sz w:val="22"/>
          <w:shd w:val="clear" w:color="auto" w:fill="FFFFFF"/>
        </w:rPr>
        <w:t>příloha č. 1 – kupujícím vyplněná technická specifikace</w:t>
      </w:r>
    </w:p>
    <w:p w:rsidR="00F664BF" w:rsidRDefault="005C089C">
      <w:pPr>
        <w:tabs>
          <w:tab w:val="left" w:pos="0"/>
        </w:tabs>
        <w:spacing w:after="0" w:line="240" w:lineRule="auto"/>
        <w:ind w:left="720" w:right="-1"/>
        <w:jc w:val="both"/>
      </w:pPr>
      <w:r>
        <w:rPr>
          <w:rFonts w:ascii="Arial Narrow" w:hAnsi="Arial Narrow" w:cs="Arial"/>
          <w:color w:val="00000A"/>
          <w:sz w:val="22"/>
          <w:shd w:val="clear" w:color="auto" w:fill="FFFFFF"/>
        </w:rPr>
        <w:t>příloha č. 2 – VZOR výzvy k plnění, resp. dílčí kupní smlouva (po akceptaci)</w:t>
      </w:r>
    </w:p>
    <w:p w:rsidR="00F664BF" w:rsidRDefault="00F664BF">
      <w:pPr>
        <w:pStyle w:val="Tlotextu"/>
        <w:tabs>
          <w:tab w:val="left" w:pos="0"/>
        </w:tabs>
        <w:spacing w:after="0" w:line="240" w:lineRule="auto"/>
        <w:jc w:val="both"/>
        <w:rPr>
          <w:rFonts w:ascii="Arial Narrow" w:eastAsia="Lucida Sans Unicode" w:hAnsi="Arial Narrow" w:cs="Palatino Linotype"/>
          <w:sz w:val="22"/>
        </w:rPr>
      </w:pPr>
    </w:p>
    <w:p w:rsidR="00F664BF" w:rsidRDefault="00F664BF">
      <w:pPr>
        <w:pStyle w:val="Tlotextu"/>
        <w:tabs>
          <w:tab w:val="left" w:pos="0"/>
        </w:tabs>
        <w:spacing w:after="0" w:line="240" w:lineRule="auto"/>
        <w:jc w:val="both"/>
        <w:rPr>
          <w:rFonts w:ascii="Arial Narrow" w:eastAsia="Lucida Sans Unicode" w:hAnsi="Arial Narrow" w:cs="Palatino Linotype"/>
          <w:sz w:val="22"/>
        </w:rPr>
      </w:pPr>
    </w:p>
    <w:p w:rsidR="00F664BF" w:rsidRDefault="005C089C">
      <w:pPr>
        <w:tabs>
          <w:tab w:val="left" w:pos="4535"/>
        </w:tabs>
        <w:spacing w:after="0" w:line="240" w:lineRule="auto"/>
        <w:ind w:left="567" w:right="-1" w:hanging="567"/>
      </w:pPr>
      <w:bookmarkStart w:id="5" w:name="__DdeLink__251_346451640"/>
      <w:r>
        <w:rPr>
          <w:rFonts w:ascii="Arial Narrow" w:hAnsi="Arial Narrow"/>
          <w:sz w:val="22"/>
        </w:rPr>
        <w:t>V Písku dne 26.3.2021</w:t>
      </w:r>
      <w:bookmarkEnd w:id="5"/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V Písku dne 26.3.2021</w:t>
      </w:r>
    </w:p>
    <w:p w:rsidR="00F664BF" w:rsidRDefault="00F664BF">
      <w:pPr>
        <w:tabs>
          <w:tab w:val="left" w:pos="4535"/>
        </w:tabs>
        <w:spacing w:after="0" w:line="240" w:lineRule="auto"/>
        <w:ind w:left="567" w:right="-1" w:hanging="567"/>
        <w:rPr>
          <w:rFonts w:ascii="Arial Narrow" w:hAnsi="Arial Narrow"/>
          <w:sz w:val="22"/>
        </w:rPr>
      </w:pPr>
    </w:p>
    <w:p w:rsidR="00F664BF" w:rsidRDefault="00F664BF">
      <w:pPr>
        <w:tabs>
          <w:tab w:val="left" w:pos="4535"/>
        </w:tabs>
        <w:spacing w:after="0" w:line="240" w:lineRule="auto"/>
        <w:ind w:right="-1"/>
        <w:rPr>
          <w:rFonts w:ascii="Arial Narrow" w:hAnsi="Arial Narrow"/>
          <w:sz w:val="22"/>
        </w:rPr>
      </w:pPr>
    </w:p>
    <w:p w:rsidR="00F664BF" w:rsidRDefault="00F664BF">
      <w:pPr>
        <w:tabs>
          <w:tab w:val="left" w:pos="4535"/>
        </w:tabs>
        <w:spacing w:after="0" w:line="240" w:lineRule="auto"/>
        <w:ind w:right="-1"/>
        <w:rPr>
          <w:rFonts w:ascii="Arial Narrow" w:hAnsi="Arial Narrow"/>
          <w:sz w:val="22"/>
        </w:rPr>
      </w:pPr>
    </w:p>
    <w:p w:rsidR="00F664BF" w:rsidRDefault="00F664BF">
      <w:pPr>
        <w:tabs>
          <w:tab w:val="left" w:pos="4535"/>
        </w:tabs>
        <w:spacing w:after="0" w:line="240" w:lineRule="auto"/>
        <w:ind w:right="-1"/>
        <w:rPr>
          <w:rFonts w:ascii="Arial Narrow" w:hAnsi="Arial Narrow"/>
          <w:sz w:val="22"/>
        </w:rPr>
      </w:pPr>
    </w:p>
    <w:p w:rsidR="00F664BF" w:rsidRDefault="005C089C">
      <w:pPr>
        <w:tabs>
          <w:tab w:val="left" w:pos="4535"/>
        </w:tabs>
        <w:spacing w:after="0" w:line="240" w:lineRule="auto"/>
        <w:ind w:right="-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………………………………….</w:t>
      </w:r>
    </w:p>
    <w:p w:rsidR="00F664BF" w:rsidRDefault="005C089C">
      <w:pPr>
        <w:tabs>
          <w:tab w:val="left" w:pos="4535"/>
        </w:tabs>
        <w:spacing w:after="0" w:line="240" w:lineRule="auto"/>
      </w:pPr>
      <w:r>
        <w:rPr>
          <w:rFonts w:ascii="Arial Narrow" w:eastAsia="Times New Roman" w:hAnsi="Arial Narrow" w:cs="Palatino Linotype"/>
          <w:sz w:val="22"/>
          <w:shd w:val="clear" w:color="auto" w:fill="FFFFFF"/>
        </w:rPr>
        <w:t xml:space="preserve">Střední odborná škola a Střední odborné učiliště, Písek, Komenského 86 </w:t>
      </w:r>
      <w:r>
        <w:rPr>
          <w:rFonts w:ascii="Arial Narrow" w:hAnsi="Arial Narrow"/>
          <w:sz w:val="22"/>
        </w:rPr>
        <w:t xml:space="preserve">           </w:t>
      </w:r>
      <w:r>
        <w:rPr>
          <w:rFonts w:ascii="Arial Narrow" w:hAnsi="Arial Narrow"/>
          <w:sz w:val="22"/>
          <w:shd w:val="clear" w:color="auto" w:fill="FFFFFF"/>
        </w:rPr>
        <w:t>Beston EU s.r.o.</w:t>
      </w:r>
    </w:p>
    <w:p w:rsidR="00F664BF" w:rsidRDefault="005C089C">
      <w:pPr>
        <w:tabs>
          <w:tab w:val="left" w:pos="4535"/>
        </w:tabs>
        <w:spacing w:after="0" w:line="240" w:lineRule="auto"/>
        <w:jc w:val="both"/>
      </w:pPr>
      <w:r>
        <w:rPr>
          <w:rFonts w:ascii="Arial Narrow" w:eastAsia="Lucida Sans Unicode" w:hAnsi="Arial Narrow" w:cs="Palatino Linotype"/>
          <w:sz w:val="22"/>
          <w:shd w:val="clear" w:color="auto" w:fill="FFFFFF"/>
        </w:rPr>
        <w:t>zastoupená Ing. Zuzanou Sýbkovou, ředitelkou školy</w:t>
      </w:r>
      <w:r>
        <w:rPr>
          <w:rFonts w:ascii="Arial Narrow" w:eastAsia="Lucida Sans Unicode" w:hAnsi="Arial Narrow" w:cs="Palatino Linotype"/>
          <w:sz w:val="22"/>
          <w:shd w:val="clear" w:color="auto" w:fill="FFFFFF"/>
        </w:rPr>
        <w:tab/>
      </w:r>
      <w:r>
        <w:rPr>
          <w:rFonts w:ascii="Arial Narrow" w:eastAsia="Lucida Sans Unicode" w:hAnsi="Arial Narrow" w:cs="Palatino Linotype"/>
          <w:sz w:val="22"/>
          <w:shd w:val="clear" w:color="auto" w:fill="FFFFFF"/>
        </w:rPr>
        <w:tab/>
      </w:r>
      <w:r>
        <w:rPr>
          <w:rFonts w:ascii="Arial Narrow" w:eastAsia="Lucida Sans Unicode" w:hAnsi="Arial Narrow" w:cs="Palatino Linotype"/>
          <w:sz w:val="22"/>
          <w:shd w:val="clear" w:color="auto" w:fill="FFFFFF"/>
        </w:rPr>
        <w:tab/>
      </w:r>
      <w:r>
        <w:rPr>
          <w:rFonts w:ascii="Arial Narrow" w:eastAsia="Lucida Sans Unicode" w:hAnsi="Arial Narrow" w:cs="Palatino Linotype"/>
          <w:sz w:val="22"/>
          <w:shd w:val="clear" w:color="auto" w:fill="FFFFFF"/>
        </w:rPr>
        <w:tab/>
      </w:r>
      <w:r>
        <w:rPr>
          <w:rFonts w:ascii="Arial Narrow" w:eastAsia="Lucida Sans Unicode" w:hAnsi="Arial Narrow" w:cs="Arial"/>
          <w:sz w:val="22"/>
          <w:shd w:val="clear" w:color="auto" w:fill="FFFFFF"/>
        </w:rPr>
        <w:t xml:space="preserve"> Ing. Lukáš Kříž</w:t>
      </w:r>
    </w:p>
    <w:p w:rsidR="00F664BF" w:rsidRDefault="005C089C">
      <w:pPr>
        <w:tabs>
          <w:tab w:val="left" w:pos="4535"/>
        </w:tabs>
        <w:spacing w:after="0" w:line="240" w:lineRule="auto"/>
        <w:jc w:val="both"/>
      </w:pPr>
      <w:r>
        <w:rPr>
          <w:rFonts w:ascii="Arial Narrow" w:eastAsia="Lucida Sans Unicode" w:hAnsi="Arial Narrow" w:cs="Arial"/>
          <w:sz w:val="22"/>
          <w:shd w:val="clear" w:color="auto" w:fill="FFFFFF"/>
        </w:rPr>
        <w:tab/>
      </w:r>
      <w:r>
        <w:rPr>
          <w:rFonts w:ascii="Arial Narrow" w:eastAsia="Lucida Sans Unicode" w:hAnsi="Arial Narrow" w:cs="Arial"/>
          <w:sz w:val="22"/>
          <w:shd w:val="clear" w:color="auto" w:fill="FFFFFF"/>
        </w:rPr>
        <w:tab/>
      </w:r>
      <w:r>
        <w:rPr>
          <w:rFonts w:ascii="Arial Narrow" w:eastAsia="Lucida Sans Unicode" w:hAnsi="Arial Narrow" w:cs="Arial"/>
          <w:sz w:val="22"/>
          <w:shd w:val="clear" w:color="auto" w:fill="FFFFFF"/>
        </w:rPr>
        <w:tab/>
      </w:r>
      <w:r>
        <w:rPr>
          <w:rFonts w:ascii="Arial Narrow" w:eastAsia="Lucida Sans Unicode" w:hAnsi="Arial Narrow" w:cs="Arial"/>
          <w:sz w:val="22"/>
          <w:shd w:val="clear" w:color="auto" w:fill="FFFFFF"/>
        </w:rPr>
        <w:tab/>
        <w:t xml:space="preserve"> jednate</w:t>
      </w:r>
      <w:r>
        <w:rPr>
          <w:rFonts w:ascii="Arial Narrow" w:eastAsia="Lucida Sans Unicode" w:hAnsi="Arial Narrow" w:cs="Arial"/>
          <w:sz w:val="22"/>
          <w:shd w:val="clear" w:color="auto" w:fill="FFFFFF"/>
        </w:rPr>
        <w:t>l společnosti</w:t>
      </w:r>
    </w:p>
    <w:p w:rsidR="00F664BF" w:rsidRDefault="00F664BF">
      <w:pPr>
        <w:pStyle w:val="Tlotextu"/>
        <w:tabs>
          <w:tab w:val="left" w:pos="0"/>
        </w:tabs>
        <w:spacing w:after="0" w:line="240" w:lineRule="auto"/>
      </w:pPr>
    </w:p>
    <w:sectPr w:rsidR="00F664BF">
      <w:pgSz w:w="11906" w:h="16838"/>
      <w:pgMar w:top="426" w:right="991" w:bottom="0" w:left="1276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013"/>
    <w:multiLevelType w:val="multilevel"/>
    <w:tmpl w:val="9E1C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E807AB"/>
    <w:multiLevelType w:val="multilevel"/>
    <w:tmpl w:val="9D5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56A77"/>
    <w:multiLevelType w:val="multilevel"/>
    <w:tmpl w:val="4B76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212220"/>
    <w:multiLevelType w:val="multilevel"/>
    <w:tmpl w:val="AFF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1E3294"/>
    <w:multiLevelType w:val="multilevel"/>
    <w:tmpl w:val="4896F0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5" w15:restartNumberingAfterBreak="0">
    <w:nsid w:val="316773CB"/>
    <w:multiLevelType w:val="multilevel"/>
    <w:tmpl w:val="17BE4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6" w15:restartNumberingAfterBreak="0">
    <w:nsid w:val="36E93F4E"/>
    <w:multiLevelType w:val="multilevel"/>
    <w:tmpl w:val="91AE668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434"/>
        </w:tabs>
        <w:ind w:left="1434" w:hanging="360"/>
      </w:pPr>
    </w:lvl>
    <w:lvl w:ilvl="3">
      <w:start w:val="1"/>
      <w:numFmt w:val="decimal"/>
      <w:lvlText w:val="%4."/>
      <w:lvlJc w:val="left"/>
      <w:pPr>
        <w:tabs>
          <w:tab w:val="num" w:pos="1794"/>
        </w:tabs>
        <w:ind w:left="1794" w:hanging="360"/>
      </w:pPr>
    </w:lvl>
    <w:lvl w:ilvl="4">
      <w:start w:val="1"/>
      <w:numFmt w:val="decimal"/>
      <w:lvlText w:val="%5."/>
      <w:lvlJc w:val="left"/>
      <w:pPr>
        <w:tabs>
          <w:tab w:val="num" w:pos="2154"/>
        </w:tabs>
        <w:ind w:left="2154" w:hanging="360"/>
      </w:pPr>
    </w:lvl>
    <w:lvl w:ilvl="5">
      <w:start w:val="1"/>
      <w:numFmt w:val="decimal"/>
      <w:lvlText w:val="%6."/>
      <w:lvlJc w:val="left"/>
      <w:pPr>
        <w:tabs>
          <w:tab w:val="num" w:pos="2514"/>
        </w:tabs>
        <w:ind w:left="2514" w:hanging="360"/>
      </w:pPr>
    </w:lvl>
    <w:lvl w:ilvl="6">
      <w:start w:val="1"/>
      <w:numFmt w:val="decimal"/>
      <w:lvlText w:val="%7."/>
      <w:lvlJc w:val="left"/>
      <w:pPr>
        <w:tabs>
          <w:tab w:val="num" w:pos="2874"/>
        </w:tabs>
        <w:ind w:left="2874" w:hanging="360"/>
      </w:pPr>
    </w:lvl>
    <w:lvl w:ilvl="7">
      <w:start w:val="1"/>
      <w:numFmt w:val="decimal"/>
      <w:lvlText w:val="%8."/>
      <w:lvlJc w:val="left"/>
      <w:pPr>
        <w:tabs>
          <w:tab w:val="num" w:pos="3234"/>
        </w:tabs>
        <w:ind w:left="3234" w:hanging="360"/>
      </w:pPr>
    </w:lvl>
    <w:lvl w:ilvl="8">
      <w:start w:val="1"/>
      <w:numFmt w:val="decimal"/>
      <w:lvlText w:val="%9."/>
      <w:lvlJc w:val="left"/>
      <w:pPr>
        <w:tabs>
          <w:tab w:val="num" w:pos="3594"/>
        </w:tabs>
        <w:ind w:left="3594" w:hanging="360"/>
      </w:pPr>
    </w:lvl>
  </w:abstractNum>
  <w:abstractNum w:abstractNumId="7" w15:restartNumberingAfterBreak="0">
    <w:nsid w:val="548116DC"/>
    <w:multiLevelType w:val="multilevel"/>
    <w:tmpl w:val="503429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86F66AF"/>
    <w:multiLevelType w:val="multilevel"/>
    <w:tmpl w:val="1596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9F96B13"/>
    <w:multiLevelType w:val="multilevel"/>
    <w:tmpl w:val="2F60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99464FB"/>
    <w:multiLevelType w:val="multilevel"/>
    <w:tmpl w:val="881C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BF"/>
    <w:rsid w:val="005C089C"/>
    <w:rsid w:val="00F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3F32A-4074-4FD7-B178-E41B0BDC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120" w:line="276" w:lineRule="auto"/>
    </w:pPr>
    <w:rPr>
      <w:rFonts w:ascii="Arial" w:hAnsi="Arial"/>
      <w:color w:val="000000"/>
      <w:szCs w:val="22"/>
      <w:lang w:eastAsia="en-US"/>
    </w:rPr>
  </w:style>
  <w:style w:type="paragraph" w:styleId="Nadpis1">
    <w:name w:val="heading 1"/>
    <w:basedOn w:val="Nadpis"/>
    <w:pPr>
      <w:keepLines/>
      <w:widowControl w:val="0"/>
      <w:spacing w:before="0" w:after="240"/>
      <w:outlineLvl w:val="0"/>
    </w:pPr>
    <w:rPr>
      <w:rFonts w:ascii="Calibri" w:eastAsia="Times New Roman" w:hAnsi="Calibri" w:cs="Arial"/>
      <w:b/>
      <w:bCs/>
      <w:color w:val="1DA7B1"/>
      <w:sz w:val="56"/>
      <w:lang w:eastAsia="cs-CZ"/>
    </w:rPr>
  </w:style>
  <w:style w:type="paragraph" w:styleId="Nadpis2">
    <w:name w:val="heading 2"/>
    <w:basedOn w:val="Nadpis"/>
    <w:pPr>
      <w:keepLines/>
      <w:widowControl w:val="0"/>
      <w:spacing w:before="0" w:after="240"/>
      <w:outlineLvl w:val="1"/>
    </w:pPr>
    <w:rPr>
      <w:rFonts w:ascii="Calibri" w:eastAsia="Times New Roman" w:hAnsi="Calibri" w:cs="Times New Roman"/>
      <w:b/>
      <w:bCs/>
      <w:color w:val="86AFBC"/>
      <w:sz w:val="4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Arial" w:eastAsia="Times New Roman" w:hAnsi="Arial" w:cs="Arial"/>
      <w:b/>
      <w:bCs/>
      <w:color w:val="1DA7B1"/>
      <w:sz w:val="56"/>
      <w:szCs w:val="28"/>
      <w:lang w:eastAsia="en-US"/>
    </w:rPr>
  </w:style>
  <w:style w:type="character" w:customStyle="1" w:styleId="BodyTextIndentChar">
    <w:name w:val="Body Text Indent Char"/>
    <w:basedOn w:val="Standardnpsmoodstavce"/>
    <w:rPr>
      <w:rFonts w:ascii="Times New Roman" w:eastAsia="Times New Roman" w:hAnsi="Times New Roman"/>
      <w:sz w:val="22"/>
      <w:szCs w:val="22"/>
    </w:rPr>
  </w:style>
  <w:style w:type="character" w:customStyle="1" w:styleId="BodyTextChar">
    <w:name w:val="Body Text Char"/>
    <w:basedOn w:val="Standardnpsmoodstavce"/>
    <w:rPr>
      <w:rFonts w:ascii="Arial" w:hAnsi="Arial"/>
      <w:szCs w:val="22"/>
      <w:lang w:eastAsia="en-US"/>
    </w:rPr>
  </w:style>
  <w:style w:type="character" w:customStyle="1" w:styleId="NoSpacingChar">
    <w:name w:val="No Spacing Char"/>
    <w:basedOn w:val="Standardnpsmoodstavce"/>
    <w:rPr>
      <w:rFonts w:ascii="Arial" w:hAnsi="Arial"/>
      <w:color w:val="000000"/>
      <w:szCs w:val="22"/>
      <w:lang w:eastAsia="en-US"/>
    </w:rPr>
  </w:style>
  <w:style w:type="character" w:customStyle="1" w:styleId="BodyTextIndent2Char">
    <w:name w:val="Body Text Indent 2 Char"/>
    <w:basedOn w:val="Standardnpsmoodstavce"/>
    <w:rPr>
      <w:sz w:val="22"/>
      <w:szCs w:val="22"/>
      <w:lang w:val="cs-CZ"/>
    </w:rPr>
  </w:style>
  <w:style w:type="character" w:customStyle="1" w:styleId="PlainTextChar">
    <w:name w:val="Plain Text Char"/>
    <w:basedOn w:val="Standardnpsmoodstavce"/>
    <w:rPr>
      <w:rFonts w:ascii="Courier New" w:eastAsia="Times New Roman" w:hAnsi="Courier New" w:cs="Courier New"/>
      <w:lang w:val="cs-CZ" w:eastAsia="cs-CZ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ignatureChar">
    <w:name w:val="Signature Char"/>
    <w:basedOn w:val="Standardnpsmoodstavce"/>
    <w:rPr>
      <w:sz w:val="22"/>
      <w:szCs w:val="22"/>
      <w:lang w:eastAsia="en-US"/>
    </w:rPr>
  </w:style>
  <w:style w:type="character" w:customStyle="1" w:styleId="Heading2Char">
    <w:name w:val="Heading 2 Char"/>
    <w:rPr>
      <w:rFonts w:ascii="Arial" w:eastAsia="Times New Roman" w:hAnsi="Arial"/>
      <w:b/>
      <w:bCs/>
      <w:color w:val="86AFBC"/>
      <w:sz w:val="48"/>
      <w:szCs w:val="26"/>
      <w:lang w:eastAsia="en-US"/>
    </w:rPr>
  </w:style>
  <w:style w:type="character" w:customStyle="1" w:styleId="TitleChar">
    <w:name w:val="Title Char"/>
    <w:rPr>
      <w:rFonts w:ascii="Arial" w:eastAsia="Times New Roman" w:hAnsi="Arial"/>
      <w:color w:val="000000"/>
      <w:spacing w:val="5"/>
      <w:sz w:val="32"/>
      <w:szCs w:val="52"/>
    </w:rPr>
  </w:style>
  <w:style w:type="character" w:customStyle="1" w:styleId="ListParagraphChar">
    <w:name w:val="List Paragraph Char"/>
    <w:rPr>
      <w:rFonts w:ascii="Arial" w:eastAsia="Times New Roman" w:hAnsi="Arial"/>
      <w:color w:val="000000"/>
      <w:szCs w:val="22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CommentTextChar">
    <w:name w:val="Comment Text Char"/>
    <w:basedOn w:val="Standardnpsmoodstavce"/>
    <w:rPr>
      <w:rFonts w:ascii="Arial" w:hAnsi="Arial"/>
      <w:color w:val="000000"/>
      <w:lang w:eastAsia="en-US"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color w:val="000000"/>
      <w:lang w:eastAsia="en-US"/>
    </w:rPr>
  </w:style>
  <w:style w:type="character" w:customStyle="1" w:styleId="apple-converted-space">
    <w:name w:val="apple-converted-space"/>
    <w:basedOn w:val="Standardnpsmoodstavce"/>
  </w:style>
  <w:style w:type="character" w:customStyle="1" w:styleId="ListLabel1">
    <w:name w:val="ListLabel 1"/>
    <w:rPr>
      <w:rFonts w:cs="Times New Roman"/>
      <w:i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i w:val="0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i w:val="0"/>
    </w:rPr>
  </w:style>
  <w:style w:type="character" w:customStyle="1" w:styleId="ListLabel10">
    <w:name w:val="ListLabel 10"/>
    <w:rPr>
      <w:i w:val="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60z0">
    <w:name w:val="WW8Num60z0"/>
    <w:rPr>
      <w:rFonts w:cs="Times New Roman"/>
    </w:rPr>
  </w:style>
  <w:style w:type="character" w:customStyle="1" w:styleId="WW8Num60z1">
    <w:name w:val="WW8Num60z1"/>
    <w:rPr>
      <w:rFonts w:ascii="Arial" w:hAnsi="Arial" w:cs="Arial"/>
      <w:b w:val="0"/>
      <w:i w:val="0"/>
      <w:color w:val="000000"/>
      <w:sz w:val="18"/>
      <w:szCs w:val="22"/>
    </w:rPr>
  </w:style>
  <w:style w:type="character" w:customStyle="1" w:styleId="WW8Num60z2">
    <w:name w:val="WW8Num60z2"/>
    <w:rPr>
      <w:rFonts w:ascii="Arial" w:eastAsia="Times New Roman" w:hAnsi="Arial" w:cs="Arial"/>
      <w:b w:val="0"/>
      <w:i w:val="0"/>
      <w:sz w:val="22"/>
    </w:rPr>
  </w:style>
  <w:style w:type="character" w:customStyle="1" w:styleId="ListLabel11">
    <w:name w:val="ListLabel 11"/>
    <w:rPr>
      <w:i w:val="0"/>
    </w:rPr>
  </w:style>
  <w:style w:type="character" w:customStyle="1" w:styleId="ListLabel12">
    <w:name w:val="ListLabel 12"/>
    <w:rPr>
      <w:b w:val="0"/>
      <w:i w:val="0"/>
      <w:sz w:val="18"/>
      <w:szCs w:val="22"/>
    </w:rPr>
  </w:style>
  <w:style w:type="character" w:customStyle="1" w:styleId="ListLabel13">
    <w:name w:val="ListLabel 13"/>
    <w:rPr>
      <w:b w:val="0"/>
      <w:i w:val="0"/>
      <w:sz w:val="22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i w:val="0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i w:val="0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WW8Num4z0">
    <w:name w:val="WW8Num4z0"/>
    <w:rPr>
      <w:rFonts w:ascii="Palatino Linotype" w:eastAsia="Lucida Sans Unicode" w:hAnsi="Palatino Linotype" w:cs="Times New Roman"/>
      <w:sz w:val="22"/>
      <w:szCs w:val="22"/>
      <w:lang w:val="cs-CZ"/>
    </w:rPr>
  </w:style>
  <w:style w:type="character" w:customStyle="1" w:styleId="WW8Num8z0">
    <w:name w:val="WW8Num8z0"/>
    <w:rPr>
      <w:rFonts w:ascii="Palatino Linotype" w:eastAsia="Lucida Sans Unicode" w:hAnsi="Palatino Linotype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0">
    <w:name w:val="WW8Num5z0"/>
    <w:rPr>
      <w:rFonts w:ascii="Palatino Linotype" w:eastAsia="Lucida Sans Unicode" w:hAnsi="Palatino Linotype" w:cs="Times New Roman"/>
      <w:sz w:val="22"/>
      <w:szCs w:val="22"/>
    </w:rPr>
  </w:style>
  <w:style w:type="character" w:customStyle="1" w:styleId="WW8Num6z0">
    <w:name w:val="WW8Num6z0"/>
    <w:rPr>
      <w:rFonts w:ascii="Symbol" w:eastAsia="Lucida Sans Unicode" w:hAnsi="Symbol" w:cs="Symbol"/>
      <w:sz w:val="24"/>
      <w:szCs w:val="22"/>
    </w:rPr>
  </w:style>
  <w:style w:type="character" w:customStyle="1" w:styleId="WW8Num3z0">
    <w:name w:val="WW8Num3z0"/>
    <w:rPr>
      <w:rFonts w:ascii="Palatino Linotype" w:eastAsia="Lucida Sans Unicode" w:hAnsi="Palatino Linotype" w:cs="Times New Roman"/>
      <w:sz w:val="22"/>
      <w:szCs w:val="22"/>
    </w:rPr>
  </w:style>
  <w:style w:type="character" w:customStyle="1" w:styleId="ListLabel22">
    <w:name w:val="ListLabel 22"/>
    <w:rPr>
      <w:sz w:val="22"/>
      <w:szCs w:val="22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paragraph" w:customStyle="1" w:styleId="Nadpis">
    <w:name w:val="Nadpis"/>
    <w:basedOn w:val="Normln"/>
    <w:next w:val="Tlotextu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Normln"/>
    <w:pPr>
      <w:widowControl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Mangal"/>
      <w:sz w:val="24"/>
      <w:szCs w:val="20"/>
      <w:lang w:eastAsia="cs-CZ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pPr>
      <w:suppressAutoHyphens/>
    </w:pPr>
    <w:rPr>
      <w:color w:val="00000A"/>
      <w:sz w:val="22"/>
      <w:szCs w:val="22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before="120" w:after="0" w:line="240" w:lineRule="auto"/>
      <w:ind w:left="1620"/>
      <w:jc w:val="both"/>
    </w:pPr>
    <w:rPr>
      <w:rFonts w:ascii="Times New Roman" w:eastAsia="Times New Roman" w:hAnsi="Times New Roman"/>
      <w:lang w:eastAsia="cs-CZ"/>
    </w:rPr>
  </w:style>
  <w:style w:type="paragraph" w:customStyle="1" w:styleId="BodyText21">
    <w:name w:val="Body Text 21"/>
    <w:basedOn w:val="Normln"/>
    <w:pPr>
      <w:spacing w:after="0" w:line="22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BlockText1">
    <w:name w:val="Block Text1"/>
    <w:basedOn w:val="Normln"/>
    <w:pPr>
      <w:spacing w:after="0" w:line="240" w:lineRule="atLeast"/>
      <w:ind w:left="425" w:right="5478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BodyTextIndent31">
    <w:name w:val="Body Text Indent 31"/>
    <w:basedOn w:val="Normln"/>
    <w:pPr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2">
    <w:name w:val="Body Text Indent 2"/>
    <w:basedOn w:val="Normln"/>
    <w:pPr>
      <w:spacing w:line="480" w:lineRule="auto"/>
      <w:ind w:left="283"/>
    </w:pPr>
  </w:style>
  <w:style w:type="paragraph" w:styleId="Prosttext">
    <w:name w:val="Plain Text"/>
    <w:basedOn w:val="Normln"/>
    <w:pPr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paragraph" w:customStyle="1" w:styleId="Pozdrav">
    <w:name w:val="Pozdrav"/>
    <w:basedOn w:val="Normln"/>
    <w:next w:val="Podpis"/>
    <w:pPr>
      <w:keepNext/>
      <w:keepLines/>
      <w:spacing w:before="560" w:after="0" w:line="240" w:lineRule="auto"/>
    </w:pPr>
  </w:style>
  <w:style w:type="paragraph" w:styleId="Podpis">
    <w:name w:val="Signature"/>
    <w:basedOn w:val="Normln"/>
    <w:pPr>
      <w:spacing w:after="0" w:line="240" w:lineRule="auto"/>
      <w:ind w:left="4252"/>
    </w:pPr>
  </w:style>
  <w:style w:type="paragraph" w:styleId="Nzev">
    <w:name w:val="Title"/>
    <w:basedOn w:val="Bezmezer"/>
    <w:pPr>
      <w:spacing w:after="120"/>
      <w:contextualSpacing/>
    </w:pPr>
    <w:rPr>
      <w:rFonts w:eastAsia="Times New Roman"/>
      <w:spacing w:val="5"/>
      <w:sz w:val="32"/>
      <w:szCs w:val="52"/>
    </w:rPr>
  </w:style>
  <w:style w:type="paragraph" w:customStyle="1" w:styleId="ListParagraph1">
    <w:name w:val="List Paragraph1"/>
    <w:basedOn w:val="Normln"/>
    <w:pPr>
      <w:ind w:left="720"/>
      <w:contextualSpacing/>
    </w:pPr>
    <w:rPr>
      <w:rFonts w:eastAsia="Times New Roman"/>
    </w:rPr>
  </w:style>
  <w:style w:type="paragraph" w:styleId="Textkomente">
    <w:name w:val="annotation text"/>
    <w:basedOn w:val="Normln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customStyle="1" w:styleId="Odstavecseseznamem1">
    <w:name w:val="Odstavec se seznamem1"/>
    <w:basedOn w:val="Normln"/>
    <w:pPr>
      <w:spacing w:after="200"/>
      <w:ind w:left="720"/>
      <w:contextualSpacing/>
    </w:pPr>
    <w:rPr>
      <w:rFonts w:ascii="Calibri" w:hAnsi="Calibri"/>
      <w:color w:val="00000A"/>
      <w:sz w:val="22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</w:style>
  <w:style w:type="paragraph" w:customStyle="1" w:styleId="ODSTAVEC">
    <w:name w:val="ODSTAVEC"/>
    <w:basedOn w:val="Bezmezer"/>
    <w:pPr>
      <w:spacing w:before="120"/>
      <w:jc w:val="both"/>
    </w:pPr>
    <w:rPr>
      <w:rFonts w:ascii="Arial" w:eastAsia="Times New Roman" w:hAnsi="Arial" w:cs="Arial"/>
      <w:sz w:val="18"/>
      <w:szCs w:val="18"/>
    </w:rPr>
  </w:style>
  <w:style w:type="numbering" w:customStyle="1" w:styleId="WW8Num60">
    <w:name w:val="WW8Num60"/>
  </w:style>
  <w:style w:type="numbering" w:customStyle="1" w:styleId="WW8Num4">
    <w:name w:val="WW8Num4"/>
  </w:style>
  <w:style w:type="numbering" w:customStyle="1" w:styleId="WW8Num8">
    <w:name w:val="WW8Num8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Roubickova</dc:creator>
  <cp:lastModifiedBy>Lenka Škodová</cp:lastModifiedBy>
  <cp:revision>2</cp:revision>
  <cp:lastPrinted>2014-03-14T19:59:00Z</cp:lastPrinted>
  <dcterms:created xsi:type="dcterms:W3CDTF">2021-03-29T06:13:00Z</dcterms:created>
  <dcterms:modified xsi:type="dcterms:W3CDTF">2021-03-29T06:13:00Z</dcterms:modified>
  <dc:language>cs-CZ</dc:language>
</cp:coreProperties>
</file>