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59" w:rsidRPr="00EB682F" w:rsidRDefault="00EB682F" w:rsidP="00EB682F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OKB-0022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Vyřizuje:Bojková</w:t>
      </w:r>
      <w:proofErr w:type="spellEnd"/>
      <w:r>
        <w:rPr>
          <w:rStyle w:val="PsacstrojHTML"/>
          <w:rFonts w:eastAsiaTheme="minorHAnsi"/>
        </w:rPr>
        <w:t xml:space="preserve"> Jana Mgr.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04.02.2021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SIEMENS </w:t>
      </w:r>
      <w:proofErr w:type="spellStart"/>
      <w:r>
        <w:rPr>
          <w:rStyle w:val="PsacstrojHTML"/>
          <w:rFonts w:eastAsiaTheme="minorHAnsi"/>
        </w:rPr>
        <w:t>Healthcare</w:t>
      </w:r>
      <w:proofErr w:type="spellEnd"/>
      <w:r>
        <w:rPr>
          <w:rStyle w:val="PsacstrojHTML"/>
          <w:rFonts w:eastAsiaTheme="minorHAnsi"/>
        </w:rPr>
        <w:t>,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Budějovická 779/3b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140 00 Praha 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</w:t>
      </w:r>
      <w:proofErr w:type="spellStart"/>
      <w:r>
        <w:rPr>
          <w:rStyle w:val="PsacstrojHTML"/>
          <w:rFonts w:eastAsiaTheme="minorHAnsi"/>
        </w:rPr>
        <w:t>Innovance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Antithrombin</w:t>
      </w:r>
      <w:proofErr w:type="spellEnd"/>
      <w:r>
        <w:rPr>
          <w:rStyle w:val="PsacstrojHTML"/>
          <w:rFonts w:eastAsiaTheme="minorHAnsi"/>
        </w:rPr>
        <w:t xml:space="preserve">, OPFH05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</w:t>
      </w:r>
      <w:proofErr w:type="spellStart"/>
      <w:r>
        <w:rPr>
          <w:rStyle w:val="PsacstrojHTML"/>
          <w:rFonts w:eastAsiaTheme="minorHAnsi"/>
        </w:rPr>
        <w:t>Innovance</w:t>
      </w:r>
      <w:proofErr w:type="spellEnd"/>
      <w:r>
        <w:rPr>
          <w:rStyle w:val="PsacstrojHTML"/>
          <w:rFonts w:eastAsiaTheme="minorHAnsi"/>
        </w:rPr>
        <w:t xml:space="preserve"> D-Dimer </w:t>
      </w:r>
      <w:proofErr w:type="spellStart"/>
      <w:r>
        <w:rPr>
          <w:rStyle w:val="PsacstrojHTML"/>
          <w:rFonts w:eastAsiaTheme="minorHAnsi"/>
        </w:rPr>
        <w:t>TestKit</w:t>
      </w:r>
      <w:proofErr w:type="spellEnd"/>
      <w:r>
        <w:rPr>
          <w:rStyle w:val="PsacstrojHTML"/>
          <w:rFonts w:eastAsiaTheme="minorHAnsi"/>
        </w:rPr>
        <w:t xml:space="preserve">, 300 testů OPBP07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IČO:04179960, cena s DPH 138 913,-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4.2.2021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Bojková Jana Mgr.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Statutární</w:t>
      </w:r>
      <w:proofErr w:type="gramEnd"/>
      <w:r>
        <w:rPr>
          <w:rStyle w:val="PsacstrojHTML"/>
          <w:rFonts w:eastAsiaTheme="minorHAnsi"/>
        </w:rPr>
        <w:t xml:space="preserve"> zástupce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Bc. </w:t>
      </w:r>
      <w:proofErr w:type="spellStart"/>
      <w:r>
        <w:rPr>
          <w:rStyle w:val="PsacstrojHTML"/>
          <w:rFonts w:eastAsiaTheme="minorHAnsi"/>
        </w:rPr>
        <w:t>Brzyszkowski</w:t>
      </w:r>
      <w:proofErr w:type="spellEnd"/>
      <w:r>
        <w:rPr>
          <w:rStyle w:val="PsacstrojHTML"/>
          <w:rFonts w:eastAsiaTheme="minorHAnsi"/>
        </w:rPr>
        <w:t xml:space="preserve"> Jaroslav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((INT23653))</w:t>
      </w:r>
      <w:bookmarkStart w:id="0" w:name="_GoBack"/>
      <w:bookmarkEnd w:id="0"/>
    </w:p>
    <w:sectPr w:rsidR="00AF7459" w:rsidRPr="00EB6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E"/>
    <w:rsid w:val="00192F72"/>
    <w:rsid w:val="001F7B22"/>
    <w:rsid w:val="00391BC6"/>
    <w:rsid w:val="00527202"/>
    <w:rsid w:val="00577C7A"/>
    <w:rsid w:val="0064593E"/>
    <w:rsid w:val="0099020F"/>
    <w:rsid w:val="00AF7459"/>
    <w:rsid w:val="00B32C65"/>
    <w:rsid w:val="00EB682F"/>
    <w:rsid w:val="00FA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F4347-D0A2-4A5A-B83A-04D43553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64593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2021-03-29T05:20:00Z</dcterms:created>
  <dcterms:modified xsi:type="dcterms:W3CDTF">2021-03-29T05:20:00Z</dcterms:modified>
</cp:coreProperties>
</file>