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7"/>
        <w:keepNext/>
        <w:keepLines/>
        <w:widowControl w:val="0"/>
        <w:shd w:val="clear" w:color="auto" w:fill="auto"/>
        <w:bidi w:val="0"/>
        <w:spacing w:before="0" w:line="240" w:lineRule="auto"/>
        <w:ind w:left="0" w:firstLine="0"/>
        <w:jc w:val="right"/>
      </w:pPr>
      <w:bookmarkStart w:id="0" w:name="bookmark0"/>
      <w:r>
        <w:rPr>
          <w:color w:val="000000"/>
          <w:spacing w:val="0"/>
          <w:w w:val="100"/>
          <w:position w:val="0"/>
          <w:shd w:val="clear" w:color="auto" w:fill="auto"/>
          <w:lang w:val="cs-CZ" w:eastAsia="cs-CZ" w:bidi="cs-CZ"/>
        </w:rPr>
        <w:t>Illllllllllllllllllllllll</w:t>
      </w:r>
      <w:bookmarkEnd w:id="0"/>
    </w:p>
    <w:p>
      <w:pPr>
        <w:pStyle w:val="Style9"/>
        <w:keepNext w:val="0"/>
        <w:keepLines w:val="0"/>
        <w:widowControl w:val="0"/>
        <w:shd w:val="clear" w:color="auto" w:fill="auto"/>
        <w:bidi w:val="0"/>
        <w:spacing w:before="0" w:after="100" w:line="240" w:lineRule="auto"/>
        <w:ind w:left="0" w:right="1160" w:firstLine="0"/>
        <w:jc w:val="right"/>
      </w:pPr>
      <w:r>
        <w:rPr>
          <w:color w:val="000000"/>
          <w:spacing w:val="0"/>
          <w:w w:val="100"/>
          <w:position w:val="0"/>
          <w:shd w:val="clear" w:color="auto" w:fill="auto"/>
          <w:lang w:val="cs-CZ" w:eastAsia="cs-CZ" w:bidi="cs-CZ"/>
        </w:rPr>
        <w:t>2021001350</w:t>
      </w:r>
    </w:p>
    <w:p>
      <w:pPr>
        <w:pStyle w:val="Style12"/>
        <w:keepNext w:val="0"/>
        <w:keepLines w:val="0"/>
        <w:widowControl w:val="0"/>
        <w:shd w:val="clear" w:color="auto" w:fill="auto"/>
        <w:bidi w:val="0"/>
        <w:spacing w:before="0" w:after="320" w:line="343"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Rámcová smlouva o poskytování služeb</w:t>
      </w:r>
    </w:p>
    <w:p>
      <w:pPr>
        <w:pStyle w:val="Style12"/>
        <w:keepNext w:val="0"/>
        <w:keepLines w:val="0"/>
        <w:widowControl w:val="0"/>
        <w:shd w:val="clear" w:color="auto" w:fill="auto"/>
        <w:bidi w:val="0"/>
        <w:spacing w:before="0" w:after="320"/>
        <w:ind w:left="0" w:right="0" w:firstLine="0"/>
        <w:jc w:val="both"/>
      </w:pPr>
      <w:r>
        <w:rPr>
          <w:color w:val="000000"/>
          <w:spacing w:val="0"/>
          <w:w w:val="100"/>
          <w:position w:val="0"/>
          <w:shd w:val="clear" w:color="auto" w:fill="auto"/>
          <w:lang w:val="cs-CZ" w:eastAsia="cs-CZ" w:bidi="cs-CZ"/>
        </w:rPr>
        <w:t xml:space="preserve">Tuto Rámcovou smlouvu o poskytování služeb (dále jako </w:t>
      </w:r>
      <w:r>
        <w:rPr>
          <w:b/>
          <w:bCs/>
          <w:color w:val="000000"/>
          <w:spacing w:val="0"/>
          <w:w w:val="100"/>
          <w:position w:val="0"/>
          <w:sz w:val="20"/>
          <w:szCs w:val="20"/>
          <w:shd w:val="clear" w:color="auto" w:fill="auto"/>
          <w:lang w:val="cs-CZ" w:eastAsia="cs-CZ" w:bidi="cs-CZ"/>
        </w:rPr>
        <w:t xml:space="preserve">„Smlouva“) </w:t>
      </w:r>
      <w:r>
        <w:rPr>
          <w:color w:val="000000"/>
          <w:spacing w:val="0"/>
          <w:w w:val="100"/>
          <w:position w:val="0"/>
          <w:shd w:val="clear" w:color="auto" w:fill="auto"/>
          <w:lang w:val="cs-CZ" w:eastAsia="cs-CZ" w:bidi="cs-CZ"/>
        </w:rPr>
        <w:t xml:space="preserve">uzavírají níže uvedeného dne, měsíce a roku podle ustanovení § 1746 odstavce 2 zákona č. 89/2012 Sb., občanský zákoník (dále jako </w:t>
      </w:r>
      <w:r>
        <w:rPr>
          <w:b/>
          <w:bCs/>
          <w:color w:val="000000"/>
          <w:spacing w:val="0"/>
          <w:w w:val="100"/>
          <w:position w:val="0"/>
          <w:sz w:val="20"/>
          <w:szCs w:val="20"/>
          <w:shd w:val="clear" w:color="auto" w:fill="auto"/>
          <w:lang w:val="cs-CZ" w:eastAsia="cs-CZ" w:bidi="cs-CZ"/>
        </w:rPr>
        <w:t xml:space="preserve">„Občanský zákoník“) </w:t>
      </w:r>
      <w:r>
        <w:rPr>
          <w:color w:val="000000"/>
          <w:spacing w:val="0"/>
          <w:w w:val="100"/>
          <w:position w:val="0"/>
          <w:shd w:val="clear" w:color="auto" w:fill="auto"/>
          <w:lang w:val="cs-CZ" w:eastAsia="cs-CZ" w:bidi="cs-CZ"/>
        </w:rPr>
        <w:t>ve znění pozdějších předpisů, tyto smluvní strany:</w:t>
      </w:r>
    </w:p>
    <w:p>
      <w:pPr>
        <w:pStyle w:val="Style12"/>
        <w:keepNext w:val="0"/>
        <w:keepLines w:val="0"/>
        <w:widowControl w:val="0"/>
        <w:shd w:val="clear" w:color="auto" w:fill="auto"/>
        <w:bidi w:val="0"/>
        <w:spacing w:before="0" w:after="0" w:line="430" w:lineRule="auto"/>
        <w:ind w:left="0" w:right="0" w:firstLine="180"/>
        <w:jc w:val="left"/>
        <w:rPr>
          <w:sz w:val="20"/>
          <w:szCs w:val="20"/>
        </w:rPr>
      </w:pPr>
      <w:r>
        <w:rPr>
          <w:b/>
          <w:bCs/>
          <w:color w:val="000000"/>
          <w:spacing w:val="0"/>
          <w:w w:val="100"/>
          <w:position w:val="0"/>
          <w:sz w:val="20"/>
          <w:szCs w:val="20"/>
          <w:shd w:val="clear" w:color="auto" w:fill="auto"/>
          <w:lang w:val="cs-CZ" w:eastAsia="cs-CZ" w:bidi="cs-CZ"/>
        </w:rPr>
        <w:t>společnost:</w:t>
      </w:r>
    </w:p>
    <w:p>
      <w:pPr>
        <w:pStyle w:val="Style12"/>
        <w:keepNext w:val="0"/>
        <w:keepLines w:val="0"/>
        <w:widowControl w:val="0"/>
        <w:shd w:val="clear" w:color="auto" w:fill="auto"/>
        <w:bidi w:val="0"/>
        <w:spacing w:before="0" w:after="0" w:line="430" w:lineRule="auto"/>
        <w:ind w:left="0" w:right="0" w:firstLine="180"/>
        <w:jc w:val="both"/>
      </w:pPr>
      <w:r>
        <w:rPr>
          <w:b/>
          <w:bCs/>
          <w:color w:val="000000"/>
          <w:spacing w:val="0"/>
          <w:w w:val="100"/>
          <w:position w:val="0"/>
          <w:sz w:val="20"/>
          <w:szCs w:val="20"/>
          <w:shd w:val="clear" w:color="auto" w:fill="auto"/>
          <w:lang w:val="cs-CZ" w:eastAsia="cs-CZ" w:bidi="cs-CZ"/>
        </w:rPr>
        <w:t xml:space="preserve">Zdravotnická záchranná služba Jihomoravského kraje, p.o. </w:t>
      </w:r>
      <w:r>
        <w:rPr>
          <w:color w:val="000000"/>
          <w:spacing w:val="0"/>
          <w:w w:val="100"/>
          <w:position w:val="0"/>
          <w:shd w:val="clear" w:color="auto" w:fill="auto"/>
          <w:lang w:val="cs-CZ" w:eastAsia="cs-CZ" w:bidi="cs-CZ"/>
        </w:rPr>
        <w:t>IČ: 00346292, se</w:t>
      </w:r>
    </w:p>
    <w:p>
      <w:pPr>
        <w:pStyle w:val="Style12"/>
        <w:keepNext w:val="0"/>
        <w:keepLines w:val="0"/>
        <w:widowControl w:val="0"/>
        <w:shd w:val="clear" w:color="auto" w:fill="auto"/>
        <w:bidi w:val="0"/>
        <w:spacing w:before="0" w:after="0" w:line="389" w:lineRule="auto"/>
        <w:ind w:left="0" w:right="0" w:firstLine="740"/>
        <w:jc w:val="both"/>
      </w:pPr>
      <w:r>
        <w:rPr>
          <w:color w:val="000000"/>
          <w:spacing w:val="0"/>
          <w:w w:val="100"/>
          <w:position w:val="0"/>
          <w:shd w:val="clear" w:color="auto" w:fill="auto"/>
          <w:lang w:val="cs-CZ" w:eastAsia="cs-CZ" w:bidi="cs-CZ"/>
        </w:rPr>
        <w:t>sídlem Kamenice 798/Id, zapsaná v obchodním rejstříku vedeném u Krajského</w:t>
      </w:r>
    </w:p>
    <w:p>
      <w:pPr>
        <w:pStyle w:val="Style12"/>
        <w:keepNext w:val="0"/>
        <w:keepLines w:val="0"/>
        <w:widowControl w:val="0"/>
        <w:shd w:val="clear" w:color="auto" w:fill="auto"/>
        <w:bidi w:val="0"/>
        <w:spacing w:before="0" w:after="0" w:line="389" w:lineRule="auto"/>
        <w:ind w:right="0" w:firstLine="0"/>
        <w:jc w:val="both"/>
      </w:pPr>
      <w:r>
        <w:rPr>
          <w:color w:val="000000"/>
          <w:spacing w:val="0"/>
          <w:w w:val="100"/>
          <w:position w:val="0"/>
          <w:shd w:val="clear" w:color="auto" w:fill="auto"/>
          <w:lang w:val="cs-CZ" w:eastAsia="cs-CZ" w:bidi="cs-CZ"/>
        </w:rPr>
        <w:t>soudu v Brně, spisová značka Pr 1245, zastoupena MUDr. Hanou Albrechtovou, ředitelkou</w:t>
      </w:r>
    </w:p>
    <w:p>
      <w:pPr>
        <w:pStyle w:val="Style12"/>
        <w:keepNext w:val="0"/>
        <w:keepLines w:val="0"/>
        <w:widowControl w:val="0"/>
        <w:shd w:val="clear" w:color="auto" w:fill="auto"/>
        <w:bidi w:val="0"/>
        <w:spacing w:before="0" w:after="320" w:line="389" w:lineRule="auto"/>
        <w:ind w:left="0" w:right="0" w:firstLine="740"/>
        <w:jc w:val="left"/>
      </w:pPr>
      <w:r>
        <w:rPr>
          <w:color w:val="000000"/>
          <w:spacing w:val="0"/>
          <w:w w:val="100"/>
          <w:position w:val="0"/>
          <w:shd w:val="clear" w:color="auto" w:fill="auto"/>
          <w:lang w:val="cs-CZ" w:eastAsia="cs-CZ" w:bidi="cs-CZ"/>
        </w:rPr>
        <w:t xml:space="preserve">(dále jako </w:t>
      </w:r>
      <w:r>
        <w:rPr>
          <w:b/>
          <w:bCs/>
          <w:color w:val="000000"/>
          <w:spacing w:val="0"/>
          <w:w w:val="100"/>
          <w:position w:val="0"/>
          <w:sz w:val="20"/>
          <w:szCs w:val="20"/>
          <w:shd w:val="clear" w:color="auto" w:fill="auto"/>
          <w:lang w:val="cs-CZ" w:eastAsia="cs-CZ" w:bidi="cs-CZ"/>
        </w:rPr>
        <w:t xml:space="preserve">„Objednatel“ </w:t>
      </w:r>
      <w:r>
        <w:rPr>
          <w:color w:val="000000"/>
          <w:spacing w:val="0"/>
          <w:w w:val="100"/>
          <w:position w:val="0"/>
          <w:shd w:val="clear" w:color="auto" w:fill="auto"/>
          <w:lang w:val="cs-CZ" w:eastAsia="cs-CZ" w:bidi="cs-CZ"/>
        </w:rPr>
        <w:t>na straně jedné) a</w:t>
      </w:r>
    </w:p>
    <w:p>
      <w:pPr>
        <w:pStyle w:val="Style12"/>
        <w:keepNext w:val="0"/>
        <w:keepLines w:val="0"/>
        <w:widowControl w:val="0"/>
        <w:shd w:val="clear" w:color="auto" w:fill="auto"/>
        <w:bidi w:val="0"/>
        <w:spacing w:before="0" w:after="0" w:line="432" w:lineRule="auto"/>
        <w:ind w:left="0" w:right="0" w:firstLine="180"/>
        <w:jc w:val="left"/>
        <w:rPr>
          <w:sz w:val="20"/>
          <w:szCs w:val="20"/>
        </w:rPr>
      </w:pPr>
      <w:r>
        <w:rPr>
          <w:b/>
          <w:bCs/>
          <w:color w:val="000000"/>
          <w:spacing w:val="0"/>
          <w:w w:val="100"/>
          <w:position w:val="0"/>
          <w:sz w:val="20"/>
          <w:szCs w:val="20"/>
          <w:shd w:val="clear" w:color="auto" w:fill="auto"/>
          <w:lang w:val="cs-CZ" w:eastAsia="cs-CZ" w:bidi="cs-CZ"/>
        </w:rPr>
        <w:t>společnost</w:t>
      </w:r>
    </w:p>
    <w:p>
      <w:pPr>
        <w:pStyle w:val="Style12"/>
        <w:keepNext w:val="0"/>
        <w:keepLines w:val="0"/>
        <w:widowControl w:val="0"/>
        <w:shd w:val="clear" w:color="auto" w:fill="auto"/>
        <w:bidi w:val="0"/>
        <w:spacing w:before="0" w:after="0" w:line="394" w:lineRule="auto"/>
        <w:ind w:left="0" w:right="0" w:firstLine="180"/>
        <w:jc w:val="both"/>
      </w:pPr>
      <w:r>
        <w:rPr>
          <w:b/>
          <w:bCs/>
          <w:color w:val="000000"/>
          <w:spacing w:val="0"/>
          <w:w w:val="100"/>
          <w:position w:val="0"/>
          <w:sz w:val="20"/>
          <w:szCs w:val="20"/>
          <w:shd w:val="clear" w:color="auto" w:fill="auto"/>
          <w:lang w:val="cs-CZ" w:eastAsia="cs-CZ" w:bidi="cs-CZ"/>
        </w:rPr>
        <w:t xml:space="preserve">RADIUM s.r.o.JČ: </w:t>
      </w:r>
      <w:r>
        <w:rPr>
          <w:color w:val="000000"/>
          <w:spacing w:val="0"/>
          <w:w w:val="100"/>
          <w:position w:val="0"/>
          <w:shd w:val="clear" w:color="auto" w:fill="auto"/>
          <w:lang w:val="cs-CZ" w:eastAsia="cs-CZ" w:bidi="cs-CZ"/>
        </w:rPr>
        <w:t>61247685, se sídlem Praha 5, nám. Chuchelských bojovníků</w:t>
      </w:r>
    </w:p>
    <w:p>
      <w:pPr>
        <w:pStyle w:val="Style12"/>
        <w:keepNext w:val="0"/>
        <w:keepLines w:val="0"/>
        <w:widowControl w:val="0"/>
        <w:shd w:val="clear" w:color="auto" w:fill="auto"/>
        <w:bidi w:val="0"/>
        <w:spacing w:before="0" w:after="0" w:line="394" w:lineRule="auto"/>
        <w:ind w:left="0" w:right="0" w:firstLine="740"/>
        <w:jc w:val="both"/>
      </w:pPr>
      <w:r>
        <w:rPr>
          <w:color w:val="000000"/>
          <w:spacing w:val="0"/>
          <w:w w:val="100"/>
          <w:position w:val="0"/>
          <w:shd w:val="clear" w:color="auto" w:fill="auto"/>
          <w:lang w:val="cs-CZ" w:eastAsia="cs-CZ" w:bidi="cs-CZ"/>
        </w:rPr>
        <w:t>18/1, PSČ 159 00, zapsaná v obchodním rejstříku vedeném Městským soudem</w:t>
      </w:r>
    </w:p>
    <w:p>
      <w:pPr>
        <w:pStyle w:val="Style12"/>
        <w:keepNext w:val="0"/>
        <w:keepLines w:val="0"/>
        <w:widowControl w:val="0"/>
        <w:shd w:val="clear" w:color="auto" w:fill="auto"/>
        <w:bidi w:val="0"/>
        <w:spacing w:before="0" w:after="0" w:line="394" w:lineRule="auto"/>
        <w:ind w:right="0" w:firstLine="0"/>
        <w:jc w:val="both"/>
      </w:pPr>
      <w:r>
        <w:rPr>
          <w:color w:val="000000"/>
          <w:spacing w:val="0"/>
          <w:w w:val="100"/>
          <w:position w:val="0"/>
          <w:shd w:val="clear" w:color="auto" w:fill="auto"/>
          <w:lang w:val="cs-CZ" w:eastAsia="cs-CZ" w:bidi="cs-CZ"/>
        </w:rPr>
        <w:t>v Praze, oddíl C, vložka 28682, zastoupena Ing. Jiřím Kudmou a Ing. Marošem Kmáčem, jednateli společnosti</w:t>
      </w:r>
    </w:p>
    <w:p>
      <w:pPr>
        <w:pStyle w:val="Style12"/>
        <w:keepNext w:val="0"/>
        <w:keepLines w:val="0"/>
        <w:widowControl w:val="0"/>
        <w:shd w:val="clear" w:color="auto" w:fill="auto"/>
        <w:bidi w:val="0"/>
        <w:spacing w:before="0" w:after="320" w:line="394" w:lineRule="auto"/>
        <w:ind w:left="0" w:right="0" w:firstLine="740"/>
        <w:jc w:val="left"/>
      </w:pPr>
      <w:r>
        <w:rPr>
          <w:color w:val="000000"/>
          <w:spacing w:val="0"/>
          <w:w w:val="100"/>
          <w:position w:val="0"/>
          <w:shd w:val="clear" w:color="auto" w:fill="auto"/>
          <w:lang w:val="cs-CZ" w:eastAsia="cs-CZ" w:bidi="cs-CZ"/>
        </w:rPr>
        <w:t xml:space="preserve">(dále jako </w:t>
      </w:r>
      <w:r>
        <w:rPr>
          <w:b/>
          <w:bCs/>
          <w:color w:val="000000"/>
          <w:spacing w:val="0"/>
          <w:w w:val="100"/>
          <w:position w:val="0"/>
          <w:sz w:val="20"/>
          <w:szCs w:val="20"/>
          <w:shd w:val="clear" w:color="auto" w:fill="auto"/>
          <w:lang w:val="cs-CZ" w:eastAsia="cs-CZ" w:bidi="cs-CZ"/>
        </w:rPr>
        <w:t xml:space="preserve">„Poskytovatel“ </w:t>
      </w:r>
      <w:r>
        <w:rPr>
          <w:color w:val="000000"/>
          <w:spacing w:val="0"/>
          <w:w w:val="100"/>
          <w:position w:val="0"/>
          <w:shd w:val="clear" w:color="auto" w:fill="auto"/>
          <w:lang w:val="cs-CZ" w:eastAsia="cs-CZ" w:bidi="cs-CZ"/>
        </w:rPr>
        <w:t>na straně druhé)</w:t>
      </w:r>
    </w:p>
    <w:p>
      <w:pPr>
        <w:pStyle w:val="Style12"/>
        <w:keepNext w:val="0"/>
        <w:keepLines w:val="0"/>
        <w:widowControl w:val="0"/>
        <w:shd w:val="clear" w:color="auto" w:fill="auto"/>
        <w:bidi w:val="0"/>
        <w:spacing w:before="0" w:after="460" w:line="307" w:lineRule="auto"/>
        <w:ind w:left="0" w:right="0" w:firstLine="0"/>
        <w:jc w:val="both"/>
        <w:rPr>
          <w:sz w:val="20"/>
          <w:szCs w:val="20"/>
        </w:rPr>
      </w:pPr>
      <w:r>
        <w:rPr>
          <w:color w:val="000000"/>
          <w:spacing w:val="0"/>
          <w:w w:val="100"/>
          <w:position w:val="0"/>
          <w:sz w:val="22"/>
          <w:szCs w:val="22"/>
          <w:shd w:val="clear" w:color="auto" w:fill="auto"/>
          <w:lang w:val="cs-CZ" w:eastAsia="cs-CZ" w:bidi="cs-CZ"/>
        </w:rPr>
        <w:t xml:space="preserve">Objednatel a Poskytovatel jsou dále označováni také jako </w:t>
      </w:r>
      <w:r>
        <w:rPr>
          <w:b/>
          <w:bCs/>
          <w:color w:val="000000"/>
          <w:spacing w:val="0"/>
          <w:w w:val="100"/>
          <w:position w:val="0"/>
          <w:sz w:val="20"/>
          <w:szCs w:val="20"/>
          <w:shd w:val="clear" w:color="auto" w:fill="auto"/>
          <w:lang w:val="cs-CZ" w:eastAsia="cs-CZ" w:bidi="cs-CZ"/>
        </w:rPr>
        <w:t xml:space="preserve">„Smluvní strana“ </w:t>
      </w:r>
      <w:r>
        <w:rPr>
          <w:color w:val="000000"/>
          <w:spacing w:val="0"/>
          <w:w w:val="100"/>
          <w:position w:val="0"/>
          <w:sz w:val="22"/>
          <w:szCs w:val="22"/>
          <w:shd w:val="clear" w:color="auto" w:fill="auto"/>
          <w:lang w:val="cs-CZ" w:eastAsia="cs-CZ" w:bidi="cs-CZ"/>
        </w:rPr>
        <w:t xml:space="preserve">nebo společně jako </w:t>
      </w:r>
      <w:r>
        <w:rPr>
          <w:b/>
          <w:bCs/>
          <w:color w:val="000000"/>
          <w:spacing w:val="0"/>
          <w:w w:val="100"/>
          <w:position w:val="0"/>
          <w:sz w:val="20"/>
          <w:szCs w:val="20"/>
          <w:shd w:val="clear" w:color="auto" w:fill="auto"/>
          <w:lang w:val="cs-CZ" w:eastAsia="cs-CZ" w:bidi="cs-CZ"/>
        </w:rPr>
        <w:t>„Smluvní strany“.</w:t>
      </w:r>
    </w:p>
    <w:p>
      <w:pPr>
        <w:pStyle w:val="Style12"/>
        <w:keepNext w:val="0"/>
        <w:keepLines w:val="0"/>
        <w:widowControl w:val="0"/>
        <w:numPr>
          <w:ilvl w:val="0"/>
          <w:numId w:val="1"/>
        </w:numPr>
        <w:shd w:val="clear" w:color="auto" w:fill="auto"/>
        <w:tabs>
          <w:tab w:pos="634" w:val="left"/>
        </w:tabs>
        <w:bidi w:val="0"/>
        <w:spacing w:before="0" w:after="100" w:line="343"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Předmět Smlouvy</w:t>
      </w:r>
    </w:p>
    <w:p>
      <w:pPr>
        <w:pStyle w:val="Style12"/>
        <w:keepNext w:val="0"/>
        <w:keepLines w:val="0"/>
        <w:widowControl w:val="0"/>
        <w:shd w:val="clear" w:color="auto" w:fill="auto"/>
        <w:bidi w:val="0"/>
        <w:spacing w:before="0" w:after="100" w:line="310" w:lineRule="auto"/>
        <w:ind w:left="580" w:right="0" w:hanging="580"/>
        <w:jc w:val="both"/>
      </w:pPr>
      <w:r>
        <w:rPr>
          <w:color w:val="000000"/>
          <w:spacing w:val="0"/>
          <w:w w:val="100"/>
          <w:position w:val="0"/>
          <w:shd w:val="clear" w:color="auto" w:fill="auto"/>
          <w:lang w:val="cs-CZ" w:eastAsia="cs-CZ" w:bidi="cs-CZ"/>
        </w:rPr>
        <w:t xml:space="preserve">Uzavřením této Smlouvy vzniká Objednateli právo objednávat služby z platné nabídky Poskytovatele, tj. služby spočívající zejména v monitoringu a správě vozidel, osob a objektů, plánování dopravy, sběru a vyhodnocování dat (dále jen </w:t>
      </w:r>
      <w:r>
        <w:rPr>
          <w:b/>
          <w:bCs/>
          <w:color w:val="000000"/>
          <w:spacing w:val="0"/>
          <w:w w:val="100"/>
          <w:position w:val="0"/>
          <w:sz w:val="20"/>
          <w:szCs w:val="20"/>
          <w:shd w:val="clear" w:color="auto" w:fill="auto"/>
          <w:lang w:val="cs-CZ" w:eastAsia="cs-CZ" w:bidi="cs-CZ"/>
        </w:rPr>
        <w:t xml:space="preserve">„Služba“), </w:t>
      </w:r>
      <w:r>
        <w:rPr>
          <w:color w:val="000000"/>
          <w:spacing w:val="0"/>
          <w:w w:val="100"/>
          <w:position w:val="0"/>
          <w:shd w:val="clear" w:color="auto" w:fill="auto"/>
          <w:lang w:val="cs-CZ" w:eastAsia="cs-CZ" w:bidi="cs-CZ"/>
        </w:rPr>
        <w:t>právo tyto Služby následně využívat za podmínek sjednaných Smluvními stranami, jakož i povinnost úplaty za poskytnuté Služby. Konkrétní Služby a podmínky jejich využívání a způsobu úplaty upravují dále jednotlivé Dílčí smlouvy, uzavřené mezi Smluvními stranami.</w:t>
      </w:r>
    </w:p>
    <w:p>
      <w:pPr>
        <w:pStyle w:val="Style12"/>
        <w:keepNext w:val="0"/>
        <w:keepLines w:val="0"/>
        <w:widowControl w:val="0"/>
        <w:numPr>
          <w:ilvl w:val="0"/>
          <w:numId w:val="1"/>
        </w:numPr>
        <w:shd w:val="clear" w:color="auto" w:fill="auto"/>
        <w:tabs>
          <w:tab w:pos="634" w:val="left"/>
        </w:tabs>
        <w:bidi w:val="0"/>
        <w:spacing w:before="0" w:after="100" w:line="343"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Obsah vzájemných práv a povinností</w:t>
      </w:r>
    </w:p>
    <w:p>
      <w:pPr>
        <w:pStyle w:val="Style12"/>
        <w:keepNext w:val="0"/>
        <w:keepLines w:val="0"/>
        <w:widowControl w:val="0"/>
        <w:numPr>
          <w:ilvl w:val="1"/>
          <w:numId w:val="1"/>
        </w:numPr>
        <w:shd w:val="clear" w:color="auto" w:fill="auto"/>
        <w:tabs>
          <w:tab w:pos="634" w:val="left"/>
        </w:tabs>
        <w:bidi w:val="0"/>
        <w:spacing w:before="0" w:after="220"/>
        <w:ind w:left="580" w:right="0" w:hanging="580"/>
        <w:jc w:val="both"/>
        <w:rPr>
          <w:sz w:val="20"/>
          <w:szCs w:val="20"/>
        </w:rPr>
      </w:pPr>
      <w:r>
        <w:rPr>
          <w:color w:val="000000"/>
          <w:spacing w:val="0"/>
          <w:w w:val="100"/>
          <w:position w:val="0"/>
          <w:sz w:val="22"/>
          <w:szCs w:val="22"/>
          <w:shd w:val="clear" w:color="auto" w:fill="auto"/>
          <w:lang w:val="cs-CZ" w:eastAsia="cs-CZ" w:bidi="cs-CZ"/>
        </w:rPr>
        <w:t xml:space="preserve">Objednatel je oprávněn objednávat Služby z platné nabídky Poskytovatele, kterou Poskytovatel na vyžádání Objednateli předloží. Poskytovatel není povinen objednávku akceptovat. Objednávka Objednatele je zároveň návrhem na uzavření dílčí smlouvy o poskytování Služeb. Dojde - li k akceptaci objednávky, dochází tím k uzavření dílčí smlouvy o poskytování Služeb (dále jen </w:t>
      </w:r>
      <w:r>
        <w:rPr>
          <w:b/>
          <w:bCs/>
          <w:color w:val="000000"/>
          <w:spacing w:val="0"/>
          <w:w w:val="100"/>
          <w:position w:val="0"/>
          <w:sz w:val="20"/>
          <w:szCs w:val="20"/>
          <w:shd w:val="clear" w:color="auto" w:fill="auto"/>
          <w:lang w:val="cs-CZ" w:eastAsia="cs-CZ" w:bidi="cs-CZ"/>
        </w:rPr>
        <w:t>„Dílčí smlouva“).</w:t>
      </w:r>
      <w:r>
        <w:br w:type="page"/>
      </w:r>
    </w:p>
    <w:p>
      <w:pPr>
        <w:pStyle w:val="Style12"/>
        <w:keepNext w:val="0"/>
        <w:keepLines w:val="0"/>
        <w:widowControl w:val="0"/>
        <w:numPr>
          <w:ilvl w:val="1"/>
          <w:numId w:val="1"/>
        </w:numPr>
        <w:shd w:val="clear" w:color="auto" w:fill="auto"/>
        <w:tabs>
          <w:tab w:pos="1707" w:val="left"/>
        </w:tabs>
        <w:bidi w:val="0"/>
        <w:spacing w:before="0"/>
        <w:ind w:left="1600" w:right="0"/>
        <w:jc w:val="both"/>
      </w:pPr>
      <w:r>
        <w:rPr>
          <w:color w:val="000000"/>
          <w:spacing w:val="0"/>
          <w:w w:val="100"/>
          <w:position w:val="0"/>
          <w:shd w:val="clear" w:color="auto" w:fill="auto"/>
          <w:lang w:val="cs-CZ" w:eastAsia="cs-CZ" w:bidi="cs-CZ"/>
        </w:rPr>
        <w:t>Uzavřením každé Dílčí smlouvy vzniká Poskytovateli povinnost poskytovat Objednateli Službu v jakosti dle specifikace Služby uvedené v Dílčí smlouvě a Objednateli povinnost hradit Poskytovateli úplatu stanovenou Dílčí smlouvou.</w:t>
      </w:r>
    </w:p>
    <w:p>
      <w:pPr>
        <w:pStyle w:val="Style12"/>
        <w:keepNext w:val="0"/>
        <w:keepLines w:val="0"/>
        <w:widowControl w:val="0"/>
        <w:numPr>
          <w:ilvl w:val="1"/>
          <w:numId w:val="1"/>
        </w:numPr>
        <w:shd w:val="clear" w:color="auto" w:fill="auto"/>
        <w:tabs>
          <w:tab w:pos="1707" w:val="left"/>
        </w:tabs>
        <w:bidi w:val="0"/>
        <w:spacing w:before="0" w:line="310" w:lineRule="auto"/>
        <w:ind w:left="1600" w:right="0"/>
        <w:jc w:val="both"/>
      </w:pPr>
      <w:r>
        <w:rPr>
          <w:color w:val="000000"/>
          <w:spacing w:val="0"/>
          <w:w w:val="100"/>
          <w:position w:val="0"/>
          <w:shd w:val="clear" w:color="auto" w:fill="auto"/>
          <w:lang w:val="cs-CZ" w:eastAsia="cs-CZ" w:bidi="cs-CZ"/>
        </w:rPr>
        <w:t xml:space="preserve">Nedílnou součástí této Smlouvy jsou Obchodní podmínky poskytování služeb společnosti RADIUM, s.r.o. (dále jen </w:t>
      </w:r>
      <w:r>
        <w:rPr>
          <w:b/>
          <w:bCs/>
          <w:color w:val="000000"/>
          <w:spacing w:val="0"/>
          <w:w w:val="100"/>
          <w:position w:val="0"/>
          <w:sz w:val="20"/>
          <w:szCs w:val="20"/>
          <w:shd w:val="clear" w:color="auto" w:fill="auto"/>
          <w:lang w:val="cs-CZ" w:eastAsia="cs-CZ" w:bidi="cs-CZ"/>
        </w:rPr>
        <w:t xml:space="preserve">„obchodní podmínky“), </w:t>
      </w:r>
      <w:r>
        <w:rPr>
          <w:color w:val="000000"/>
          <w:spacing w:val="0"/>
          <w:w w:val="100"/>
          <w:position w:val="0"/>
          <w:shd w:val="clear" w:color="auto" w:fill="auto"/>
          <w:lang w:val="cs-CZ" w:eastAsia="cs-CZ" w:bidi="cs-CZ"/>
        </w:rPr>
        <w:t xml:space="preserve">které jsou přílohou č. 1 této Smlouvy. Pokud se Smluvní strany nedohodnou jinak, jsou nedílnou součástí této Smlouvy Licenční podmínky k užívání systému FLEETWARE (dále jen </w:t>
      </w:r>
      <w:r>
        <w:rPr>
          <w:b/>
          <w:bCs/>
          <w:color w:val="000000"/>
          <w:spacing w:val="0"/>
          <w:w w:val="100"/>
          <w:position w:val="0"/>
          <w:sz w:val="20"/>
          <w:szCs w:val="20"/>
          <w:shd w:val="clear" w:color="auto" w:fill="auto"/>
          <w:lang w:val="cs-CZ" w:eastAsia="cs-CZ" w:bidi="cs-CZ"/>
        </w:rPr>
        <w:t xml:space="preserve">„Licenční podmínky“), </w:t>
      </w:r>
      <w:r>
        <w:rPr>
          <w:color w:val="000000"/>
          <w:spacing w:val="0"/>
          <w:w w:val="100"/>
          <w:position w:val="0"/>
          <w:shd w:val="clear" w:color="auto" w:fill="auto"/>
          <w:lang w:val="cs-CZ" w:eastAsia="cs-CZ" w:bidi="cs-CZ"/>
        </w:rPr>
        <w:t>které jsou přílohou č. 2 této Smlouvy. Převzetí a prostudování obchodních podmínek a Licenčních podmínek Objednatel svým podpisem stvrzuje.</w:t>
      </w:r>
    </w:p>
    <w:p>
      <w:pPr>
        <w:pStyle w:val="Style12"/>
        <w:keepNext w:val="0"/>
        <w:keepLines w:val="0"/>
        <w:widowControl w:val="0"/>
        <w:numPr>
          <w:ilvl w:val="1"/>
          <w:numId w:val="1"/>
        </w:numPr>
        <w:shd w:val="clear" w:color="auto" w:fill="auto"/>
        <w:tabs>
          <w:tab w:pos="1707" w:val="left"/>
        </w:tabs>
        <w:bidi w:val="0"/>
        <w:spacing w:before="0"/>
        <w:ind w:left="1600" w:right="0"/>
        <w:jc w:val="both"/>
      </w:pPr>
      <w:r>
        <w:rPr>
          <w:color w:val="000000"/>
          <w:spacing w:val="0"/>
          <w:w w:val="100"/>
          <w:position w:val="0"/>
          <w:shd w:val="clear" w:color="auto" w:fill="auto"/>
          <w:lang w:val="cs-CZ" w:eastAsia="cs-CZ" w:bidi="cs-CZ"/>
        </w:rPr>
        <w:t>Poskytovatel se zavazuje na objednávku Objednatele dodat Objednateli vozidlové jednotky určené k užívání Služby v rozsahu, jakosti a lhůtě specifikované v objednávce Objednatele a následně i v Dílčí smlouvě. Povinnost Poskytovatele dodat vozidlové jednotky vzniká akceptací objednávky Poskytovatelem, tj. uzavřením příslušné Dílčí smlouvy. Vzájemná práva a povinnosti jsou vymezena obchodními podmínkami, které jsou přílohou č. 1 této Smlouvy.</w:t>
      </w:r>
    </w:p>
    <w:p>
      <w:pPr>
        <w:pStyle w:val="Style12"/>
        <w:keepNext w:val="0"/>
        <w:keepLines w:val="0"/>
        <w:widowControl w:val="0"/>
        <w:numPr>
          <w:ilvl w:val="1"/>
          <w:numId w:val="1"/>
        </w:numPr>
        <w:shd w:val="clear" w:color="auto" w:fill="auto"/>
        <w:tabs>
          <w:tab w:pos="1707" w:val="left"/>
        </w:tabs>
        <w:bidi w:val="0"/>
        <w:spacing w:before="0" w:line="322" w:lineRule="auto"/>
        <w:ind w:left="1600" w:right="0"/>
        <w:jc w:val="both"/>
      </w:pPr>
      <w:r>
        <w:rPr>
          <w:color w:val="000000"/>
          <w:spacing w:val="0"/>
          <w:w w:val="100"/>
          <w:position w:val="0"/>
          <w:shd w:val="clear" w:color="auto" w:fill="auto"/>
          <w:lang w:val="cs-CZ" w:eastAsia="cs-CZ" w:bidi="cs-CZ"/>
        </w:rPr>
        <w:t xml:space="preserve">Nedílnou součástí této Smlouvy jsou i Zásady ochrany osobních údajů upravující způsob nakládání a zpracovávání s osobními údaji Poskytovatelem při plnění této Smlouvy, které jsou uvedeny v čl. X přílohy č. 1 této Smlouvy (dále jen </w:t>
      </w:r>
      <w:r>
        <w:rPr>
          <w:b/>
          <w:bCs/>
          <w:color w:val="000000"/>
          <w:spacing w:val="0"/>
          <w:w w:val="100"/>
          <w:position w:val="0"/>
          <w:sz w:val="20"/>
          <w:szCs w:val="20"/>
          <w:shd w:val="clear" w:color="auto" w:fill="auto"/>
          <w:lang w:val="cs-CZ" w:eastAsia="cs-CZ" w:bidi="cs-CZ"/>
        </w:rPr>
        <w:t xml:space="preserve">„Zásady ochrany osobních údajů“). </w:t>
      </w:r>
      <w:r>
        <w:rPr>
          <w:color w:val="000000"/>
          <w:spacing w:val="0"/>
          <w:w w:val="100"/>
          <w:position w:val="0"/>
          <w:shd w:val="clear" w:color="auto" w:fill="auto"/>
          <w:lang w:val="cs-CZ" w:eastAsia="cs-CZ" w:bidi="cs-CZ"/>
        </w:rPr>
        <w:t>Objednatel tímto výslovně prohlašuje, že se s nimi seznámil.</w:t>
      </w:r>
    </w:p>
    <w:p>
      <w:pPr>
        <w:pStyle w:val="Style12"/>
        <w:keepNext w:val="0"/>
        <w:keepLines w:val="0"/>
        <w:widowControl w:val="0"/>
        <w:numPr>
          <w:ilvl w:val="0"/>
          <w:numId w:val="1"/>
        </w:numPr>
        <w:shd w:val="clear" w:color="auto" w:fill="auto"/>
        <w:tabs>
          <w:tab w:pos="1707" w:val="left"/>
        </w:tabs>
        <w:bidi w:val="0"/>
        <w:spacing w:before="0" w:line="343" w:lineRule="auto"/>
        <w:ind w:left="1040" w:right="0" w:firstLine="0"/>
        <w:jc w:val="both"/>
        <w:rPr>
          <w:sz w:val="20"/>
          <w:szCs w:val="20"/>
        </w:rPr>
      </w:pPr>
      <w:r>
        <w:rPr>
          <w:b/>
          <w:bCs/>
          <w:color w:val="000000"/>
          <w:spacing w:val="0"/>
          <w:w w:val="100"/>
          <w:position w:val="0"/>
          <w:sz w:val="20"/>
          <w:szCs w:val="20"/>
          <w:shd w:val="clear" w:color="auto" w:fill="auto"/>
          <w:lang w:val="cs-CZ" w:eastAsia="cs-CZ" w:bidi="cs-CZ"/>
        </w:rPr>
        <w:t>Doba trvání Smlouvy</w:t>
      </w:r>
    </w:p>
    <w:p>
      <w:pPr>
        <w:pStyle w:val="Style12"/>
        <w:keepNext w:val="0"/>
        <w:keepLines w:val="0"/>
        <w:widowControl w:val="0"/>
        <w:numPr>
          <w:ilvl w:val="1"/>
          <w:numId w:val="1"/>
        </w:numPr>
        <w:shd w:val="clear" w:color="auto" w:fill="auto"/>
        <w:tabs>
          <w:tab w:pos="1707" w:val="left"/>
        </w:tabs>
        <w:bidi w:val="0"/>
        <w:spacing w:before="0" w:line="307" w:lineRule="auto"/>
        <w:ind w:left="1760" w:right="0" w:hanging="680"/>
        <w:jc w:val="both"/>
      </w:pPr>
      <w:r>
        <w:rPr>
          <w:color w:val="000000"/>
          <w:spacing w:val="0"/>
          <w:w w:val="100"/>
          <w:position w:val="0"/>
          <w:shd w:val="clear" w:color="auto" w:fill="auto"/>
          <w:lang w:val="cs-CZ" w:eastAsia="cs-CZ" w:bidi="cs-CZ"/>
        </w:rPr>
        <w:t>Tato smlouva nabývá platnosti dnem podpisu oběma smluvními stranami a účinnosti zveřejněním v registru smluv.</w:t>
      </w:r>
    </w:p>
    <w:p>
      <w:pPr>
        <w:pStyle w:val="Style12"/>
        <w:keepNext w:val="0"/>
        <w:keepLines w:val="0"/>
        <w:widowControl w:val="0"/>
        <w:numPr>
          <w:ilvl w:val="1"/>
          <w:numId w:val="1"/>
        </w:numPr>
        <w:shd w:val="clear" w:color="auto" w:fill="auto"/>
        <w:tabs>
          <w:tab w:pos="1707" w:val="left"/>
        </w:tabs>
        <w:bidi w:val="0"/>
        <w:spacing w:before="0"/>
        <w:ind w:left="1600" w:right="0"/>
        <w:jc w:val="both"/>
      </w:pPr>
      <w:r>
        <w:rPr>
          <w:color w:val="000000"/>
          <w:spacing w:val="0"/>
          <w:w w:val="100"/>
          <w:position w:val="0"/>
          <w:shd w:val="clear" w:color="auto" w:fill="auto"/>
          <w:lang w:val="cs-CZ" w:eastAsia="cs-CZ" w:bidi="cs-CZ"/>
        </w:rPr>
        <w:t>Tato Smlouva pozbývá účinnosti okamžikem, kdy účinnosti pozbude poslední Dílčí smlouva uzavřená Smluvními stranami na základě této Smlouvy.</w:t>
      </w:r>
    </w:p>
    <w:p>
      <w:pPr>
        <w:pStyle w:val="Style12"/>
        <w:keepNext w:val="0"/>
        <w:keepLines w:val="0"/>
        <w:widowControl w:val="0"/>
        <w:numPr>
          <w:ilvl w:val="0"/>
          <w:numId w:val="1"/>
        </w:numPr>
        <w:shd w:val="clear" w:color="auto" w:fill="auto"/>
        <w:tabs>
          <w:tab w:pos="1707" w:val="left"/>
        </w:tabs>
        <w:bidi w:val="0"/>
        <w:spacing w:before="0" w:line="343" w:lineRule="auto"/>
        <w:ind w:left="1040" w:right="0" w:firstLine="0"/>
        <w:jc w:val="both"/>
        <w:rPr>
          <w:sz w:val="20"/>
          <w:szCs w:val="20"/>
        </w:rPr>
      </w:pPr>
      <w:r>
        <w:rPr>
          <w:b/>
          <w:bCs/>
          <w:color w:val="000000"/>
          <w:spacing w:val="0"/>
          <w:w w:val="100"/>
          <w:position w:val="0"/>
          <w:sz w:val="20"/>
          <w:szCs w:val="20"/>
          <w:shd w:val="clear" w:color="auto" w:fill="auto"/>
          <w:lang w:val="cs-CZ" w:eastAsia="cs-CZ" w:bidi="cs-CZ"/>
        </w:rPr>
        <w:t>Závěrečná ujednání</w:t>
      </w:r>
    </w:p>
    <w:p>
      <w:pPr>
        <w:pStyle w:val="Style12"/>
        <w:keepNext w:val="0"/>
        <w:keepLines w:val="0"/>
        <w:widowControl w:val="0"/>
        <w:numPr>
          <w:ilvl w:val="1"/>
          <w:numId w:val="1"/>
        </w:numPr>
        <w:shd w:val="clear" w:color="auto" w:fill="auto"/>
        <w:tabs>
          <w:tab w:pos="1707" w:val="left"/>
        </w:tabs>
        <w:bidi w:val="0"/>
        <w:spacing w:before="0" w:after="320"/>
        <w:ind w:left="1760" w:right="0" w:hanging="680"/>
        <w:jc w:val="both"/>
      </w:pPr>
      <w:r>
        <w:rPr>
          <w:color w:val="000000"/>
          <w:spacing w:val="0"/>
          <w:w w:val="100"/>
          <w:position w:val="0"/>
          <w:shd w:val="clear" w:color="auto" w:fill="auto"/>
          <w:lang w:val="cs-CZ" w:eastAsia="cs-CZ" w:bidi="cs-CZ"/>
        </w:rPr>
        <w:t>Smluvní strany sjednávají, že tato Smlouva může být doplňována, měněna či rušena výhradně písemně a číselně označenými dodatky.</w:t>
      </w:r>
    </w:p>
    <w:p>
      <w:pPr>
        <w:pStyle w:val="Style12"/>
        <w:keepNext w:val="0"/>
        <w:keepLines w:val="0"/>
        <w:widowControl w:val="0"/>
        <w:shd w:val="clear" w:color="auto" w:fill="auto"/>
        <w:bidi w:val="0"/>
        <w:spacing w:before="0" w:after="1480" w:line="240" w:lineRule="auto"/>
        <w:ind w:left="1040" w:right="0" w:firstLine="0"/>
        <w:jc w:val="both"/>
      </w:pPr>
      <w:r>
        <w:drawing>
          <wp:anchor distT="331470" distB="0" distL="342900" distR="0" simplePos="0" relativeHeight="125829378" behindDoc="0" locked="0" layoutInCell="1" allowOverlap="1">
            <wp:simplePos x="0" y="0"/>
            <wp:positionH relativeFrom="page">
              <wp:posOffset>1302385</wp:posOffset>
            </wp:positionH>
            <wp:positionV relativeFrom="paragraph">
              <wp:posOffset>547370</wp:posOffset>
            </wp:positionV>
            <wp:extent cx="5401310" cy="2322830"/>
            <wp:wrapTight wrapText="left">
              <wp:wrapPolygon>
                <wp:start x="0" y="0"/>
                <wp:lineTo x="5715" y="0"/>
                <wp:lineTo x="5715" y="914"/>
                <wp:lineTo x="14220" y="914"/>
                <wp:lineTo x="14220" y="3274"/>
                <wp:lineTo x="21600" y="3274"/>
                <wp:lineTo x="21600" y="12756"/>
                <wp:lineTo x="10434" y="12756"/>
                <wp:lineTo x="10434" y="21600"/>
                <wp:lineTo x="1344" y="21600"/>
                <wp:lineTo x="1344" y="12501"/>
                <wp:lineTo x="1902" y="12501"/>
                <wp:lineTo x="1902" y="10396"/>
                <wp:lineTo x="1765" y="10396"/>
                <wp:lineTo x="1765" y="8717"/>
                <wp:lineTo x="0" y="8717"/>
                <wp:lineTo x="0" y="0"/>
              </wp:wrapPolygon>
            </wp:wrapTigh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5401310" cy="232283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2710815</wp:posOffset>
                </wp:positionH>
                <wp:positionV relativeFrom="paragraph">
                  <wp:posOffset>615950</wp:posOffset>
                </wp:positionV>
                <wp:extent cx="763270" cy="196850"/>
                <wp:wrapNone/>
                <wp:docPr id="3" name="Shape 3"/>
                <a:graphic xmlns:a="http://schemas.openxmlformats.org/drawingml/2006/main">
                  <a:graphicData uri="http://schemas.microsoft.com/office/word/2010/wordprocessingShape">
                    <wps:wsp>
                      <wps:cNvSpPr txBox="1"/>
                      <wps:spPr>
                        <a:xfrm>
                          <a:ext cx="763270" cy="1968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0 4 -01- 2021</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213.45000000000002pt;margin-top:48.5pt;width:60.100000000000001pt;height:15.5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0 4 -01- 2021</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1069340</wp:posOffset>
                </wp:positionH>
                <wp:positionV relativeFrom="paragraph">
                  <wp:posOffset>732790</wp:posOffset>
                </wp:positionV>
                <wp:extent cx="141605" cy="173990"/>
                <wp:wrapNone/>
                <wp:docPr id="5" name="Shape 5"/>
                <a:graphic xmlns:a="http://schemas.openxmlformats.org/drawingml/2006/main">
                  <a:graphicData uri="http://schemas.microsoft.com/office/word/2010/wordprocessingShape">
                    <wps:wsp>
                      <wps:cNvSpPr txBox="1"/>
                      <wps:spPr>
                        <a:xfrm>
                          <a:ext cx="14160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w:t>
                            </w:r>
                          </w:p>
                        </w:txbxContent>
                      </wps:txbx>
                      <wps:bodyPr lIns="0" tIns="0" rIns="0" bIns="0">
                        <a:noAutoFit/>
                      </wps:bodyPr>
                    </wps:wsp>
                  </a:graphicData>
                </a:graphic>
              </wp:anchor>
            </w:drawing>
          </mc:Choice>
          <mc:Fallback>
            <w:pict>
              <v:shape id="_x0000_s1031" type="#_x0000_t202" style="position:absolute;margin-left:84.200000000000003pt;margin-top:57.700000000000003pt;width:11.15pt;height:13.700000000000001pt;z-index:25165773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959485</wp:posOffset>
                </wp:positionH>
                <wp:positionV relativeFrom="paragraph">
                  <wp:posOffset>215900</wp:posOffset>
                </wp:positionV>
                <wp:extent cx="4608830" cy="351790"/>
                <wp:wrapNone/>
                <wp:docPr id="7" name="Shape 7"/>
                <a:graphic xmlns:a="http://schemas.openxmlformats.org/drawingml/2006/main">
                  <a:graphicData uri="http://schemas.microsoft.com/office/word/2010/wordprocessingShape">
                    <wps:wsp>
                      <wps:cNvSpPr txBox="1"/>
                      <wps:spPr>
                        <a:xfrm>
                          <a:ext cx="4608830" cy="351790"/>
                        </a:xfrm>
                        <a:prstGeom prst="rect"/>
                        <a:noFill/>
                      </wps:spPr>
                      <wps:txbx>
                        <w:txbxContent>
                          <w:p>
                            <w:pPr>
                              <w:pStyle w:val="Style2"/>
                              <w:keepNext w:val="0"/>
                              <w:keepLines w:val="0"/>
                              <w:widowControl w:val="0"/>
                              <w:shd w:val="clear" w:color="auto" w:fill="auto"/>
                              <w:bidi w:val="0"/>
                              <w:spacing w:before="0" w:after="0" w:line="135" w:lineRule="atLeast"/>
                              <w:ind w:left="-1440" w:right="0" w:firstLine="1440"/>
                              <w:jc w:val="both"/>
                            </w:pPr>
                            <w:r>
                              <w:rPr>
                                <w:color w:val="000000"/>
                                <w:spacing w:val="0"/>
                                <w:w w:val="100"/>
                                <w:position w:val="0"/>
                                <w:shd w:val="clear" w:color="auto" w:fill="auto"/>
                                <w:lang w:val="cs-CZ" w:eastAsia="cs-CZ" w:bidi="cs-CZ"/>
                              </w:rPr>
                              <w:t xml:space="preserve">č. 1 - Obchodní podmínky poskytování služeb společnosti RADIUM s.r.o </w:t>
                              <w:drawing>
                                <wp:inline>
                                  <wp:extent cx="963295" cy="3048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pic:blipFill>
                                        <pic:spPr>
                                          <a:xfrm>
                                            <a:ext cx="963295" cy="30480"/>
                                          </a:xfrm>
                                          <a:prstGeom prst="rect"/>
                                        </pic:spPr>
                                      </pic:pic>
                                    </a:graphicData>
                                  </a:graphic>
                                </wp:inline>
                              </w:drawing>
                              <w:t xml:space="preserve"> č. 2 - Licenční p^drjiínky k užívání systému FLEETWARE</w:t>
                            </w:r>
                          </w:p>
                        </w:txbxContent>
                      </wps:txbx>
                      <wps:bodyPr lIns="0" tIns="0" rIns="0" bIns="0">
                        <a:noAutoFit/>
                      </wps:bodyPr>
                    </wps:wsp>
                  </a:graphicData>
                </a:graphic>
              </wp:anchor>
            </w:drawing>
          </mc:Choice>
          <mc:Fallback>
            <w:pict>
              <v:shape id="_x0000_s1034" type="#_x0000_t202" style="position:absolute;margin-left:75.549999999999997pt;margin-top:17.pt;width:362.90000000000003pt;height:27.699999999999999pt;z-index:25165773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135" w:lineRule="atLeast"/>
                        <w:ind w:left="-1440" w:right="0" w:firstLine="1440"/>
                        <w:jc w:val="both"/>
                      </w:pPr>
                      <w:r>
                        <w:rPr>
                          <w:color w:val="000000"/>
                          <w:spacing w:val="0"/>
                          <w:w w:val="100"/>
                          <w:position w:val="0"/>
                          <w:shd w:val="clear" w:color="auto" w:fill="auto"/>
                          <w:lang w:val="cs-CZ" w:eastAsia="cs-CZ" w:bidi="cs-CZ"/>
                        </w:rPr>
                        <w:t xml:space="preserve">č. 1 - Obchodní podmínky poskytování služeb společnosti RADIUM s.r.o </w:t>
                        <w:drawing>
                          <wp:inline>
                            <wp:extent cx="963295" cy="30480"/>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pic:blipFill>
                                  <pic:spPr>
                                    <a:xfrm>
                                      <a:ext cx="963295" cy="30480"/>
                                    </a:xfrm>
                                    <a:prstGeom prst="rect"/>
                                  </pic:spPr>
                                </pic:pic>
                              </a:graphicData>
                            </a:graphic>
                          </wp:inline>
                        </w:drawing>
                        <w:t xml:space="preserve"> č. 2 - Licenční p^drjiínky k užívání systému FLEETWARE</w:t>
                      </w:r>
                    </w:p>
                  </w:txbxContent>
                </v:textbox>
                <w10:wrap anchorx="page"/>
              </v:shape>
            </w:pict>
          </mc:Fallback>
        </mc:AlternateContent>
      </w:r>
      <w:r>
        <mc:AlternateContent>
          <mc:Choice Requires="wps">
            <w:drawing>
              <wp:anchor distT="0" distB="0" distL="0" distR="0" simplePos="0" relativeHeight="503316488" behindDoc="0" locked="0" layoutInCell="1" allowOverlap="1">
                <wp:simplePos x="0" y="0"/>
                <wp:positionH relativeFrom="page">
                  <wp:posOffset>4331335</wp:posOffset>
                </wp:positionH>
                <wp:positionV relativeFrom="paragraph">
                  <wp:posOffset>1344930</wp:posOffset>
                </wp:positionV>
                <wp:extent cx="1874520" cy="443230"/>
                <wp:wrapNone/>
                <wp:docPr id="11" name="Shape 11"/>
                <a:graphic xmlns:a="http://schemas.openxmlformats.org/drawingml/2006/main">
                  <a:graphicData uri="http://schemas.microsoft.com/office/word/2010/wordprocessingShape">
                    <wps:wsp>
                      <wps:cNvSpPr txBox="1"/>
                      <wps:spPr>
                        <a:xfrm>
                          <a:ext cx="1874520" cy="443230"/>
                        </a:xfrm>
                        <a:prstGeom prst="rect"/>
                        <a:noFill/>
                      </wps:spPr>
                      <wps:txbx>
                        <w:txbxContent>
                          <w:p>
                            <w:pPr>
                              <w:pStyle w:val="Style2"/>
                              <w:keepNext w:val="0"/>
                              <w:keepLines w:val="0"/>
                              <w:widowControl w:val="0"/>
                              <w:shd w:val="clear" w:color="auto" w:fill="auto"/>
                              <w:bidi w:val="0"/>
                              <w:spacing w:before="0" w:after="0" w:line="254" w:lineRule="auto"/>
                              <w:ind w:left="340" w:right="2080" w:hanging="340"/>
                              <w:jc w:val="left"/>
                              <w:rPr>
                                <w:sz w:val="19"/>
                                <w:szCs w:val="19"/>
                              </w:rPr>
                            </w:pPr>
                            <w:r>
                              <w:rPr>
                                <w:b/>
                                <w:bCs/>
                                <w:color w:val="000000"/>
                                <w:spacing w:val="0"/>
                                <w:w w:val="100"/>
                                <w:position w:val="0"/>
                                <w:sz w:val="19"/>
                                <w:szCs w:val="19"/>
                                <w:shd w:val="clear" w:color="auto" w:fill="auto"/>
                                <w:lang w:val="cs-CZ" w:eastAsia="cs-CZ" w:bidi="cs-CZ"/>
                              </w:rPr>
                              <w:t>Zdravot Jiho</w:t>
                            </w:r>
                          </w:p>
                          <w:p>
                            <w:pPr>
                              <w:pStyle w:val="Style2"/>
                              <w:keepNext w:val="0"/>
                              <w:keepLines w:val="0"/>
                              <w:widowControl w:val="0"/>
                              <w:shd w:val="clear" w:color="auto" w:fill="auto"/>
                              <w:bidi w:val="0"/>
                              <w:spacing w:before="0" w:after="0" w:line="254" w:lineRule="auto"/>
                              <w:ind w:left="0" w:right="0" w:firstLine="0"/>
                              <w:jc w:val="left"/>
                              <w:rPr>
                                <w:sz w:val="19"/>
                                <w:szCs w:val="19"/>
                              </w:rPr>
                            </w:pPr>
                            <w:r>
                              <w:rPr>
                                <w:color w:val="000000"/>
                                <w:spacing w:val="0"/>
                                <w:w w:val="100"/>
                                <w:position w:val="0"/>
                                <w:sz w:val="19"/>
                                <w:szCs w:val="19"/>
                                <w:shd w:val="clear" w:color="auto" w:fill="auto"/>
                                <w:lang w:val="cs-CZ" w:eastAsia="cs-CZ" w:bidi="cs-CZ"/>
                              </w:rPr>
                              <w:t>MUDr. Hana Albrechtová, ředitelka</w:t>
                            </w:r>
                          </w:p>
                        </w:txbxContent>
                      </wps:txbx>
                      <wps:bodyPr lIns="0" tIns="0" rIns="0" bIns="0">
                        <a:noAutoFit/>
                      </wps:bodyPr>
                    </wps:wsp>
                  </a:graphicData>
                </a:graphic>
              </wp:anchor>
            </w:drawing>
          </mc:Choice>
          <mc:Fallback>
            <w:pict>
              <v:shape id="_x0000_s1037" type="#_x0000_t202" style="position:absolute;margin-left:341.05000000000001pt;margin-top:105.90000000000001pt;width:147.59999999999999pt;height:34.899999999999999pt;z-index:25165773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54" w:lineRule="auto"/>
                        <w:ind w:left="340" w:right="2080" w:hanging="340"/>
                        <w:jc w:val="left"/>
                        <w:rPr>
                          <w:sz w:val="19"/>
                          <w:szCs w:val="19"/>
                        </w:rPr>
                      </w:pPr>
                      <w:r>
                        <w:rPr>
                          <w:b/>
                          <w:bCs/>
                          <w:color w:val="000000"/>
                          <w:spacing w:val="0"/>
                          <w:w w:val="100"/>
                          <w:position w:val="0"/>
                          <w:sz w:val="19"/>
                          <w:szCs w:val="19"/>
                          <w:shd w:val="clear" w:color="auto" w:fill="auto"/>
                          <w:lang w:val="cs-CZ" w:eastAsia="cs-CZ" w:bidi="cs-CZ"/>
                        </w:rPr>
                        <w:t>Zdravot Jiho</w:t>
                      </w:r>
                    </w:p>
                    <w:p>
                      <w:pPr>
                        <w:pStyle w:val="Style2"/>
                        <w:keepNext w:val="0"/>
                        <w:keepLines w:val="0"/>
                        <w:widowControl w:val="0"/>
                        <w:shd w:val="clear" w:color="auto" w:fill="auto"/>
                        <w:bidi w:val="0"/>
                        <w:spacing w:before="0" w:after="0" w:line="254" w:lineRule="auto"/>
                        <w:ind w:left="0" w:right="0" w:firstLine="0"/>
                        <w:jc w:val="left"/>
                        <w:rPr>
                          <w:sz w:val="19"/>
                          <w:szCs w:val="19"/>
                        </w:rPr>
                      </w:pPr>
                      <w:r>
                        <w:rPr>
                          <w:color w:val="000000"/>
                          <w:spacing w:val="0"/>
                          <w:w w:val="100"/>
                          <w:position w:val="0"/>
                          <w:sz w:val="19"/>
                          <w:szCs w:val="19"/>
                          <w:shd w:val="clear" w:color="auto" w:fill="auto"/>
                          <w:lang w:val="cs-CZ" w:eastAsia="cs-CZ" w:bidi="cs-CZ"/>
                        </w:rPr>
                        <w:t>MUDr. Hana Albrechtová, ředitelka</w:t>
                      </w:r>
                    </w:p>
                  </w:txbxContent>
                </v:textbox>
                <w10:wrap anchorx="page"/>
              </v:shape>
            </w:pict>
          </mc:Fallback>
        </mc:AlternateContent>
      </w:r>
      <w:r>
        <mc:AlternateContent>
          <mc:Choice Requires="wps">
            <w:drawing>
              <wp:anchor distT="0" distB="0" distL="0" distR="0" simplePos="0" relativeHeight="503316490" behindDoc="0" locked="0" layoutInCell="1" allowOverlap="1">
                <wp:simplePos x="0" y="0"/>
                <wp:positionH relativeFrom="page">
                  <wp:posOffset>5067300</wp:posOffset>
                </wp:positionH>
                <wp:positionV relativeFrom="paragraph">
                  <wp:posOffset>636270</wp:posOffset>
                </wp:positionV>
                <wp:extent cx="1207135" cy="271780"/>
                <wp:wrapNone/>
                <wp:docPr id="13" name="Shape 13"/>
                <a:graphic xmlns:a="http://schemas.openxmlformats.org/drawingml/2006/main">
                  <a:graphicData uri="http://schemas.microsoft.com/office/word/2010/wordprocessingShape">
                    <wps:wsp>
                      <wps:cNvSpPr txBox="1"/>
                      <wps:spPr>
                        <a:xfrm>
                          <a:ext cx="1207135" cy="271780"/>
                        </a:xfrm>
                        <a:prstGeom prst="rect"/>
                        <a:noFill/>
                      </wps:spPr>
                      <wps:txbx>
                        <w:txbxContent>
                          <w:p>
                            <w:pPr>
                              <w:pStyle w:val="Style2"/>
                              <w:keepNext w:val="0"/>
                              <w:keepLines w:val="0"/>
                              <w:widowControl w:val="0"/>
                              <w:shd w:val="clear" w:color="auto" w:fill="auto"/>
                              <w:tabs>
                                <w:tab w:pos="623" w:val="left"/>
                              </w:tabs>
                              <w:bidi w:val="0"/>
                              <w:spacing w:before="0" w:after="0" w:line="240" w:lineRule="auto"/>
                              <w:ind w:left="0" w:right="0" w:firstLine="0"/>
                              <w:jc w:val="right"/>
                              <w:rPr>
                                <w:sz w:val="18"/>
                                <w:szCs w:val="18"/>
                              </w:rPr>
                            </w:pPr>
                            <w:r>
                              <w:rPr>
                                <w:rFonts w:ascii="Arial" w:eastAsia="Arial" w:hAnsi="Arial" w:cs="Arial"/>
                                <w:color w:val="000000"/>
                                <w:spacing w:val="0"/>
                                <w:w w:val="100"/>
                                <w:position w:val="0"/>
                                <w:sz w:val="18"/>
                                <w:szCs w:val="18"/>
                                <w:shd w:val="clear" w:color="auto" w:fill="auto"/>
                                <w:lang w:val="cs-CZ" w:eastAsia="cs-CZ" w:bidi="cs-CZ"/>
                              </w:rPr>
                              <w:t>.</w:t>
                              <w:tab/>
                              <w:t>0 4-01- 2021</w:t>
                            </w:r>
                          </w:p>
                          <w:p>
                            <w:pPr>
                              <w:pStyle w:val="Style2"/>
                              <w:keepNext w:val="0"/>
                              <w:keepLines w:val="0"/>
                              <w:widowControl w:val="0"/>
                              <w:shd w:val="clear" w:color="auto" w:fill="auto"/>
                              <w:tabs>
                                <w:tab w:leader="dot" w:pos="1800" w:val="left"/>
                              </w:tabs>
                              <w:bidi w:val="0"/>
                              <w:spacing w:before="0" w:after="0" w:line="180" w:lineRule="auto"/>
                              <w:ind w:left="0" w:right="0" w:firstLine="0"/>
                              <w:jc w:val="right"/>
                            </w:pPr>
                            <w:r>
                              <w:rPr>
                                <w:color w:val="000000"/>
                                <w:spacing w:val="0"/>
                                <w:w w:val="100"/>
                                <w:position w:val="0"/>
                                <w:shd w:val="clear" w:color="auto" w:fill="auto"/>
                                <w:lang w:val="cs-CZ" w:eastAsia="cs-CZ" w:bidi="cs-CZ"/>
                              </w:rPr>
                              <w:t>dne</w:t>
                              <w:tab/>
                            </w:r>
                          </w:p>
                        </w:txbxContent>
                      </wps:txbx>
                      <wps:bodyPr lIns="0" tIns="0" rIns="0" bIns="0">
                        <a:noAutoFit/>
                      </wps:bodyPr>
                    </wps:wsp>
                  </a:graphicData>
                </a:graphic>
              </wp:anchor>
            </w:drawing>
          </mc:Choice>
          <mc:Fallback>
            <w:pict>
              <v:shape id="_x0000_s1039" type="#_x0000_t202" style="position:absolute;margin-left:399.pt;margin-top:50.100000000000001pt;width:95.049999999999997pt;height:21.400000000000002pt;z-index:251657737;mso-wrap-distance-left:0;mso-wrap-distance-right:0;mso-position-horizontal-relative:page" filled="f" stroked="f">
                <v:textbox inset="0,0,0,0">
                  <w:txbxContent>
                    <w:p>
                      <w:pPr>
                        <w:pStyle w:val="Style2"/>
                        <w:keepNext w:val="0"/>
                        <w:keepLines w:val="0"/>
                        <w:widowControl w:val="0"/>
                        <w:shd w:val="clear" w:color="auto" w:fill="auto"/>
                        <w:tabs>
                          <w:tab w:pos="623" w:val="left"/>
                        </w:tabs>
                        <w:bidi w:val="0"/>
                        <w:spacing w:before="0" w:after="0" w:line="240" w:lineRule="auto"/>
                        <w:ind w:left="0" w:right="0" w:firstLine="0"/>
                        <w:jc w:val="right"/>
                        <w:rPr>
                          <w:sz w:val="18"/>
                          <w:szCs w:val="18"/>
                        </w:rPr>
                      </w:pPr>
                      <w:r>
                        <w:rPr>
                          <w:rFonts w:ascii="Arial" w:eastAsia="Arial" w:hAnsi="Arial" w:cs="Arial"/>
                          <w:color w:val="000000"/>
                          <w:spacing w:val="0"/>
                          <w:w w:val="100"/>
                          <w:position w:val="0"/>
                          <w:sz w:val="18"/>
                          <w:szCs w:val="18"/>
                          <w:shd w:val="clear" w:color="auto" w:fill="auto"/>
                          <w:lang w:val="cs-CZ" w:eastAsia="cs-CZ" w:bidi="cs-CZ"/>
                        </w:rPr>
                        <w:t>.</w:t>
                        <w:tab/>
                        <w:t>0 4-01- 2021</w:t>
                      </w:r>
                    </w:p>
                    <w:p>
                      <w:pPr>
                        <w:pStyle w:val="Style2"/>
                        <w:keepNext w:val="0"/>
                        <w:keepLines w:val="0"/>
                        <w:widowControl w:val="0"/>
                        <w:shd w:val="clear" w:color="auto" w:fill="auto"/>
                        <w:tabs>
                          <w:tab w:leader="dot" w:pos="1800" w:val="left"/>
                        </w:tabs>
                        <w:bidi w:val="0"/>
                        <w:spacing w:before="0" w:after="0" w:line="180" w:lineRule="auto"/>
                        <w:ind w:left="0" w:right="0" w:firstLine="0"/>
                        <w:jc w:val="right"/>
                      </w:pPr>
                      <w:r>
                        <w:rPr>
                          <w:color w:val="000000"/>
                          <w:spacing w:val="0"/>
                          <w:w w:val="100"/>
                          <w:position w:val="0"/>
                          <w:shd w:val="clear" w:color="auto" w:fill="auto"/>
                          <w:lang w:val="cs-CZ" w:eastAsia="cs-CZ" w:bidi="cs-CZ"/>
                        </w:rPr>
                        <w:t>dne</w:t>
                        <w:tab/>
                      </w:r>
                    </w:p>
                  </w:txbxContent>
                </v:textbox>
                <w10:wrap anchorx="page"/>
              </v:shape>
            </w:pict>
          </mc:Fallback>
        </mc:AlternateContent>
      </w:r>
      <w:r>
        <w:rPr>
          <w:color w:val="000000"/>
          <w:spacing w:val="0"/>
          <w:w w:val="100"/>
          <w:position w:val="0"/>
          <w:shd w:val="clear" w:color="auto" w:fill="auto"/>
          <w:lang w:val="cs-CZ" w:eastAsia="cs-CZ" w:bidi="cs-CZ"/>
        </w:rPr>
        <w:t>Přílohy - nedílné součásti této Smlouvy:</w:t>
      </w:r>
    </w:p>
    <w:p>
      <w:pPr>
        <w:pStyle w:val="Style16"/>
        <w:keepNext/>
        <w:keepLines/>
        <w:widowControl w:val="0"/>
        <w:shd w:val="clear" w:color="auto" w:fill="auto"/>
        <w:bidi w:val="0"/>
        <w:spacing w:before="0" w:after="0" w:line="240" w:lineRule="auto"/>
        <w:ind w:left="0" w:right="0" w:firstLine="0"/>
        <w:jc w:val="both"/>
      </w:pPr>
      <w:bookmarkStart w:id="2" w:name="bookmark2"/>
      <w:r>
        <w:rPr>
          <w:spacing w:val="0"/>
          <w:w w:val="100"/>
          <w:position w:val="0"/>
          <w:shd w:val="clear" w:color="auto" w:fill="auto"/>
          <w:lang w:val="cs-CZ" w:eastAsia="cs-CZ" w:bidi="cs-CZ"/>
        </w:rPr>
        <w:t>RADIUM</w:t>
      </w:r>
      <w:bookmarkEnd w:id="2"/>
    </w:p>
    <w:p>
      <w:pPr>
        <w:pStyle w:val="Style18"/>
        <w:keepNext w:val="0"/>
        <w:keepLines w:val="0"/>
        <w:widowControl w:val="0"/>
        <w:shd w:val="clear" w:color="auto" w:fill="auto"/>
        <w:bidi w:val="0"/>
        <w:spacing w:before="0" w:after="0" w:line="240" w:lineRule="auto"/>
        <w:ind w:left="0" w:right="0"/>
        <w:jc w:val="both"/>
      </w:pPr>
      <w:r>
        <w:rPr>
          <w:spacing w:val="0"/>
          <w:w w:val="100"/>
          <w:position w:val="0"/>
          <w:shd w:val="clear" w:color="auto" w:fill="auto"/>
          <w:lang w:val="cs-CZ" w:eastAsia="cs-CZ" w:bidi="cs-CZ"/>
        </w:rPr>
        <w:t>s.r.o.</w:t>
      </w:r>
    </w:p>
    <w:p>
      <w:pPr>
        <w:pStyle w:val="Style9"/>
        <w:keepNext w:val="0"/>
        <w:keepLines w:val="0"/>
        <w:widowControl w:val="0"/>
        <w:shd w:val="clear" w:color="auto" w:fill="auto"/>
        <w:bidi w:val="0"/>
        <w:spacing w:before="0"/>
        <w:ind w:left="0" w:right="0" w:firstLine="0"/>
        <w:jc w:val="both"/>
        <w:rPr>
          <w:sz w:val="10"/>
          <w:szCs w:val="10"/>
        </w:rPr>
      </w:pPr>
      <w:r>
        <w:rPr>
          <w:spacing w:val="0"/>
          <w:w w:val="100"/>
          <w:position w:val="0"/>
          <w:sz w:val="16"/>
          <w:szCs w:val="16"/>
          <w:shd w:val="clear" w:color="auto" w:fill="auto"/>
          <w:lang w:val="cs-CZ" w:eastAsia="cs-CZ" w:bidi="cs-CZ"/>
        </w:rPr>
        <w:t xml:space="preserve">nám. Chuchelských bojovníků 1 159 00 Praha 5, IČ: 61247685 </w:t>
      </w:r>
      <w:r>
        <w:rPr>
          <w:b/>
          <w:bCs/>
          <w:spacing w:val="0"/>
          <w:w w:val="100"/>
          <w:position w:val="0"/>
          <w:sz w:val="10"/>
          <w:szCs w:val="10"/>
          <w:shd w:val="clear" w:color="auto" w:fill="auto"/>
          <w:lang w:val="cs-CZ" w:eastAsia="cs-CZ" w:bidi="cs-CZ"/>
        </w:rPr>
        <w:t>zapiš v OR u Městského soudu Praha odd C</w:t>
      </w:r>
    </w:p>
    <w:p>
      <w:pPr>
        <w:pStyle w:val="Style21"/>
        <w:keepNext w:val="0"/>
        <w:keepLines w:val="0"/>
        <w:widowControl w:val="0"/>
        <w:shd w:val="clear" w:color="auto" w:fill="auto"/>
        <w:bidi w:val="0"/>
        <w:spacing w:before="0" w:after="40" w:line="240" w:lineRule="auto"/>
        <w:ind w:left="0" w:right="0" w:firstLine="960"/>
        <w:jc w:val="both"/>
        <w:rPr>
          <w:sz w:val="19"/>
          <w:szCs w:val="19"/>
        </w:rPr>
      </w:pPr>
      <w:r>
        <w:rPr>
          <w:color w:val="000000"/>
          <w:spacing w:val="0"/>
          <w:w w:val="100"/>
          <w:position w:val="0"/>
          <w:sz w:val="19"/>
          <w:szCs w:val="19"/>
          <w:shd w:val="clear" w:color="auto" w:fill="auto"/>
          <w:lang w:val="cs-CZ" w:eastAsia="cs-CZ" w:bidi="cs-CZ"/>
        </w:rPr>
        <w:t>Příloha č. 1</w:t>
      </w:r>
    </w:p>
    <w:p>
      <w:pPr>
        <w:pStyle w:val="Style21"/>
        <w:keepNext w:val="0"/>
        <w:keepLines w:val="0"/>
        <w:widowControl w:val="0"/>
        <w:shd w:val="clear" w:color="auto" w:fill="auto"/>
        <w:bidi w:val="0"/>
        <w:spacing w:before="0" w:after="480" w:line="240" w:lineRule="auto"/>
        <w:ind w:left="1820" w:right="0" w:firstLine="0"/>
        <w:jc w:val="both"/>
        <w:rPr>
          <w:sz w:val="20"/>
          <w:szCs w:val="20"/>
        </w:rPr>
      </w:pPr>
      <w:r>
        <w:rPr>
          <w:b/>
          <w:bCs/>
          <w:color w:val="000000"/>
          <w:spacing w:val="0"/>
          <w:w w:val="100"/>
          <w:position w:val="0"/>
          <w:sz w:val="20"/>
          <w:szCs w:val="20"/>
          <w:shd w:val="clear" w:color="auto" w:fill="auto"/>
          <w:lang w:val="cs-CZ" w:eastAsia="cs-CZ" w:bidi="cs-CZ"/>
        </w:rPr>
        <w:t>Obchodní podmínky pro poskytování Služeb společnosti RADIUM s.r.o</w:t>
      </w:r>
    </w:p>
    <w:p>
      <w:pPr>
        <w:pStyle w:val="Style21"/>
        <w:keepNext w:val="0"/>
        <w:keepLines w:val="0"/>
        <w:widowControl w:val="0"/>
        <w:shd w:val="clear" w:color="auto" w:fill="auto"/>
        <w:bidi w:val="0"/>
        <w:spacing w:before="0" w:after="220"/>
        <w:ind w:left="3920" w:right="0" w:firstLine="0"/>
        <w:jc w:val="left"/>
        <w:rPr>
          <w:sz w:val="20"/>
          <w:szCs w:val="20"/>
        </w:rPr>
      </w:pPr>
      <w:r>
        <w:rPr>
          <w:color w:val="000000"/>
          <w:spacing w:val="0"/>
          <w:w w:val="100"/>
          <w:position w:val="0"/>
          <w:sz w:val="22"/>
          <w:szCs w:val="22"/>
          <w:shd w:val="clear" w:color="auto" w:fill="auto"/>
          <w:lang w:val="cs-CZ" w:eastAsia="cs-CZ" w:bidi="cs-CZ"/>
        </w:rPr>
        <w:t xml:space="preserve">ČI. I. </w:t>
      </w:r>
      <w:r>
        <w:rPr>
          <w:b/>
          <w:bCs/>
          <w:color w:val="000000"/>
          <w:spacing w:val="0"/>
          <w:w w:val="100"/>
          <w:position w:val="0"/>
          <w:sz w:val="20"/>
          <w:szCs w:val="20"/>
          <w:shd w:val="clear" w:color="auto" w:fill="auto"/>
          <w:lang w:val="cs-CZ" w:eastAsia="cs-CZ" w:bidi="cs-CZ"/>
        </w:rPr>
        <w:t>Předmět Obchodních podmínek</w:t>
      </w:r>
    </w:p>
    <w:p>
      <w:pPr>
        <w:pStyle w:val="Style21"/>
        <w:keepNext w:val="0"/>
        <w:keepLines w:val="0"/>
        <w:widowControl w:val="0"/>
        <w:numPr>
          <w:ilvl w:val="1"/>
          <w:numId w:val="3"/>
        </w:numPr>
        <w:shd w:val="clear" w:color="auto" w:fill="auto"/>
        <w:tabs>
          <w:tab w:pos="1499" w:val="left"/>
        </w:tabs>
        <w:bidi w:val="0"/>
        <w:spacing w:before="0"/>
        <w:ind w:left="1460" w:right="0" w:hanging="660"/>
        <w:jc w:val="both"/>
      </w:pPr>
      <w:r>
        <w:rPr>
          <w:color w:val="000000"/>
          <w:spacing w:val="0"/>
          <w:w w:val="100"/>
          <w:position w:val="0"/>
          <w:shd w:val="clear" w:color="auto" w:fill="auto"/>
          <w:lang w:val="cs-CZ" w:eastAsia="cs-CZ" w:bidi="cs-CZ"/>
        </w:rPr>
        <w:t xml:space="preserve">Tyto obecné obchodní podmínky (dále jen „OP“) jsou obchodními podmínkami, podle kterých společnost </w:t>
      </w:r>
      <w:r>
        <w:rPr>
          <w:b/>
          <w:bCs/>
          <w:color w:val="000000"/>
          <w:spacing w:val="0"/>
          <w:w w:val="100"/>
          <w:position w:val="0"/>
          <w:sz w:val="20"/>
          <w:szCs w:val="20"/>
          <w:shd w:val="clear" w:color="auto" w:fill="auto"/>
          <w:lang w:val="cs-CZ" w:eastAsia="cs-CZ" w:bidi="cs-CZ"/>
        </w:rPr>
        <w:t xml:space="preserve">RADIUM s.r.o., </w:t>
      </w:r>
      <w:r>
        <w:rPr>
          <w:color w:val="000000"/>
          <w:spacing w:val="0"/>
          <w:w w:val="100"/>
          <w:position w:val="0"/>
          <w:shd w:val="clear" w:color="auto" w:fill="auto"/>
          <w:lang w:val="cs-CZ" w:eastAsia="cs-CZ" w:bidi="cs-CZ"/>
        </w:rPr>
        <w:t xml:space="preserve">IČ: 612 47 685, se sídlem Praha 5, nám. Chuchelských bojovníků 18/1, PSČ 159 00, zapsaná v obchodním rejstříku vedeném Městským soudem v Praze, oddíl C, vložka 28682 (dále jen </w:t>
      </w:r>
      <w:r>
        <w:rPr>
          <w:b/>
          <w:bCs/>
          <w:color w:val="000000"/>
          <w:spacing w:val="0"/>
          <w:w w:val="100"/>
          <w:position w:val="0"/>
          <w:sz w:val="20"/>
          <w:szCs w:val="20"/>
          <w:shd w:val="clear" w:color="auto" w:fill="auto"/>
          <w:lang w:val="cs-CZ" w:eastAsia="cs-CZ" w:bidi="cs-CZ"/>
        </w:rPr>
        <w:t xml:space="preserve">„Poskytovatel“) </w:t>
      </w:r>
      <w:r>
        <w:rPr>
          <w:color w:val="000000"/>
          <w:spacing w:val="0"/>
          <w:w w:val="100"/>
          <w:position w:val="0"/>
          <w:shd w:val="clear" w:color="auto" w:fill="auto"/>
          <w:lang w:val="cs-CZ" w:eastAsia="cs-CZ" w:bidi="cs-CZ"/>
        </w:rPr>
        <w:t xml:space="preserve">poskytuje Služby na základě Rámcové smlouvy o poskytování Služeb (dále jen </w:t>
      </w:r>
      <w:r>
        <w:rPr>
          <w:b/>
          <w:bCs/>
          <w:color w:val="000000"/>
          <w:spacing w:val="0"/>
          <w:w w:val="100"/>
          <w:position w:val="0"/>
          <w:sz w:val="20"/>
          <w:szCs w:val="20"/>
          <w:shd w:val="clear" w:color="auto" w:fill="auto"/>
          <w:lang w:val="cs-CZ" w:eastAsia="cs-CZ" w:bidi="cs-CZ"/>
        </w:rPr>
        <w:t xml:space="preserve">„Rámcová smlouva“) </w:t>
      </w:r>
      <w:r>
        <w:rPr>
          <w:color w:val="000000"/>
          <w:spacing w:val="0"/>
          <w:w w:val="100"/>
          <w:position w:val="0"/>
          <w:shd w:val="clear" w:color="auto" w:fill="auto"/>
          <w:lang w:val="cs-CZ" w:eastAsia="cs-CZ" w:bidi="cs-CZ"/>
        </w:rPr>
        <w:t>uzavřené mezi Poskytovatelem a uživatelem Služeb jako Objednatelem.</w:t>
      </w:r>
    </w:p>
    <w:p>
      <w:pPr>
        <w:pStyle w:val="Style21"/>
        <w:keepNext w:val="0"/>
        <w:keepLines w:val="0"/>
        <w:widowControl w:val="0"/>
        <w:numPr>
          <w:ilvl w:val="1"/>
          <w:numId w:val="3"/>
        </w:numPr>
        <w:shd w:val="clear" w:color="auto" w:fill="auto"/>
        <w:tabs>
          <w:tab w:pos="1499" w:val="left"/>
        </w:tabs>
        <w:bidi w:val="0"/>
        <w:spacing w:before="0"/>
        <w:ind w:left="1460" w:right="0" w:hanging="660"/>
        <w:jc w:val="both"/>
      </w:pPr>
      <w:r>
        <w:rPr>
          <w:color w:val="000000"/>
          <w:spacing w:val="0"/>
          <w:w w:val="100"/>
          <w:position w:val="0"/>
          <w:shd w:val="clear" w:color="auto" w:fill="auto"/>
          <w:lang w:val="cs-CZ" w:eastAsia="cs-CZ" w:bidi="cs-CZ"/>
        </w:rPr>
        <w:t>Objednatelem je výhradně právnická osoba či podnikající fyzická osoba, tedy nikoli subjekt, který je dle platné legislativy považován za spotřebitele.</w:t>
      </w:r>
    </w:p>
    <w:p>
      <w:pPr>
        <w:pStyle w:val="Style21"/>
        <w:keepNext w:val="0"/>
        <w:keepLines w:val="0"/>
        <w:widowControl w:val="0"/>
        <w:numPr>
          <w:ilvl w:val="1"/>
          <w:numId w:val="3"/>
        </w:numPr>
        <w:shd w:val="clear" w:color="auto" w:fill="auto"/>
        <w:tabs>
          <w:tab w:pos="1499" w:val="left"/>
        </w:tabs>
        <w:bidi w:val="0"/>
        <w:spacing w:before="0"/>
        <w:ind w:left="1460" w:right="0" w:hanging="660"/>
        <w:jc w:val="both"/>
        <w:rPr>
          <w:sz w:val="20"/>
          <w:szCs w:val="20"/>
        </w:rPr>
      </w:pPr>
      <w:r>
        <w:rPr>
          <w:color w:val="000000"/>
          <w:spacing w:val="0"/>
          <w:w w:val="100"/>
          <w:position w:val="0"/>
          <w:sz w:val="22"/>
          <w:szCs w:val="22"/>
          <w:shd w:val="clear" w:color="auto" w:fill="auto"/>
          <w:lang w:val="cs-CZ" w:eastAsia="cs-CZ" w:bidi="cs-CZ"/>
        </w:rPr>
        <w:t xml:space="preserve">Službou se rozumí management, monitoring, controlling a správa vozidel, osob a pohyblivých objektů, plánování dopravy, sběru a vyhodnocování dat (dále jen </w:t>
      </w:r>
      <w:r>
        <w:rPr>
          <w:b/>
          <w:bCs/>
          <w:color w:val="000000"/>
          <w:spacing w:val="0"/>
          <w:w w:val="100"/>
          <w:position w:val="0"/>
          <w:sz w:val="20"/>
          <w:szCs w:val="20"/>
          <w:shd w:val="clear" w:color="auto" w:fill="auto"/>
          <w:lang w:val="cs-CZ" w:eastAsia="cs-CZ" w:bidi="cs-CZ"/>
        </w:rPr>
        <w:t>„Služba“).</w:t>
      </w:r>
    </w:p>
    <w:p>
      <w:pPr>
        <w:pStyle w:val="Style21"/>
        <w:keepNext w:val="0"/>
        <w:keepLines w:val="0"/>
        <w:widowControl w:val="0"/>
        <w:numPr>
          <w:ilvl w:val="1"/>
          <w:numId w:val="3"/>
        </w:numPr>
        <w:shd w:val="clear" w:color="auto" w:fill="auto"/>
        <w:tabs>
          <w:tab w:pos="1499" w:val="left"/>
        </w:tabs>
        <w:bidi w:val="0"/>
        <w:spacing w:before="0"/>
        <w:ind w:left="1460" w:right="0" w:hanging="660"/>
        <w:jc w:val="both"/>
      </w:pPr>
      <w:r>
        <w:rPr>
          <w:color w:val="000000"/>
          <w:spacing w:val="0"/>
          <w:w w:val="100"/>
          <w:position w:val="0"/>
          <w:shd w:val="clear" w:color="auto" w:fill="auto"/>
          <w:lang w:val="cs-CZ" w:eastAsia="cs-CZ" w:bidi="cs-CZ"/>
        </w:rPr>
        <w:t>Právní vztah mezi Objednatelem a Poskytovatelem se skládá z Rámcové smlouvy a Dílčích smluv o poskytování Služeb uzavřených mezi Smluvními stranami v souladu s Rámcovou smlouvou a těmito OP.</w:t>
      </w:r>
    </w:p>
    <w:p>
      <w:pPr>
        <w:pStyle w:val="Style21"/>
        <w:keepNext w:val="0"/>
        <w:keepLines w:val="0"/>
        <w:widowControl w:val="0"/>
        <w:numPr>
          <w:ilvl w:val="1"/>
          <w:numId w:val="3"/>
        </w:numPr>
        <w:shd w:val="clear" w:color="auto" w:fill="auto"/>
        <w:tabs>
          <w:tab w:pos="1499" w:val="left"/>
        </w:tabs>
        <w:bidi w:val="0"/>
        <w:spacing w:before="0" w:after="480" w:line="307" w:lineRule="auto"/>
        <w:ind w:left="1460" w:right="0" w:hanging="660"/>
        <w:jc w:val="both"/>
      </w:pPr>
      <w:r>
        <w:rPr>
          <w:color w:val="000000"/>
          <w:spacing w:val="0"/>
          <w:w w:val="100"/>
          <w:position w:val="0"/>
          <w:shd w:val="clear" w:color="auto" w:fill="auto"/>
          <w:lang w:val="cs-CZ" w:eastAsia="cs-CZ" w:bidi="cs-CZ"/>
        </w:rPr>
        <w:t>Odchylná ujednání v Rámcové smlouvě či jednotlivých Dílčích smlouvách mají přednost před zněním těchto obchodních podmínek.</w:t>
      </w:r>
    </w:p>
    <w:p>
      <w:pPr>
        <w:pStyle w:val="Style21"/>
        <w:keepNext w:val="0"/>
        <w:keepLines w:val="0"/>
        <w:widowControl w:val="0"/>
        <w:shd w:val="clear" w:color="auto" w:fill="auto"/>
        <w:bidi w:val="0"/>
        <w:spacing w:before="0" w:after="220"/>
        <w:ind w:left="0" w:right="0" w:firstLine="0"/>
        <w:jc w:val="center"/>
        <w:rPr>
          <w:sz w:val="20"/>
          <w:szCs w:val="20"/>
        </w:rPr>
      </w:pPr>
      <w:r>
        <w:rPr>
          <w:color w:val="000000"/>
          <w:spacing w:val="0"/>
          <w:w w:val="100"/>
          <w:position w:val="0"/>
          <w:sz w:val="22"/>
          <w:szCs w:val="22"/>
          <w:shd w:val="clear" w:color="auto" w:fill="auto"/>
          <w:lang w:val="cs-CZ" w:eastAsia="cs-CZ" w:bidi="cs-CZ"/>
        </w:rPr>
        <w:t>ČI II.</w:t>
      </w:r>
      <w:r>
        <w:rPr>
          <w:b/>
          <w:bCs/>
          <w:color w:val="000000"/>
          <w:spacing w:val="0"/>
          <w:w w:val="100"/>
          <w:position w:val="0"/>
          <w:sz w:val="20"/>
          <w:szCs w:val="20"/>
          <w:shd w:val="clear" w:color="auto" w:fill="auto"/>
          <w:lang w:val="cs-CZ" w:eastAsia="cs-CZ" w:bidi="cs-CZ"/>
        </w:rPr>
        <w:t>Objednávání Služeb</w:t>
      </w:r>
    </w:p>
    <w:p>
      <w:pPr>
        <w:pStyle w:val="Style21"/>
        <w:keepNext w:val="0"/>
        <w:keepLines w:val="0"/>
        <w:widowControl w:val="0"/>
        <w:numPr>
          <w:ilvl w:val="1"/>
          <w:numId w:val="5"/>
        </w:numPr>
        <w:shd w:val="clear" w:color="auto" w:fill="auto"/>
        <w:tabs>
          <w:tab w:pos="1499" w:val="left"/>
        </w:tabs>
        <w:bidi w:val="0"/>
        <w:spacing w:before="0" w:line="307" w:lineRule="auto"/>
        <w:ind w:left="1460" w:right="0" w:hanging="660"/>
        <w:jc w:val="both"/>
      </w:pPr>
      <w:r>
        <w:rPr>
          <w:color w:val="000000"/>
          <w:spacing w:val="0"/>
          <w:w w:val="100"/>
          <w:position w:val="0"/>
          <w:shd w:val="clear" w:color="auto" w:fill="auto"/>
          <w:lang w:val="cs-CZ" w:eastAsia="cs-CZ" w:bidi="cs-CZ"/>
        </w:rPr>
        <w:t>Objednatel je oprávněn objednávat Služby z platné nabídky Poskytovatele, kterou Poskytovatel na vyžádání Objednateli předloží.</w:t>
      </w:r>
    </w:p>
    <w:p>
      <w:pPr>
        <w:pStyle w:val="Style21"/>
        <w:keepNext w:val="0"/>
        <w:keepLines w:val="0"/>
        <w:widowControl w:val="0"/>
        <w:numPr>
          <w:ilvl w:val="1"/>
          <w:numId w:val="5"/>
        </w:numPr>
        <w:shd w:val="clear" w:color="auto" w:fill="auto"/>
        <w:tabs>
          <w:tab w:pos="1499" w:val="left"/>
        </w:tabs>
        <w:bidi w:val="0"/>
        <w:spacing w:before="0"/>
        <w:ind w:left="1460" w:right="0" w:hanging="660"/>
        <w:jc w:val="both"/>
        <w:rPr>
          <w:sz w:val="20"/>
          <w:szCs w:val="20"/>
        </w:rPr>
      </w:pPr>
      <w:r>
        <w:rPr>
          <w:color w:val="000000"/>
          <w:spacing w:val="0"/>
          <w:w w:val="100"/>
          <w:position w:val="0"/>
          <w:sz w:val="22"/>
          <w:szCs w:val="22"/>
          <w:shd w:val="clear" w:color="auto" w:fill="auto"/>
          <w:lang w:val="cs-CZ" w:eastAsia="cs-CZ" w:bidi="cs-CZ"/>
        </w:rPr>
        <w:t xml:space="preserve">Objednávku Služby je Objednatel oprávněn učinit písemně, telefonicky (monitorovaným telefonickým rozhovorem), emailem či prostřednictvím počítačové aplikace určené Poskytovatelem k využívání jeho Služeb (dále jen </w:t>
      </w:r>
      <w:r>
        <w:rPr>
          <w:b/>
          <w:bCs/>
          <w:color w:val="000000"/>
          <w:spacing w:val="0"/>
          <w:w w:val="100"/>
          <w:position w:val="0"/>
          <w:sz w:val="20"/>
          <w:szCs w:val="20"/>
          <w:shd w:val="clear" w:color="auto" w:fill="auto"/>
          <w:lang w:val="cs-CZ" w:eastAsia="cs-CZ" w:bidi="cs-CZ"/>
        </w:rPr>
        <w:t>„Aplikace“).</w:t>
      </w:r>
    </w:p>
    <w:p>
      <w:pPr>
        <w:pStyle w:val="Style21"/>
        <w:keepNext w:val="0"/>
        <w:keepLines w:val="0"/>
        <w:widowControl w:val="0"/>
        <w:numPr>
          <w:ilvl w:val="1"/>
          <w:numId w:val="5"/>
        </w:numPr>
        <w:shd w:val="clear" w:color="auto" w:fill="auto"/>
        <w:tabs>
          <w:tab w:pos="1499" w:val="left"/>
        </w:tabs>
        <w:bidi w:val="0"/>
        <w:spacing w:before="0"/>
        <w:ind w:left="1460" w:right="0" w:hanging="660"/>
        <w:jc w:val="both"/>
      </w:pPr>
      <w:r>
        <w:rPr>
          <w:color w:val="000000"/>
          <w:spacing w:val="0"/>
          <w:w w:val="100"/>
          <w:position w:val="0"/>
          <w:shd w:val="clear" w:color="auto" w:fill="auto"/>
          <w:lang w:val="cs-CZ" w:eastAsia="cs-CZ" w:bidi="cs-CZ"/>
        </w:rPr>
        <w:t>Poskytovatel vyrozumí Objednatele o přijetí objednávky bez zbytečného odkladu po doručení objednávky, a to písemně, emailem či prostřednictvím Aplikace.</w:t>
      </w:r>
    </w:p>
    <w:p>
      <w:pPr>
        <w:pStyle w:val="Style21"/>
        <w:keepNext w:val="0"/>
        <w:keepLines w:val="0"/>
        <w:widowControl w:val="0"/>
        <w:numPr>
          <w:ilvl w:val="1"/>
          <w:numId w:val="5"/>
        </w:numPr>
        <w:shd w:val="clear" w:color="auto" w:fill="auto"/>
        <w:tabs>
          <w:tab w:pos="1499" w:val="left"/>
        </w:tabs>
        <w:bidi w:val="0"/>
        <w:spacing w:before="0"/>
        <w:ind w:left="1460" w:right="0" w:hanging="660"/>
        <w:jc w:val="both"/>
      </w:pPr>
      <w:r>
        <w:rPr>
          <w:color w:val="000000"/>
          <w:spacing w:val="0"/>
          <w:w w:val="100"/>
          <w:position w:val="0"/>
          <w:shd w:val="clear" w:color="auto" w:fill="auto"/>
          <w:lang w:val="cs-CZ" w:eastAsia="cs-CZ" w:bidi="cs-CZ"/>
        </w:rPr>
        <w:t>Jestliže Poskytovatel neakceptuje objednávku ve lhůtě jednoho týdne, platí, že Poskytovatel objednávku odmítl.</w:t>
      </w:r>
    </w:p>
    <w:p>
      <w:pPr>
        <w:pStyle w:val="Style21"/>
        <w:keepNext w:val="0"/>
        <w:keepLines w:val="0"/>
        <w:widowControl w:val="0"/>
        <w:numPr>
          <w:ilvl w:val="1"/>
          <w:numId w:val="5"/>
        </w:numPr>
        <w:shd w:val="clear" w:color="auto" w:fill="auto"/>
        <w:tabs>
          <w:tab w:pos="1499" w:val="left"/>
        </w:tabs>
        <w:bidi w:val="0"/>
        <w:spacing w:before="0" w:line="314" w:lineRule="auto"/>
        <w:ind w:left="1460" w:right="0" w:hanging="660"/>
        <w:jc w:val="both"/>
      </w:pPr>
      <w:r>
        <w:rPr>
          <w:color w:val="000000"/>
          <w:spacing w:val="0"/>
          <w:w w:val="100"/>
          <w:position w:val="0"/>
          <w:shd w:val="clear" w:color="auto" w:fill="auto"/>
          <w:lang w:val="cs-CZ" w:eastAsia="cs-CZ" w:bidi="cs-CZ"/>
        </w:rPr>
        <w:t>V případě akceptace objednávky Poskytovatelem tím dochází mezi Poskytovatelem a Objednatelem k uzavření dílčí smlouvy o poskytování Služby, dle které vzniká Objednateli právo užívat objednanou Službu a povinnost poskytnout za Službu dohodnutou úplatu a Poskytovateli právo na úplatu za poskytnutou Službu, jakož i povinnost Poskytovatele dodat Službu v dohodnuté kvalitě, vlastnostech a rozsahu.</w:t>
      </w:r>
    </w:p>
    <w:p>
      <w:pPr>
        <w:pStyle w:val="Style21"/>
        <w:keepNext w:val="0"/>
        <w:keepLines w:val="0"/>
        <w:widowControl w:val="0"/>
        <w:numPr>
          <w:ilvl w:val="1"/>
          <w:numId w:val="5"/>
        </w:numPr>
        <w:shd w:val="clear" w:color="auto" w:fill="auto"/>
        <w:tabs>
          <w:tab w:pos="1499" w:val="left"/>
        </w:tabs>
        <w:bidi w:val="0"/>
        <w:spacing w:before="0" w:after="100"/>
        <w:ind w:left="1460" w:right="0" w:hanging="660"/>
        <w:jc w:val="both"/>
      </w:pPr>
      <w:r>
        <w:rPr>
          <w:color w:val="000000"/>
          <w:spacing w:val="0"/>
          <w:w w:val="100"/>
          <w:position w:val="0"/>
          <w:shd w:val="clear" w:color="auto" w:fill="auto"/>
          <w:lang w:val="cs-CZ" w:eastAsia="cs-CZ" w:bidi="cs-CZ"/>
        </w:rPr>
        <w:t xml:space="preserve">Poskytovatel je v případě akceptace objednávky povinen poskytovat i vlastnosti Služby </w:t>
      </w:r>
      <w:r>
        <w:rPr>
          <w:color w:val="000000"/>
          <w:spacing w:val="0"/>
          <w:w w:val="100"/>
          <w:position w:val="0"/>
          <w:shd w:val="clear" w:color="auto" w:fill="auto"/>
          <w:lang w:val="cs-CZ" w:eastAsia="cs-CZ" w:bidi="cs-CZ"/>
        </w:rPr>
        <w:t>zvlášť vymíněné Objednatelem, byly-li Poskytovatelem akceptovány.</w:t>
      </w:r>
    </w:p>
    <w:p>
      <w:pPr>
        <w:pStyle w:val="Style21"/>
        <w:keepNext w:val="0"/>
        <w:keepLines w:val="0"/>
        <w:widowControl w:val="0"/>
        <w:numPr>
          <w:ilvl w:val="1"/>
          <w:numId w:val="5"/>
        </w:numPr>
        <w:shd w:val="clear" w:color="auto" w:fill="auto"/>
        <w:tabs>
          <w:tab w:pos="1525" w:val="left"/>
        </w:tabs>
        <w:bidi w:val="0"/>
        <w:spacing w:before="0" w:after="460" w:line="314" w:lineRule="auto"/>
        <w:ind w:left="1520" w:right="0" w:hanging="700"/>
        <w:jc w:val="both"/>
      </w:pPr>
      <w:r>
        <w:rPr>
          <w:color w:val="000000"/>
          <w:spacing w:val="0"/>
          <w:w w:val="100"/>
          <w:position w:val="0"/>
          <w:shd w:val="clear" w:color="auto" w:fill="auto"/>
          <w:lang w:val="cs-CZ" w:eastAsia="cs-CZ" w:bidi="cs-CZ"/>
        </w:rPr>
        <w:t>V případě rozšiřování Služby ze strany Objednatele nad rámec Služby sjednané Dílčí smlouvou, bude toto rozšíření provedeno opět na základě samostatných objednávek.</w:t>
      </w:r>
    </w:p>
    <w:p>
      <w:pPr>
        <w:pStyle w:val="Style21"/>
        <w:keepNext w:val="0"/>
        <w:keepLines w:val="0"/>
        <w:widowControl w:val="0"/>
        <w:shd w:val="clear" w:color="auto" w:fill="auto"/>
        <w:bidi w:val="0"/>
        <w:spacing w:before="0" w:after="220" w:line="314" w:lineRule="auto"/>
        <w:ind w:left="0" w:right="0" w:firstLine="0"/>
        <w:jc w:val="center"/>
        <w:rPr>
          <w:sz w:val="20"/>
          <w:szCs w:val="20"/>
        </w:rPr>
      </w:pPr>
      <w:r>
        <w:rPr>
          <w:color w:val="000000"/>
          <w:spacing w:val="0"/>
          <w:w w:val="100"/>
          <w:position w:val="0"/>
          <w:sz w:val="22"/>
          <w:szCs w:val="22"/>
          <w:shd w:val="clear" w:color="auto" w:fill="auto"/>
          <w:lang w:val="cs-CZ" w:eastAsia="cs-CZ" w:bidi="cs-CZ"/>
        </w:rPr>
        <w:t xml:space="preserve">ČI. lil </w:t>
      </w:r>
      <w:r>
        <w:rPr>
          <w:b/>
          <w:bCs/>
          <w:color w:val="000000"/>
          <w:spacing w:val="0"/>
          <w:w w:val="100"/>
          <w:position w:val="0"/>
          <w:sz w:val="20"/>
          <w:szCs w:val="20"/>
          <w:shd w:val="clear" w:color="auto" w:fill="auto"/>
          <w:lang w:val="cs-CZ" w:eastAsia="cs-CZ" w:bidi="cs-CZ"/>
        </w:rPr>
        <w:t>Poskytování Služeb a jejich užívání</w:t>
      </w:r>
    </w:p>
    <w:p>
      <w:pPr>
        <w:pStyle w:val="Style21"/>
        <w:keepNext w:val="0"/>
        <w:keepLines w:val="0"/>
        <w:widowControl w:val="0"/>
        <w:numPr>
          <w:ilvl w:val="1"/>
          <w:numId w:val="7"/>
        </w:numPr>
        <w:shd w:val="clear" w:color="auto" w:fill="auto"/>
        <w:tabs>
          <w:tab w:pos="1525" w:val="left"/>
        </w:tabs>
        <w:bidi w:val="0"/>
        <w:spacing w:before="0" w:after="100"/>
        <w:ind w:left="1520" w:right="0" w:hanging="700"/>
        <w:jc w:val="both"/>
      </w:pPr>
      <w:r>
        <w:rPr>
          <w:color w:val="000000"/>
          <w:spacing w:val="0"/>
          <w:w w:val="100"/>
          <w:position w:val="0"/>
          <w:shd w:val="clear" w:color="auto" w:fill="auto"/>
          <w:lang w:val="cs-CZ" w:eastAsia="cs-CZ" w:bidi="cs-CZ"/>
        </w:rPr>
        <w:t>Poskytovatel je povinen zahájit poskytování Služeb nejpozději do pěti pracovních dnů ode dne montáže vozidlové jednotky do vozidla, ledaže zvláštní podmínky Služby podmiňují zahájení poskytování Služby úhradou aktivačního poplatku, zálohy či jistoty zajišťující řádné splnění závazků Objednatele. V takovém případě je Poskytovatel povinen zahájit poskytování Služby do tří pracovních dnů ode dne, kdy na jeho účet byla připsána částka rovnající se aktivačnímu poplatku, záloze či jistotě zajišťující řádné splnění závazků Objednatele.</w:t>
      </w:r>
    </w:p>
    <w:p>
      <w:pPr>
        <w:pStyle w:val="Style21"/>
        <w:keepNext w:val="0"/>
        <w:keepLines w:val="0"/>
        <w:widowControl w:val="0"/>
        <w:numPr>
          <w:ilvl w:val="1"/>
          <w:numId w:val="7"/>
        </w:numPr>
        <w:shd w:val="clear" w:color="auto" w:fill="auto"/>
        <w:tabs>
          <w:tab w:pos="1525" w:val="left"/>
        </w:tabs>
        <w:bidi w:val="0"/>
        <w:spacing w:before="0" w:after="100" w:line="314" w:lineRule="auto"/>
        <w:ind w:left="1520" w:right="0" w:hanging="700"/>
        <w:jc w:val="both"/>
      </w:pPr>
      <w:r>
        <w:rPr>
          <w:color w:val="000000"/>
          <w:spacing w:val="0"/>
          <w:w w:val="100"/>
          <w:position w:val="0"/>
          <w:shd w:val="clear" w:color="auto" w:fill="auto"/>
          <w:lang w:val="cs-CZ" w:eastAsia="cs-CZ" w:bidi="cs-CZ"/>
        </w:rPr>
        <w:t>Rozhodným dnem pro započetí účtování služby za nově namontované jednotky je vždy datum patnáctého daného měsíce. První vyúčtování jednotky, nově namontované do 15. dne daného měsíce včetně, proběhne právě za tento měsíc. Při provedení montáže později než 15. dne v měsíci, bude prvním účtovaným obdobím měsíc, následující po provedené montáži.</w:t>
      </w:r>
    </w:p>
    <w:p>
      <w:pPr>
        <w:pStyle w:val="Style21"/>
        <w:keepNext w:val="0"/>
        <w:keepLines w:val="0"/>
        <w:widowControl w:val="0"/>
        <w:numPr>
          <w:ilvl w:val="1"/>
          <w:numId w:val="7"/>
        </w:numPr>
        <w:shd w:val="clear" w:color="auto" w:fill="auto"/>
        <w:tabs>
          <w:tab w:pos="1525" w:val="left"/>
        </w:tabs>
        <w:bidi w:val="0"/>
        <w:spacing w:before="0" w:after="100" w:line="314" w:lineRule="auto"/>
        <w:ind w:left="1520" w:right="0" w:hanging="700"/>
        <w:jc w:val="both"/>
      </w:pPr>
      <w:r>
        <w:rPr>
          <w:color w:val="000000"/>
          <w:spacing w:val="0"/>
          <w:w w:val="100"/>
          <w:position w:val="0"/>
          <w:shd w:val="clear" w:color="auto" w:fill="auto"/>
          <w:lang w:val="cs-CZ" w:eastAsia="cs-CZ" w:bidi="cs-CZ"/>
        </w:rPr>
        <w:t>Rozhodným dnem pro ukončení účtování služby za demontovanou/deaktivovanou vozidlovou jednotku je vždy datum patnáctého daného měsíce. Pokud dojde k demontáži jednotky a vrácení SIM Poskytovali do 15. dne daného měsíce, nebude již tento měsíc součástí vyúčtování této jednotky. Pokud dojde k demontáži a vrácení SIM po tomto datu, bude celý daný měsíc součástí posledního vyúčtování dané jednotky.</w:t>
      </w:r>
    </w:p>
    <w:p>
      <w:pPr>
        <w:pStyle w:val="Style21"/>
        <w:keepNext w:val="0"/>
        <w:keepLines w:val="0"/>
        <w:widowControl w:val="0"/>
        <w:numPr>
          <w:ilvl w:val="1"/>
          <w:numId w:val="7"/>
        </w:numPr>
        <w:shd w:val="clear" w:color="auto" w:fill="auto"/>
        <w:tabs>
          <w:tab w:pos="1525" w:val="left"/>
        </w:tabs>
        <w:bidi w:val="0"/>
        <w:spacing w:before="0" w:after="100"/>
        <w:ind w:left="1520" w:right="0" w:hanging="700"/>
        <w:jc w:val="both"/>
      </w:pPr>
      <w:r>
        <w:rPr>
          <w:color w:val="000000"/>
          <w:spacing w:val="0"/>
          <w:w w:val="100"/>
          <w:position w:val="0"/>
          <w:shd w:val="clear" w:color="auto" w:fill="auto"/>
          <w:lang w:val="cs-CZ" w:eastAsia="cs-CZ" w:bidi="cs-CZ"/>
        </w:rPr>
        <w:t>Poskytovatel je povinen poskytovat Objednateli Službu v souladu se Specifikací Služby po celou dobu trvání Dílčí smlouvy, není-li dále stanoveno jinak.</w:t>
      </w:r>
    </w:p>
    <w:p>
      <w:pPr>
        <w:pStyle w:val="Style21"/>
        <w:keepNext w:val="0"/>
        <w:keepLines w:val="0"/>
        <w:widowControl w:val="0"/>
        <w:numPr>
          <w:ilvl w:val="1"/>
          <w:numId w:val="7"/>
        </w:numPr>
        <w:shd w:val="clear" w:color="auto" w:fill="auto"/>
        <w:tabs>
          <w:tab w:pos="1525" w:val="left"/>
        </w:tabs>
        <w:bidi w:val="0"/>
        <w:spacing w:before="0" w:after="460" w:line="314" w:lineRule="auto"/>
        <w:ind w:left="1520" w:right="0" w:hanging="700"/>
        <w:jc w:val="both"/>
      </w:pPr>
      <w:r>
        <w:rPr>
          <w:color w:val="000000"/>
          <w:spacing w:val="0"/>
          <w:w w:val="100"/>
          <w:position w:val="0"/>
          <w:shd w:val="clear" w:color="auto" w:fill="auto"/>
          <w:lang w:val="cs-CZ" w:eastAsia="cs-CZ" w:bidi="cs-CZ"/>
        </w:rPr>
        <w:t>Objednatel je povinen využívat Službu v souladu s obecně závaznými právními předpisy, Rámcovou smlouvou i Dílčí smlouvou a dokumenty na ně navazujícími.</w:t>
      </w:r>
    </w:p>
    <w:p>
      <w:pPr>
        <w:pStyle w:val="Style21"/>
        <w:keepNext w:val="0"/>
        <w:keepLines w:val="0"/>
        <w:widowControl w:val="0"/>
        <w:shd w:val="clear" w:color="auto" w:fill="auto"/>
        <w:bidi w:val="0"/>
        <w:spacing w:before="0" w:after="220" w:line="314" w:lineRule="auto"/>
        <w:ind w:left="0" w:right="0" w:firstLine="0"/>
        <w:jc w:val="center"/>
        <w:rPr>
          <w:sz w:val="20"/>
          <w:szCs w:val="20"/>
        </w:rPr>
      </w:pPr>
      <w:r>
        <w:rPr>
          <w:color w:val="000000"/>
          <w:spacing w:val="0"/>
          <w:w w:val="100"/>
          <w:position w:val="0"/>
          <w:sz w:val="22"/>
          <w:szCs w:val="22"/>
          <w:shd w:val="clear" w:color="auto" w:fill="auto"/>
          <w:lang w:val="cs-CZ" w:eastAsia="cs-CZ" w:bidi="cs-CZ"/>
        </w:rPr>
        <w:t xml:space="preserve">ČI IV </w:t>
      </w:r>
      <w:r>
        <w:rPr>
          <w:b/>
          <w:bCs/>
          <w:color w:val="000000"/>
          <w:spacing w:val="0"/>
          <w:w w:val="100"/>
          <w:position w:val="0"/>
          <w:sz w:val="20"/>
          <w:szCs w:val="20"/>
          <w:shd w:val="clear" w:color="auto" w:fill="auto"/>
          <w:lang w:val="cs-CZ" w:eastAsia="cs-CZ" w:bidi="cs-CZ"/>
        </w:rPr>
        <w:t>Vady Služby</w:t>
      </w:r>
    </w:p>
    <w:p>
      <w:pPr>
        <w:pStyle w:val="Style21"/>
        <w:keepNext w:val="0"/>
        <w:keepLines w:val="0"/>
        <w:widowControl w:val="0"/>
        <w:numPr>
          <w:ilvl w:val="1"/>
          <w:numId w:val="9"/>
        </w:numPr>
        <w:shd w:val="clear" w:color="auto" w:fill="auto"/>
        <w:tabs>
          <w:tab w:pos="1525" w:val="left"/>
        </w:tabs>
        <w:bidi w:val="0"/>
        <w:spacing w:before="0" w:after="100" w:line="305" w:lineRule="auto"/>
        <w:ind w:left="1520" w:right="0" w:hanging="700"/>
        <w:jc w:val="both"/>
      </w:pPr>
      <w:r>
        <w:rPr>
          <w:color w:val="000000"/>
          <w:spacing w:val="0"/>
          <w:w w:val="100"/>
          <w:position w:val="0"/>
          <w:shd w:val="clear" w:color="auto" w:fill="auto"/>
          <w:lang w:val="cs-CZ" w:eastAsia="cs-CZ" w:bidi="cs-CZ"/>
        </w:rPr>
        <w:t>Poskytovatel odpovídá za řádné poskytnutí Služby. Při uplatnění nároků z vad je Poskytovatel povinen postupovat podle tohoto ustanovení obchodních podmínek.</w:t>
      </w:r>
    </w:p>
    <w:p>
      <w:pPr>
        <w:pStyle w:val="Style21"/>
        <w:keepNext w:val="0"/>
        <w:keepLines w:val="0"/>
        <w:widowControl w:val="0"/>
        <w:numPr>
          <w:ilvl w:val="1"/>
          <w:numId w:val="9"/>
        </w:numPr>
        <w:shd w:val="clear" w:color="auto" w:fill="auto"/>
        <w:tabs>
          <w:tab w:pos="1525" w:val="left"/>
        </w:tabs>
        <w:bidi w:val="0"/>
        <w:spacing w:before="0" w:after="100" w:line="314" w:lineRule="auto"/>
        <w:ind w:left="1520" w:right="0" w:hanging="700"/>
        <w:jc w:val="both"/>
      </w:pPr>
      <w:r>
        <w:rPr>
          <w:color w:val="000000"/>
          <w:spacing w:val="0"/>
          <w:w w:val="100"/>
          <w:position w:val="0"/>
          <w:shd w:val="clear" w:color="auto" w:fill="auto"/>
          <w:lang w:val="cs-CZ" w:eastAsia="cs-CZ" w:bidi="cs-CZ"/>
        </w:rPr>
        <w:t>Objednatel je povinen vytknout vady Služby Poskytovateli bezodkladně poté, co tyto vady zjistí, a to písemně, elektronickou poštou nebo prostřednictvím Aplikace. V oznámení o vadě Služby je Objednatel povinen popsat, jakým způsobem se vada projevuje, a kdy a kým byla zjištěna.</w:t>
      </w:r>
    </w:p>
    <w:p>
      <w:pPr>
        <w:pStyle w:val="Style21"/>
        <w:keepNext w:val="0"/>
        <w:keepLines w:val="0"/>
        <w:widowControl w:val="0"/>
        <w:numPr>
          <w:ilvl w:val="1"/>
          <w:numId w:val="9"/>
        </w:numPr>
        <w:shd w:val="clear" w:color="auto" w:fill="auto"/>
        <w:tabs>
          <w:tab w:pos="1525" w:val="left"/>
        </w:tabs>
        <w:bidi w:val="0"/>
        <w:spacing w:before="0"/>
        <w:ind w:left="1520" w:right="0" w:hanging="700"/>
        <w:jc w:val="both"/>
      </w:pPr>
      <w:r>
        <w:rPr>
          <w:color w:val="000000"/>
          <w:spacing w:val="0"/>
          <w:w w:val="100"/>
          <w:position w:val="0"/>
          <w:shd w:val="clear" w:color="auto" w:fill="auto"/>
          <w:lang w:val="cs-CZ" w:eastAsia="cs-CZ" w:bidi="cs-CZ"/>
        </w:rPr>
        <w:t xml:space="preserve">Poskytovatel nenese odpovědnost za vady Služby v případech vyšší moci, a to zejména z důvodu výpadku nebo nedostupnosti sítě GSM nebo jejích částí a Služeb poskytovaných mobilním operátorem. Poskytovatel dále neodpovídá za poruchy a </w:t>
      </w:r>
      <w:r>
        <w:rPr>
          <w:color w:val="000000"/>
          <w:spacing w:val="0"/>
          <w:w w:val="100"/>
          <w:position w:val="0"/>
          <w:shd w:val="clear" w:color="auto" w:fill="auto"/>
          <w:lang w:val="cs-CZ" w:eastAsia="cs-CZ" w:bidi="cs-CZ"/>
        </w:rPr>
        <w:t>nefunkčnost SIM karet a změn jejich nastavení, dále za výpadky GPS signálu a zhoršení přesnosti určení polohy vlivem provozovatele systému GPS a podle obecně platných pravidel pro příjem GPS signálu, dále pak za poruchy dodávky elektrického proudu či nedostupnosti internetu způsobené třetí stranou. Poskytovatel rovněž nenese odpovědnost za nepřesnosti v mapových podkladech a navigačních software, které nejsou jeho dílem.</w:t>
      </w:r>
    </w:p>
    <w:p>
      <w:pPr>
        <w:pStyle w:val="Style21"/>
        <w:keepNext w:val="0"/>
        <w:keepLines w:val="0"/>
        <w:widowControl w:val="0"/>
        <w:numPr>
          <w:ilvl w:val="1"/>
          <w:numId w:val="9"/>
        </w:numPr>
        <w:shd w:val="clear" w:color="auto" w:fill="auto"/>
        <w:tabs>
          <w:tab w:pos="1408" w:val="left"/>
        </w:tabs>
        <w:bidi w:val="0"/>
        <w:spacing w:before="0"/>
        <w:ind w:left="1380" w:right="0" w:hanging="680"/>
        <w:jc w:val="both"/>
      </w:pPr>
      <w:r>
        <w:rPr>
          <w:color w:val="000000"/>
          <w:spacing w:val="0"/>
          <w:w w:val="100"/>
          <w:position w:val="0"/>
          <w:shd w:val="clear" w:color="auto" w:fill="auto"/>
          <w:lang w:val="cs-CZ" w:eastAsia="cs-CZ" w:bidi="cs-CZ"/>
        </w:rPr>
        <w:t xml:space="preserve">Poskytovatel garantuje dostupnost Služby (SLA) v rozsahu 98 %, když předpokládaná dostupnost Služby v rozsahu 97 % představuje Smluvními stranami tolerovanou odchylku nedostupnosti Služby (dále jen </w:t>
      </w:r>
      <w:r>
        <w:rPr>
          <w:b/>
          <w:bCs/>
          <w:color w:val="000000"/>
          <w:spacing w:val="0"/>
          <w:w w:val="100"/>
          <w:position w:val="0"/>
          <w:sz w:val="20"/>
          <w:szCs w:val="20"/>
          <w:shd w:val="clear" w:color="auto" w:fill="auto"/>
          <w:lang w:val="cs-CZ" w:eastAsia="cs-CZ" w:bidi="cs-CZ"/>
        </w:rPr>
        <w:t xml:space="preserve">„Tolerovaná odchylka“) </w:t>
      </w:r>
      <w:r>
        <w:rPr>
          <w:color w:val="000000"/>
          <w:spacing w:val="0"/>
          <w:w w:val="100"/>
          <w:position w:val="0"/>
          <w:shd w:val="clear" w:color="auto" w:fill="auto"/>
          <w:lang w:val="cs-CZ" w:eastAsia="cs-CZ" w:bidi="cs-CZ"/>
        </w:rPr>
        <w:t>a jako taková se tato Tolerovaná odchylka nepovažuje za vadu či nedostupnost Služby.</w:t>
      </w:r>
    </w:p>
    <w:p>
      <w:pPr>
        <w:pStyle w:val="Style21"/>
        <w:keepNext w:val="0"/>
        <w:keepLines w:val="0"/>
        <w:widowControl w:val="0"/>
        <w:numPr>
          <w:ilvl w:val="1"/>
          <w:numId w:val="9"/>
        </w:numPr>
        <w:shd w:val="clear" w:color="auto" w:fill="auto"/>
        <w:tabs>
          <w:tab w:pos="1408" w:val="left"/>
        </w:tabs>
        <w:bidi w:val="0"/>
        <w:spacing w:before="0" w:line="307" w:lineRule="auto"/>
        <w:ind w:left="1380" w:right="0" w:hanging="680"/>
        <w:jc w:val="both"/>
      </w:pPr>
      <w:r>
        <w:rPr>
          <w:color w:val="000000"/>
          <w:spacing w:val="0"/>
          <w:w w:val="100"/>
          <w:position w:val="0"/>
          <w:shd w:val="clear" w:color="auto" w:fill="auto"/>
          <w:lang w:val="cs-CZ" w:eastAsia="cs-CZ" w:bidi="cs-CZ"/>
        </w:rPr>
        <w:t>Za vadu Služby se rovněž nepovažují předem známé výpadky či omezení Služby, oznámené Poskytovatelem elektronickou poštou na e-mailovou adresu kontaktní osoby Objednatele.</w:t>
      </w:r>
    </w:p>
    <w:p>
      <w:pPr>
        <w:pStyle w:val="Style21"/>
        <w:keepNext w:val="0"/>
        <w:keepLines w:val="0"/>
        <w:widowControl w:val="0"/>
        <w:numPr>
          <w:ilvl w:val="1"/>
          <w:numId w:val="9"/>
        </w:numPr>
        <w:shd w:val="clear" w:color="auto" w:fill="auto"/>
        <w:tabs>
          <w:tab w:pos="1408" w:val="left"/>
        </w:tabs>
        <w:bidi w:val="0"/>
        <w:spacing w:before="0" w:line="314" w:lineRule="auto"/>
        <w:ind w:left="1380" w:right="0" w:hanging="680"/>
        <w:jc w:val="both"/>
      </w:pPr>
      <w:r>
        <w:rPr>
          <w:b/>
          <w:bCs/>
          <w:i/>
          <w:iCs/>
          <w:color w:val="000000"/>
          <w:spacing w:val="0"/>
          <w:w w:val="100"/>
          <w:position w:val="0"/>
          <w:shd w:val="clear" w:color="auto" w:fill="auto"/>
          <w:lang w:val="cs-CZ" w:eastAsia="cs-CZ" w:bidi="cs-CZ"/>
        </w:rPr>
        <w:t>Poskytovatel vadu Služby odstraní bez zbytečného odkladu s ohledem na povahu vady, a to tak, že na své náklady zajistí řádné poskytnutí Služby. Jestliže příčina vady spočívá ve vadách Služby, která je Poskytovateli poskytována třetími osobami, oznámí Poskytovatel vadu těmto osobám za účelem jejího odstranění.</w:t>
      </w:r>
    </w:p>
    <w:p>
      <w:pPr>
        <w:pStyle w:val="Style21"/>
        <w:keepNext w:val="0"/>
        <w:keepLines w:val="0"/>
        <w:widowControl w:val="0"/>
        <w:numPr>
          <w:ilvl w:val="1"/>
          <w:numId w:val="9"/>
        </w:numPr>
        <w:shd w:val="clear" w:color="auto" w:fill="auto"/>
        <w:tabs>
          <w:tab w:pos="1408" w:val="left"/>
        </w:tabs>
        <w:bidi w:val="0"/>
        <w:spacing w:before="0"/>
        <w:ind w:left="1380" w:right="0" w:hanging="680"/>
        <w:jc w:val="both"/>
      </w:pPr>
      <w:r>
        <w:rPr>
          <w:color w:val="000000"/>
          <w:spacing w:val="0"/>
          <w:w w:val="100"/>
          <w:position w:val="0"/>
          <w:shd w:val="clear" w:color="auto" w:fill="auto"/>
          <w:lang w:val="cs-CZ" w:eastAsia="cs-CZ" w:bidi="cs-CZ"/>
        </w:rPr>
        <w:t>Objednatel je povinen poskytnout Poskytovateli bez zbytečného odkladu součinnost potřebnou pro odstranění vady Služby.</w:t>
      </w:r>
    </w:p>
    <w:p>
      <w:pPr>
        <w:pStyle w:val="Style21"/>
        <w:keepNext w:val="0"/>
        <w:keepLines w:val="0"/>
        <w:widowControl w:val="0"/>
        <w:numPr>
          <w:ilvl w:val="1"/>
          <w:numId w:val="9"/>
        </w:numPr>
        <w:shd w:val="clear" w:color="auto" w:fill="auto"/>
        <w:tabs>
          <w:tab w:pos="1408" w:val="left"/>
        </w:tabs>
        <w:bidi w:val="0"/>
        <w:spacing w:before="0" w:after="460"/>
        <w:ind w:left="1380" w:right="0" w:hanging="680"/>
        <w:jc w:val="both"/>
      </w:pPr>
      <w:r>
        <w:rPr>
          <w:color w:val="000000"/>
          <w:spacing w:val="0"/>
          <w:w w:val="100"/>
          <w:position w:val="0"/>
          <w:shd w:val="clear" w:color="auto" w:fill="auto"/>
          <w:lang w:val="cs-CZ" w:eastAsia="cs-CZ" w:bidi="cs-CZ"/>
        </w:rPr>
        <w:t>Na oznamování a řešení závad, vč. stanovení kategorie závad a reakčních dob a lhůt na jejich odstranění, se vztahují procesy podrobně popsané v servisní smlouvě GIS a AVL systému, uzavřené mezi Objednatelem a Poskytovatelem, případně uzavřené prostřednictvím třetí osoby - integrátora.</w:t>
      </w:r>
    </w:p>
    <w:p>
      <w:pPr>
        <w:pStyle w:val="Style21"/>
        <w:keepNext w:val="0"/>
        <w:keepLines w:val="0"/>
        <w:widowControl w:val="0"/>
        <w:shd w:val="clear" w:color="auto" w:fill="auto"/>
        <w:bidi w:val="0"/>
        <w:spacing w:before="0" w:after="220"/>
        <w:ind w:left="0" w:right="0" w:firstLine="0"/>
        <w:jc w:val="center"/>
        <w:rPr>
          <w:sz w:val="20"/>
          <w:szCs w:val="20"/>
        </w:rPr>
      </w:pPr>
      <w:r>
        <w:rPr>
          <w:color w:val="000000"/>
          <w:spacing w:val="0"/>
          <w:w w:val="100"/>
          <w:position w:val="0"/>
          <w:sz w:val="22"/>
          <w:szCs w:val="22"/>
          <w:shd w:val="clear" w:color="auto" w:fill="auto"/>
          <w:lang w:val="cs-CZ" w:eastAsia="cs-CZ" w:bidi="cs-CZ"/>
        </w:rPr>
        <w:t xml:space="preserve">ČI. V. </w:t>
      </w:r>
      <w:r>
        <w:rPr>
          <w:b/>
          <w:bCs/>
          <w:color w:val="000000"/>
          <w:spacing w:val="0"/>
          <w:w w:val="100"/>
          <w:position w:val="0"/>
          <w:sz w:val="20"/>
          <w:szCs w:val="20"/>
          <w:shd w:val="clear" w:color="auto" w:fill="auto"/>
          <w:lang w:val="cs-CZ" w:eastAsia="cs-CZ" w:bidi="cs-CZ"/>
        </w:rPr>
        <w:t>Úplata a platební podmínky</w:t>
      </w:r>
    </w:p>
    <w:p>
      <w:pPr>
        <w:pStyle w:val="Style21"/>
        <w:keepNext w:val="0"/>
        <w:keepLines w:val="0"/>
        <w:widowControl w:val="0"/>
        <w:numPr>
          <w:ilvl w:val="1"/>
          <w:numId w:val="11"/>
        </w:numPr>
        <w:shd w:val="clear" w:color="auto" w:fill="auto"/>
        <w:tabs>
          <w:tab w:pos="1408" w:val="left"/>
        </w:tabs>
        <w:bidi w:val="0"/>
        <w:spacing w:before="0" w:line="314" w:lineRule="auto"/>
        <w:ind w:left="1380" w:right="0" w:hanging="680"/>
        <w:jc w:val="both"/>
      </w:pPr>
      <w:r>
        <w:rPr>
          <w:color w:val="000000"/>
          <w:spacing w:val="0"/>
          <w:w w:val="100"/>
          <w:position w:val="0"/>
          <w:shd w:val="clear" w:color="auto" w:fill="auto"/>
          <w:lang w:val="cs-CZ" w:eastAsia="cs-CZ" w:bidi="cs-CZ"/>
        </w:rPr>
        <w:t>Objednatel je povinen hradit Poskytovateli úplatu ve výši stanovené v Dílčí smlouvě, kterou Poskytovatel s Objednatelem uzavřeli jako součást Rámcové smlouvy.</w:t>
      </w:r>
    </w:p>
    <w:p>
      <w:pPr>
        <w:pStyle w:val="Style21"/>
        <w:keepNext w:val="0"/>
        <w:keepLines w:val="0"/>
        <w:widowControl w:val="0"/>
        <w:numPr>
          <w:ilvl w:val="1"/>
          <w:numId w:val="11"/>
        </w:numPr>
        <w:shd w:val="clear" w:color="auto" w:fill="auto"/>
        <w:tabs>
          <w:tab w:pos="1408" w:val="left"/>
        </w:tabs>
        <w:bidi w:val="0"/>
        <w:spacing w:before="0" w:line="307" w:lineRule="auto"/>
        <w:ind w:left="1380" w:right="0" w:hanging="680"/>
        <w:jc w:val="both"/>
      </w:pPr>
      <w:r>
        <w:rPr>
          <w:color w:val="000000"/>
          <w:spacing w:val="0"/>
          <w:w w:val="100"/>
          <w:position w:val="0"/>
          <w:shd w:val="clear" w:color="auto" w:fill="auto"/>
          <w:lang w:val="cs-CZ" w:eastAsia="cs-CZ" w:bidi="cs-CZ"/>
        </w:rPr>
        <w:t>Úplata za poskytnuté Služby je splatná měsíčně, datum splatnosti je uvedeno v Dílčí smlouvě</w:t>
      </w:r>
    </w:p>
    <w:p>
      <w:pPr>
        <w:pStyle w:val="Style21"/>
        <w:keepNext w:val="0"/>
        <w:keepLines w:val="0"/>
        <w:widowControl w:val="0"/>
        <w:numPr>
          <w:ilvl w:val="1"/>
          <w:numId w:val="11"/>
        </w:numPr>
        <w:shd w:val="clear" w:color="auto" w:fill="auto"/>
        <w:tabs>
          <w:tab w:pos="1408" w:val="left"/>
        </w:tabs>
        <w:bidi w:val="0"/>
        <w:spacing w:before="0" w:line="305" w:lineRule="auto"/>
        <w:ind w:left="1380" w:right="0" w:hanging="680"/>
        <w:jc w:val="both"/>
      </w:pPr>
      <w:r>
        <w:rPr>
          <w:color w:val="000000"/>
          <w:spacing w:val="0"/>
          <w:w w:val="100"/>
          <w:position w:val="0"/>
          <w:shd w:val="clear" w:color="auto" w:fill="auto"/>
          <w:lang w:val="cs-CZ" w:eastAsia="cs-CZ" w:bidi="cs-CZ"/>
        </w:rPr>
        <w:t>Objednatel bere na vědomí, že v případě výskytu vozidla v zahraničí budou data přenesena až po ukončení pohybu vozidla v zahraničí, ledaže má Objednatel sjednanou službu Roaming.</w:t>
      </w:r>
    </w:p>
    <w:p>
      <w:pPr>
        <w:pStyle w:val="Style21"/>
        <w:keepNext w:val="0"/>
        <w:keepLines w:val="0"/>
        <w:widowControl w:val="0"/>
        <w:numPr>
          <w:ilvl w:val="1"/>
          <w:numId w:val="11"/>
        </w:numPr>
        <w:shd w:val="clear" w:color="auto" w:fill="auto"/>
        <w:tabs>
          <w:tab w:pos="1408" w:val="left"/>
        </w:tabs>
        <w:bidi w:val="0"/>
        <w:spacing w:before="0"/>
        <w:ind w:left="1380" w:right="0" w:hanging="680"/>
        <w:jc w:val="both"/>
      </w:pPr>
      <w:r>
        <w:rPr>
          <w:color w:val="000000"/>
          <w:spacing w:val="0"/>
          <w:w w:val="100"/>
          <w:position w:val="0"/>
          <w:shd w:val="clear" w:color="auto" w:fill="auto"/>
          <w:lang w:val="cs-CZ" w:eastAsia="cs-CZ" w:bidi="cs-CZ"/>
        </w:rPr>
        <w:t xml:space="preserve">4 </w:t>
      </w:r>
      <w:r>
        <w:rPr>
          <w:b/>
          <w:bCs/>
          <w:i/>
          <w:iCs/>
          <w:color w:val="000000"/>
          <w:spacing w:val="0"/>
          <w:w w:val="100"/>
          <w:position w:val="0"/>
          <w:shd w:val="clear" w:color="auto" w:fill="auto"/>
          <w:lang w:val="cs-CZ" w:eastAsia="cs-CZ" w:bidi="cs-CZ"/>
        </w:rPr>
        <w:t>Poskytovatel je oprávněn jednostranně změnit výši úplaty za poskytnutou Službu. Využije-li tohoto svého práva, je povinen oznámit tuto skutečnost Objednateli písemně nejméně třicet (30) dní před dnem, kdy má změna výše úplaty nabýt účinnosti. Jestliže Objednatel se změnou výše úplaty nebude souhlasit, je oprávněn tuto změnu odmítnout, a Dílčí smlouvu, jíž se změna výše úplaty týká, z tohoto důvodu vypovědět, a to nejpozději ke dni účinnosti změny výše úplaty, nejdéle však ve výpovědní Ihútě třicet (30) dnu, běžící ode dne následujícího po dni doručení oznámení o změně výše úplaty</w:t>
      </w:r>
    </w:p>
    <w:p>
      <w:pPr>
        <w:pStyle w:val="Style21"/>
        <w:keepNext w:val="0"/>
        <w:keepLines w:val="0"/>
        <w:widowControl w:val="0"/>
        <w:shd w:val="clear" w:color="auto" w:fill="auto"/>
        <w:bidi w:val="0"/>
        <w:spacing w:before="0" w:after="100" w:line="317" w:lineRule="auto"/>
        <w:ind w:left="1480" w:right="0" w:firstLine="40"/>
        <w:jc w:val="both"/>
      </w:pPr>
      <w:r>
        <w:rPr>
          <w:b/>
          <w:bCs/>
          <w:i/>
          <w:iCs/>
          <w:color w:val="000000"/>
          <w:spacing w:val="0"/>
          <w:w w:val="100"/>
          <w:position w:val="0"/>
          <w:shd w:val="clear" w:color="auto" w:fill="auto"/>
          <w:lang w:val="cs-CZ" w:eastAsia="cs-CZ" w:bidi="cs-CZ"/>
        </w:rPr>
        <w:t>Poskytovatelem. Právo dle předešlé věty může Objednatel využit nejpozději, je - li písemná a odůvodněná výpověď doručena Poskytovateli nejpozději sedm (7) dnů přede dnem, kdy má změna výše úplaty nabýt účinnosti, jinak toto právo zaniká,</w:t>
      </w:r>
    </w:p>
    <w:p>
      <w:pPr>
        <w:pStyle w:val="Style21"/>
        <w:keepNext w:val="0"/>
        <w:keepLines w:val="0"/>
        <w:widowControl w:val="0"/>
        <w:numPr>
          <w:ilvl w:val="1"/>
          <w:numId w:val="11"/>
        </w:numPr>
        <w:shd w:val="clear" w:color="auto" w:fill="auto"/>
        <w:tabs>
          <w:tab w:pos="1526" w:val="left"/>
        </w:tabs>
        <w:bidi w:val="0"/>
        <w:spacing w:before="0" w:after="100" w:line="314" w:lineRule="auto"/>
        <w:ind w:left="1480" w:right="0" w:hanging="660"/>
        <w:jc w:val="both"/>
      </w:pPr>
      <w:r>
        <w:rPr>
          <w:color w:val="000000"/>
          <w:spacing w:val="0"/>
          <w:w w:val="100"/>
          <w:position w:val="0"/>
          <w:shd w:val="clear" w:color="auto" w:fill="auto"/>
          <w:lang w:val="cs-CZ" w:eastAsia="cs-CZ" w:bidi="cs-CZ"/>
        </w:rPr>
        <w:t>Bez ohledu na ujednání předešlého odstavce je Poskytovatel oprávněn vždy k prvnímu dni kalendářního roku jednostranně navýšit cenu měsíčního poplatku o výši míry inflace za bezprostředně předcházející kalendářní rok, a to inflace vyjádřené procentuálním přírůstkem průměrného indexu spotřebitelských cen stanoveným Českým statistickým úřadem.</w:t>
      </w:r>
    </w:p>
    <w:p>
      <w:pPr>
        <w:pStyle w:val="Style21"/>
        <w:keepNext w:val="0"/>
        <w:keepLines w:val="0"/>
        <w:widowControl w:val="0"/>
        <w:numPr>
          <w:ilvl w:val="1"/>
          <w:numId w:val="11"/>
        </w:numPr>
        <w:shd w:val="clear" w:color="auto" w:fill="auto"/>
        <w:tabs>
          <w:tab w:pos="1526" w:val="left"/>
        </w:tabs>
        <w:bidi w:val="0"/>
        <w:spacing w:before="0" w:after="100" w:line="314" w:lineRule="auto"/>
        <w:ind w:left="1480" w:right="0" w:hanging="660"/>
        <w:jc w:val="both"/>
      </w:pPr>
      <w:r>
        <w:rPr>
          <w:color w:val="000000"/>
          <w:spacing w:val="0"/>
          <w:w w:val="100"/>
          <w:position w:val="0"/>
          <w:shd w:val="clear" w:color="auto" w:fill="auto"/>
          <w:lang w:val="cs-CZ" w:eastAsia="cs-CZ" w:bidi="cs-CZ"/>
        </w:rPr>
        <w:t xml:space="preserve">6 </w:t>
      </w:r>
      <w:r>
        <w:rPr>
          <w:b/>
          <w:bCs/>
          <w:i/>
          <w:iCs/>
          <w:color w:val="000000"/>
          <w:spacing w:val="0"/>
          <w:w w:val="100"/>
          <w:position w:val="0"/>
          <w:shd w:val="clear" w:color="auto" w:fill="auto"/>
          <w:lang w:val="cs-CZ" w:eastAsia="cs-CZ" w:bidi="cs-CZ"/>
        </w:rPr>
        <w:t>V případě prodlení Objednatele s úhradou úplaty za poskytování Služeb, je Poskytovatel oprávněn pozastavit poskytování Služby, a to i tehdy, jedná-li se o jinou službu, než o službu, s jejíž úhradou je Objednatel v prodlení.</w:t>
      </w:r>
      <w:r>
        <w:rPr>
          <w:color w:val="000000"/>
          <w:spacing w:val="0"/>
          <w:w w:val="100"/>
          <w:position w:val="0"/>
          <w:shd w:val="clear" w:color="auto" w:fill="auto"/>
          <w:lang w:val="cs-CZ" w:eastAsia="cs-CZ" w:bidi="cs-CZ"/>
        </w:rPr>
        <w:t xml:space="preserve"> Poskytovatel je rovněž oprávněn pozastavit poskytování Služby, jestliže bude z okolností zřejmé, že je ohrožena schopnost Objednatele plnit jeho závazky.</w:t>
      </w:r>
    </w:p>
    <w:p>
      <w:pPr>
        <w:pStyle w:val="Style21"/>
        <w:keepNext w:val="0"/>
        <w:keepLines w:val="0"/>
        <w:widowControl w:val="0"/>
        <w:numPr>
          <w:ilvl w:val="1"/>
          <w:numId w:val="11"/>
        </w:numPr>
        <w:shd w:val="clear" w:color="auto" w:fill="auto"/>
        <w:tabs>
          <w:tab w:pos="1526" w:val="left"/>
        </w:tabs>
        <w:bidi w:val="0"/>
        <w:spacing w:before="0" w:after="100"/>
        <w:ind w:left="1480" w:right="0" w:hanging="660"/>
        <w:jc w:val="both"/>
      </w:pPr>
      <w:r>
        <w:rPr>
          <w:color w:val="000000"/>
          <w:spacing w:val="0"/>
          <w:w w:val="100"/>
          <w:position w:val="0"/>
          <w:shd w:val="clear" w:color="auto" w:fill="auto"/>
          <w:lang w:val="cs-CZ" w:eastAsia="cs-CZ" w:bidi="cs-CZ"/>
        </w:rPr>
        <w:t>Po uhrazení všech závazků vůči Poskytovateli bude Služba Objednateli zpřístupněna. Zpřístupnění Služby může Poskytovatel podmínit úhradou reaktivačního poplatku ve výši stanovené platným ceníkem.</w:t>
      </w:r>
    </w:p>
    <w:p>
      <w:pPr>
        <w:pStyle w:val="Style21"/>
        <w:keepNext w:val="0"/>
        <w:keepLines w:val="0"/>
        <w:widowControl w:val="0"/>
        <w:numPr>
          <w:ilvl w:val="1"/>
          <w:numId w:val="11"/>
        </w:numPr>
        <w:shd w:val="clear" w:color="auto" w:fill="auto"/>
        <w:tabs>
          <w:tab w:pos="1526" w:val="left"/>
        </w:tabs>
        <w:bidi w:val="0"/>
        <w:spacing w:before="0" w:after="100" w:line="314" w:lineRule="auto"/>
        <w:ind w:left="1480" w:right="0" w:hanging="660"/>
        <w:jc w:val="both"/>
      </w:pPr>
      <w:r>
        <w:rPr>
          <w:color w:val="000000"/>
          <w:spacing w:val="0"/>
          <w:w w:val="100"/>
          <w:position w:val="0"/>
          <w:shd w:val="clear" w:color="auto" w:fill="auto"/>
          <w:lang w:val="cs-CZ" w:eastAsia="cs-CZ" w:bidi="cs-CZ"/>
        </w:rPr>
        <w:t>V případě prodlení Objednatele s úhradou jakékoli úplaty Poskytovateli, je Poskytovatel oprávněn požadovat úhradu jednorázové smluvní pokuty ve výši 2 000 Kč, plynoucí smluvní pokuty ve výši 0,1% za každý byť jen započatý den prodlení s jakoukoli platbou dle jakékoli Dílčí smlouvy. Objednatel je v případě prodlení s jakoukoli platbou vůči Poskytovateli dále povinen zaplatit Poskytovateli úrok z prodlení ve výši 0,1% z dlužné částky za každý započatý den prodlení s jakoukoli platbou.</w:t>
      </w:r>
    </w:p>
    <w:p>
      <w:pPr>
        <w:pStyle w:val="Style21"/>
        <w:keepNext w:val="0"/>
        <w:keepLines w:val="0"/>
        <w:widowControl w:val="0"/>
        <w:numPr>
          <w:ilvl w:val="1"/>
          <w:numId w:val="11"/>
        </w:numPr>
        <w:shd w:val="clear" w:color="auto" w:fill="auto"/>
        <w:tabs>
          <w:tab w:pos="1526" w:val="left"/>
        </w:tabs>
        <w:bidi w:val="0"/>
        <w:spacing w:before="0" w:after="460"/>
        <w:ind w:left="1480" w:right="0" w:hanging="660"/>
        <w:jc w:val="both"/>
      </w:pPr>
      <w:r>
        <w:rPr>
          <w:color w:val="000000"/>
          <w:spacing w:val="0"/>
          <w:w w:val="100"/>
          <w:position w:val="0"/>
          <w:shd w:val="clear" w:color="auto" w:fill="auto"/>
          <w:lang w:val="cs-CZ" w:eastAsia="cs-CZ" w:bidi="cs-CZ"/>
        </w:rPr>
        <w:t>V případě prodlení Objednatele se zaplacením úplaty za poskytnuté Služby trvajícího déle než třicet (30) dnů je Poskytovatel oprávněn od příslušné Dílčí smlouvy, které se prodlení týká, odstoupit, a stejně tak i od Rámcové smlouvy.</w:t>
      </w:r>
    </w:p>
    <w:p>
      <w:pPr>
        <w:pStyle w:val="Style21"/>
        <w:keepNext w:val="0"/>
        <w:keepLines w:val="0"/>
        <w:widowControl w:val="0"/>
        <w:shd w:val="clear" w:color="auto" w:fill="auto"/>
        <w:bidi w:val="0"/>
        <w:spacing w:before="0" w:after="220" w:line="314" w:lineRule="auto"/>
        <w:ind w:left="0" w:right="0" w:firstLine="0"/>
        <w:jc w:val="center"/>
        <w:rPr>
          <w:sz w:val="20"/>
          <w:szCs w:val="20"/>
        </w:rPr>
      </w:pPr>
      <w:r>
        <w:rPr>
          <w:color w:val="000000"/>
          <w:spacing w:val="0"/>
          <w:w w:val="100"/>
          <w:position w:val="0"/>
          <w:sz w:val="22"/>
          <w:szCs w:val="22"/>
          <w:shd w:val="clear" w:color="auto" w:fill="auto"/>
          <w:lang w:val="cs-CZ" w:eastAsia="cs-CZ" w:bidi="cs-CZ"/>
        </w:rPr>
        <w:t xml:space="preserve">ČI. VI. </w:t>
      </w:r>
      <w:r>
        <w:rPr>
          <w:b/>
          <w:bCs/>
          <w:color w:val="000000"/>
          <w:spacing w:val="0"/>
          <w:w w:val="100"/>
          <w:position w:val="0"/>
          <w:sz w:val="20"/>
          <w:szCs w:val="20"/>
          <w:shd w:val="clear" w:color="auto" w:fill="auto"/>
          <w:lang w:val="cs-CZ" w:eastAsia="cs-CZ" w:bidi="cs-CZ"/>
        </w:rPr>
        <w:t>Reklamace vyúčtování</w:t>
      </w:r>
    </w:p>
    <w:p>
      <w:pPr>
        <w:pStyle w:val="Style21"/>
        <w:keepNext w:val="0"/>
        <w:keepLines w:val="0"/>
        <w:widowControl w:val="0"/>
        <w:numPr>
          <w:ilvl w:val="1"/>
          <w:numId w:val="13"/>
        </w:numPr>
        <w:shd w:val="clear" w:color="auto" w:fill="auto"/>
        <w:tabs>
          <w:tab w:pos="1526" w:val="left"/>
        </w:tabs>
        <w:bidi w:val="0"/>
        <w:spacing w:before="0" w:after="100" w:line="310" w:lineRule="auto"/>
        <w:ind w:left="1480" w:right="0" w:hanging="660"/>
        <w:jc w:val="both"/>
      </w:pPr>
      <w:r>
        <w:rPr>
          <w:color w:val="000000"/>
          <w:spacing w:val="0"/>
          <w:w w:val="100"/>
          <w:position w:val="0"/>
          <w:shd w:val="clear" w:color="auto" w:fill="auto"/>
          <w:lang w:val="cs-CZ" w:eastAsia="cs-CZ" w:bidi="cs-CZ"/>
        </w:rPr>
        <w:t>Objednatel je povinen provést kontrolu vyúčtování - daňového dokladu. Námitky proti vyúčtování je Objednatel povinen vůči Poskytovateli doručit ve lhůtě 7 dnů ode dne doručení daňového dokladu, jinak toto právo zaniká. Neuplatněním námitky proti vyúčtování Objednatel toto vyúčtování akceptuje bez výhrad.</w:t>
      </w:r>
    </w:p>
    <w:p>
      <w:pPr>
        <w:pStyle w:val="Style21"/>
        <w:keepNext w:val="0"/>
        <w:keepLines w:val="0"/>
        <w:widowControl w:val="0"/>
        <w:numPr>
          <w:ilvl w:val="1"/>
          <w:numId w:val="13"/>
        </w:numPr>
        <w:shd w:val="clear" w:color="auto" w:fill="auto"/>
        <w:tabs>
          <w:tab w:pos="1526" w:val="left"/>
        </w:tabs>
        <w:bidi w:val="0"/>
        <w:spacing w:before="0" w:after="100" w:line="314" w:lineRule="auto"/>
        <w:ind w:left="0" w:right="0" w:firstLine="820"/>
        <w:jc w:val="left"/>
      </w:pPr>
      <w:r>
        <w:rPr>
          <w:color w:val="000000"/>
          <w:spacing w:val="0"/>
          <w:w w:val="100"/>
          <w:position w:val="0"/>
          <w:shd w:val="clear" w:color="auto" w:fill="auto"/>
          <w:lang w:val="cs-CZ" w:eastAsia="cs-CZ" w:bidi="cs-CZ"/>
        </w:rPr>
        <w:t>Námitky proti vyúčtování je Objednatel povinen doručit Poskytovateli písemně.</w:t>
      </w:r>
    </w:p>
    <w:p>
      <w:pPr>
        <w:pStyle w:val="Style21"/>
        <w:keepNext w:val="0"/>
        <w:keepLines w:val="0"/>
        <w:widowControl w:val="0"/>
        <w:numPr>
          <w:ilvl w:val="1"/>
          <w:numId w:val="13"/>
        </w:numPr>
        <w:shd w:val="clear" w:color="auto" w:fill="auto"/>
        <w:tabs>
          <w:tab w:pos="1526" w:val="left"/>
        </w:tabs>
        <w:bidi w:val="0"/>
        <w:spacing w:before="0" w:after="100" w:line="314" w:lineRule="auto"/>
        <w:ind w:left="1480" w:right="0" w:hanging="660"/>
        <w:jc w:val="both"/>
      </w:pPr>
      <w:r>
        <w:rPr>
          <w:color w:val="000000"/>
          <w:spacing w:val="0"/>
          <w:w w:val="100"/>
          <w:position w:val="0"/>
          <w:shd w:val="clear" w:color="auto" w:fill="auto"/>
          <w:lang w:val="cs-CZ" w:eastAsia="cs-CZ" w:bidi="cs-CZ"/>
        </w:rPr>
        <w:t>Poskytovatel vyřídí reklamaci vyúčtování písemně ve lhůtě jednoho měsíce od jejího doručení.</w:t>
      </w:r>
    </w:p>
    <w:p>
      <w:pPr>
        <w:pStyle w:val="Style21"/>
        <w:keepNext w:val="0"/>
        <w:keepLines w:val="0"/>
        <w:widowControl w:val="0"/>
        <w:numPr>
          <w:ilvl w:val="1"/>
          <w:numId w:val="13"/>
        </w:numPr>
        <w:shd w:val="clear" w:color="auto" w:fill="auto"/>
        <w:tabs>
          <w:tab w:pos="1526" w:val="left"/>
        </w:tabs>
        <w:bidi w:val="0"/>
        <w:spacing w:before="0" w:after="100" w:line="314" w:lineRule="auto"/>
        <w:ind w:left="1480" w:right="0" w:hanging="660"/>
        <w:jc w:val="both"/>
      </w:pPr>
      <w:r>
        <w:rPr>
          <w:color w:val="000000"/>
          <w:spacing w:val="0"/>
          <w:w w:val="100"/>
          <w:position w:val="0"/>
          <w:shd w:val="clear" w:color="auto" w:fill="auto"/>
          <w:lang w:val="cs-CZ" w:eastAsia="cs-CZ" w:bidi="cs-CZ"/>
        </w:rPr>
        <w:t>Vyhoví-li Poskytovatel námitce proti vyúčtování, zohlední tuto skutečnost v nejblíže následujícím vyúčtování a vyrozumí o této skutečnosti Objednatele.</w:t>
      </w:r>
    </w:p>
    <w:p>
      <w:pPr>
        <w:pStyle w:val="Style21"/>
        <w:keepNext w:val="0"/>
        <w:keepLines w:val="0"/>
        <w:widowControl w:val="0"/>
        <w:shd w:val="clear" w:color="auto" w:fill="auto"/>
        <w:bidi w:val="0"/>
        <w:spacing w:before="0" w:after="220"/>
        <w:ind w:left="0" w:right="0" w:firstLine="0"/>
        <w:jc w:val="center"/>
        <w:rPr>
          <w:sz w:val="20"/>
          <w:szCs w:val="20"/>
        </w:rPr>
      </w:pPr>
      <w:r>
        <w:rPr>
          <w:color w:val="000000"/>
          <w:spacing w:val="0"/>
          <w:w w:val="100"/>
          <w:position w:val="0"/>
          <w:sz w:val="22"/>
          <w:szCs w:val="22"/>
          <w:shd w:val="clear" w:color="auto" w:fill="auto"/>
          <w:lang w:val="cs-CZ" w:eastAsia="cs-CZ" w:bidi="cs-CZ"/>
        </w:rPr>
        <w:t xml:space="preserve">ČI. Vil </w:t>
      </w:r>
      <w:r>
        <w:rPr>
          <w:b/>
          <w:bCs/>
          <w:color w:val="000000"/>
          <w:spacing w:val="0"/>
          <w:w w:val="100"/>
          <w:position w:val="0"/>
          <w:sz w:val="20"/>
          <w:szCs w:val="20"/>
          <w:shd w:val="clear" w:color="auto" w:fill="auto"/>
          <w:lang w:val="cs-CZ" w:eastAsia="cs-CZ" w:bidi="cs-CZ"/>
        </w:rPr>
        <w:t>Technická zařízení určená k užívání Služby</w:t>
      </w:r>
    </w:p>
    <w:p>
      <w:pPr>
        <w:pStyle w:val="Style21"/>
        <w:keepNext w:val="0"/>
        <w:keepLines w:val="0"/>
        <w:widowControl w:val="0"/>
        <w:numPr>
          <w:ilvl w:val="1"/>
          <w:numId w:val="15"/>
        </w:numPr>
        <w:shd w:val="clear" w:color="auto" w:fill="auto"/>
        <w:tabs>
          <w:tab w:pos="1320" w:val="left"/>
        </w:tabs>
        <w:bidi w:val="0"/>
        <w:spacing w:before="0"/>
        <w:ind w:left="1280" w:right="0" w:hanging="660"/>
        <w:jc w:val="both"/>
      </w:pPr>
      <w:r>
        <w:rPr>
          <w:color w:val="000000"/>
          <w:spacing w:val="0"/>
          <w:w w:val="100"/>
          <w:position w:val="0"/>
          <w:shd w:val="clear" w:color="auto" w:fill="auto"/>
          <w:lang w:val="cs-CZ" w:eastAsia="cs-CZ" w:bidi="cs-CZ"/>
        </w:rPr>
        <w:t>Objednatel bere na vědomí, že využívání Služeb Poskytovatele je možné výhradně prostřednictvím technických zařízení, která jsou kompatibilní se softwarovým systémem, jehož prostřednictvím Poskytovatel poskytuje své Služby.</w:t>
      </w:r>
    </w:p>
    <w:p>
      <w:pPr>
        <w:pStyle w:val="Style21"/>
        <w:keepNext w:val="0"/>
        <w:keepLines w:val="0"/>
        <w:widowControl w:val="0"/>
        <w:numPr>
          <w:ilvl w:val="1"/>
          <w:numId w:val="15"/>
        </w:numPr>
        <w:shd w:val="clear" w:color="auto" w:fill="auto"/>
        <w:tabs>
          <w:tab w:pos="1320" w:val="left"/>
        </w:tabs>
        <w:bidi w:val="0"/>
        <w:spacing w:before="0" w:line="307" w:lineRule="auto"/>
        <w:ind w:left="1280" w:right="0" w:hanging="660"/>
        <w:jc w:val="both"/>
      </w:pPr>
      <w:r>
        <w:rPr>
          <w:color w:val="000000"/>
          <w:spacing w:val="0"/>
          <w:w w:val="100"/>
          <w:position w:val="0"/>
          <w:shd w:val="clear" w:color="auto" w:fill="auto"/>
          <w:lang w:val="cs-CZ" w:eastAsia="cs-CZ" w:bidi="cs-CZ"/>
        </w:rPr>
        <w:t>Poskytovatel na žádost Objednatele Objednateli dodá či zapůjči vozidlové jednotky určené k užívání Služby. Bližší podmínky stanovuje samostatná smlouva uzavřená mezi Poskytovatelem a Objednatelem.</w:t>
      </w:r>
    </w:p>
    <w:p>
      <w:pPr>
        <w:pStyle w:val="Style21"/>
        <w:keepNext w:val="0"/>
        <w:keepLines w:val="0"/>
        <w:widowControl w:val="0"/>
        <w:numPr>
          <w:ilvl w:val="1"/>
          <w:numId w:val="15"/>
        </w:numPr>
        <w:shd w:val="clear" w:color="auto" w:fill="auto"/>
        <w:tabs>
          <w:tab w:pos="1320" w:val="left"/>
        </w:tabs>
        <w:bidi w:val="0"/>
        <w:spacing w:before="0" w:after="460"/>
        <w:ind w:left="1280" w:right="0" w:hanging="660"/>
        <w:jc w:val="both"/>
      </w:pPr>
      <w:r>
        <w:rPr>
          <w:color w:val="000000"/>
          <w:spacing w:val="0"/>
          <w:w w:val="100"/>
          <w:position w:val="0"/>
          <w:shd w:val="clear" w:color="auto" w:fill="auto"/>
          <w:lang w:val="cs-CZ" w:eastAsia="cs-CZ" w:bidi="cs-CZ"/>
        </w:rPr>
        <w:t>K užívání Služby není možné využívat jiná zařízení než zařízení dodaná, případně schválená Poskytovatelem.</w:t>
      </w:r>
    </w:p>
    <w:p>
      <w:pPr>
        <w:pStyle w:val="Style21"/>
        <w:keepNext w:val="0"/>
        <w:keepLines w:val="0"/>
        <w:widowControl w:val="0"/>
        <w:shd w:val="clear" w:color="auto" w:fill="auto"/>
        <w:bidi w:val="0"/>
        <w:spacing w:before="0" w:after="220"/>
        <w:ind w:left="0" w:right="0" w:firstLine="0"/>
        <w:jc w:val="center"/>
        <w:rPr>
          <w:sz w:val="20"/>
          <w:szCs w:val="20"/>
        </w:rPr>
      </w:pPr>
      <w:r>
        <w:rPr>
          <w:color w:val="000000"/>
          <w:spacing w:val="0"/>
          <w:w w:val="100"/>
          <w:position w:val="0"/>
          <w:sz w:val="22"/>
          <w:szCs w:val="22"/>
          <w:shd w:val="clear" w:color="auto" w:fill="auto"/>
          <w:lang w:val="cs-CZ" w:eastAsia="cs-CZ" w:bidi="cs-CZ"/>
        </w:rPr>
        <w:t xml:space="preserve">ČI VIII. </w:t>
      </w:r>
      <w:r>
        <w:rPr>
          <w:b/>
          <w:bCs/>
          <w:color w:val="000000"/>
          <w:spacing w:val="0"/>
          <w:w w:val="100"/>
          <w:position w:val="0"/>
          <w:sz w:val="20"/>
          <w:szCs w:val="20"/>
          <w:shd w:val="clear" w:color="auto" w:fill="auto"/>
          <w:lang w:val="cs-CZ" w:eastAsia="cs-CZ" w:bidi="cs-CZ"/>
        </w:rPr>
        <w:t>Užívání software Poskytovatele</w:t>
      </w:r>
    </w:p>
    <w:p>
      <w:pPr>
        <w:pStyle w:val="Style21"/>
        <w:keepNext w:val="0"/>
        <w:keepLines w:val="0"/>
        <w:widowControl w:val="0"/>
        <w:numPr>
          <w:ilvl w:val="1"/>
          <w:numId w:val="17"/>
        </w:numPr>
        <w:shd w:val="clear" w:color="auto" w:fill="auto"/>
        <w:tabs>
          <w:tab w:pos="1320" w:val="left"/>
        </w:tabs>
        <w:bidi w:val="0"/>
        <w:spacing w:before="0"/>
        <w:ind w:left="1280" w:right="0" w:hanging="660"/>
        <w:jc w:val="both"/>
      </w:pPr>
      <w:r>
        <w:rPr>
          <w:color w:val="000000"/>
          <w:spacing w:val="0"/>
          <w:w w:val="100"/>
          <w:position w:val="0"/>
          <w:shd w:val="clear" w:color="auto" w:fill="auto"/>
          <w:lang w:val="cs-CZ" w:eastAsia="cs-CZ" w:bidi="cs-CZ"/>
        </w:rPr>
        <w:t xml:space="preserve">Objednatel je oprávněn za účelem řádného užívání Služeb dle Dílčí smlouvy využívat software vyvinutý Poskytovatelem či třetími osobami na objednávku Poskytovatele. Software je dostupný prostřednictvím sítě Internet a internetového prohlížeče. Ve výjimečných případech je Poskytovatelem umožněno provozování SW na serverech Objednatele. Uzavřením Dílčí smlouvy s Poskytovatelem Objednatel nenabývá licenci k počítačovým programům, k nimž Poskytovatel vykonává majetková autorská práva, a není tak oprávněn využívat software jinak než k využívání Služby v souladu se smlouvou uzavřenou s Poskytovatelem. </w:t>
      </w:r>
      <w:r>
        <w:rPr>
          <w:b/>
          <w:bCs/>
          <w:i/>
          <w:iCs/>
          <w:color w:val="000000"/>
          <w:spacing w:val="0"/>
          <w:w w:val="100"/>
          <w:position w:val="0"/>
          <w:shd w:val="clear" w:color="auto" w:fill="auto"/>
          <w:lang w:val="cs-CZ" w:eastAsia="cs-CZ" w:bidi="cs-CZ"/>
        </w:rPr>
        <w:t>Licenční ujednání mezi Poskytovatelem a Objednatelem jsou obsažena</w:t>
      </w:r>
      <w:r>
        <w:rPr>
          <w:b/>
          <w:bCs/>
          <w:color w:val="000000"/>
          <w:spacing w:val="0"/>
          <w:w w:val="100"/>
          <w:position w:val="0"/>
          <w:sz w:val="20"/>
          <w:szCs w:val="20"/>
          <w:shd w:val="clear" w:color="auto" w:fill="auto"/>
          <w:lang w:val="cs-CZ" w:eastAsia="cs-CZ" w:bidi="cs-CZ"/>
        </w:rPr>
        <w:t xml:space="preserve"> v </w:t>
      </w:r>
      <w:r>
        <w:rPr>
          <w:b/>
          <w:bCs/>
          <w:i/>
          <w:iCs/>
          <w:color w:val="000000"/>
          <w:spacing w:val="0"/>
          <w:w w:val="100"/>
          <w:position w:val="0"/>
          <w:shd w:val="clear" w:color="auto" w:fill="auto"/>
          <w:lang w:val="cs-CZ" w:eastAsia="cs-CZ" w:bidi="cs-CZ"/>
        </w:rPr>
        <w:t>Licenčních podmínkách, které jsou nedílnou součástí Rámcové smlouvy.</w:t>
      </w:r>
    </w:p>
    <w:p>
      <w:pPr>
        <w:pStyle w:val="Style21"/>
        <w:keepNext w:val="0"/>
        <w:keepLines w:val="0"/>
        <w:widowControl w:val="0"/>
        <w:numPr>
          <w:ilvl w:val="1"/>
          <w:numId w:val="17"/>
        </w:numPr>
        <w:shd w:val="clear" w:color="auto" w:fill="auto"/>
        <w:tabs>
          <w:tab w:pos="1320" w:val="left"/>
        </w:tabs>
        <w:bidi w:val="0"/>
        <w:spacing w:before="0"/>
        <w:ind w:left="1280" w:right="0" w:hanging="660"/>
        <w:jc w:val="both"/>
      </w:pPr>
      <w:r>
        <w:rPr>
          <w:color w:val="000000"/>
          <w:spacing w:val="0"/>
          <w:w w:val="100"/>
          <w:position w:val="0"/>
          <w:shd w:val="clear" w:color="auto" w:fill="auto"/>
          <w:lang w:val="cs-CZ" w:eastAsia="cs-CZ" w:bidi="cs-CZ"/>
        </w:rPr>
        <w:t>Objednatel se zavazuje nezasahovat do počítačových programů, které na základě uzavřené Dílčí smlouvy využívá. V případě potřeby jakéhokoliv zásahu do počítačového programu, k němuž majetková autorská práva vykonává Poskytovatel, je k provedení zásahu oprávněn výhradně Poskytovatel nebo jím zmocněná osoba. O provedení takového zásahu je Objednatel povinen požádat Poskytovatele písemně.</w:t>
      </w:r>
    </w:p>
    <w:p>
      <w:pPr>
        <w:pStyle w:val="Style21"/>
        <w:keepNext w:val="0"/>
        <w:keepLines w:val="0"/>
        <w:widowControl w:val="0"/>
        <w:numPr>
          <w:ilvl w:val="1"/>
          <w:numId w:val="17"/>
        </w:numPr>
        <w:shd w:val="clear" w:color="auto" w:fill="auto"/>
        <w:tabs>
          <w:tab w:pos="1320" w:val="left"/>
        </w:tabs>
        <w:bidi w:val="0"/>
        <w:spacing w:before="0" w:after="460" w:line="310" w:lineRule="auto"/>
        <w:ind w:left="1280" w:right="0" w:hanging="660"/>
        <w:jc w:val="both"/>
      </w:pPr>
      <w:r>
        <w:rPr>
          <w:color w:val="000000"/>
          <w:spacing w:val="0"/>
          <w:w w:val="100"/>
          <w:position w:val="0"/>
          <w:shd w:val="clear" w:color="auto" w:fill="auto"/>
          <w:lang w:val="cs-CZ" w:eastAsia="cs-CZ" w:bidi="cs-CZ"/>
        </w:rPr>
        <w:t>Poskytovatel není povinen žádosti Objednatele dle předešlého odstavce vyhovět, a to zejména tehdy, pokud by mohlo v souvislosti s provedením zásahu vzniknout riziko zneužití duševního vlastnictví Poskytovatele v rozporu s oprávněnými zájmy Poskytovatele. Poskytovatel je dále oprávněn podmínit provedení takového zásahu uzavřením samostatné dohody o podmínkách provedení takovéhoto zásahu.</w:t>
      </w:r>
    </w:p>
    <w:p>
      <w:pPr>
        <w:pStyle w:val="Style21"/>
        <w:keepNext w:val="0"/>
        <w:keepLines w:val="0"/>
        <w:widowControl w:val="0"/>
        <w:shd w:val="clear" w:color="auto" w:fill="auto"/>
        <w:bidi w:val="0"/>
        <w:spacing w:before="0" w:after="220" w:line="343"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ČI IX. Zpracování dat</w:t>
      </w:r>
    </w:p>
    <w:p>
      <w:pPr>
        <w:pStyle w:val="Style21"/>
        <w:keepNext w:val="0"/>
        <w:keepLines w:val="0"/>
        <w:widowControl w:val="0"/>
        <w:shd w:val="clear" w:color="auto" w:fill="auto"/>
        <w:bidi w:val="0"/>
        <w:spacing w:before="0" w:after="220"/>
        <w:ind w:left="1280" w:right="0" w:hanging="660"/>
        <w:jc w:val="both"/>
      </w:pPr>
      <w:r>
        <w:rPr>
          <w:color w:val="000000"/>
          <w:spacing w:val="0"/>
          <w:w w:val="100"/>
          <w:position w:val="0"/>
          <w:shd w:val="clear" w:color="auto" w:fill="auto"/>
          <w:lang w:val="cs-CZ" w:eastAsia="cs-CZ" w:bidi="cs-CZ"/>
        </w:rPr>
        <w:t>9.1. Objednatel je oprávněn zpracovávat data získaná v souvislosti splněním smlouvy uzavřené s Poskytovatelem. Objednatel nese plnou odpovědnost za to, že při uchovávání dat takto shromážděných, jakož i při jejich zpracování, postupuje v souladu s obecně závaznými právními předpisy.</w:t>
      </w:r>
    </w:p>
    <w:p>
      <w:pPr>
        <w:pStyle w:val="Style21"/>
        <w:keepNext w:val="0"/>
        <w:keepLines w:val="0"/>
        <w:widowControl w:val="0"/>
        <w:shd w:val="clear" w:color="auto" w:fill="auto"/>
        <w:bidi w:val="0"/>
        <w:spacing w:before="0" w:after="440" w:line="314" w:lineRule="auto"/>
        <w:ind w:left="1620" w:right="0" w:hanging="660"/>
        <w:jc w:val="both"/>
      </w:pPr>
      <w:r>
        <w:rPr>
          <w:i/>
          <w:iCs/>
          <w:color w:val="000000"/>
          <w:spacing w:val="0"/>
          <w:w w:val="100"/>
          <w:position w:val="0"/>
          <w:shd w:val="clear" w:color="auto" w:fill="auto"/>
          <w:lang w:val="cs-CZ" w:eastAsia="cs-CZ" w:bidi="cs-CZ"/>
        </w:rPr>
        <w:t>92.</w:t>
      </w:r>
      <w:r>
        <w:rPr>
          <w:color w:val="000000"/>
          <w:spacing w:val="0"/>
          <w:w w:val="100"/>
          <w:position w:val="0"/>
          <w:shd w:val="clear" w:color="auto" w:fill="auto"/>
          <w:lang w:val="cs-CZ" w:eastAsia="cs-CZ" w:bidi="cs-CZ"/>
        </w:rPr>
        <w:t xml:space="preserve"> Poskytovatel je oprávněn nakládat s daty shromážděnými v souvislosti s plněním smlouvy uzavřené s Objednatelem pouze pro účely plnění svých závazků vůči Objednateli. K jinému nakládání s takto shromážděnými daty je Poskytovatel oprávněn výhradně v anonymizované podobě tak, aby nebylo možné tato data spojit se subjektem, kterého se týkají.</w:t>
      </w:r>
    </w:p>
    <w:p>
      <w:pPr>
        <w:pStyle w:val="Style21"/>
        <w:keepNext w:val="0"/>
        <w:keepLines w:val="0"/>
        <w:widowControl w:val="0"/>
        <w:shd w:val="clear" w:color="auto" w:fill="auto"/>
        <w:bidi w:val="0"/>
        <w:spacing w:before="0" w:after="220"/>
        <w:ind w:left="0" w:right="0" w:firstLine="0"/>
        <w:jc w:val="center"/>
        <w:rPr>
          <w:sz w:val="20"/>
          <w:szCs w:val="20"/>
        </w:rPr>
      </w:pPr>
      <w:r>
        <w:rPr>
          <w:color w:val="000000"/>
          <w:spacing w:val="0"/>
          <w:w w:val="100"/>
          <w:position w:val="0"/>
          <w:sz w:val="22"/>
          <w:szCs w:val="22"/>
          <w:shd w:val="clear" w:color="auto" w:fill="auto"/>
          <w:lang w:val="cs-CZ" w:eastAsia="cs-CZ" w:bidi="cs-CZ"/>
        </w:rPr>
        <w:t>ČI. X.</w:t>
      </w:r>
      <w:r>
        <w:rPr>
          <w:b/>
          <w:bCs/>
          <w:color w:val="000000"/>
          <w:spacing w:val="0"/>
          <w:w w:val="100"/>
          <w:position w:val="0"/>
          <w:sz w:val="20"/>
          <w:szCs w:val="20"/>
          <w:shd w:val="clear" w:color="auto" w:fill="auto"/>
          <w:lang w:val="cs-CZ" w:eastAsia="cs-CZ" w:bidi="cs-CZ"/>
        </w:rPr>
        <w:t>Ochrana osobních údajů</w:t>
      </w:r>
    </w:p>
    <w:p>
      <w:pPr>
        <w:pStyle w:val="Style21"/>
        <w:keepNext w:val="0"/>
        <w:keepLines w:val="0"/>
        <w:widowControl w:val="0"/>
        <w:numPr>
          <w:ilvl w:val="1"/>
          <w:numId w:val="19"/>
        </w:numPr>
        <w:shd w:val="clear" w:color="auto" w:fill="auto"/>
        <w:tabs>
          <w:tab w:pos="1644" w:val="left"/>
        </w:tabs>
        <w:bidi w:val="0"/>
        <w:spacing w:before="0" w:line="314" w:lineRule="auto"/>
        <w:ind w:left="1620" w:right="0" w:hanging="660"/>
        <w:jc w:val="both"/>
      </w:pPr>
      <w:r>
        <w:rPr>
          <w:color w:val="000000"/>
          <w:spacing w:val="0"/>
          <w:w w:val="100"/>
          <w:position w:val="0"/>
          <w:shd w:val="clear" w:color="auto" w:fill="auto"/>
          <w:lang w:val="cs-CZ" w:eastAsia="cs-CZ" w:bidi="cs-CZ"/>
        </w:rPr>
        <w:t>Objednatel na základě Rámcové smlouvy shromažďuje a zpracovává osobní údaje (včetně citlivých) v rozsahu, v jakém mu je poskytl nebo poskytne nebo v jakém je získá při plnění svých povinností z Rámcové smlouvy, a to pro účely plnění svých závazků z Rámcové smlouvy. Osobní údaje budou Poskytovatelem využívány v rozsahu a v souladu se Zásadami ochrany osobních údajů, se kterými se Objednatel seznámil a které tvoří nedílnou součást Rámcové smlouvy.</w:t>
      </w:r>
    </w:p>
    <w:p>
      <w:pPr>
        <w:pStyle w:val="Style21"/>
        <w:keepNext w:val="0"/>
        <w:keepLines w:val="0"/>
        <w:widowControl w:val="0"/>
        <w:numPr>
          <w:ilvl w:val="1"/>
          <w:numId w:val="19"/>
        </w:numPr>
        <w:shd w:val="clear" w:color="auto" w:fill="auto"/>
        <w:tabs>
          <w:tab w:pos="1644" w:val="left"/>
        </w:tabs>
        <w:bidi w:val="0"/>
        <w:spacing w:before="0"/>
        <w:ind w:left="1620" w:right="0" w:hanging="660"/>
        <w:jc w:val="both"/>
      </w:pPr>
      <w:r>
        <w:rPr>
          <w:color w:val="000000"/>
          <w:spacing w:val="0"/>
          <w:w w:val="100"/>
          <w:position w:val="0"/>
          <w:shd w:val="clear" w:color="auto" w:fill="auto"/>
          <w:lang w:val="cs-CZ" w:eastAsia="cs-CZ" w:bidi="cs-CZ"/>
        </w:rPr>
        <w:t>Definice:</w:t>
      </w:r>
    </w:p>
    <w:p>
      <w:pPr>
        <w:pStyle w:val="Style21"/>
        <w:keepNext w:val="0"/>
        <w:keepLines w:val="0"/>
        <w:widowControl w:val="0"/>
        <w:numPr>
          <w:ilvl w:val="0"/>
          <w:numId w:val="21"/>
        </w:numPr>
        <w:shd w:val="clear" w:color="auto" w:fill="auto"/>
        <w:tabs>
          <w:tab w:pos="2063" w:val="left"/>
        </w:tabs>
        <w:bidi w:val="0"/>
        <w:spacing w:before="0" w:after="0"/>
        <w:ind w:left="2040" w:right="0" w:hanging="400"/>
        <w:jc w:val="both"/>
      </w:pPr>
      <w:r>
        <w:rPr>
          <w:b/>
          <w:bCs/>
          <w:color w:val="000000"/>
          <w:spacing w:val="0"/>
          <w:w w:val="100"/>
          <w:position w:val="0"/>
          <w:sz w:val="20"/>
          <w:szCs w:val="20"/>
          <w:shd w:val="clear" w:color="auto" w:fill="auto"/>
          <w:lang w:val="cs-CZ" w:eastAsia="cs-CZ" w:bidi="cs-CZ"/>
        </w:rPr>
        <w:t xml:space="preserve">Osobní údaje. </w:t>
      </w:r>
      <w:r>
        <w:rPr>
          <w:color w:val="000000"/>
          <w:spacing w:val="0"/>
          <w:w w:val="100"/>
          <w:position w:val="0"/>
          <w:shd w:val="clear" w:color="auto" w:fill="auto"/>
          <w:lang w:val="cs-CZ" w:eastAsia="cs-CZ" w:bidi="cs-CZ"/>
        </w:rPr>
        <w:t>Osobními údaji se rozumí lokační údaje, jméno, příjmení, akademické tituly, evidenční identifikační číslo, e-mail, telefonní číslo, účel sledované trasy a případně další nezbytné osobní údaje poskytnuté Objednatelem.</w:t>
      </w:r>
    </w:p>
    <w:p>
      <w:pPr>
        <w:pStyle w:val="Style21"/>
        <w:keepNext w:val="0"/>
        <w:keepLines w:val="0"/>
        <w:widowControl w:val="0"/>
        <w:numPr>
          <w:ilvl w:val="0"/>
          <w:numId w:val="21"/>
        </w:numPr>
        <w:shd w:val="clear" w:color="auto" w:fill="auto"/>
        <w:tabs>
          <w:tab w:pos="2063" w:val="left"/>
        </w:tabs>
        <w:bidi w:val="0"/>
        <w:spacing w:before="0" w:after="0"/>
        <w:ind w:left="2040" w:right="0" w:hanging="400"/>
        <w:jc w:val="both"/>
      </w:pPr>
      <w:r>
        <w:rPr>
          <w:b/>
          <w:bCs/>
          <w:color w:val="000000"/>
          <w:spacing w:val="0"/>
          <w:w w:val="100"/>
          <w:position w:val="0"/>
          <w:sz w:val="20"/>
          <w:szCs w:val="20"/>
          <w:shd w:val="clear" w:color="auto" w:fill="auto"/>
          <w:lang w:val="cs-CZ" w:eastAsia="cs-CZ" w:bidi="cs-CZ"/>
        </w:rPr>
        <w:t xml:space="preserve">GDPR. </w:t>
      </w:r>
      <w:r>
        <w:rPr>
          <w:color w:val="000000"/>
          <w:spacing w:val="0"/>
          <w:w w:val="100"/>
          <w:position w:val="0"/>
          <w:shd w:val="clear" w:color="auto" w:fill="auto"/>
          <w:lang w:val="cs-CZ" w:eastAsia="cs-CZ" w:bidi="cs-CZ"/>
        </w:rPr>
        <w:t>Nařízení Evropského parlamentu a Rady ze dne 27. Dubna 2016 (EU) 679/2016 o ochraně fyzických osob v souvislosti se zpracováním osobních údajů a o volném pohybu těchto údajů.</w:t>
      </w:r>
    </w:p>
    <w:p>
      <w:pPr>
        <w:pStyle w:val="Style21"/>
        <w:keepNext w:val="0"/>
        <w:keepLines w:val="0"/>
        <w:widowControl w:val="0"/>
        <w:numPr>
          <w:ilvl w:val="0"/>
          <w:numId w:val="21"/>
        </w:numPr>
        <w:shd w:val="clear" w:color="auto" w:fill="auto"/>
        <w:tabs>
          <w:tab w:pos="2063" w:val="left"/>
        </w:tabs>
        <w:bidi w:val="0"/>
        <w:spacing w:before="0"/>
        <w:ind w:left="2040" w:right="0" w:hanging="400"/>
        <w:jc w:val="both"/>
      </w:pPr>
      <w:r>
        <w:rPr>
          <w:color w:val="000000"/>
          <w:spacing w:val="0"/>
          <w:w w:val="100"/>
          <w:position w:val="0"/>
          <w:shd w:val="clear" w:color="auto" w:fill="auto"/>
          <w:lang w:val="cs-CZ" w:eastAsia="cs-CZ" w:bidi="cs-CZ"/>
        </w:rPr>
        <w:t xml:space="preserve">Termíny </w:t>
      </w:r>
      <w:r>
        <w:rPr>
          <w:b/>
          <w:bCs/>
          <w:color w:val="000000"/>
          <w:spacing w:val="0"/>
          <w:w w:val="100"/>
          <w:position w:val="0"/>
          <w:sz w:val="20"/>
          <w:szCs w:val="20"/>
          <w:shd w:val="clear" w:color="auto" w:fill="auto"/>
          <w:lang w:val="cs-CZ" w:eastAsia="cs-CZ" w:bidi="cs-CZ"/>
        </w:rPr>
        <w:t xml:space="preserve">„subjekt údajů“, „zpracování“, „zpracovatel“ </w:t>
      </w:r>
      <w:r>
        <w:rPr>
          <w:color w:val="000000"/>
          <w:spacing w:val="0"/>
          <w:w w:val="100"/>
          <w:position w:val="0"/>
          <w:shd w:val="clear" w:color="auto" w:fill="auto"/>
          <w:lang w:val="cs-CZ" w:eastAsia="cs-CZ" w:bidi="cs-CZ"/>
        </w:rPr>
        <w:t xml:space="preserve">a </w:t>
      </w:r>
      <w:r>
        <w:rPr>
          <w:b/>
          <w:bCs/>
          <w:color w:val="000000"/>
          <w:spacing w:val="0"/>
          <w:w w:val="100"/>
          <w:position w:val="0"/>
          <w:sz w:val="20"/>
          <w:szCs w:val="20"/>
          <w:shd w:val="clear" w:color="auto" w:fill="auto"/>
          <w:lang w:val="cs-CZ" w:eastAsia="cs-CZ" w:bidi="cs-CZ"/>
        </w:rPr>
        <w:t xml:space="preserve">„orgán dozoru“ </w:t>
      </w:r>
      <w:r>
        <w:rPr>
          <w:color w:val="000000"/>
          <w:spacing w:val="0"/>
          <w:w w:val="100"/>
          <w:position w:val="0"/>
          <w:shd w:val="clear" w:color="auto" w:fill="auto"/>
          <w:lang w:val="cs-CZ" w:eastAsia="cs-CZ" w:bidi="cs-CZ"/>
        </w:rPr>
        <w:t>se zde používají ve významech definovaných v GDPR.</w:t>
      </w:r>
    </w:p>
    <w:p>
      <w:pPr>
        <w:pStyle w:val="Style21"/>
        <w:keepNext w:val="0"/>
        <w:keepLines w:val="0"/>
        <w:widowControl w:val="0"/>
        <w:numPr>
          <w:ilvl w:val="1"/>
          <w:numId w:val="19"/>
        </w:numPr>
        <w:shd w:val="clear" w:color="auto" w:fill="auto"/>
        <w:tabs>
          <w:tab w:pos="1644" w:val="left"/>
        </w:tabs>
        <w:bidi w:val="0"/>
        <w:spacing w:before="0"/>
        <w:ind w:left="1620" w:right="0" w:hanging="660"/>
        <w:jc w:val="both"/>
      </w:pPr>
      <w:r>
        <w:rPr>
          <w:color w:val="000000"/>
          <w:spacing w:val="0"/>
          <w:w w:val="100"/>
          <w:position w:val="0"/>
          <w:shd w:val="clear" w:color="auto" w:fill="auto"/>
          <w:lang w:val="cs-CZ" w:eastAsia="cs-CZ" w:bidi="cs-CZ"/>
        </w:rPr>
        <w:t>Podmínky ochrany Osobních údajů dle čl. X těchto OP se vztahují na všechny Služby poskytované Poskytovatelem svým zákazníkům, tedy Objednatelům.</w:t>
      </w:r>
    </w:p>
    <w:p>
      <w:pPr>
        <w:pStyle w:val="Style21"/>
        <w:keepNext w:val="0"/>
        <w:keepLines w:val="0"/>
        <w:widowControl w:val="0"/>
        <w:numPr>
          <w:ilvl w:val="1"/>
          <w:numId w:val="19"/>
        </w:numPr>
        <w:shd w:val="clear" w:color="auto" w:fill="auto"/>
        <w:tabs>
          <w:tab w:pos="1644" w:val="left"/>
        </w:tabs>
        <w:bidi w:val="0"/>
        <w:spacing w:before="0"/>
        <w:ind w:left="1620" w:right="0" w:hanging="660"/>
        <w:jc w:val="both"/>
      </w:pPr>
      <w:r>
        <w:rPr>
          <w:color w:val="000000"/>
          <w:spacing w:val="0"/>
          <w:w w:val="100"/>
          <w:position w:val="0"/>
          <w:shd w:val="clear" w:color="auto" w:fill="auto"/>
          <w:lang w:val="cs-CZ" w:eastAsia="cs-CZ" w:bidi="cs-CZ"/>
        </w:rPr>
        <w:t>Data poskytnutá od Objednatelů po dobu účinnosti Rámcové smlouvy budou použita nebo jiným způsobem zpracovávána pouze pro poskytování Služeb Objednateli. Poskytovatel nebude data, včetně Osobních údajů, Objednatele využívat, jinak zpracovávat ani z nich nebude odvozovat informace pro žádné reklamní či podobné komerční účely.</w:t>
      </w:r>
    </w:p>
    <w:p>
      <w:pPr>
        <w:pStyle w:val="Style21"/>
        <w:keepNext w:val="0"/>
        <w:keepLines w:val="0"/>
        <w:widowControl w:val="0"/>
        <w:numPr>
          <w:ilvl w:val="1"/>
          <w:numId w:val="19"/>
        </w:numPr>
        <w:shd w:val="clear" w:color="auto" w:fill="auto"/>
        <w:tabs>
          <w:tab w:pos="1644" w:val="left"/>
        </w:tabs>
        <w:bidi w:val="0"/>
        <w:spacing w:before="0" w:line="300" w:lineRule="auto"/>
        <w:ind w:left="1620" w:right="0" w:hanging="660"/>
        <w:jc w:val="both"/>
      </w:pPr>
      <w:r>
        <w:rPr>
          <w:color w:val="000000"/>
          <w:spacing w:val="0"/>
          <w:w w:val="100"/>
          <w:position w:val="0"/>
          <w:shd w:val="clear" w:color="auto" w:fill="auto"/>
          <w:lang w:val="cs-CZ" w:eastAsia="cs-CZ" w:bidi="cs-CZ"/>
        </w:rPr>
        <w:t>Poskytovatel Osobní údaje nezveřejní mimo společnost Poskytovatele s následujícími výjimkami:</w:t>
      </w:r>
    </w:p>
    <w:p>
      <w:pPr>
        <w:pStyle w:val="Style21"/>
        <w:keepNext w:val="0"/>
        <w:keepLines w:val="0"/>
        <w:widowControl w:val="0"/>
        <w:numPr>
          <w:ilvl w:val="0"/>
          <w:numId w:val="23"/>
        </w:numPr>
        <w:shd w:val="clear" w:color="auto" w:fill="auto"/>
        <w:tabs>
          <w:tab w:pos="2063" w:val="left"/>
        </w:tabs>
        <w:bidi w:val="0"/>
        <w:spacing w:before="0" w:after="320"/>
        <w:ind w:left="2040" w:right="0" w:hanging="400"/>
        <w:jc w:val="both"/>
      </w:pPr>
      <w:r>
        <w:rPr>
          <w:color w:val="000000"/>
          <w:spacing w:val="0"/>
          <w:w w:val="100"/>
          <w:position w:val="0"/>
          <w:shd w:val="clear" w:color="auto" w:fill="auto"/>
          <w:lang w:val="cs-CZ" w:eastAsia="cs-CZ" w:bidi="cs-CZ"/>
        </w:rPr>
        <w:t>pokud o to nepožádá přímo Objednatel;</w:t>
      </w:r>
    </w:p>
    <w:p>
      <w:pPr>
        <w:pStyle w:val="Style21"/>
        <w:keepNext w:val="0"/>
        <w:keepLines w:val="0"/>
        <w:widowControl w:val="0"/>
        <w:numPr>
          <w:ilvl w:val="0"/>
          <w:numId w:val="23"/>
        </w:numPr>
        <w:shd w:val="clear" w:color="auto" w:fill="auto"/>
        <w:tabs>
          <w:tab w:pos="2063" w:val="left"/>
        </w:tabs>
        <w:bidi w:val="0"/>
        <w:spacing w:before="0" w:after="0"/>
        <w:ind w:left="2040" w:right="0" w:hanging="400"/>
        <w:jc w:val="both"/>
      </w:pPr>
      <w:r>
        <w:rPr>
          <w:color w:val="000000"/>
          <w:spacing w:val="0"/>
          <w:w w:val="100"/>
          <w:position w:val="0"/>
          <w:shd w:val="clear" w:color="auto" w:fill="auto"/>
          <w:lang w:val="cs-CZ" w:eastAsia="cs-CZ" w:bidi="cs-CZ"/>
        </w:rPr>
        <w:t xml:space="preserve">pokud jsou to subjekty, jež Poskytovatel najme za účelem poskytování určitých omezených nebo pomocných služeb jménem Poskytovatele. Objednatel souhlasí se zapojením takovýchto třetích stran Poskytovatele v roli dalších zpracovatelů. Poskytovatel nese odpovědnost za dodržování souladu s povinnostmi Poskytovatele stanovenými těmito OP těmito třetími stranami. Při zapojování dalších zpracovatelů Poskytovatelem, zajistí Poskytovatel prostřednictvím písemné smlouvy, že další </w:t>
      </w:r>
      <w:r>
        <w:rPr>
          <w:color w:val="000000"/>
          <w:spacing w:val="0"/>
          <w:w w:val="100"/>
          <w:position w:val="0"/>
          <w:shd w:val="clear" w:color="auto" w:fill="auto"/>
          <w:lang w:val="cs-CZ" w:eastAsia="cs-CZ" w:bidi="cs-CZ"/>
        </w:rPr>
        <w:t>zpracovatel bude moci přistupovat k datům Objednatele a Osobním údajů a používat tyto informace výlučně za účelem poskytování Služeb, k jejichž poskytování se Poskytovateli zavázali a budou mít zakázáno tato data a Osobní údaje používat za žádným jiným účelem. Poskytovatel zajistí, aby dílčí zpracovatelé byli vázáni písemnými dohodami, které od nich vyžadují zajištění takové úrovně ochrany osobních údajů, kjaké se v těchto OP zavazuje Poskytovatel. V případě, kdy Poskytovatel bude zapojovat nové další zpracovatele, Poskytovatel poskytne Objednateli oznámení týkající se každého dalšího zpracovatele. Jedná se zejména o následující dílčí zpracovatele:</w:t>
      </w:r>
    </w:p>
    <w:p>
      <w:pPr>
        <w:pStyle w:val="Style21"/>
        <w:keepNext w:val="0"/>
        <w:keepLines w:val="0"/>
        <w:widowControl w:val="0"/>
        <w:numPr>
          <w:ilvl w:val="0"/>
          <w:numId w:val="25"/>
        </w:numPr>
        <w:shd w:val="clear" w:color="auto" w:fill="auto"/>
        <w:tabs>
          <w:tab w:pos="2240" w:val="left"/>
        </w:tabs>
        <w:bidi w:val="0"/>
        <w:spacing w:before="0" w:after="0"/>
        <w:ind w:left="2240" w:right="0" w:hanging="700"/>
        <w:jc w:val="both"/>
      </w:pPr>
      <w:r>
        <w:rPr>
          <w:color w:val="000000"/>
          <w:spacing w:val="0"/>
          <w:w w:val="100"/>
          <w:position w:val="0"/>
          <w:shd w:val="clear" w:color="auto" w:fill="auto"/>
          <w:lang w:val="cs-CZ" w:eastAsia="cs-CZ" w:bidi="cs-CZ"/>
        </w:rPr>
        <w:t>dodavatelé IT systémů a jiné podpory, kteří mohou mít v určitých případech přístup k Osobním údajům;</w:t>
      </w:r>
    </w:p>
    <w:p>
      <w:pPr>
        <w:pStyle w:val="Style21"/>
        <w:keepNext w:val="0"/>
        <w:keepLines w:val="0"/>
        <w:widowControl w:val="0"/>
        <w:numPr>
          <w:ilvl w:val="0"/>
          <w:numId w:val="25"/>
        </w:numPr>
        <w:shd w:val="clear" w:color="auto" w:fill="auto"/>
        <w:tabs>
          <w:tab w:pos="2240" w:val="left"/>
        </w:tabs>
        <w:bidi w:val="0"/>
        <w:spacing w:before="0" w:after="0"/>
        <w:ind w:left="2240" w:right="0" w:hanging="700"/>
        <w:jc w:val="both"/>
      </w:pPr>
      <w:r>
        <w:rPr>
          <w:color w:val="000000"/>
          <w:spacing w:val="0"/>
          <w:w w:val="100"/>
          <w:position w:val="0"/>
          <w:shd w:val="clear" w:color="auto" w:fill="auto"/>
          <w:lang w:val="cs-CZ" w:eastAsia="cs-CZ" w:bidi="cs-CZ"/>
        </w:rPr>
        <w:t>externí právní zastoupení, pokud je to nezbytné pro vymáhání pohledávek nebo pro ochranu našich oprávněných zájmů; a</w:t>
      </w:r>
    </w:p>
    <w:p>
      <w:pPr>
        <w:pStyle w:val="Style21"/>
        <w:keepNext w:val="0"/>
        <w:keepLines w:val="0"/>
        <w:widowControl w:val="0"/>
        <w:numPr>
          <w:ilvl w:val="0"/>
          <w:numId w:val="25"/>
        </w:numPr>
        <w:shd w:val="clear" w:color="auto" w:fill="auto"/>
        <w:tabs>
          <w:tab w:pos="2240" w:val="left"/>
        </w:tabs>
        <w:bidi w:val="0"/>
        <w:spacing w:before="0" w:after="320"/>
        <w:ind w:left="1540" w:right="0" w:firstLine="0"/>
        <w:jc w:val="left"/>
      </w:pPr>
      <w:r>
        <w:rPr>
          <w:color w:val="000000"/>
          <w:spacing w:val="0"/>
          <w:w w:val="100"/>
          <w:position w:val="0"/>
          <w:shd w:val="clear" w:color="auto" w:fill="auto"/>
          <w:lang w:val="cs-CZ" w:eastAsia="cs-CZ" w:bidi="cs-CZ"/>
        </w:rPr>
        <w:t>externí auditorské společností, pokud je to v oprávněném zájmu Zpracovatele;</w:t>
      </w:r>
    </w:p>
    <w:p>
      <w:pPr>
        <w:pStyle w:val="Style21"/>
        <w:keepNext w:val="0"/>
        <w:keepLines w:val="0"/>
        <w:widowControl w:val="0"/>
        <w:numPr>
          <w:ilvl w:val="0"/>
          <w:numId w:val="23"/>
        </w:numPr>
        <w:shd w:val="clear" w:color="auto" w:fill="auto"/>
        <w:tabs>
          <w:tab w:pos="1797" w:val="left"/>
        </w:tabs>
        <w:bidi w:val="0"/>
        <w:spacing w:before="0" w:after="0"/>
        <w:ind w:left="1360" w:right="0" w:firstLine="0"/>
        <w:jc w:val="left"/>
      </w:pPr>
      <w:r>
        <w:rPr>
          <w:color w:val="000000"/>
          <w:spacing w:val="0"/>
          <w:w w:val="100"/>
          <w:position w:val="0"/>
          <w:shd w:val="clear" w:color="auto" w:fill="auto"/>
          <w:lang w:val="cs-CZ" w:eastAsia="cs-CZ" w:bidi="cs-CZ"/>
        </w:rPr>
        <w:t>podle požadavků zákona</w:t>
      </w:r>
    </w:p>
    <w:p>
      <w:pPr>
        <w:pStyle w:val="Style21"/>
        <w:keepNext w:val="0"/>
        <w:keepLines w:val="0"/>
        <w:widowControl w:val="0"/>
        <w:numPr>
          <w:ilvl w:val="0"/>
          <w:numId w:val="27"/>
        </w:numPr>
        <w:shd w:val="clear" w:color="auto" w:fill="auto"/>
        <w:tabs>
          <w:tab w:pos="2240" w:val="left"/>
        </w:tabs>
        <w:bidi w:val="0"/>
        <w:spacing w:before="0"/>
        <w:ind w:left="2240" w:right="0" w:hanging="700"/>
        <w:jc w:val="both"/>
      </w:pPr>
      <w:r>
        <w:rPr>
          <w:color w:val="000000"/>
          <w:spacing w:val="0"/>
          <w:w w:val="100"/>
          <w:position w:val="0"/>
          <w:shd w:val="clear" w:color="auto" w:fill="auto"/>
          <w:lang w:val="cs-CZ" w:eastAsia="cs-CZ" w:bidi="cs-CZ"/>
        </w:rPr>
        <w:t>Poskytovatel zpřístupní data Objednatele, včetně osobních údajů, pouze v případech, kdy ho ktomu donutí povinnost vyplývající z právního předpisu. Po přijetí požadavku třetí strany na data Objednatele Poskytovatel Objednatele ihned informuje, není-li takové upozornění v rozporu se zákonem. Poskytovatel požadavek zamítne, pokud zákony nenařizují, aby mu vyhověl.</w:t>
      </w:r>
    </w:p>
    <w:p>
      <w:pPr>
        <w:pStyle w:val="Style21"/>
        <w:keepNext w:val="0"/>
        <w:keepLines w:val="0"/>
        <w:widowControl w:val="0"/>
        <w:numPr>
          <w:ilvl w:val="1"/>
          <w:numId w:val="19"/>
        </w:numPr>
        <w:shd w:val="clear" w:color="auto" w:fill="auto"/>
        <w:tabs>
          <w:tab w:pos="1384" w:val="left"/>
        </w:tabs>
        <w:bidi w:val="0"/>
        <w:spacing w:before="0"/>
        <w:ind w:left="1360" w:right="0" w:hanging="660"/>
        <w:jc w:val="both"/>
      </w:pPr>
      <w:r>
        <w:rPr>
          <w:color w:val="000000"/>
          <w:spacing w:val="0"/>
          <w:w w:val="100"/>
          <w:position w:val="0"/>
          <w:shd w:val="clear" w:color="auto" w:fill="auto"/>
          <w:lang w:val="cs-CZ" w:eastAsia="cs-CZ" w:bidi="cs-CZ"/>
        </w:rPr>
        <w:t>Pro účely těchto OP a Rámcové smlouvy se Objednatel a Poskytovatel dohodli, že Objednatel je správcem Osobních údajů a Poskytovatel je zpracovatelem těchto Osobních údajů. Poskytovatel bude zpracovávat Osobní údaje pouze na základě dokumentovaných pokynů Objednatele. Objednatel souhlasí, že Rámcová smlouva představuje dokumentované pokyny Objednatele Poskytovateli ve vztahu ke zpracovávání Osobních údajů.</w:t>
      </w:r>
    </w:p>
    <w:p>
      <w:pPr>
        <w:pStyle w:val="Style21"/>
        <w:keepNext w:val="0"/>
        <w:keepLines w:val="0"/>
        <w:widowControl w:val="0"/>
        <w:numPr>
          <w:ilvl w:val="1"/>
          <w:numId w:val="19"/>
        </w:numPr>
        <w:shd w:val="clear" w:color="auto" w:fill="auto"/>
        <w:tabs>
          <w:tab w:pos="1384" w:val="left"/>
        </w:tabs>
        <w:bidi w:val="0"/>
        <w:spacing w:before="0"/>
        <w:ind w:left="1360" w:right="0" w:hanging="660"/>
        <w:jc w:val="both"/>
      </w:pPr>
      <w:r>
        <w:rPr>
          <w:color w:val="000000"/>
          <w:spacing w:val="0"/>
          <w:w w:val="100"/>
          <w:position w:val="0"/>
          <w:shd w:val="clear" w:color="auto" w:fill="auto"/>
          <w:lang w:val="cs-CZ" w:eastAsia="cs-CZ" w:bidi="cs-CZ"/>
        </w:rPr>
        <w:t>Smluvní strany souhlasí, že:</w:t>
      </w:r>
    </w:p>
    <w:p>
      <w:pPr>
        <w:pStyle w:val="Style21"/>
        <w:keepNext w:val="0"/>
        <w:keepLines w:val="0"/>
        <w:widowControl w:val="0"/>
        <w:numPr>
          <w:ilvl w:val="0"/>
          <w:numId w:val="29"/>
        </w:numPr>
        <w:shd w:val="clear" w:color="auto" w:fill="auto"/>
        <w:tabs>
          <w:tab w:pos="1797" w:val="left"/>
        </w:tabs>
        <w:bidi w:val="0"/>
        <w:spacing w:before="0" w:after="0"/>
        <w:ind w:left="1800" w:right="0" w:hanging="420"/>
        <w:jc w:val="both"/>
      </w:pPr>
      <w:r>
        <w:rPr>
          <w:color w:val="000000"/>
          <w:spacing w:val="0"/>
          <w:w w:val="100"/>
          <w:position w:val="0"/>
          <w:shd w:val="clear" w:color="auto" w:fill="auto"/>
          <w:lang w:val="cs-CZ" w:eastAsia="cs-CZ" w:bidi="cs-CZ"/>
        </w:rPr>
        <w:t>předmět zpracování je omezen na Osobní údaje;</w:t>
      </w:r>
    </w:p>
    <w:p>
      <w:pPr>
        <w:pStyle w:val="Style21"/>
        <w:keepNext w:val="0"/>
        <w:keepLines w:val="0"/>
        <w:widowControl w:val="0"/>
        <w:numPr>
          <w:ilvl w:val="0"/>
          <w:numId w:val="29"/>
        </w:numPr>
        <w:shd w:val="clear" w:color="auto" w:fill="auto"/>
        <w:tabs>
          <w:tab w:pos="1797" w:val="left"/>
        </w:tabs>
        <w:bidi w:val="0"/>
        <w:spacing w:before="0" w:after="0"/>
        <w:ind w:left="1800" w:right="0" w:hanging="420"/>
        <w:jc w:val="both"/>
      </w:pPr>
      <w:r>
        <w:rPr>
          <w:color w:val="000000"/>
          <w:spacing w:val="0"/>
          <w:w w:val="100"/>
          <w:position w:val="0"/>
          <w:shd w:val="clear" w:color="auto" w:fill="auto"/>
          <w:lang w:val="cs-CZ" w:eastAsia="cs-CZ" w:bidi="cs-CZ"/>
        </w:rPr>
        <w:t>doba trvání zpracování Osobních údajů odpovídá době trvání Rámcové smlouvy do momentu odstranění nebo vrácení veškerých Osobních údajů v souladu s pokyny Objednatele;</w:t>
      </w:r>
    </w:p>
    <w:p>
      <w:pPr>
        <w:pStyle w:val="Style21"/>
        <w:keepNext w:val="0"/>
        <w:keepLines w:val="0"/>
        <w:widowControl w:val="0"/>
        <w:numPr>
          <w:ilvl w:val="0"/>
          <w:numId w:val="29"/>
        </w:numPr>
        <w:shd w:val="clear" w:color="auto" w:fill="auto"/>
        <w:tabs>
          <w:tab w:pos="1797" w:val="left"/>
        </w:tabs>
        <w:bidi w:val="0"/>
        <w:spacing w:before="0" w:after="0"/>
        <w:ind w:left="1800" w:right="0" w:hanging="420"/>
        <w:jc w:val="both"/>
      </w:pPr>
      <w:r>
        <w:rPr>
          <w:color w:val="000000"/>
          <w:spacing w:val="0"/>
          <w:w w:val="100"/>
          <w:position w:val="0"/>
          <w:shd w:val="clear" w:color="auto" w:fill="auto"/>
          <w:lang w:val="cs-CZ" w:eastAsia="cs-CZ" w:bidi="cs-CZ"/>
        </w:rPr>
        <w:t>Povahou a účelem zpracování je poskytování Služeb v souladu s Rámcovou smlouvou; a</w:t>
      </w:r>
    </w:p>
    <w:p>
      <w:pPr>
        <w:pStyle w:val="Style21"/>
        <w:keepNext w:val="0"/>
        <w:keepLines w:val="0"/>
        <w:widowControl w:val="0"/>
        <w:numPr>
          <w:ilvl w:val="0"/>
          <w:numId w:val="29"/>
        </w:numPr>
        <w:shd w:val="clear" w:color="auto" w:fill="auto"/>
        <w:tabs>
          <w:tab w:pos="1797" w:val="left"/>
        </w:tabs>
        <w:bidi w:val="0"/>
        <w:spacing w:before="0"/>
        <w:ind w:left="1800" w:right="0" w:hanging="420"/>
        <w:jc w:val="both"/>
      </w:pPr>
      <w:r>
        <w:rPr>
          <w:color w:val="000000"/>
          <w:spacing w:val="0"/>
          <w:w w:val="100"/>
          <w:position w:val="0"/>
          <w:shd w:val="clear" w:color="auto" w:fill="auto"/>
          <w:lang w:val="cs-CZ" w:eastAsia="cs-CZ" w:bidi="cs-CZ"/>
        </w:rPr>
        <w:t>Mezi kategorie subjektů údajů patří zejména zaměstnanci, dodavatelé či spolupracovníci Objednatele.</w:t>
      </w:r>
    </w:p>
    <w:p>
      <w:pPr>
        <w:pStyle w:val="Style21"/>
        <w:keepNext w:val="0"/>
        <w:keepLines w:val="0"/>
        <w:widowControl w:val="0"/>
        <w:numPr>
          <w:ilvl w:val="1"/>
          <w:numId w:val="19"/>
        </w:numPr>
        <w:shd w:val="clear" w:color="auto" w:fill="auto"/>
        <w:tabs>
          <w:tab w:pos="1384" w:val="left"/>
        </w:tabs>
        <w:bidi w:val="0"/>
        <w:spacing w:before="0" w:after="100"/>
        <w:ind w:left="1360" w:right="0" w:hanging="660"/>
        <w:jc w:val="both"/>
      </w:pPr>
      <w:r>
        <w:rPr>
          <w:color w:val="000000"/>
          <w:spacing w:val="0"/>
          <w:w w:val="100"/>
          <w:position w:val="0"/>
          <w:shd w:val="clear" w:color="auto" w:fill="auto"/>
          <w:lang w:val="cs-CZ" w:eastAsia="cs-CZ" w:bidi="cs-CZ"/>
        </w:rPr>
        <w:t xml:space="preserve">Poskytovatel Objednateli zpřístupní osobní údaje jeho subjektů údajů a umožní mu plnit žádosti subjektů údajů o uplatnění jejich práv vyplývajících z GDPR, a to způsobem odpovídajícím funkcionalitám Služeb a roli Poskytovatele jako zpracovatele. Poskytovatel vyhoví přiměřeným žádostem Objednatele o pomoc při reagování na takové </w:t>
      </w:r>
      <w:r>
        <w:rPr>
          <w:color w:val="000000"/>
          <w:spacing w:val="0"/>
          <w:w w:val="100"/>
          <w:position w:val="0"/>
          <w:shd w:val="clear" w:color="auto" w:fill="auto"/>
          <w:lang w:val="cs-CZ" w:eastAsia="cs-CZ" w:bidi="cs-CZ"/>
        </w:rPr>
        <w:t xml:space="preserve">žádosti subjektů údajů. Pokud Poskytovatel obdrží žádost od subjektu údajů Objednatele </w:t>
      </w:r>
      <w:r>
        <w:rPr>
          <w:color w:val="000000"/>
          <w:spacing w:val="0"/>
          <w:w w:val="100"/>
          <w:position w:val="0"/>
          <w:shd w:val="clear" w:color="auto" w:fill="auto"/>
          <w:lang w:val="cs-CZ" w:eastAsia="cs-CZ" w:bidi="cs-CZ"/>
        </w:rPr>
        <w:t>o uplatnění jednoho nebo více jeho práv podle GDPR v souvislosti se Službami, pro které Poskytovatel plní funkci zpracovatele dat nebo dalšího zpracovatele, přesměruje žádost subjektu údajů přímo na Objednatele. Objednatel ponese odpovědnost za veškeré takovéto žádosti včetně (podle potřeby) použití funkcí služby online. Poskytovatel vyhoví přiměřeným žádostem Objednatele o pomoc při reagování na takové žádosti subjektů údajů.</w:t>
      </w:r>
    </w:p>
    <w:p>
      <w:pPr>
        <w:pStyle w:val="Style21"/>
        <w:keepNext w:val="0"/>
        <w:keepLines w:val="0"/>
        <w:widowControl w:val="0"/>
        <w:numPr>
          <w:ilvl w:val="1"/>
          <w:numId w:val="19"/>
        </w:numPr>
        <w:shd w:val="clear" w:color="auto" w:fill="auto"/>
        <w:tabs>
          <w:tab w:pos="1544" w:val="left"/>
        </w:tabs>
        <w:bidi w:val="0"/>
        <w:spacing w:before="0" w:after="100" w:line="314" w:lineRule="auto"/>
        <w:ind w:left="1500" w:right="0" w:hanging="640"/>
        <w:jc w:val="both"/>
      </w:pPr>
      <w:r>
        <w:rPr>
          <w:color w:val="000000"/>
          <w:spacing w:val="0"/>
          <w:w w:val="100"/>
          <w:position w:val="0"/>
          <w:shd w:val="clear" w:color="auto" w:fill="auto"/>
          <w:lang w:val="cs-CZ" w:eastAsia="cs-CZ" w:bidi="cs-CZ"/>
        </w:rPr>
        <w:t>Poskytovatel uplatní a bude provozovat vhodná technická a organizační ve smyslu GDPR za účelem zajištění odpovídající úrovně ochrany zpracovávaných Osobních údajů, zejména má přijatá taková opatření, aby bylo zamezeno neoprávněnému nebo nahodilému přístup ke zpracovávaným Osobním údajům, jejich neúmyslná změna, zničení či ztráta, neoprávněný přenos, neoprávněné zpracováni, jakož i jiné zneužití zpracovávaných Osobních údajů. Tato povinnost platí i po ukončení zpracování dle Rámcové smlouvy.</w:t>
      </w:r>
    </w:p>
    <w:p>
      <w:pPr>
        <w:pStyle w:val="Style21"/>
        <w:keepNext w:val="0"/>
        <w:keepLines w:val="0"/>
        <w:widowControl w:val="0"/>
        <w:numPr>
          <w:ilvl w:val="1"/>
          <w:numId w:val="19"/>
        </w:numPr>
        <w:shd w:val="clear" w:color="auto" w:fill="auto"/>
        <w:tabs>
          <w:tab w:pos="1544" w:val="left"/>
        </w:tabs>
        <w:bidi w:val="0"/>
        <w:spacing w:before="0" w:after="100"/>
        <w:ind w:left="1500" w:right="0" w:hanging="640"/>
        <w:jc w:val="both"/>
      </w:pPr>
      <w:r>
        <w:rPr>
          <w:color w:val="000000"/>
          <w:spacing w:val="0"/>
          <w:w w:val="100"/>
          <w:position w:val="0"/>
          <w:shd w:val="clear" w:color="auto" w:fill="auto"/>
          <w:lang w:val="cs-CZ" w:eastAsia="cs-CZ" w:bidi="cs-CZ"/>
        </w:rPr>
        <w:t>Objednatel je povinen a nese výhradní odpovědnost za nezávislé stanovení, zda technická a organizační opatření Služeb splňují požadavky Objednatele včetně veškerých svých bezpečnostních závazků vyplývajících z GDPR a z jiných platných zákonů a předpisů regulujících ochranu dat. Objednatel uznává a souhlasí, že (s přihlédnutím ke stavu techniky, nákladům na provedení, povaze, rozsahu, kontextu a účelům zpracování jeho Osobních údajů i k rizikům pro práva a svobody fyzických osob) bezpečnostní opatření a zásady prováděné Poskytovatelem poskytují úroveň zabezpečení odpovídající rizikům v souvislosti s jeho Osobními údaji. Objednatel nese odpovědnost za implementaci a zachování ochrany soukromí a bezpečnostních opatření pro komponenty, které Objednatel poskytuje nebo ovládá.</w:t>
      </w:r>
    </w:p>
    <w:p>
      <w:pPr>
        <w:pStyle w:val="Style21"/>
        <w:keepNext w:val="0"/>
        <w:keepLines w:val="0"/>
        <w:widowControl w:val="0"/>
        <w:numPr>
          <w:ilvl w:val="1"/>
          <w:numId w:val="19"/>
        </w:numPr>
        <w:shd w:val="clear" w:color="auto" w:fill="auto"/>
        <w:tabs>
          <w:tab w:pos="1544" w:val="left"/>
        </w:tabs>
        <w:bidi w:val="0"/>
        <w:spacing w:before="0" w:after="100"/>
        <w:ind w:left="1500" w:right="0" w:hanging="640"/>
        <w:jc w:val="both"/>
      </w:pPr>
      <w:r>
        <w:rPr>
          <w:color w:val="000000"/>
          <w:spacing w:val="0"/>
          <w:w w:val="100"/>
          <w:position w:val="0"/>
          <w:shd w:val="clear" w:color="auto" w:fill="auto"/>
          <w:lang w:val="cs-CZ" w:eastAsia="cs-CZ" w:bidi="cs-CZ"/>
        </w:rPr>
        <w:t>Poskytovatel je povinen za účelem doložení, že splňuje povinnosti stanové mu dle GDPR, umožnit Objednateli, případně osobě Objednatelem pověřené provést audit, včetně inspekcí. Objednatel je oprávněn požadovat po Poskytovateli součinnost v průběhu auditu pouze v rozsahu záležitostí ohledně Osobních údajů, kdy je Poskytovatel povinen předložit Objednateli pouze takovou dokumentaci, která dokládá splnění povinností ohledně ochrany Osobních údajů dle GDPR.</w:t>
      </w:r>
    </w:p>
    <w:p>
      <w:pPr>
        <w:pStyle w:val="Style21"/>
        <w:keepNext w:val="0"/>
        <w:keepLines w:val="0"/>
        <w:widowControl w:val="0"/>
        <w:numPr>
          <w:ilvl w:val="1"/>
          <w:numId w:val="19"/>
        </w:numPr>
        <w:shd w:val="clear" w:color="auto" w:fill="auto"/>
        <w:tabs>
          <w:tab w:pos="1544" w:val="left"/>
        </w:tabs>
        <w:bidi w:val="0"/>
        <w:spacing w:before="0"/>
        <w:ind w:left="1500" w:right="0" w:hanging="640"/>
        <w:jc w:val="both"/>
      </w:pPr>
      <w:r>
        <w:rPr>
          <w:color w:val="000000"/>
          <w:spacing w:val="0"/>
          <w:w w:val="100"/>
          <w:position w:val="0"/>
          <w:shd w:val="clear" w:color="auto" w:fill="auto"/>
          <w:lang w:val="cs-CZ" w:eastAsia="cs-CZ" w:bidi="cs-CZ"/>
        </w:rPr>
        <w:t xml:space="preserve">Pokud Poskytovatel zjistí porušení zabezpečení vedoucí k náhodnému nebo nezákonnému zničení, ztrátě, úpravě, neautorizovanému vyzrazení nebo přístupu k datům Objednatele či Osobním údajům během zpracování prováděného Poskytovatelem (dále jen </w:t>
      </w:r>
      <w:r>
        <w:rPr>
          <w:b/>
          <w:bCs/>
          <w:color w:val="000000"/>
          <w:spacing w:val="0"/>
          <w:w w:val="100"/>
          <w:position w:val="0"/>
          <w:sz w:val="20"/>
          <w:szCs w:val="20"/>
          <w:shd w:val="clear" w:color="auto" w:fill="auto"/>
          <w:lang w:val="cs-CZ" w:eastAsia="cs-CZ" w:bidi="cs-CZ"/>
        </w:rPr>
        <w:t xml:space="preserve">„Incident“), </w:t>
      </w:r>
      <w:r>
        <w:rPr>
          <w:color w:val="000000"/>
          <w:spacing w:val="0"/>
          <w:w w:val="100"/>
          <w:position w:val="0"/>
          <w:shd w:val="clear" w:color="auto" w:fill="auto"/>
          <w:lang w:val="cs-CZ" w:eastAsia="cs-CZ" w:bidi="cs-CZ"/>
        </w:rPr>
        <w:t xml:space="preserve">Poskytovatel neprodleně (1) informuje Objednatele o Incidentu; (2) prošetří Incident a poskytne Objednateli podrobné informace o Incidentu a (3) provede příslušné kroky ke zmírnění účinků a k minimalizaci jakékoli škody vyplývající z Incidentu. Oznámení o Incidentech budou doručena Objednateli způsobem, jaký Poskytovatel zvolí, včetně prostřednictvím e-mailu. Objednatel výhradně zodpovídá za to, že Poskytovatel bude mít jeho aktuální a přesné kontaktní údaje. Objednatel nese výlučnou odpovědnost za plnění svých závazků v rámci zákonů upravujících oznamování Incidentů a za plnění veškerých oznamovacích závazků třetích stran v souvislosti s Incidentem. Poskytovatel vynaloží přiměřené úsilí při napomáhání Objednateli s plněním </w:t>
      </w:r>
      <w:r>
        <w:rPr>
          <w:color w:val="000000"/>
          <w:spacing w:val="0"/>
          <w:w w:val="100"/>
          <w:position w:val="0"/>
          <w:shd w:val="clear" w:color="auto" w:fill="auto"/>
          <w:lang w:val="cs-CZ" w:eastAsia="cs-CZ" w:bidi="cs-CZ"/>
        </w:rPr>
        <w:t>jeho povinností dle čl. 33 GDPR nebo jiného platného zákona či předpisu ohlašovat dozorovému úřadu a subjektům údajů takovýto Incident. Objednatel musí Poskytovateli ihned oznámit možnost zneužití svých účtů, ověřovacích údajů nebo všechny události narušení bezpečnosti ve vztahu ke Službě.</w:t>
      </w:r>
    </w:p>
    <w:p>
      <w:pPr>
        <w:pStyle w:val="Style21"/>
        <w:keepNext w:val="0"/>
        <w:keepLines w:val="0"/>
        <w:widowControl w:val="0"/>
        <w:numPr>
          <w:ilvl w:val="1"/>
          <w:numId w:val="19"/>
        </w:numPr>
        <w:shd w:val="clear" w:color="auto" w:fill="auto"/>
        <w:tabs>
          <w:tab w:pos="1364" w:val="left"/>
        </w:tabs>
        <w:bidi w:val="0"/>
        <w:spacing w:before="0" w:line="314" w:lineRule="auto"/>
        <w:ind w:left="1320" w:right="0" w:hanging="640"/>
        <w:jc w:val="both"/>
      </w:pPr>
      <w:r>
        <w:rPr>
          <w:color w:val="000000"/>
          <w:spacing w:val="0"/>
          <w:w w:val="100"/>
          <w:position w:val="0"/>
          <w:shd w:val="clear" w:color="auto" w:fill="auto"/>
          <w:lang w:val="cs-CZ" w:eastAsia="cs-CZ" w:bidi="cs-CZ"/>
        </w:rPr>
        <w:t>Povinnost Poskytovatele nahlásit Incident nebo na něj reagovat podle čl. 10.12. těchto OP neznamená, že Poskytovatel uznává závadu nebo odpovědnost v souvislosti s Incidentem.</w:t>
      </w:r>
    </w:p>
    <w:p>
      <w:pPr>
        <w:pStyle w:val="Style21"/>
        <w:keepNext w:val="0"/>
        <w:keepLines w:val="0"/>
        <w:widowControl w:val="0"/>
        <w:numPr>
          <w:ilvl w:val="1"/>
          <w:numId w:val="19"/>
        </w:numPr>
        <w:shd w:val="clear" w:color="auto" w:fill="auto"/>
        <w:tabs>
          <w:tab w:pos="1364" w:val="left"/>
        </w:tabs>
        <w:bidi w:val="0"/>
        <w:spacing w:before="0"/>
        <w:ind w:left="1320" w:right="0" w:hanging="640"/>
        <w:jc w:val="both"/>
      </w:pPr>
      <w:r>
        <w:rPr>
          <w:color w:val="000000"/>
          <w:spacing w:val="0"/>
          <w:w w:val="100"/>
          <w:position w:val="0"/>
          <w:shd w:val="clear" w:color="auto" w:fill="auto"/>
          <w:lang w:val="cs-CZ" w:eastAsia="cs-CZ" w:bidi="cs-CZ"/>
        </w:rPr>
        <w:t>Osobní údaje jsou zpracovávány a uchovávány Poskytovatelem pouze na území Evropské unie.</w:t>
      </w:r>
    </w:p>
    <w:p>
      <w:pPr>
        <w:pStyle w:val="Style21"/>
        <w:keepNext w:val="0"/>
        <w:keepLines w:val="0"/>
        <w:widowControl w:val="0"/>
        <w:numPr>
          <w:ilvl w:val="1"/>
          <w:numId w:val="19"/>
        </w:numPr>
        <w:shd w:val="clear" w:color="auto" w:fill="auto"/>
        <w:tabs>
          <w:tab w:pos="1364" w:val="left"/>
        </w:tabs>
        <w:bidi w:val="0"/>
        <w:spacing w:before="0" w:line="314" w:lineRule="auto"/>
        <w:ind w:left="1320" w:right="0" w:hanging="640"/>
        <w:jc w:val="both"/>
      </w:pPr>
      <w:r>
        <w:rPr>
          <w:color w:val="000000"/>
          <w:spacing w:val="0"/>
          <w:w w:val="100"/>
          <w:position w:val="0"/>
          <w:shd w:val="clear" w:color="auto" w:fill="auto"/>
          <w:lang w:val="cs-CZ" w:eastAsia="cs-CZ" w:bidi="cs-CZ"/>
        </w:rPr>
        <w:t>Kdykoli během doby platnosti Rámcové smlouvy bude mít Objednatel možnost přistupovat ke svým datům zpracovávaným dle Služby. Poskytovatel ukládá data Objednatele, včetně Osobních údajů nejméně po dobu 5 let ode dne jejich shromáždění, konkrétně pět let v archivní databázi plus aktuální rok v produkční databázi. K odstranění archivních dat dochází vždy v prvním čtvrtletí kalendářního roku, pokud nebude mezi Smluvními stranami ujednáno jinak. Poskytovatel nemá žádnou odpovědnost za odstranění Objednatelových dat nebo Osobních údajů dle tohoto článku.</w:t>
      </w:r>
    </w:p>
    <w:p>
      <w:pPr>
        <w:pStyle w:val="Style21"/>
        <w:keepNext w:val="0"/>
        <w:keepLines w:val="0"/>
        <w:widowControl w:val="0"/>
        <w:numPr>
          <w:ilvl w:val="1"/>
          <w:numId w:val="19"/>
        </w:numPr>
        <w:shd w:val="clear" w:color="auto" w:fill="auto"/>
        <w:tabs>
          <w:tab w:pos="1364" w:val="left"/>
        </w:tabs>
        <w:bidi w:val="0"/>
        <w:spacing w:before="0" w:line="310" w:lineRule="auto"/>
        <w:ind w:left="1320" w:right="0" w:hanging="640"/>
        <w:jc w:val="both"/>
      </w:pPr>
      <w:r>
        <w:rPr>
          <w:color w:val="000000"/>
          <w:spacing w:val="0"/>
          <w:w w:val="100"/>
          <w:position w:val="0"/>
          <w:shd w:val="clear" w:color="auto" w:fill="auto"/>
          <w:lang w:val="cs-CZ" w:eastAsia="cs-CZ" w:bidi="cs-CZ"/>
        </w:rPr>
        <w:t>Poskytovatel zajistí, že její pracovníci zapojení do zpracování zákaznických dat a Osobních údajů (i) budou takováto data zpracovávat pouze na základě pokynů Objednatele a (ii) budou zavázáni zachovávat důvěrnost a bezpečnost takovýchto dat, a to i poté, co přestanou být zapojeni do zpracování.</w:t>
      </w:r>
    </w:p>
    <w:p>
      <w:pPr>
        <w:pStyle w:val="Style21"/>
        <w:keepNext w:val="0"/>
        <w:keepLines w:val="0"/>
        <w:widowControl w:val="0"/>
        <w:numPr>
          <w:ilvl w:val="1"/>
          <w:numId w:val="19"/>
        </w:numPr>
        <w:shd w:val="clear" w:color="auto" w:fill="auto"/>
        <w:tabs>
          <w:tab w:pos="1364" w:val="left"/>
        </w:tabs>
        <w:bidi w:val="0"/>
        <w:spacing w:before="0" w:line="314" w:lineRule="auto"/>
        <w:ind w:left="1320" w:right="0" w:hanging="640"/>
        <w:jc w:val="both"/>
      </w:pPr>
      <w:r>
        <w:rPr>
          <w:color w:val="000000"/>
          <w:spacing w:val="0"/>
          <w:w w:val="100"/>
          <w:position w:val="0"/>
          <w:shd w:val="clear" w:color="auto" w:fill="auto"/>
          <w:lang w:val="cs-CZ" w:eastAsia="cs-CZ" w:bidi="cs-CZ"/>
        </w:rPr>
        <w:t>Pokud se Objednatel domnívá, že Poskytovatel nedodržuje své závazky v oblasti ochrany osobnich údajů, může kontaktovat Poskytovatele na následujících kontaktních údajích:</w:t>
      </w:r>
    </w:p>
    <w:p>
      <w:pPr>
        <w:pStyle w:val="Style21"/>
        <w:keepNext w:val="0"/>
        <w:keepLines w:val="0"/>
        <w:widowControl w:val="0"/>
        <w:numPr>
          <w:ilvl w:val="0"/>
          <w:numId w:val="31"/>
        </w:numPr>
        <w:shd w:val="clear" w:color="auto" w:fill="auto"/>
        <w:tabs>
          <w:tab w:pos="1758" w:val="left"/>
        </w:tabs>
        <w:bidi w:val="0"/>
        <w:spacing w:before="0" w:after="0" w:line="307" w:lineRule="auto"/>
        <w:ind w:left="1780" w:right="0" w:hanging="420"/>
        <w:jc w:val="both"/>
      </w:pPr>
      <w:r>
        <w:rPr>
          <w:color w:val="000000"/>
          <w:spacing w:val="0"/>
          <w:w w:val="100"/>
          <w:position w:val="0"/>
          <w:shd w:val="clear" w:color="auto" w:fill="auto"/>
          <w:lang w:val="cs-CZ" w:eastAsia="cs-CZ" w:bidi="cs-CZ"/>
        </w:rPr>
        <w:t>kontaktní adresa: RADIUM s.r.o., Praha 5, nám. Chuchelských bojovníků 18/1, PSČ 159 00,</w:t>
      </w:r>
    </w:p>
    <w:p>
      <w:pPr>
        <w:pStyle w:val="Style21"/>
        <w:keepNext w:val="0"/>
        <w:keepLines w:val="0"/>
        <w:widowControl w:val="0"/>
        <w:numPr>
          <w:ilvl w:val="0"/>
          <w:numId w:val="31"/>
        </w:numPr>
        <w:pBdr>
          <w:bottom w:val="single" w:sz="4" w:space="0" w:color="auto"/>
        </w:pBdr>
        <w:shd w:val="clear" w:color="auto" w:fill="auto"/>
        <w:tabs>
          <w:tab w:pos="1758" w:val="left"/>
        </w:tabs>
        <w:bidi w:val="0"/>
        <w:spacing w:before="0" w:after="440" w:line="307" w:lineRule="auto"/>
        <w:ind w:left="1320" w:right="0" w:firstLine="0"/>
        <w:jc w:val="left"/>
      </w:pPr>
      <w:r>
        <w:rPr>
          <w:color w:val="000000"/>
          <w:spacing w:val="0"/>
          <w:w w:val="100"/>
          <w:position w:val="0"/>
          <w:shd w:val="clear" w:color="auto" w:fill="auto"/>
          <w:lang w:val="cs-CZ" w:eastAsia="cs-CZ" w:bidi="cs-CZ"/>
        </w:rPr>
        <w:t>telefonní číslo:</w:t>
      </w:r>
    </w:p>
    <w:p>
      <w:pPr>
        <w:pStyle w:val="Style21"/>
        <w:keepNext w:val="0"/>
        <w:keepLines w:val="0"/>
        <w:widowControl w:val="0"/>
        <w:numPr>
          <w:ilvl w:val="1"/>
          <w:numId w:val="19"/>
        </w:numPr>
        <w:shd w:val="clear" w:color="auto" w:fill="auto"/>
        <w:tabs>
          <w:tab w:pos="1371" w:val="left"/>
        </w:tabs>
        <w:bidi w:val="0"/>
        <w:spacing w:before="0" w:after="440"/>
        <w:ind w:left="1320" w:right="0" w:hanging="640"/>
        <w:jc w:val="both"/>
      </w:pPr>
      <w:r>
        <w:rPr>
          <w:color w:val="000000"/>
          <w:spacing w:val="0"/>
          <w:w w:val="100"/>
          <w:position w:val="0"/>
          <w:shd w:val="clear" w:color="auto" w:fill="auto"/>
          <w:lang w:val="cs-CZ" w:eastAsia="cs-CZ" w:bidi="cs-CZ"/>
        </w:rPr>
        <w:t>Ustanovení dle čl. 10.1. až 10.17. těchto OP jsou platné v celém rozsahu, pokud si Smluvní strany neujednají jednotlivá práva a povinnosti odlišně, a to pouze v písemné formě.</w:t>
      </w:r>
    </w:p>
    <w:p>
      <w:pPr>
        <w:pStyle w:val="Style21"/>
        <w:keepNext w:val="0"/>
        <w:keepLines w:val="0"/>
        <w:widowControl w:val="0"/>
        <w:shd w:val="clear" w:color="auto" w:fill="auto"/>
        <w:bidi w:val="0"/>
        <w:spacing w:before="0" w:after="220"/>
        <w:ind w:left="0" w:right="0" w:firstLine="0"/>
        <w:jc w:val="center"/>
      </w:pPr>
      <w:r>
        <w:rPr>
          <w:color w:val="000000"/>
          <w:spacing w:val="0"/>
          <w:w w:val="100"/>
          <w:position w:val="0"/>
          <w:shd w:val="clear" w:color="auto" w:fill="auto"/>
          <w:lang w:val="cs-CZ" w:eastAsia="cs-CZ" w:bidi="cs-CZ"/>
        </w:rPr>
        <w:t>Čl. XI. Ochrana informací a povinnost mlčenlivosti</w:t>
      </w:r>
    </w:p>
    <w:p>
      <w:pPr>
        <w:pStyle w:val="Style21"/>
        <w:keepNext w:val="0"/>
        <w:keepLines w:val="0"/>
        <w:widowControl w:val="0"/>
        <w:numPr>
          <w:ilvl w:val="1"/>
          <w:numId w:val="33"/>
        </w:numPr>
        <w:shd w:val="clear" w:color="auto" w:fill="auto"/>
        <w:tabs>
          <w:tab w:pos="1364" w:val="left"/>
        </w:tabs>
        <w:bidi w:val="0"/>
        <w:spacing w:before="0" w:line="310" w:lineRule="auto"/>
        <w:ind w:left="1320" w:right="0" w:hanging="640"/>
        <w:jc w:val="both"/>
      </w:pPr>
      <w:r>
        <w:rPr>
          <w:color w:val="000000"/>
          <w:spacing w:val="0"/>
          <w:w w:val="100"/>
          <w:position w:val="0"/>
          <w:shd w:val="clear" w:color="auto" w:fill="auto"/>
          <w:lang w:val="cs-CZ" w:eastAsia="cs-CZ" w:bidi="cs-CZ"/>
        </w:rPr>
        <w:t>Každá ze Smluvních stran je povinna zachovávat přísnou mlčenlivost o veškerých obchodních informacích, které získá na základě jednání předcházejících podpisu této Smlouvy, při uplatňování této Smlouvy a dále kdykoli po jejím podpisu.</w:t>
      </w:r>
    </w:p>
    <w:p>
      <w:pPr>
        <w:pStyle w:val="Style21"/>
        <w:keepNext w:val="0"/>
        <w:keepLines w:val="0"/>
        <w:widowControl w:val="0"/>
        <w:numPr>
          <w:ilvl w:val="1"/>
          <w:numId w:val="33"/>
        </w:numPr>
        <w:shd w:val="clear" w:color="auto" w:fill="auto"/>
        <w:tabs>
          <w:tab w:pos="1364" w:val="left"/>
        </w:tabs>
        <w:bidi w:val="0"/>
        <w:spacing w:before="0"/>
        <w:ind w:left="1320" w:right="0" w:hanging="640"/>
        <w:jc w:val="both"/>
      </w:pPr>
      <w:r>
        <w:rPr>
          <w:color w:val="000000"/>
          <w:spacing w:val="0"/>
          <w:w w:val="100"/>
          <w:position w:val="0"/>
          <w:shd w:val="clear" w:color="auto" w:fill="auto"/>
          <w:lang w:val="cs-CZ" w:eastAsia="cs-CZ" w:bidi="cs-CZ"/>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Obě Smluvní strany se zavazují nezálohovat, neukládat a nezneužívat, neoprávněně nesdělit, nezpřístupnit důvěrné informace druhé strany, tvořící obchodní, výrobně technické povahy, mající skutečnou </w:t>
      </w:r>
      <w:r>
        <w:rPr>
          <w:color w:val="000000"/>
          <w:spacing w:val="0"/>
          <w:w w:val="100"/>
          <w:position w:val="0"/>
          <w:shd w:val="clear" w:color="auto" w:fill="auto"/>
          <w:lang w:val="cs-CZ" w:eastAsia="cs-CZ" w:bidi="cs-CZ"/>
        </w:rPr>
        <w:t>nebo potenciální materiální či nemateriální hodnotu a nejsou v obchodních kruzích běžně dostupné a podle této Smlouvy včetně smluvních dodatků si Smluvní strany vyhradily jejich utajení.</w:t>
      </w:r>
    </w:p>
    <w:p>
      <w:pPr>
        <w:pStyle w:val="Style21"/>
        <w:keepNext w:val="0"/>
        <w:keepLines w:val="0"/>
        <w:widowControl w:val="0"/>
        <w:numPr>
          <w:ilvl w:val="1"/>
          <w:numId w:val="33"/>
        </w:numPr>
        <w:shd w:val="clear" w:color="auto" w:fill="auto"/>
        <w:tabs>
          <w:tab w:pos="1534" w:val="left"/>
        </w:tabs>
        <w:bidi w:val="0"/>
        <w:spacing w:before="0" w:after="0" w:line="283" w:lineRule="auto"/>
        <w:ind w:left="1500" w:right="0" w:hanging="640"/>
        <w:jc w:val="both"/>
      </w:pPr>
      <w:r>
        <w:rPr>
          <w:color w:val="000000"/>
          <w:spacing w:val="0"/>
          <w:w w:val="100"/>
          <w:position w:val="0"/>
          <w:shd w:val="clear" w:color="auto" w:fill="auto"/>
          <w:lang w:val="cs-CZ" w:eastAsia="cs-CZ" w:bidi="cs-CZ"/>
        </w:rPr>
        <w:t>Smluvní strany se dohodly nepředat informace podléhající obchodnímu tajemství třetí straně, ani svým vlastním zaměstnancům a zástupcům s výjimkou zaměstnanců, kteří se s nimi seznámí, v souladu a při plnění pracovních povinností plynoucích z této Smlouvy. Nedohodnou-li se Smluvní strany výslovně jinak, považují se za důvěrné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pPr>
        <w:pStyle w:val="Style21"/>
        <w:keepNext w:val="0"/>
        <w:keepLines w:val="0"/>
        <w:widowControl w:val="0"/>
        <w:shd w:val="clear" w:color="auto" w:fill="auto"/>
        <w:bidi w:val="0"/>
        <w:spacing w:before="0" w:line="259" w:lineRule="auto"/>
        <w:ind w:left="1500" w:right="0" w:firstLine="40"/>
        <w:jc w:val="both"/>
      </w:pPr>
      <w:r>
        <w:rPr>
          <w:color w:val="000000"/>
          <w:spacing w:val="0"/>
          <w:w w:val="100"/>
          <w:position w:val="0"/>
          <w:shd w:val="clear" w:color="auto" w:fill="auto"/>
          <w:lang w:val="cs-CZ" w:eastAsia="cs-CZ" w:bidi="cs-CZ"/>
        </w:rPr>
        <w:t>Bez ohledu na výše uvedená ustanovení se za důvěrné nepovažují informace, které se staly veřejně známými, aniž by to zavinila záměrně či opominutím přijímající strana, dále informace, které měla přijímající strana legálně k dispozici před uzavřením Smlouvy, pokud takové informace nebyly předmětem jiné, dříve mezi Smluvními stranami uzavřené Smlouvy o ochraně informací, dále informace, které jsou výsledkem postupu, při kterém k nim přijímající strana dospěje nezávisle a je to schopna doložit svými záznamy nebo důvěrnými informacemi třetí strany, a dále informace, které po podpisu Smlouvy poskytne přijímající straně třetí osoba, jež takové informace přitom nezíská přímo ani nepřímo od strany, jež je jejich vlastníkem.</w:t>
      </w:r>
    </w:p>
    <w:p>
      <w:pPr>
        <w:pStyle w:val="Style21"/>
        <w:keepNext w:val="0"/>
        <w:keepLines w:val="0"/>
        <w:widowControl w:val="0"/>
        <w:numPr>
          <w:ilvl w:val="1"/>
          <w:numId w:val="33"/>
        </w:numPr>
        <w:shd w:val="clear" w:color="auto" w:fill="auto"/>
        <w:tabs>
          <w:tab w:pos="1534" w:val="left"/>
        </w:tabs>
        <w:bidi w:val="0"/>
        <w:spacing w:before="0" w:after="460" w:line="314" w:lineRule="auto"/>
        <w:ind w:left="1500" w:right="0" w:hanging="640"/>
        <w:jc w:val="both"/>
      </w:pPr>
      <w:r>
        <w:rPr>
          <w:color w:val="000000"/>
          <w:spacing w:val="0"/>
          <w:w w:val="100"/>
          <w:position w:val="0"/>
          <w:shd w:val="clear" w:color="auto" w:fill="auto"/>
          <w:lang w:val="cs-CZ" w:eastAsia="cs-CZ" w:bidi="cs-CZ"/>
        </w:rPr>
        <w:t>Ustanovení tohoto článku není dotčeno ukončením účinnosti Smlouvy z jakéhokoliv důvodu a jeho účinnost skončí tři (3) roky po ukončení účinnosti této Smlouvy.</w:t>
      </w:r>
    </w:p>
    <w:p>
      <w:pPr>
        <w:pStyle w:val="Style21"/>
        <w:keepNext w:val="0"/>
        <w:keepLines w:val="0"/>
        <w:widowControl w:val="0"/>
        <w:shd w:val="clear" w:color="auto" w:fill="auto"/>
        <w:bidi w:val="0"/>
        <w:spacing w:before="0" w:after="260" w:line="283" w:lineRule="auto"/>
        <w:ind w:left="0" w:right="0" w:firstLine="0"/>
        <w:jc w:val="center"/>
        <w:rPr>
          <w:sz w:val="20"/>
          <w:szCs w:val="20"/>
        </w:rPr>
      </w:pPr>
      <w:r>
        <w:rPr>
          <w:color w:val="000000"/>
          <w:spacing w:val="0"/>
          <w:w w:val="100"/>
          <w:position w:val="0"/>
          <w:sz w:val="22"/>
          <w:szCs w:val="22"/>
          <w:shd w:val="clear" w:color="auto" w:fill="auto"/>
          <w:lang w:val="cs-CZ" w:eastAsia="cs-CZ" w:bidi="cs-CZ"/>
        </w:rPr>
        <w:t xml:space="preserve">Cl XII. </w:t>
      </w:r>
      <w:r>
        <w:rPr>
          <w:b/>
          <w:bCs/>
          <w:color w:val="000000"/>
          <w:spacing w:val="0"/>
          <w:w w:val="100"/>
          <w:position w:val="0"/>
          <w:sz w:val="20"/>
          <w:szCs w:val="20"/>
          <w:shd w:val="clear" w:color="auto" w:fill="auto"/>
          <w:lang w:val="cs-CZ" w:eastAsia="cs-CZ" w:bidi="cs-CZ"/>
        </w:rPr>
        <w:t>Trvání smlouvy</w:t>
      </w:r>
    </w:p>
    <w:p>
      <w:pPr>
        <w:pStyle w:val="Style21"/>
        <w:keepNext w:val="0"/>
        <w:keepLines w:val="0"/>
        <w:widowControl w:val="0"/>
        <w:numPr>
          <w:ilvl w:val="1"/>
          <w:numId w:val="35"/>
        </w:numPr>
        <w:shd w:val="clear" w:color="auto" w:fill="auto"/>
        <w:tabs>
          <w:tab w:pos="1534" w:val="left"/>
        </w:tabs>
        <w:bidi w:val="0"/>
        <w:spacing w:before="0" w:line="283" w:lineRule="auto"/>
        <w:ind w:left="1500" w:right="0" w:hanging="640"/>
        <w:jc w:val="both"/>
      </w:pPr>
      <w:r>
        <w:rPr>
          <w:color w:val="000000"/>
          <w:spacing w:val="0"/>
          <w:w w:val="100"/>
          <w:position w:val="0"/>
          <w:shd w:val="clear" w:color="auto" w:fill="auto"/>
          <w:lang w:val="cs-CZ" w:eastAsia="cs-CZ" w:bidi="cs-CZ"/>
        </w:rPr>
        <w:t>Doba trvání každé Dílčí smlouvy je sjednána ve Specifikaci Služby</w:t>
      </w:r>
    </w:p>
    <w:p>
      <w:pPr>
        <w:pStyle w:val="Style21"/>
        <w:keepNext w:val="0"/>
        <w:keepLines w:val="0"/>
        <w:widowControl w:val="0"/>
        <w:numPr>
          <w:ilvl w:val="1"/>
          <w:numId w:val="35"/>
        </w:numPr>
        <w:shd w:val="clear" w:color="auto" w:fill="auto"/>
        <w:tabs>
          <w:tab w:pos="1534" w:val="left"/>
        </w:tabs>
        <w:bidi w:val="0"/>
        <w:spacing w:before="0"/>
        <w:ind w:left="1500" w:right="0" w:hanging="640"/>
        <w:jc w:val="both"/>
      </w:pPr>
      <w:r>
        <w:rPr>
          <w:color w:val="000000"/>
          <w:spacing w:val="0"/>
          <w:w w:val="100"/>
          <w:position w:val="0"/>
          <w:shd w:val="clear" w:color="auto" w:fill="auto"/>
          <w:lang w:val="cs-CZ" w:eastAsia="cs-CZ" w:bidi="cs-CZ"/>
        </w:rPr>
        <w:t>Není-li doba trvání Dílčí smlouvy sjednána, platí, že Dílčí smlouvaje uzavřena na dobu neurčitou.</w:t>
      </w:r>
    </w:p>
    <w:p>
      <w:pPr>
        <w:pStyle w:val="Style21"/>
        <w:keepNext w:val="0"/>
        <w:keepLines w:val="0"/>
        <w:widowControl w:val="0"/>
        <w:numPr>
          <w:ilvl w:val="1"/>
          <w:numId w:val="35"/>
        </w:numPr>
        <w:shd w:val="clear" w:color="auto" w:fill="auto"/>
        <w:tabs>
          <w:tab w:pos="1534" w:val="left"/>
        </w:tabs>
        <w:bidi w:val="0"/>
        <w:spacing w:before="0"/>
        <w:ind w:left="1500" w:right="0" w:hanging="640"/>
        <w:jc w:val="both"/>
      </w:pPr>
      <w:r>
        <w:rPr>
          <w:color w:val="000000"/>
          <w:spacing w:val="0"/>
          <w:w w:val="100"/>
          <w:position w:val="0"/>
          <w:shd w:val="clear" w:color="auto" w:fill="auto"/>
          <w:lang w:val="cs-CZ" w:eastAsia="cs-CZ" w:bidi="cs-CZ"/>
        </w:rPr>
        <w:t>Smlouvu uzavřenou na dobu neurčitou jsou obě smluvní strany oprávněny vypovědět, a to i bez udání důvodu. Výpověď musí být písemná a musí být doručena druhé smluvní straně. Výpovědní doba činí tři (3) měsíce a běží od prvního dne měsíce následujícího po měsíci, v němž byla výpověď doručena druhé Smluvní straně.</w:t>
      </w:r>
    </w:p>
    <w:p>
      <w:pPr>
        <w:pStyle w:val="Style21"/>
        <w:keepNext w:val="0"/>
        <w:keepLines w:val="0"/>
        <w:widowControl w:val="0"/>
        <w:numPr>
          <w:ilvl w:val="1"/>
          <w:numId w:val="35"/>
        </w:numPr>
        <w:shd w:val="clear" w:color="auto" w:fill="auto"/>
        <w:tabs>
          <w:tab w:pos="1534" w:val="left"/>
        </w:tabs>
        <w:bidi w:val="0"/>
        <w:spacing w:before="0"/>
        <w:ind w:left="1500" w:right="0" w:hanging="640"/>
        <w:jc w:val="both"/>
      </w:pPr>
      <w:r>
        <w:rPr>
          <w:color w:val="000000"/>
          <w:spacing w:val="0"/>
          <w:w w:val="100"/>
          <w:position w:val="0"/>
          <w:shd w:val="clear" w:color="auto" w:fill="auto"/>
          <w:lang w:val="cs-CZ" w:eastAsia="cs-CZ" w:bidi="cs-CZ"/>
        </w:rPr>
        <w:t>Je-li Dílčí smlouva uzavřena na dobu určitou a žádná ze Smluvních stran nejpozději jedem měsíc před uplynutím doby, na kterou je Dílčí smlouva sjednána, neoznámí písemně druhé Smluvní straně, že nemá zájem o pokračování Dílčí smlouvy, platí, že se doba trvání příslušné Dílčí smlouvy prodlužuje na dobu neurčitou.</w:t>
      </w:r>
    </w:p>
    <w:p>
      <w:pPr>
        <w:pStyle w:val="Style21"/>
        <w:keepNext w:val="0"/>
        <w:keepLines w:val="0"/>
        <w:widowControl w:val="0"/>
        <w:shd w:val="clear" w:color="auto" w:fill="auto"/>
        <w:bidi w:val="0"/>
        <w:spacing w:before="0" w:after="300" w:line="240" w:lineRule="auto"/>
        <w:ind w:left="0" w:right="0" w:firstLine="0"/>
        <w:jc w:val="center"/>
        <w:rPr>
          <w:sz w:val="20"/>
          <w:szCs w:val="20"/>
        </w:rPr>
      </w:pPr>
      <w:r>
        <w:rPr>
          <w:color w:val="000000"/>
          <w:spacing w:val="0"/>
          <w:w w:val="100"/>
          <w:position w:val="0"/>
          <w:sz w:val="22"/>
          <w:szCs w:val="22"/>
          <w:shd w:val="clear" w:color="auto" w:fill="auto"/>
          <w:lang w:val="cs-CZ" w:eastAsia="cs-CZ" w:bidi="cs-CZ"/>
        </w:rPr>
        <w:t xml:space="preserve">ČI. XIII </w:t>
      </w:r>
      <w:r>
        <w:rPr>
          <w:b/>
          <w:bCs/>
          <w:color w:val="000000"/>
          <w:spacing w:val="0"/>
          <w:w w:val="100"/>
          <w:position w:val="0"/>
          <w:sz w:val="20"/>
          <w:szCs w:val="20"/>
          <w:shd w:val="clear" w:color="auto" w:fill="auto"/>
          <w:lang w:val="cs-CZ" w:eastAsia="cs-CZ" w:bidi="cs-CZ"/>
        </w:rPr>
        <w:t>Doručování a forma jednání</w:t>
      </w:r>
    </w:p>
    <w:p>
      <w:pPr>
        <w:pStyle w:val="Style21"/>
        <w:keepNext w:val="0"/>
        <w:keepLines w:val="0"/>
        <w:widowControl w:val="0"/>
        <w:numPr>
          <w:ilvl w:val="1"/>
          <w:numId w:val="37"/>
        </w:numPr>
        <w:shd w:val="clear" w:color="auto" w:fill="auto"/>
        <w:tabs>
          <w:tab w:pos="1402" w:val="left"/>
        </w:tabs>
        <w:bidi w:val="0"/>
        <w:spacing w:before="0" w:line="319" w:lineRule="auto"/>
        <w:ind w:left="1360" w:right="0" w:hanging="640"/>
        <w:jc w:val="both"/>
      </w:pPr>
      <w:r>
        <w:rPr>
          <w:color w:val="000000"/>
          <w:spacing w:val="0"/>
          <w:w w:val="100"/>
          <w:position w:val="0"/>
          <w:shd w:val="clear" w:color="auto" w:fill="auto"/>
          <w:lang w:val="cs-CZ" w:eastAsia="cs-CZ" w:bidi="cs-CZ"/>
        </w:rPr>
        <w:t>Smluvní strany si budou písemnosti doručovat na adresu uvedenou ve smlouvě, pokud nebude druhé smluvní straně jako korespondenční písemně označena jiná adresa.</w:t>
      </w:r>
    </w:p>
    <w:p>
      <w:pPr>
        <w:pStyle w:val="Style21"/>
        <w:keepNext w:val="0"/>
        <w:keepLines w:val="0"/>
        <w:widowControl w:val="0"/>
        <w:numPr>
          <w:ilvl w:val="1"/>
          <w:numId w:val="37"/>
        </w:numPr>
        <w:shd w:val="clear" w:color="auto" w:fill="auto"/>
        <w:tabs>
          <w:tab w:pos="1402" w:val="left"/>
        </w:tabs>
        <w:bidi w:val="0"/>
        <w:spacing w:before="0" w:after="460" w:line="307" w:lineRule="auto"/>
        <w:ind w:left="1360" w:right="0" w:hanging="640"/>
        <w:jc w:val="both"/>
      </w:pPr>
      <w:r>
        <w:rPr>
          <w:color w:val="000000"/>
          <w:spacing w:val="0"/>
          <w:w w:val="100"/>
          <w:position w:val="0"/>
          <w:shd w:val="clear" w:color="auto" w:fill="auto"/>
          <w:lang w:val="cs-CZ" w:eastAsia="cs-CZ" w:bidi="cs-CZ"/>
        </w:rPr>
        <w:t>Pokud tyto OP požadují zachování písemné formy, platí, že písemná forma je zachována i v případě komunikace elektronickou poštou, je-li zásilka podepsána zaručeným elektronickým podpisem.</w:t>
      </w:r>
    </w:p>
    <w:p>
      <w:pPr>
        <w:pStyle w:val="Style21"/>
        <w:keepNext w:val="0"/>
        <w:keepLines w:val="0"/>
        <w:widowControl w:val="0"/>
        <w:shd w:val="clear" w:color="auto" w:fill="auto"/>
        <w:bidi w:val="0"/>
        <w:spacing w:before="0" w:after="240"/>
        <w:ind w:left="0" w:right="0" w:firstLine="0"/>
        <w:jc w:val="center"/>
        <w:rPr>
          <w:sz w:val="20"/>
          <w:szCs w:val="20"/>
        </w:rPr>
      </w:pPr>
      <w:r>
        <w:rPr>
          <w:color w:val="000000"/>
          <w:spacing w:val="0"/>
          <w:w w:val="100"/>
          <w:position w:val="0"/>
          <w:sz w:val="22"/>
          <w:szCs w:val="22"/>
          <w:shd w:val="clear" w:color="auto" w:fill="auto"/>
          <w:lang w:val="cs-CZ" w:eastAsia="cs-CZ" w:bidi="cs-CZ"/>
        </w:rPr>
        <w:t xml:space="preserve">ČI XIV </w:t>
      </w:r>
      <w:r>
        <w:rPr>
          <w:b/>
          <w:bCs/>
          <w:color w:val="000000"/>
          <w:spacing w:val="0"/>
          <w:w w:val="100"/>
          <w:position w:val="0"/>
          <w:sz w:val="20"/>
          <w:szCs w:val="20"/>
          <w:shd w:val="clear" w:color="auto" w:fill="auto"/>
          <w:lang w:val="cs-CZ" w:eastAsia="cs-CZ" w:bidi="cs-CZ"/>
        </w:rPr>
        <w:t>Ostatní ujednání</w:t>
      </w:r>
    </w:p>
    <w:p>
      <w:pPr>
        <w:pStyle w:val="Style21"/>
        <w:keepNext w:val="0"/>
        <w:keepLines w:val="0"/>
        <w:widowControl w:val="0"/>
        <w:numPr>
          <w:ilvl w:val="1"/>
          <w:numId w:val="39"/>
        </w:numPr>
        <w:shd w:val="clear" w:color="auto" w:fill="auto"/>
        <w:tabs>
          <w:tab w:pos="1402" w:val="left"/>
        </w:tabs>
        <w:bidi w:val="0"/>
        <w:spacing w:before="0" w:line="307" w:lineRule="auto"/>
        <w:ind w:left="1360" w:right="0" w:hanging="640"/>
        <w:jc w:val="both"/>
      </w:pPr>
      <w:r>
        <w:rPr>
          <w:color w:val="000000"/>
          <w:spacing w:val="0"/>
          <w:w w:val="100"/>
          <w:position w:val="0"/>
          <w:shd w:val="clear" w:color="auto" w:fill="auto"/>
          <w:lang w:val="cs-CZ" w:eastAsia="cs-CZ" w:bidi="cs-CZ"/>
        </w:rPr>
        <w:t>Každá ze Smluvních stran nese odpovědnost za způsobenou škodu v rámci platných právních předpisů, Smlouvy a těchto OP.</w:t>
      </w:r>
    </w:p>
    <w:p>
      <w:pPr>
        <w:pStyle w:val="Style21"/>
        <w:keepNext w:val="0"/>
        <w:keepLines w:val="0"/>
        <w:widowControl w:val="0"/>
        <w:numPr>
          <w:ilvl w:val="1"/>
          <w:numId w:val="39"/>
        </w:numPr>
        <w:shd w:val="clear" w:color="auto" w:fill="auto"/>
        <w:tabs>
          <w:tab w:pos="1402" w:val="left"/>
        </w:tabs>
        <w:bidi w:val="0"/>
        <w:spacing w:before="0"/>
        <w:ind w:left="1360" w:right="0" w:hanging="640"/>
        <w:jc w:val="both"/>
      </w:pPr>
      <w:r>
        <w:rPr>
          <w:color w:val="000000"/>
          <w:spacing w:val="0"/>
          <w:w w:val="100"/>
          <w:position w:val="0"/>
          <w:shd w:val="clear" w:color="auto" w:fill="auto"/>
          <w:lang w:val="cs-CZ" w:eastAsia="cs-CZ" w:bidi="cs-CZ"/>
        </w:rPr>
        <w:t>Žádná ze Smluvních stran není odpovědná za porušení smluvních povinností za podmínek stanovených § 2913 odst. 2 Občanského zákoníku. Smluvní strany se zavazují upozornit druhou Smluvní stranu bez zbytečného odkladu na vzniklé překážky bránící řádnému plnění Smlouvy a zavazují se vyvinout maximální úsilí k jejich odvrácení a překonání.</w:t>
      </w:r>
    </w:p>
    <w:p>
      <w:pPr>
        <w:pStyle w:val="Style21"/>
        <w:keepNext w:val="0"/>
        <w:keepLines w:val="0"/>
        <w:widowControl w:val="0"/>
        <w:numPr>
          <w:ilvl w:val="1"/>
          <w:numId w:val="39"/>
        </w:numPr>
        <w:shd w:val="clear" w:color="auto" w:fill="auto"/>
        <w:tabs>
          <w:tab w:pos="1402" w:val="left"/>
        </w:tabs>
        <w:bidi w:val="0"/>
        <w:spacing w:before="0"/>
        <w:ind w:left="1360" w:right="0" w:hanging="640"/>
        <w:jc w:val="both"/>
      </w:pPr>
      <w:r>
        <w:rPr>
          <w:color w:val="000000"/>
          <w:spacing w:val="0"/>
          <w:w w:val="100"/>
          <w:position w:val="0"/>
          <w:shd w:val="clear" w:color="auto" w:fill="auto"/>
          <w:lang w:val="cs-CZ" w:eastAsia="cs-CZ" w:bidi="cs-CZ"/>
        </w:rPr>
        <w:t>Objednatel není oprávněn bez předchozího písemného souhlasu Poskytovatele postoupit Rámcovou či kteroukoli Dílčí smlouvu, tedy převést práva a povinnosti z těchto smluv, na třetí osobu.</w:t>
      </w:r>
    </w:p>
    <w:p>
      <w:pPr>
        <w:pStyle w:val="Style21"/>
        <w:keepNext w:val="0"/>
        <w:keepLines w:val="0"/>
        <w:widowControl w:val="0"/>
        <w:numPr>
          <w:ilvl w:val="1"/>
          <w:numId w:val="39"/>
        </w:numPr>
        <w:shd w:val="clear" w:color="auto" w:fill="auto"/>
        <w:tabs>
          <w:tab w:pos="1402" w:val="left"/>
        </w:tabs>
        <w:bidi w:val="0"/>
        <w:spacing w:before="0"/>
        <w:ind w:left="1360" w:right="0" w:hanging="640"/>
        <w:jc w:val="both"/>
      </w:pPr>
      <w:r>
        <w:rPr>
          <w:color w:val="000000"/>
          <w:spacing w:val="0"/>
          <w:w w:val="100"/>
          <w:position w:val="0"/>
          <w:shd w:val="clear" w:color="auto" w:fill="auto"/>
          <w:lang w:val="cs-CZ" w:eastAsia="cs-CZ" w:bidi="cs-CZ"/>
        </w:rPr>
        <w:t xml:space="preserve">4 </w:t>
      </w:r>
      <w:r>
        <w:rPr>
          <w:b/>
          <w:bCs/>
          <w:i/>
          <w:iCs/>
          <w:color w:val="000000"/>
          <w:spacing w:val="0"/>
          <w:w w:val="100"/>
          <w:position w:val="0"/>
          <w:shd w:val="clear" w:color="auto" w:fill="auto"/>
          <w:lang w:val="cs-CZ" w:eastAsia="cs-CZ" w:bidi="cs-CZ"/>
        </w:rPr>
        <w:t>Objednatel není oprávněn bez předchozího písemného souhlasu Poskytovatele postoupit jakoukoliv svoji pohledávku, a to ani částečnou či rozdělenou, evidovanou vůči Poskytovateli, třetí osobě.</w:t>
      </w:r>
    </w:p>
    <w:p>
      <w:pPr>
        <w:pStyle w:val="Style21"/>
        <w:keepNext w:val="0"/>
        <w:keepLines w:val="0"/>
        <w:widowControl w:val="0"/>
        <w:numPr>
          <w:ilvl w:val="1"/>
          <w:numId w:val="39"/>
        </w:numPr>
        <w:shd w:val="clear" w:color="auto" w:fill="auto"/>
        <w:tabs>
          <w:tab w:pos="1402" w:val="left"/>
        </w:tabs>
        <w:bidi w:val="0"/>
        <w:spacing w:before="0"/>
        <w:ind w:left="1360" w:right="0" w:hanging="640"/>
        <w:jc w:val="both"/>
      </w:pPr>
      <w:r>
        <w:rPr>
          <w:color w:val="000000"/>
          <w:spacing w:val="0"/>
          <w:w w:val="100"/>
          <w:position w:val="0"/>
          <w:shd w:val="clear" w:color="auto" w:fill="auto"/>
          <w:lang w:val="cs-CZ" w:eastAsia="cs-CZ" w:bidi="cs-CZ"/>
        </w:rPr>
        <w:t xml:space="preserve">5. </w:t>
      </w:r>
      <w:r>
        <w:rPr>
          <w:b/>
          <w:bCs/>
          <w:i/>
          <w:iCs/>
          <w:color w:val="000000"/>
          <w:spacing w:val="0"/>
          <w:w w:val="100"/>
          <w:position w:val="0"/>
          <w:shd w:val="clear" w:color="auto" w:fill="auto"/>
          <w:lang w:val="cs-CZ" w:eastAsia="cs-CZ" w:bidi="cs-CZ"/>
        </w:rPr>
        <w:t>Objednatel není oprávněn bez předchozího písemného souhlasu Poskytovatele započíst jakoukoliv svoji pohledávku, evidovanou vůči Poskytovateli, proti pohledávce Poskytovatele, evidované vůči Objednateli.</w:t>
      </w:r>
    </w:p>
    <w:p>
      <w:pPr>
        <w:pStyle w:val="Style21"/>
        <w:keepNext w:val="0"/>
        <w:keepLines w:val="0"/>
        <w:widowControl w:val="0"/>
        <w:numPr>
          <w:ilvl w:val="1"/>
          <w:numId w:val="39"/>
        </w:numPr>
        <w:shd w:val="clear" w:color="auto" w:fill="auto"/>
        <w:tabs>
          <w:tab w:pos="1402" w:val="left"/>
        </w:tabs>
        <w:bidi w:val="0"/>
        <w:spacing w:before="0"/>
        <w:ind w:left="1360" w:right="0" w:hanging="640"/>
        <w:jc w:val="both"/>
      </w:pPr>
      <w:r>
        <w:rPr>
          <w:b/>
          <w:bCs/>
          <w:i/>
          <w:iCs/>
          <w:color w:val="000000"/>
          <w:spacing w:val="0"/>
          <w:w w:val="100"/>
          <w:position w:val="0"/>
          <w:shd w:val="clear" w:color="auto" w:fill="auto"/>
          <w:lang w:val="cs-CZ" w:eastAsia="cs-CZ" w:bidi="cs-CZ"/>
        </w:rPr>
        <w:t>Smluvní strany, s odkazem na ustanovení § 630 odst. 1 Občanského zákoníku, prodlužují promlčecí dobu u nároku Poskytovatele na zaplacení a s tím souvisejících utvrzujících nároku na deset let ode dne, kdy právo mohlo být uplatněno poprvé.</w:t>
      </w:r>
    </w:p>
    <w:p>
      <w:pPr>
        <w:pStyle w:val="Style21"/>
        <w:keepNext w:val="0"/>
        <w:keepLines w:val="0"/>
        <w:widowControl w:val="0"/>
        <w:numPr>
          <w:ilvl w:val="1"/>
          <w:numId w:val="39"/>
        </w:numPr>
        <w:shd w:val="clear" w:color="auto" w:fill="auto"/>
        <w:tabs>
          <w:tab w:pos="1402" w:val="left"/>
        </w:tabs>
        <w:bidi w:val="0"/>
        <w:spacing w:before="0"/>
        <w:ind w:left="1360" w:right="0" w:hanging="640"/>
        <w:jc w:val="both"/>
      </w:pPr>
      <w:r>
        <w:rPr>
          <w:color w:val="000000"/>
          <w:spacing w:val="0"/>
          <w:w w:val="100"/>
          <w:position w:val="0"/>
          <w:shd w:val="clear" w:color="auto" w:fill="auto"/>
          <w:lang w:val="cs-CZ" w:eastAsia="cs-CZ" w:bidi="cs-CZ"/>
        </w:rPr>
        <w:t>Smluvní strany výslovně vylučují působnost ustanovení § 2050 a §2051 Občanského zákoníku a prohlašují, že uvedené smluvní pokuty jsou přiměřené.</w:t>
      </w:r>
    </w:p>
    <w:p>
      <w:pPr>
        <w:pStyle w:val="Style21"/>
        <w:keepNext w:val="0"/>
        <w:keepLines w:val="0"/>
        <w:widowControl w:val="0"/>
        <w:numPr>
          <w:ilvl w:val="1"/>
          <w:numId w:val="39"/>
        </w:numPr>
        <w:shd w:val="clear" w:color="auto" w:fill="auto"/>
        <w:tabs>
          <w:tab w:pos="1402" w:val="left"/>
        </w:tabs>
        <w:bidi w:val="0"/>
        <w:spacing w:before="0" w:after="460"/>
        <w:ind w:left="0" w:right="0" w:firstLine="700"/>
        <w:jc w:val="left"/>
      </w:pPr>
      <w:r>
        <w:rPr>
          <w:color w:val="000000"/>
          <w:spacing w:val="0"/>
          <w:w w:val="100"/>
          <w:position w:val="0"/>
          <w:shd w:val="clear" w:color="auto" w:fill="auto"/>
          <w:lang w:val="cs-CZ" w:eastAsia="cs-CZ" w:bidi="cs-CZ"/>
        </w:rPr>
        <w:t>Smluvní strany výslovně vylučují působnost ustanovení § 1971 Občanského zákoníku.</w:t>
      </w:r>
    </w:p>
    <w:p>
      <w:pPr>
        <w:pStyle w:val="Style21"/>
        <w:keepNext w:val="0"/>
        <w:keepLines w:val="0"/>
        <w:widowControl w:val="0"/>
        <w:shd w:val="clear" w:color="auto" w:fill="auto"/>
        <w:bidi w:val="0"/>
        <w:spacing w:before="0" w:after="300" w:line="240" w:lineRule="auto"/>
        <w:ind w:left="0" w:right="0" w:firstLine="0"/>
        <w:jc w:val="center"/>
        <w:rPr>
          <w:sz w:val="20"/>
          <w:szCs w:val="20"/>
        </w:rPr>
      </w:pPr>
      <w:r>
        <w:rPr>
          <w:color w:val="000000"/>
          <w:spacing w:val="0"/>
          <w:w w:val="100"/>
          <w:position w:val="0"/>
          <w:sz w:val="22"/>
          <w:szCs w:val="22"/>
          <w:shd w:val="clear" w:color="auto" w:fill="auto"/>
          <w:lang w:val="cs-CZ" w:eastAsia="cs-CZ" w:bidi="cs-CZ"/>
        </w:rPr>
        <w:t xml:space="preserve">ČI XV. </w:t>
      </w:r>
      <w:r>
        <w:rPr>
          <w:b/>
          <w:bCs/>
          <w:color w:val="000000"/>
          <w:spacing w:val="0"/>
          <w:w w:val="100"/>
          <w:position w:val="0"/>
          <w:sz w:val="20"/>
          <w:szCs w:val="20"/>
          <w:shd w:val="clear" w:color="auto" w:fill="auto"/>
          <w:lang w:val="cs-CZ" w:eastAsia="cs-CZ" w:bidi="cs-CZ"/>
        </w:rPr>
        <w:t>Závěrečná ustanovení</w:t>
      </w:r>
    </w:p>
    <w:p>
      <w:pPr>
        <w:pStyle w:val="Style21"/>
        <w:keepNext w:val="0"/>
        <w:keepLines w:val="0"/>
        <w:widowControl w:val="0"/>
        <w:numPr>
          <w:ilvl w:val="1"/>
          <w:numId w:val="41"/>
        </w:numPr>
        <w:shd w:val="clear" w:color="auto" w:fill="auto"/>
        <w:tabs>
          <w:tab w:pos="1402" w:val="left"/>
        </w:tabs>
        <w:bidi w:val="0"/>
        <w:spacing w:before="0" w:line="307" w:lineRule="auto"/>
        <w:ind w:left="1360" w:right="0" w:hanging="640"/>
        <w:jc w:val="both"/>
      </w:pPr>
      <w:r>
        <w:rPr>
          <w:color w:val="000000"/>
          <w:spacing w:val="0"/>
          <w:w w:val="100"/>
          <w:position w:val="0"/>
          <w:shd w:val="clear" w:color="auto" w:fill="auto"/>
          <w:lang w:val="cs-CZ" w:eastAsia="cs-CZ" w:bidi="cs-CZ"/>
        </w:rPr>
        <w:t>Práva a povinnosti Smluvních stran neupravené Smlouvou se řídí Občanským zákoníkem.</w:t>
      </w:r>
    </w:p>
    <w:p>
      <w:pPr>
        <w:pStyle w:val="Style21"/>
        <w:keepNext w:val="0"/>
        <w:keepLines w:val="0"/>
        <w:widowControl w:val="0"/>
        <w:numPr>
          <w:ilvl w:val="1"/>
          <w:numId w:val="41"/>
        </w:numPr>
        <w:shd w:val="clear" w:color="auto" w:fill="auto"/>
        <w:tabs>
          <w:tab w:pos="1402" w:val="left"/>
        </w:tabs>
        <w:bidi w:val="0"/>
        <w:spacing w:before="0"/>
        <w:ind w:left="1360" w:right="0" w:hanging="640"/>
        <w:jc w:val="both"/>
      </w:pPr>
      <w:r>
        <w:rPr>
          <w:color w:val="000000"/>
          <w:spacing w:val="0"/>
          <w:w w:val="100"/>
          <w:position w:val="0"/>
          <w:shd w:val="clear" w:color="auto" w:fill="auto"/>
          <w:lang w:val="cs-CZ" w:eastAsia="cs-CZ" w:bidi="cs-CZ"/>
        </w:rPr>
        <w:t xml:space="preserve">Nevynutitelnost nebo neplatnost kteréhokoli ustanovení Rámcové smlouvy či obchodních podmínek neovlivní vynutitelnost nebo platnost jejich ostatních ustanovení. V případě, </w:t>
      </w:r>
      <w:r>
        <w:rPr>
          <w:color w:val="000000"/>
          <w:spacing w:val="0"/>
          <w:w w:val="100"/>
          <w:position w:val="0"/>
          <w:shd w:val="clear" w:color="auto" w:fill="auto"/>
          <w:lang w:val="cs-CZ" w:eastAsia="cs-CZ" w:bidi="cs-CZ"/>
        </w:rPr>
        <w:t>že kterékoli ustanovení Rámcové smlouvy či obchodnich podmínek by mělo z jakéhokoli důvodu pozbýt platnosti (zejména z důvodu rozporu s aplikovatelnými zákony a ostatními právními normami), Smluvní strany se zavazují k nahrazení takového neplatného nebo nevynutitelného ustanovení ustanovením novým, které bude nejblíže odpovídat jeho účelu a smyslu.</w:t>
      </w:r>
    </w:p>
    <w:p>
      <w:pPr>
        <w:pStyle w:val="Style21"/>
        <w:keepNext w:val="0"/>
        <w:keepLines w:val="0"/>
        <w:widowControl w:val="0"/>
        <w:numPr>
          <w:ilvl w:val="1"/>
          <w:numId w:val="41"/>
        </w:numPr>
        <w:shd w:val="clear" w:color="auto" w:fill="auto"/>
        <w:tabs>
          <w:tab w:pos="1560" w:val="left"/>
        </w:tabs>
        <w:bidi w:val="0"/>
        <w:spacing w:before="0"/>
        <w:ind w:left="1560" w:right="0" w:hanging="680"/>
        <w:jc w:val="both"/>
      </w:pPr>
      <w:r>
        <w:rPr>
          <w:color w:val="000000"/>
          <w:spacing w:val="0"/>
          <w:w w:val="100"/>
          <w:position w:val="0"/>
          <w:shd w:val="clear" w:color="auto" w:fill="auto"/>
          <w:lang w:val="cs-CZ" w:eastAsia="cs-CZ" w:bidi="cs-CZ"/>
        </w:rPr>
        <w:t>Změní-li se po uzavření Rámcové či Dílčí smlouvy okolnosti do té míry, že se plnění podle kterékoli z nich stane pro Objednatele obtížnější, nemění to nic na povinnosti Objednatele splnit závazky vyplývající z těchto Smluv. Objednatel na sebe přebírá nebezpečí změny okolností, ust. § 1765 odst. 1 Občanského zákoníku se v tomto případě dle dohody Smluvních stran nepoužije.</w:t>
      </w:r>
    </w:p>
    <w:p>
      <w:pPr>
        <w:pStyle w:val="Style21"/>
        <w:keepNext w:val="0"/>
        <w:keepLines w:val="0"/>
        <w:widowControl w:val="0"/>
        <w:numPr>
          <w:ilvl w:val="1"/>
          <w:numId w:val="41"/>
        </w:numPr>
        <w:shd w:val="clear" w:color="auto" w:fill="auto"/>
        <w:tabs>
          <w:tab w:pos="1560" w:val="left"/>
        </w:tabs>
        <w:bidi w:val="0"/>
        <w:spacing w:before="0" w:line="314" w:lineRule="auto"/>
        <w:ind w:left="1560" w:right="0" w:hanging="680"/>
        <w:jc w:val="both"/>
        <w:sectPr>
          <w:footnotePr>
            <w:pos w:val="pageBottom"/>
            <w:numFmt w:val="decimal"/>
            <w:numRestart w:val="continuous"/>
          </w:footnotePr>
          <w:pgSz w:w="11900" w:h="16840"/>
          <w:pgMar w:top="468" w:right="1274" w:bottom="1166" w:left="457" w:header="40" w:footer="738" w:gutter="0"/>
          <w:pgNumType w:start="1"/>
          <w:cols w:space="720"/>
          <w:noEndnote/>
          <w:rtlGutter w:val="0"/>
          <w:docGrid w:linePitch="360"/>
        </w:sectPr>
      </w:pPr>
      <w:r>
        <w:rPr>
          <w:color w:val="000000"/>
          <w:spacing w:val="0"/>
          <w:w w:val="100"/>
          <w:position w:val="0"/>
          <w:shd w:val="clear" w:color="auto" w:fill="auto"/>
          <w:lang w:val="cs-CZ" w:eastAsia="cs-CZ" w:bidi="cs-CZ"/>
        </w:rPr>
        <w:t>Zánik Rámcové či Dílčí smlouvy nemá vliv na existenci a platnost pohledávek Poskytovatele vůči Objednateli, plynoucích ze příslušné smlouvy, jako např. jistiny, úroků z prodlení, smluvních pokut, finančních poplatků, náhrad škod apod.</w:t>
      </w:r>
    </w:p>
    <w:p>
      <w:pPr>
        <w:pStyle w:val="Style21"/>
        <w:keepNext w:val="0"/>
        <w:keepLines w:val="0"/>
        <w:widowControl w:val="0"/>
        <w:shd w:val="clear" w:color="auto" w:fill="auto"/>
        <w:bidi w:val="0"/>
        <w:spacing w:before="80" w:after="380" w:line="240" w:lineRule="auto"/>
        <w:ind w:left="0" w:right="0" w:firstLine="880"/>
        <w:jc w:val="left"/>
      </w:pPr>
      <w:r>
        <w:rPr>
          <w:color w:val="000000"/>
          <w:spacing w:val="0"/>
          <w:w w:val="100"/>
          <w:position w:val="0"/>
          <w:shd w:val="clear" w:color="auto" w:fill="auto"/>
          <w:lang w:val="cs-CZ" w:eastAsia="cs-CZ" w:bidi="cs-CZ"/>
        </w:rPr>
        <w:t>Příloha č. 2</w:t>
      </w:r>
    </w:p>
    <w:p>
      <w:pPr>
        <w:pStyle w:val="Style21"/>
        <w:keepNext w:val="0"/>
        <w:keepLines w:val="0"/>
        <w:widowControl w:val="0"/>
        <w:shd w:val="clear" w:color="auto" w:fill="auto"/>
        <w:bidi w:val="0"/>
        <w:spacing w:before="0" w:after="260" w:line="286"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RADIUM s.r.o. - Licenční podmínky k užívání systému FLEETWARE</w:t>
        <w:br/>
        <w:t>(licenční podmínky)</w:t>
      </w:r>
    </w:p>
    <w:p>
      <w:pPr>
        <w:pStyle w:val="Style27"/>
        <w:keepNext w:val="0"/>
        <w:keepLines w:val="0"/>
        <w:widowControl w:val="0"/>
        <w:shd w:val="clear" w:color="auto" w:fill="auto"/>
        <w:bidi w:val="0"/>
        <w:spacing w:before="0" w:line="254" w:lineRule="auto"/>
        <w:ind w:left="880" w:right="0"/>
        <w:jc w:val="both"/>
      </w:pPr>
      <w:r>
        <w:rPr>
          <w:color w:val="000000"/>
          <w:spacing w:val="0"/>
          <w:w w:val="100"/>
          <w:position w:val="0"/>
          <w:shd w:val="clear" w:color="auto" w:fill="auto"/>
          <w:lang w:val="cs-CZ" w:eastAsia="cs-CZ" w:bidi="cs-CZ"/>
        </w:rPr>
        <w:t>Tyto Licenční podmínky k užívání systému FLEETWARE jsou nedílnou součástí Rámcové smlouvy o poskytování služeb (dále jen „Rámcová smlouva"), uzavřené mezi Objednatelem (dále též jen „Držitel Licence") a společností RADIUM s.r.o., IČ: 612 47 685, se sídlem Praha 5, nám. Chuchelských bojovníků 18/1, PSČ 159 00, zapsané v obchodním rejstříku vedeném Městským soudem v Praze, oddíl C, vložka 28682 (dále jen „Poskytovatel")(oba účastníci též dále nazýváni společně jako „Smluvní strany").</w:t>
      </w:r>
    </w:p>
    <w:p>
      <w:pPr>
        <w:pStyle w:val="Style27"/>
        <w:keepNext w:val="0"/>
        <w:keepLines w:val="0"/>
        <w:widowControl w:val="0"/>
        <w:shd w:val="clear" w:color="auto" w:fill="auto"/>
        <w:bidi w:val="0"/>
        <w:spacing w:before="0" w:line="257" w:lineRule="auto"/>
        <w:ind w:left="0" w:right="0" w:firstLine="880"/>
        <w:jc w:val="left"/>
      </w:pPr>
      <w:r>
        <w:rPr>
          <w:color w:val="000000"/>
          <w:spacing w:val="0"/>
          <w:w w:val="100"/>
          <w:position w:val="0"/>
          <w:shd w:val="clear" w:color="auto" w:fill="auto"/>
          <w:lang w:val="cs-CZ" w:eastAsia="cs-CZ" w:bidi="cs-CZ"/>
        </w:rPr>
        <w:t>Systém Fleetware</w:t>
      </w:r>
    </w:p>
    <w:p>
      <w:pPr>
        <w:pStyle w:val="Style27"/>
        <w:keepNext w:val="0"/>
        <w:keepLines w:val="0"/>
        <w:widowControl w:val="0"/>
        <w:shd w:val="clear" w:color="auto" w:fill="auto"/>
        <w:bidi w:val="0"/>
        <w:spacing w:before="0"/>
        <w:ind w:left="880" w:right="0"/>
        <w:jc w:val="both"/>
      </w:pPr>
      <w:r>
        <w:rPr>
          <w:color w:val="000000"/>
          <w:spacing w:val="0"/>
          <w:w w:val="100"/>
          <w:position w:val="0"/>
          <w:shd w:val="clear" w:color="auto" w:fill="auto"/>
          <w:lang w:val="cs-CZ" w:eastAsia="cs-CZ" w:bidi="cs-CZ"/>
        </w:rPr>
        <w:t>Systémem Fleetware se rozumí softwarový modulový produkt určený pro management, controlling, monitoring a správu vozidel, osob a pohyblivých objektů, plánování dopravy, sběr a vyhodnocování dat, dále veškerý hardware vztahující se k systému Fleetware a dále firmware užívaný na hardwarových komponentách v rámci systému Fleetware, jakož i veškeré softwarové nástroje pro instalaci, update a konfiguraci tohoto firmware (CPWin, RADWin, FleetwareConfig), pokud jsou Držiteli Licence poskytnuty (dále jen „Fleetware").</w:t>
      </w:r>
    </w:p>
    <w:p>
      <w:pPr>
        <w:pStyle w:val="Style27"/>
        <w:keepNext w:val="0"/>
        <w:keepLines w:val="0"/>
        <w:widowControl w:val="0"/>
        <w:shd w:val="clear" w:color="auto" w:fill="auto"/>
        <w:bidi w:val="0"/>
        <w:spacing w:before="0" w:line="257" w:lineRule="auto"/>
        <w:ind w:left="880" w:right="0"/>
        <w:jc w:val="both"/>
      </w:pPr>
      <w:r>
        <w:rPr>
          <w:color w:val="000000"/>
          <w:spacing w:val="0"/>
          <w:w w:val="100"/>
          <w:position w:val="0"/>
          <w:shd w:val="clear" w:color="auto" w:fill="auto"/>
          <w:lang w:val="cs-CZ" w:eastAsia="cs-CZ" w:bidi="cs-CZ"/>
        </w:rPr>
        <w:t>Autorský zákon</w:t>
      </w:r>
    </w:p>
    <w:p>
      <w:pPr>
        <w:pStyle w:val="Style27"/>
        <w:keepNext w:val="0"/>
        <w:keepLines w:val="0"/>
        <w:widowControl w:val="0"/>
        <w:shd w:val="clear" w:color="auto" w:fill="auto"/>
        <w:bidi w:val="0"/>
        <w:spacing w:before="0" w:line="257" w:lineRule="auto"/>
        <w:ind w:left="880" w:right="0"/>
        <w:jc w:val="both"/>
      </w:pPr>
      <w:r>
        <w:rPr>
          <w:color w:val="000000"/>
          <w:spacing w:val="0"/>
          <w:w w:val="100"/>
          <w:position w:val="0"/>
          <w:shd w:val="clear" w:color="auto" w:fill="auto"/>
          <w:lang w:val="cs-CZ" w:eastAsia="cs-CZ" w:bidi="cs-CZ"/>
        </w:rPr>
        <w:t>Fleetware je tzv. zaměstnanecké dílo, k němuž Poskytovatel vykonává majetková autorská práva dle přísl. ust. zák. č. 121/2000 Sb. (autorský zákon). Poskytovatel je oprávněným vykonavatelem autorských majetkových práv k Fleetware, který je předmětem plnění podle Rámcové smlouvy a který byl vytvořen zaměstnanci shora označeného Poskytovatele v rámci pracovněprávních vztahů, a je oprávněn s těmito právy samostatně a bez jakýchkoliv omezení nakládat a poskytovat za úplatu oprávnění k výkonu práva Fleetware užít (licenci) třetím osobám licenční smlouvou.</w:t>
      </w:r>
    </w:p>
    <w:p>
      <w:pPr>
        <w:pStyle w:val="Style27"/>
        <w:keepNext w:val="0"/>
        <w:keepLines w:val="0"/>
        <w:widowControl w:val="0"/>
        <w:shd w:val="clear" w:color="auto" w:fill="auto"/>
        <w:bidi w:val="0"/>
        <w:spacing w:before="0" w:line="257" w:lineRule="auto"/>
        <w:ind w:left="0" w:right="0" w:firstLine="880"/>
        <w:jc w:val="left"/>
      </w:pPr>
      <w:r>
        <w:rPr>
          <w:color w:val="000000"/>
          <w:spacing w:val="0"/>
          <w:w w:val="100"/>
          <w:position w:val="0"/>
          <w:shd w:val="clear" w:color="auto" w:fill="auto"/>
          <w:lang w:val="cs-CZ" w:eastAsia="cs-CZ" w:bidi="cs-CZ"/>
        </w:rPr>
        <w:t>Licence</w:t>
      </w:r>
    </w:p>
    <w:p>
      <w:pPr>
        <w:pStyle w:val="Style27"/>
        <w:keepNext w:val="0"/>
        <w:keepLines w:val="0"/>
        <w:widowControl w:val="0"/>
        <w:numPr>
          <w:ilvl w:val="0"/>
          <w:numId w:val="43"/>
        </w:numPr>
        <w:shd w:val="clear" w:color="auto" w:fill="auto"/>
        <w:tabs>
          <w:tab w:pos="1160" w:val="left"/>
        </w:tabs>
        <w:bidi w:val="0"/>
        <w:spacing w:before="0" w:line="254" w:lineRule="auto"/>
        <w:ind w:left="880" w:right="0"/>
        <w:jc w:val="both"/>
      </w:pPr>
      <w:r>
        <w:rPr>
          <w:color w:val="000000"/>
          <w:spacing w:val="0"/>
          <w:w w:val="100"/>
          <w:position w:val="0"/>
          <w:shd w:val="clear" w:color="auto" w:fill="auto"/>
          <w:lang w:val="cs-CZ" w:eastAsia="cs-CZ" w:bidi="cs-CZ"/>
        </w:rPr>
        <w:t>Podpisem Rámcové smlouvy, následnou instalací a užitím či užíváním Fleetware se Držitel Licence zavazuje k dodržování těchto Licenčních podmínek.</w:t>
      </w:r>
    </w:p>
    <w:p>
      <w:pPr>
        <w:pStyle w:val="Style27"/>
        <w:keepNext w:val="0"/>
        <w:keepLines w:val="0"/>
        <w:widowControl w:val="0"/>
        <w:numPr>
          <w:ilvl w:val="0"/>
          <w:numId w:val="43"/>
        </w:numPr>
        <w:shd w:val="clear" w:color="auto" w:fill="auto"/>
        <w:tabs>
          <w:tab w:pos="1168" w:val="left"/>
        </w:tabs>
        <w:bidi w:val="0"/>
        <w:spacing w:before="0" w:line="257" w:lineRule="auto"/>
        <w:ind w:left="880" w:right="0"/>
        <w:jc w:val="both"/>
      </w:pPr>
      <w:r>
        <w:rPr>
          <w:color w:val="000000"/>
          <w:spacing w:val="0"/>
          <w:w w:val="100"/>
          <w:position w:val="0"/>
          <w:shd w:val="clear" w:color="auto" w:fill="auto"/>
          <w:lang w:val="cs-CZ" w:eastAsia="cs-CZ" w:bidi="cs-CZ"/>
        </w:rPr>
        <w:t>Poskytovatel dává Držiteli Licence právo provozovat a užívat Fleetware včetně konfiguračních nástrojů, pokud byly Držiteli Licence poskytnuty, a to v rámci jeho organizace. Dále dává Poskytovatel Držiteli Licence právo v rámci jeho organizace nainstalovat (či v případě síťové verze provozovat) software Fleetware (dále jen „SW") na maximálním počtu klientských počítačů, tj. stanic (procesorů), na kterých je možné instalovaný SW využívat v souladu s rozsahem zakoupené licence (počet klientů) za výhradním účelem používání SW, a to za splnění těchto Licenčních podmínek. Držitel Licence je oprávněn pořídit kopii SW, pokud je tato zapotřebí k používání SW způsobem uvedeným v tomto odstavci pro účely využití funkcí programu a pro účely zálohování.</w:t>
      </w:r>
    </w:p>
    <w:p>
      <w:pPr>
        <w:pStyle w:val="Style27"/>
        <w:keepNext w:val="0"/>
        <w:keepLines w:val="0"/>
        <w:widowControl w:val="0"/>
        <w:numPr>
          <w:ilvl w:val="0"/>
          <w:numId w:val="43"/>
        </w:numPr>
        <w:shd w:val="clear" w:color="auto" w:fill="auto"/>
        <w:tabs>
          <w:tab w:pos="1160" w:val="left"/>
        </w:tabs>
        <w:bidi w:val="0"/>
        <w:spacing w:before="0" w:line="257" w:lineRule="auto"/>
        <w:ind w:left="880" w:right="0"/>
        <w:jc w:val="both"/>
      </w:pPr>
      <w:r>
        <w:rPr>
          <w:color w:val="000000"/>
          <w:spacing w:val="0"/>
          <w:w w:val="100"/>
          <w:position w:val="0"/>
          <w:shd w:val="clear" w:color="auto" w:fill="auto"/>
          <w:lang w:val="cs-CZ" w:eastAsia="cs-CZ" w:bidi="cs-CZ"/>
        </w:rPr>
        <w:t>Poskytovatel dále opravňuje Držitele Licence k integrování sledovaných objektů do systému v počtu, který odpovídá počtu objektů dle zakoupené licence. Objektem se rozumí zařízení, které je vybavené aktivní vozidlovou jednotkou či jejím ekvivalentem (např. zařízení pro monitoring osob, aplikace FleetwareTrack pro mobilní telefony apod.).</w:t>
      </w:r>
    </w:p>
    <w:p>
      <w:pPr>
        <w:pStyle w:val="Style27"/>
        <w:keepNext w:val="0"/>
        <w:keepLines w:val="0"/>
        <w:widowControl w:val="0"/>
        <w:shd w:val="clear" w:color="auto" w:fill="auto"/>
        <w:bidi w:val="0"/>
        <w:spacing w:before="0" w:line="240" w:lineRule="auto"/>
        <w:ind w:left="0" w:right="0" w:firstLine="880"/>
        <w:jc w:val="left"/>
      </w:pPr>
      <w:r>
        <w:rPr>
          <w:color w:val="000000"/>
          <w:spacing w:val="0"/>
          <w:w w:val="100"/>
          <w:position w:val="0"/>
          <w:shd w:val="clear" w:color="auto" w:fill="auto"/>
          <w:lang w:val="cs-CZ" w:eastAsia="cs-CZ" w:bidi="cs-CZ"/>
        </w:rPr>
        <w:t>Práva a povinnosti</w:t>
      </w:r>
    </w:p>
    <w:p>
      <w:pPr>
        <w:pStyle w:val="Style27"/>
        <w:keepNext w:val="0"/>
        <w:keepLines w:val="0"/>
        <w:widowControl w:val="0"/>
        <w:numPr>
          <w:ilvl w:val="0"/>
          <w:numId w:val="45"/>
        </w:numPr>
        <w:shd w:val="clear" w:color="auto" w:fill="auto"/>
        <w:tabs>
          <w:tab w:pos="1239" w:val="left"/>
        </w:tabs>
        <w:bidi w:val="0"/>
        <w:spacing w:before="0"/>
        <w:ind w:right="0"/>
        <w:jc w:val="both"/>
      </w:pPr>
      <w:r>
        <w:rPr>
          <w:color w:val="000000"/>
          <w:spacing w:val="0"/>
          <w:w w:val="100"/>
          <w:position w:val="0"/>
          <w:shd w:val="clear" w:color="auto" w:fill="auto"/>
          <w:lang w:val="cs-CZ" w:eastAsia="cs-CZ" w:bidi="cs-CZ"/>
        </w:rPr>
        <w:t>Pokud není mezi Smluvními stranami sjednáno jinak, poskytuje Poskytovatel Licenci k Fleetware tak, jak stojí a leží, bez dalších mimořádných a nestandardních záruk. Poskytovatel dále nenese odpovědnost za škodu vzniklou v souvislosti s používáním Fleetware Držitelem Licence.</w:t>
      </w:r>
    </w:p>
    <w:p>
      <w:pPr>
        <w:pStyle w:val="Style27"/>
        <w:keepNext w:val="0"/>
        <w:keepLines w:val="0"/>
        <w:widowControl w:val="0"/>
        <w:numPr>
          <w:ilvl w:val="0"/>
          <w:numId w:val="45"/>
        </w:numPr>
        <w:shd w:val="clear" w:color="auto" w:fill="auto"/>
        <w:tabs>
          <w:tab w:pos="1239" w:val="left"/>
        </w:tabs>
        <w:bidi w:val="0"/>
        <w:spacing w:before="0" w:after="100"/>
        <w:ind w:right="0"/>
        <w:jc w:val="both"/>
      </w:pPr>
      <w:r>
        <w:rPr>
          <w:color w:val="000000"/>
          <w:spacing w:val="0"/>
          <w:w w:val="100"/>
          <w:position w:val="0"/>
          <w:shd w:val="clear" w:color="auto" w:fill="auto"/>
          <w:lang w:val="cs-CZ" w:eastAsia="cs-CZ" w:bidi="cs-CZ"/>
        </w:rPr>
        <w:t>Držitel Licence se zavazuje, že nebude užívat Fleetware jinak, než jak je stanoveno v těchto Licenčních podmínkách a než jak odpovídá účelu a smyslu Rámcové smlouvy, a to ani pro svou vlastní potřebu a že tedy nebude zejména:</w:t>
      </w:r>
    </w:p>
    <w:p>
      <w:pPr>
        <w:pStyle w:val="Style27"/>
        <w:keepNext w:val="0"/>
        <w:keepLines w:val="0"/>
        <w:widowControl w:val="0"/>
        <w:numPr>
          <w:ilvl w:val="0"/>
          <w:numId w:val="47"/>
        </w:numPr>
        <w:shd w:val="clear" w:color="auto" w:fill="auto"/>
        <w:tabs>
          <w:tab w:pos="1239" w:val="left"/>
        </w:tabs>
        <w:bidi w:val="0"/>
        <w:spacing w:before="0" w:after="40" w:line="293" w:lineRule="auto"/>
        <w:ind w:right="0" w:firstLine="120"/>
        <w:jc w:val="both"/>
      </w:pPr>
      <w:r>
        <w:rPr>
          <w:color w:val="000000"/>
          <w:spacing w:val="0"/>
          <w:w w:val="100"/>
          <w:position w:val="0"/>
          <w:shd w:val="clear" w:color="auto" w:fill="auto"/>
          <w:lang w:val="cs-CZ" w:eastAsia="cs-CZ" w:bidi="cs-CZ"/>
        </w:rPr>
        <w:t>Pořizovat kopie, zpracovávat, zpětně rekonstruovat, dekompilovat, disasemblovat či jinak měnit Fleetware, vytvářet jeho úpravy nebo překlady a tyto zpřístupnit třetí osobě, či jinak zasahovat do vnitřní struktury SW, ledaže zákon stanoví jinak.</w:t>
      </w:r>
    </w:p>
    <w:p>
      <w:pPr>
        <w:pStyle w:val="Style27"/>
        <w:keepNext w:val="0"/>
        <w:keepLines w:val="0"/>
        <w:widowControl w:val="0"/>
        <w:numPr>
          <w:ilvl w:val="0"/>
          <w:numId w:val="47"/>
        </w:numPr>
        <w:shd w:val="clear" w:color="auto" w:fill="auto"/>
        <w:tabs>
          <w:tab w:pos="1239" w:val="left"/>
        </w:tabs>
        <w:bidi w:val="0"/>
        <w:spacing w:before="0" w:after="40" w:line="293" w:lineRule="auto"/>
        <w:ind w:right="0" w:firstLine="120"/>
        <w:jc w:val="both"/>
      </w:pPr>
      <w:r>
        <w:rPr>
          <w:color w:val="000000"/>
          <w:spacing w:val="0"/>
          <w:w w:val="100"/>
          <w:position w:val="0"/>
          <w:shd w:val="clear" w:color="auto" w:fill="auto"/>
          <w:lang w:val="cs-CZ" w:eastAsia="cs-CZ" w:bidi="cs-CZ"/>
        </w:rPr>
        <w:t>Souběžně nainstalovat či provozovat Fleetware na větším počtu počítačů, než k jakému opravňuje udělená Licence (licenční kód - počet uživatelů/klientů).</w:t>
      </w:r>
    </w:p>
    <w:p>
      <w:pPr>
        <w:pStyle w:val="Style27"/>
        <w:keepNext w:val="0"/>
        <w:keepLines w:val="0"/>
        <w:widowControl w:val="0"/>
        <w:numPr>
          <w:ilvl w:val="0"/>
          <w:numId w:val="47"/>
        </w:numPr>
        <w:shd w:val="clear" w:color="auto" w:fill="auto"/>
        <w:tabs>
          <w:tab w:pos="1239" w:val="left"/>
        </w:tabs>
        <w:bidi w:val="0"/>
        <w:spacing w:before="0" w:after="40" w:line="298" w:lineRule="auto"/>
        <w:ind w:right="0" w:firstLine="120"/>
        <w:jc w:val="both"/>
      </w:pPr>
      <w:r>
        <w:rPr>
          <w:color w:val="000000"/>
          <w:spacing w:val="0"/>
          <w:w w:val="100"/>
          <w:position w:val="0"/>
          <w:shd w:val="clear" w:color="auto" w:fill="auto"/>
          <w:lang w:val="cs-CZ" w:eastAsia="cs-CZ" w:bidi="cs-CZ"/>
        </w:rPr>
        <w:t>Integrovat do systému větší počet sledovaných objektů, než k jakému opravňuje udělená Licence (licenční kód - počet objektů).</w:t>
      </w:r>
    </w:p>
    <w:p>
      <w:pPr>
        <w:pStyle w:val="Style27"/>
        <w:keepNext w:val="0"/>
        <w:keepLines w:val="0"/>
        <w:widowControl w:val="0"/>
        <w:numPr>
          <w:ilvl w:val="0"/>
          <w:numId w:val="47"/>
        </w:numPr>
        <w:shd w:val="clear" w:color="auto" w:fill="auto"/>
        <w:tabs>
          <w:tab w:pos="1239" w:val="left"/>
        </w:tabs>
        <w:bidi w:val="0"/>
        <w:spacing w:before="0" w:after="40" w:line="276" w:lineRule="auto"/>
        <w:ind w:right="0" w:firstLine="120"/>
        <w:jc w:val="both"/>
      </w:pPr>
      <w:r>
        <w:rPr>
          <w:color w:val="000000"/>
          <w:spacing w:val="0"/>
          <w:w w:val="100"/>
          <w:position w:val="0"/>
          <w:shd w:val="clear" w:color="auto" w:fill="auto"/>
          <w:lang w:val="cs-CZ" w:eastAsia="cs-CZ" w:bidi="cs-CZ"/>
        </w:rPr>
        <w:t>Užívat Fleetware tak, aby z něj měla prospěch třetí osoba, zejména poskytnout jeho databázi, oprávnění tvořící součást Licence zcela nebo zčásti, trvale či dočasně, úplatně či bezúplatně třetí osobě, tj. půjčit, pronajmout, poskytnout na leasing apod.</w:t>
      </w:r>
    </w:p>
    <w:p>
      <w:pPr>
        <w:pStyle w:val="Style27"/>
        <w:keepNext w:val="0"/>
        <w:keepLines w:val="0"/>
        <w:widowControl w:val="0"/>
        <w:numPr>
          <w:ilvl w:val="0"/>
          <w:numId w:val="47"/>
        </w:numPr>
        <w:shd w:val="clear" w:color="auto" w:fill="auto"/>
        <w:tabs>
          <w:tab w:pos="1239" w:val="left"/>
        </w:tabs>
        <w:bidi w:val="0"/>
        <w:spacing w:before="0" w:after="40" w:line="293" w:lineRule="auto"/>
        <w:ind w:right="0" w:firstLine="120"/>
        <w:jc w:val="both"/>
      </w:pPr>
      <w:r>
        <w:rPr>
          <w:color w:val="000000"/>
          <w:spacing w:val="0"/>
          <w:w w:val="100"/>
          <w:position w:val="0"/>
          <w:shd w:val="clear" w:color="auto" w:fill="auto"/>
          <w:lang w:val="cs-CZ" w:eastAsia="cs-CZ" w:bidi="cs-CZ"/>
        </w:rPr>
        <w:t>Integrovat nebo používat Fleetware spolu s databází s jakoukoli jinou aplikací bez souhlasu Poskytovatele.</w:t>
      </w:r>
    </w:p>
    <w:p>
      <w:pPr>
        <w:pStyle w:val="Style27"/>
        <w:keepNext w:val="0"/>
        <w:keepLines w:val="0"/>
        <w:widowControl w:val="0"/>
        <w:numPr>
          <w:ilvl w:val="0"/>
          <w:numId w:val="47"/>
        </w:numPr>
        <w:shd w:val="clear" w:color="auto" w:fill="auto"/>
        <w:tabs>
          <w:tab w:pos="1239" w:val="left"/>
        </w:tabs>
        <w:bidi w:val="0"/>
        <w:spacing w:before="0" w:after="40" w:line="276" w:lineRule="auto"/>
        <w:ind w:right="0" w:firstLine="120"/>
        <w:jc w:val="both"/>
      </w:pPr>
      <w:r>
        <w:rPr>
          <w:color w:val="000000"/>
          <w:spacing w:val="0"/>
          <w:w w:val="100"/>
          <w:position w:val="0"/>
          <w:shd w:val="clear" w:color="auto" w:fill="auto"/>
          <w:lang w:val="cs-CZ" w:eastAsia="cs-CZ" w:bidi="cs-CZ"/>
        </w:rPr>
        <w:t>Integrovat nebo používat Fleetware s jakýmikoli přídavnými zásuvnými moduly (plug-ins) nebo programovými doplňky (enhancements), které nebyly vyvinuty v souladu s Licenčními podmínkami Poskytovatele.</w:t>
      </w:r>
    </w:p>
    <w:p>
      <w:pPr>
        <w:pStyle w:val="Style27"/>
        <w:keepNext w:val="0"/>
        <w:keepLines w:val="0"/>
        <w:widowControl w:val="0"/>
        <w:numPr>
          <w:ilvl w:val="0"/>
          <w:numId w:val="47"/>
        </w:numPr>
        <w:shd w:val="clear" w:color="auto" w:fill="auto"/>
        <w:tabs>
          <w:tab w:pos="1239" w:val="left"/>
        </w:tabs>
        <w:bidi w:val="0"/>
        <w:spacing w:before="0" w:after="40" w:line="293" w:lineRule="auto"/>
        <w:ind w:right="0" w:firstLine="120"/>
        <w:jc w:val="both"/>
      </w:pPr>
      <w:r>
        <w:rPr>
          <w:color w:val="000000"/>
          <w:spacing w:val="0"/>
          <w:w w:val="100"/>
          <w:position w:val="0"/>
          <w:shd w:val="clear" w:color="auto" w:fill="auto"/>
          <w:lang w:val="cs-CZ" w:eastAsia="cs-CZ" w:bidi="cs-CZ"/>
        </w:rPr>
        <w:t>Analyzovat, upravovat, měnit či jakkoli jinak zasahovat do vnitřní struktury databáze tvořené systémem Fleetware, ledaže zákon stanoví jinak.</w:t>
      </w:r>
    </w:p>
    <w:p>
      <w:pPr>
        <w:pStyle w:val="Style27"/>
        <w:keepNext w:val="0"/>
        <w:keepLines w:val="0"/>
        <w:widowControl w:val="0"/>
        <w:numPr>
          <w:ilvl w:val="0"/>
          <w:numId w:val="47"/>
        </w:numPr>
        <w:shd w:val="clear" w:color="auto" w:fill="auto"/>
        <w:tabs>
          <w:tab w:pos="1239" w:val="left"/>
        </w:tabs>
        <w:bidi w:val="0"/>
        <w:spacing w:before="0" w:after="40" w:line="293" w:lineRule="auto"/>
        <w:ind w:right="0" w:firstLine="120"/>
        <w:jc w:val="both"/>
      </w:pPr>
      <w:r>
        <w:rPr>
          <w:color w:val="000000"/>
          <w:spacing w:val="0"/>
          <w:w w:val="100"/>
          <w:position w:val="0"/>
          <w:shd w:val="clear" w:color="auto" w:fill="auto"/>
          <w:lang w:val="cs-CZ" w:eastAsia="cs-CZ" w:bidi="cs-CZ"/>
        </w:rPr>
        <w:t>Používat Poskytovatelem vytvořená API rozhraní pro užití dat z databáze Fleetware k jiným účelům, než ke kterým byla jednotlivá API vydána.</w:t>
      </w:r>
    </w:p>
    <w:p>
      <w:pPr>
        <w:pStyle w:val="Style27"/>
        <w:keepNext w:val="0"/>
        <w:keepLines w:val="0"/>
        <w:widowControl w:val="0"/>
        <w:shd w:val="clear" w:color="auto" w:fill="auto"/>
        <w:bidi w:val="0"/>
        <w:spacing w:before="0" w:after="40" w:line="276" w:lineRule="auto"/>
        <w:ind w:right="0" w:firstLine="120"/>
        <w:jc w:val="both"/>
      </w:pPr>
      <w:r>
        <w:rPr>
          <w:color w:val="000000"/>
          <w:spacing w:val="0"/>
          <w:w w:val="100"/>
          <w:position w:val="0"/>
          <w:shd w:val="clear" w:color="auto" w:fill="auto"/>
          <w:lang w:val="cs-CZ" w:eastAsia="cs-CZ" w:bidi="cs-CZ"/>
        </w:rPr>
        <w:t>' Používat konfigurační nástroje, pokud byly poskytnuty, k jiným účelům, než k update, instalaci a konfiguraci zařízení integrovaných ve Fleetware v rámci vlastní organizace a v rámci platnosti udělené Licence.</w:t>
      </w:r>
    </w:p>
    <w:p>
      <w:pPr>
        <w:pStyle w:val="Style27"/>
        <w:keepNext w:val="0"/>
        <w:keepLines w:val="0"/>
        <w:widowControl w:val="0"/>
        <w:numPr>
          <w:ilvl w:val="0"/>
          <w:numId w:val="47"/>
        </w:numPr>
        <w:shd w:val="clear" w:color="auto" w:fill="auto"/>
        <w:tabs>
          <w:tab w:pos="1239" w:val="left"/>
        </w:tabs>
        <w:bidi w:val="0"/>
        <w:spacing w:before="0" w:line="276" w:lineRule="auto"/>
        <w:ind w:left="1060" w:right="0" w:firstLine="0"/>
        <w:jc w:val="left"/>
      </w:pPr>
      <w:r>
        <w:rPr>
          <w:color w:val="000000"/>
          <w:spacing w:val="0"/>
          <w:w w:val="100"/>
          <w:position w:val="0"/>
          <w:shd w:val="clear" w:color="auto" w:fill="auto"/>
          <w:lang w:val="cs-CZ" w:eastAsia="cs-CZ" w:bidi="cs-CZ"/>
        </w:rPr>
        <w:t>Odstraňovat nebo upravovat čísla Licence Fleetware, či jakékoli jiné údaje obsažené v SW.</w:t>
      </w:r>
    </w:p>
    <w:p>
      <w:pPr>
        <w:pStyle w:val="Style27"/>
        <w:keepNext w:val="0"/>
        <w:keepLines w:val="0"/>
        <w:widowControl w:val="0"/>
        <w:numPr>
          <w:ilvl w:val="0"/>
          <w:numId w:val="45"/>
        </w:numPr>
        <w:shd w:val="clear" w:color="auto" w:fill="auto"/>
        <w:tabs>
          <w:tab w:pos="1239" w:val="left"/>
        </w:tabs>
        <w:bidi w:val="0"/>
        <w:spacing w:before="0"/>
        <w:ind w:right="0"/>
        <w:jc w:val="both"/>
      </w:pPr>
      <w:r>
        <w:rPr>
          <w:color w:val="000000"/>
          <w:spacing w:val="0"/>
          <w:w w:val="100"/>
          <w:position w:val="0"/>
          <w:shd w:val="clear" w:color="auto" w:fill="auto"/>
          <w:lang w:val="cs-CZ" w:eastAsia="cs-CZ" w:bidi="cs-CZ"/>
        </w:rPr>
        <w:t>Držitel Licence se dále zavazuje, že nebude hardware systému Fleetware implementovat do SW jiného dodavatele či hardware jiného dodavatele implementovat do SW systému Fleetware, ledaže k tomu Poskytovatel dá předem písemný souhlas.</w:t>
      </w:r>
    </w:p>
    <w:p>
      <w:pPr>
        <w:pStyle w:val="Style27"/>
        <w:keepNext w:val="0"/>
        <w:keepLines w:val="0"/>
        <w:widowControl w:val="0"/>
        <w:numPr>
          <w:ilvl w:val="0"/>
          <w:numId w:val="45"/>
        </w:numPr>
        <w:shd w:val="clear" w:color="auto" w:fill="auto"/>
        <w:tabs>
          <w:tab w:pos="1239" w:val="left"/>
        </w:tabs>
        <w:bidi w:val="0"/>
        <w:spacing w:before="0" w:line="254" w:lineRule="auto"/>
        <w:ind w:right="0"/>
        <w:jc w:val="both"/>
      </w:pPr>
      <w:r>
        <w:rPr>
          <w:color w:val="000000"/>
          <w:spacing w:val="0"/>
          <w:w w:val="100"/>
          <w:position w:val="0"/>
          <w:shd w:val="clear" w:color="auto" w:fill="auto"/>
          <w:lang w:val="cs-CZ" w:eastAsia="cs-CZ" w:bidi="cs-CZ"/>
        </w:rPr>
        <w:t>V případě ukončení Rámcové smlouvy se Držitel Licence zavazuje (i) přestat používat systém Fleetware, a to ke dni ukončení Rámcové smlouvy, (ii) zničit všechny kopie jeho SW částí, včetně písemné dokumentace a modifikovaných kopií (s výjimkou dat uložených v databázi), pořízených po dobu oprávněného užívání systému Fleetware, není -li mezi Smluvními stranami v souvislosti s ukončením Rámcové smlouvy dohodnuto jinak.</w:t>
      </w:r>
    </w:p>
    <w:p>
      <w:pPr>
        <w:pStyle w:val="Style27"/>
        <w:keepNext w:val="0"/>
        <w:keepLines w:val="0"/>
        <w:widowControl w:val="0"/>
        <w:numPr>
          <w:ilvl w:val="0"/>
          <w:numId w:val="45"/>
        </w:numPr>
        <w:shd w:val="clear" w:color="auto" w:fill="auto"/>
        <w:tabs>
          <w:tab w:pos="1239" w:val="left"/>
        </w:tabs>
        <w:bidi w:val="0"/>
        <w:spacing w:before="0" w:after="0"/>
        <w:ind w:right="0"/>
        <w:jc w:val="both"/>
      </w:pPr>
      <w:r>
        <w:rPr>
          <w:color w:val="000000"/>
          <w:spacing w:val="0"/>
          <w:w w:val="100"/>
          <w:position w:val="0"/>
          <w:shd w:val="clear" w:color="auto" w:fill="auto"/>
          <w:lang w:val="cs-CZ" w:eastAsia="cs-CZ" w:bidi="cs-CZ"/>
        </w:rPr>
        <w:t>Pro případ porušení povinností uvedených v těchto Licenčních podmínkách, v případě porušení autorských práv stanovených autorským zákonem, občanským zákoníkem, těmito Licenčními podmínkami, je Poskytovatel oprávněn požadovat zaplacení jednorázové smluvní</w:t>
      </w:r>
    </w:p>
    <w:p>
      <w:pPr>
        <w:pStyle w:val="Style27"/>
        <w:keepNext w:val="0"/>
        <w:keepLines w:val="0"/>
        <w:widowControl w:val="0"/>
        <w:shd w:val="clear" w:color="auto" w:fill="auto"/>
        <w:bidi w:val="0"/>
        <w:spacing w:before="0"/>
        <w:ind w:right="0"/>
        <w:jc w:val="both"/>
      </w:pPr>
      <w:r>
        <w:rPr>
          <w:color w:val="000000"/>
          <w:spacing w:val="0"/>
          <w:w w:val="100"/>
          <w:position w:val="0"/>
          <w:shd w:val="clear" w:color="auto" w:fill="auto"/>
          <w:lang w:val="cs-CZ" w:eastAsia="cs-CZ" w:bidi="cs-CZ"/>
        </w:rPr>
        <w:t xml:space="preserve">pokuty ve výši 1 000 000,- Kč (slovy: jedenmilion,- Kč) za každé jednotlivé porušení povinností, dále plynoucí smluvní pokuty ve výši 10 000,- Kč (slovy: desettisíc,- Kč), za každý započatý den porušení povinnosti. Smluvní pokuta je splatná ve lhůtě 14 (slovy: čtrnácti) dnů ode dne doručení daňového </w:t>
      </w:r>
      <w:r>
        <w:rPr>
          <w:color w:val="000000"/>
          <w:spacing w:val="0"/>
          <w:w w:val="100"/>
          <w:position w:val="0"/>
          <w:shd w:val="clear" w:color="auto" w:fill="auto"/>
          <w:lang w:val="cs-CZ" w:eastAsia="cs-CZ" w:bidi="cs-CZ"/>
        </w:rPr>
        <w:t>dokladu/faktury Držiteli Licence, a to bezhotovostně na účet Poskytovatele, uvedený v záhlaví této Smlouvy. Smluvní strany výslovně vylučují působnost ustanovení § 2050 a §2051 Občanského zákoníku, když Držitel Licence považuje domluvenou smluvní pokutu za přiměřenou.</w:t>
      </w:r>
    </w:p>
    <w:p>
      <w:pPr>
        <w:pStyle w:val="Style27"/>
        <w:keepNext w:val="0"/>
        <w:keepLines w:val="0"/>
        <w:widowControl w:val="0"/>
        <w:numPr>
          <w:ilvl w:val="0"/>
          <w:numId w:val="45"/>
        </w:numPr>
        <w:shd w:val="clear" w:color="auto" w:fill="auto"/>
        <w:tabs>
          <w:tab w:pos="1244" w:val="left"/>
        </w:tabs>
        <w:bidi w:val="0"/>
        <w:spacing w:before="0" w:line="252" w:lineRule="auto"/>
        <w:ind w:left="960" w:right="0"/>
        <w:jc w:val="both"/>
      </w:pPr>
      <w:r>
        <w:rPr>
          <w:color w:val="000000"/>
          <w:spacing w:val="0"/>
          <w:w w:val="100"/>
          <w:position w:val="0"/>
          <w:shd w:val="clear" w:color="auto" w:fill="auto"/>
          <w:lang w:val="cs-CZ" w:eastAsia="cs-CZ" w:bidi="cs-CZ"/>
        </w:rPr>
        <w:t>Porušení Licenčních podmínek dále opravňuje Poskytovatele k odstoupení od Rámcové smlouvy se všemi právními důsledky.</w:t>
      </w:r>
    </w:p>
    <w:p>
      <w:pPr>
        <w:pStyle w:val="Style27"/>
        <w:keepNext w:val="0"/>
        <w:keepLines w:val="0"/>
        <w:widowControl w:val="0"/>
        <w:shd w:val="clear" w:color="auto" w:fill="auto"/>
        <w:bidi w:val="0"/>
        <w:spacing w:before="0"/>
        <w:ind w:left="960" w:right="0"/>
        <w:jc w:val="both"/>
      </w:pPr>
      <w:r>
        <w:rPr>
          <w:color w:val="000000"/>
          <w:spacing w:val="0"/>
          <w:w w:val="100"/>
          <w:position w:val="0"/>
          <w:shd w:val="clear" w:color="auto" w:fill="auto"/>
          <w:lang w:val="cs-CZ" w:eastAsia="cs-CZ" w:bidi="cs-CZ"/>
        </w:rPr>
        <w:t>Závěrečná ustanovení</w:t>
      </w:r>
    </w:p>
    <w:p>
      <w:pPr>
        <w:pStyle w:val="Style27"/>
        <w:keepNext w:val="0"/>
        <w:keepLines w:val="0"/>
        <w:widowControl w:val="0"/>
        <w:numPr>
          <w:ilvl w:val="0"/>
          <w:numId w:val="49"/>
        </w:numPr>
        <w:shd w:val="clear" w:color="auto" w:fill="auto"/>
        <w:tabs>
          <w:tab w:pos="1233" w:val="left"/>
        </w:tabs>
        <w:bidi w:val="0"/>
        <w:spacing w:before="0" w:line="254" w:lineRule="auto"/>
        <w:ind w:left="960" w:right="0"/>
        <w:jc w:val="both"/>
      </w:pPr>
      <w:r>
        <w:rPr>
          <w:color w:val="000000"/>
          <w:spacing w:val="0"/>
          <w:w w:val="100"/>
          <w:position w:val="0"/>
          <w:shd w:val="clear" w:color="auto" w:fill="auto"/>
          <w:lang w:val="cs-CZ" w:eastAsia="cs-CZ" w:bidi="cs-CZ"/>
        </w:rPr>
        <w:t>Práva a povinnosti Smluvních stran neupravené Rámcovou smlouvou či Licenčními podmínkami se řídí Občanským zákoníkem.</w:t>
      </w:r>
    </w:p>
    <w:p>
      <w:pPr>
        <w:pStyle w:val="Style27"/>
        <w:keepNext w:val="0"/>
        <w:keepLines w:val="0"/>
        <w:widowControl w:val="0"/>
        <w:numPr>
          <w:ilvl w:val="0"/>
          <w:numId w:val="49"/>
        </w:numPr>
        <w:shd w:val="clear" w:color="auto" w:fill="auto"/>
        <w:tabs>
          <w:tab w:pos="1233" w:val="left"/>
        </w:tabs>
        <w:bidi w:val="0"/>
        <w:spacing w:before="0" w:line="252" w:lineRule="auto"/>
        <w:ind w:left="960" w:right="0"/>
        <w:jc w:val="both"/>
      </w:pPr>
      <w:r>
        <w:rPr>
          <w:color w:val="000000"/>
          <w:spacing w:val="0"/>
          <w:w w:val="100"/>
          <w:position w:val="0"/>
          <w:shd w:val="clear" w:color="auto" w:fill="auto"/>
          <w:lang w:val="cs-CZ" w:eastAsia="cs-CZ" w:bidi="cs-CZ"/>
        </w:rPr>
        <w:t>V případě, že je mezi Smluvními stranami sjednána Licenční smlouva, má tato přednost před Licenčními podmínkami, jejichž ustanovení se nepoužijí.</w:t>
      </w:r>
    </w:p>
    <w:p>
      <w:pPr>
        <w:pStyle w:val="Style27"/>
        <w:keepNext w:val="0"/>
        <w:keepLines w:val="0"/>
        <w:widowControl w:val="0"/>
        <w:numPr>
          <w:ilvl w:val="0"/>
          <w:numId w:val="49"/>
        </w:numPr>
        <w:shd w:val="clear" w:color="auto" w:fill="auto"/>
        <w:tabs>
          <w:tab w:pos="1240" w:val="left"/>
        </w:tabs>
        <w:bidi w:val="0"/>
        <w:spacing w:before="0"/>
        <w:ind w:left="960" w:right="0"/>
        <w:jc w:val="both"/>
      </w:pPr>
      <w:r>
        <w:rPr>
          <w:color w:val="000000"/>
          <w:spacing w:val="0"/>
          <w:w w:val="100"/>
          <w:position w:val="0"/>
          <w:shd w:val="clear" w:color="auto" w:fill="auto"/>
          <w:lang w:val="cs-CZ" w:eastAsia="cs-CZ" w:bidi="cs-CZ"/>
        </w:rPr>
        <w:t>Nevynutitelnost nebo neplatnost kteréhokoli ustanovení Rámcové smlouvy či Licenčních podmínek neovlivní vynutitelnost nebo platnost jejich ostatních ustanovení. V případě, že kterékoli ustanovení Rámcové smlouvy či Licenčních podmínek by mělo z jakéhokoli důvodu pozbýt platnosti (zejména z důvodu rozporu s aplikovatelnými zákony a ostatními právními normami), Smluvní strany se zavazují k nahrazení takového neplatného nebo nevynutitelného ustanovení ustanovením novým, které bude nejblíže odpovídat jeho účelu a smyslu.</w:t>
      </w:r>
    </w:p>
    <w:p>
      <w:pPr>
        <w:pStyle w:val="Style27"/>
        <w:keepNext w:val="0"/>
        <w:keepLines w:val="0"/>
        <w:widowControl w:val="0"/>
        <w:numPr>
          <w:ilvl w:val="0"/>
          <w:numId w:val="49"/>
        </w:numPr>
        <w:shd w:val="clear" w:color="auto" w:fill="auto"/>
        <w:tabs>
          <w:tab w:pos="1244" w:val="left"/>
        </w:tabs>
        <w:bidi w:val="0"/>
        <w:spacing w:before="0"/>
        <w:ind w:left="960" w:right="0"/>
        <w:jc w:val="both"/>
      </w:pPr>
      <w:r>
        <w:rPr>
          <w:color w:val="000000"/>
          <w:spacing w:val="0"/>
          <w:w w:val="100"/>
          <w:position w:val="0"/>
          <w:shd w:val="clear" w:color="auto" w:fill="auto"/>
          <w:lang w:val="cs-CZ" w:eastAsia="cs-CZ" w:bidi="cs-CZ"/>
        </w:rPr>
        <w:t>Změní-li se po uzavření Rámcové čí Dílčí smlouvy okolnosti do té míry, že se plnění podle kterékoli z nich stane pro Držitele Licence obtížnější, nemění to nic na povinnosti Držitele Licence splnit závazky vyplývající z těchto smluv a Licenčních podmínek. Držitel Licence na sebe přebírá nebezpečí změny okolností, ust. § 1765 odst. 1 Občanského zákoníku se v tomto případě dle dohody Smluvních stran nepoužije.</w:t>
      </w:r>
    </w:p>
    <w:p>
      <w:pPr>
        <w:pStyle w:val="Style27"/>
        <w:keepNext w:val="0"/>
        <w:keepLines w:val="0"/>
        <w:widowControl w:val="0"/>
        <w:numPr>
          <w:ilvl w:val="0"/>
          <w:numId w:val="49"/>
        </w:numPr>
        <w:shd w:val="clear" w:color="auto" w:fill="auto"/>
        <w:tabs>
          <w:tab w:pos="1260" w:val="left"/>
        </w:tabs>
        <w:bidi w:val="0"/>
        <w:spacing w:before="0" w:line="240" w:lineRule="auto"/>
        <w:ind w:left="960" w:right="0"/>
        <w:jc w:val="both"/>
      </w:pPr>
      <w:r>
        <w:rPr>
          <w:color w:val="000000"/>
          <w:spacing w:val="0"/>
          <w:w w:val="100"/>
          <w:position w:val="0"/>
          <w:shd w:val="clear" w:color="auto" w:fill="auto"/>
          <w:lang w:val="cs-CZ" w:eastAsia="cs-CZ" w:bidi="cs-CZ"/>
        </w:rPr>
        <w:t>Tyto Licenční podmínky nabývají účinnosti dnem 7. 5. 2018.</w:t>
      </w:r>
    </w:p>
    <w:sectPr>
      <w:footnotePr>
        <w:pos w:val="pageBottom"/>
        <w:numFmt w:val="decimal"/>
        <w:numRestart w:val="continuous"/>
      </w:footnotePr>
      <w:pgSz w:w="11900" w:h="16840"/>
      <w:pgMar w:top="1304" w:right="1284" w:bottom="1642" w:left="445" w:header="876" w:footer="1214"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2"/>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3"/>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4"/>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5"/>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6"/>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7"/>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8"/>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0"/>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Roman"/>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1"/>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2"/>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3"/>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8">
    <w:multiLevelType w:val="multilevel"/>
    <w:lvl w:ilvl="0">
      <w:start w:val="14"/>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0">
    <w:multiLevelType w:val="multilevel"/>
    <w:lvl w:ilvl="0">
      <w:start w:val="15"/>
      <w:numFmt w:val="decimal"/>
      <w:lvlText w:val="%1."/>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4">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6">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8">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8">
    <w:name w:val="Nadpis #1_"/>
    <w:basedOn w:val="DefaultParagraphFont"/>
    <w:link w:val="Style7"/>
    <w:rPr>
      <w:rFonts w:ascii="Arial" w:eastAsia="Arial" w:hAnsi="Arial" w:cs="Arial"/>
      <w:b w:val="0"/>
      <w:bCs w:val="0"/>
      <w:i w:val="0"/>
      <w:iCs w:val="0"/>
      <w:smallCaps w:val="0"/>
      <w:strike w:val="0"/>
      <w:sz w:val="40"/>
      <w:szCs w:val="40"/>
      <w:u w:val="none"/>
    </w:rPr>
  </w:style>
  <w:style w:type="character" w:customStyle="1" w:styleId="CharStyle10">
    <w:name w:val="Základní text (4)_"/>
    <w:basedOn w:val="DefaultParagraphFont"/>
    <w:link w:val="Style9"/>
    <w:rPr>
      <w:rFonts w:ascii="Arial" w:eastAsia="Arial" w:hAnsi="Arial" w:cs="Arial"/>
      <w:b w:val="0"/>
      <w:bCs w:val="0"/>
      <w:i w:val="0"/>
      <w:iCs w:val="0"/>
      <w:smallCaps w:val="0"/>
      <w:strike w:val="0"/>
      <w:color w:val="4C8CB4"/>
      <w:sz w:val="16"/>
      <w:szCs w:val="16"/>
      <w:u w:val="none"/>
    </w:rPr>
  </w:style>
  <w:style w:type="character" w:customStyle="1" w:styleId="CharStyle13">
    <w:name w:val="Základní text (3)_"/>
    <w:basedOn w:val="DefaultParagraphFont"/>
    <w:link w:val="Style12"/>
    <w:rPr>
      <w:rFonts w:ascii="Times New Roman" w:eastAsia="Times New Roman" w:hAnsi="Times New Roman" w:cs="Times New Roman"/>
      <w:b w:val="0"/>
      <w:bCs w:val="0"/>
      <w:i w:val="0"/>
      <w:iCs w:val="0"/>
      <w:smallCaps w:val="0"/>
      <w:strike w:val="0"/>
      <w:sz w:val="22"/>
      <w:szCs w:val="22"/>
      <w:u w:val="none"/>
    </w:rPr>
  </w:style>
  <w:style w:type="character" w:customStyle="1" w:styleId="CharStyle17">
    <w:name w:val="Nadpis #2_"/>
    <w:basedOn w:val="DefaultParagraphFont"/>
    <w:link w:val="Style16"/>
    <w:rPr>
      <w:rFonts w:ascii="Arial" w:eastAsia="Arial" w:hAnsi="Arial" w:cs="Arial"/>
      <w:b w:val="0"/>
      <w:bCs w:val="0"/>
      <w:i w:val="0"/>
      <w:iCs w:val="0"/>
      <w:smallCaps w:val="0"/>
      <w:strike w:val="0"/>
      <w:color w:val="5DB7DB"/>
      <w:sz w:val="34"/>
      <w:szCs w:val="34"/>
      <w:u w:val="none"/>
    </w:rPr>
  </w:style>
  <w:style w:type="character" w:customStyle="1" w:styleId="CharStyle19">
    <w:name w:val="Základní text (5)_"/>
    <w:basedOn w:val="DefaultParagraphFont"/>
    <w:link w:val="Style18"/>
    <w:rPr>
      <w:rFonts w:ascii="Arial" w:eastAsia="Arial" w:hAnsi="Arial" w:cs="Arial"/>
      <w:b w:val="0"/>
      <w:bCs w:val="0"/>
      <w:i w:val="0"/>
      <w:iCs w:val="0"/>
      <w:smallCaps w:val="0"/>
      <w:strike w:val="0"/>
      <w:color w:val="88BCCC"/>
      <w:sz w:val="20"/>
      <w:szCs w:val="20"/>
      <w:u w:val="none"/>
    </w:rPr>
  </w:style>
  <w:style w:type="character" w:customStyle="1" w:styleId="CharStyle22">
    <w:name w:val="Základní text_"/>
    <w:basedOn w:val="DefaultParagraphFont"/>
    <w:link w:val="Style21"/>
    <w:rPr>
      <w:rFonts w:ascii="Times New Roman" w:eastAsia="Times New Roman" w:hAnsi="Times New Roman" w:cs="Times New Roman"/>
      <w:b w:val="0"/>
      <w:bCs w:val="0"/>
      <w:i w:val="0"/>
      <w:iCs w:val="0"/>
      <w:smallCaps w:val="0"/>
      <w:strike w:val="0"/>
      <w:sz w:val="22"/>
      <w:szCs w:val="22"/>
      <w:u w:val="none"/>
    </w:rPr>
  </w:style>
  <w:style w:type="character" w:customStyle="1" w:styleId="CharStyle28">
    <w:name w:val="Základní text (2)_"/>
    <w:basedOn w:val="DefaultParagraphFont"/>
    <w:link w:val="Style27"/>
    <w:rPr>
      <w:rFonts w:ascii="Calibri" w:eastAsia="Calibri" w:hAnsi="Calibri" w:cs="Calibri"/>
      <w:b w:val="0"/>
      <w:bCs w:val="0"/>
      <w:i w:val="0"/>
      <w:iCs w:val="0"/>
      <w:smallCaps w:val="0"/>
      <w:strike w:val="0"/>
      <w:sz w:val="20"/>
      <w:szCs w:val="20"/>
      <w:u w:val="none"/>
    </w:rPr>
  </w:style>
  <w:style w:type="paragraph" w:customStyle="1" w:styleId="Style2">
    <w:name w:val="Titulek obrázku"/>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2"/>
      <w:szCs w:val="22"/>
      <w:u w:val="none"/>
    </w:rPr>
  </w:style>
  <w:style w:type="paragraph" w:customStyle="1" w:styleId="Style7">
    <w:name w:val="Nadpis #1"/>
    <w:basedOn w:val="Normal"/>
    <w:link w:val="CharStyle8"/>
    <w:pPr>
      <w:widowControl w:val="0"/>
      <w:shd w:val="clear" w:color="auto" w:fill="auto"/>
      <w:spacing w:after="100"/>
      <w:ind w:right="1160"/>
      <w:jc w:val="right"/>
      <w:outlineLvl w:val="0"/>
    </w:pPr>
    <w:rPr>
      <w:rFonts w:ascii="Arial" w:eastAsia="Arial" w:hAnsi="Arial" w:cs="Arial"/>
      <w:b w:val="0"/>
      <w:bCs w:val="0"/>
      <w:i w:val="0"/>
      <w:iCs w:val="0"/>
      <w:smallCaps w:val="0"/>
      <w:strike w:val="0"/>
      <w:sz w:val="40"/>
      <w:szCs w:val="40"/>
      <w:u w:val="none"/>
    </w:rPr>
  </w:style>
  <w:style w:type="paragraph" w:customStyle="1" w:styleId="Style9">
    <w:name w:val="Základní text (4)"/>
    <w:basedOn w:val="Normal"/>
    <w:link w:val="CharStyle10"/>
    <w:pPr>
      <w:widowControl w:val="0"/>
      <w:shd w:val="clear" w:color="auto" w:fill="auto"/>
      <w:spacing w:after="120" w:line="226" w:lineRule="auto"/>
    </w:pPr>
    <w:rPr>
      <w:rFonts w:ascii="Arial" w:eastAsia="Arial" w:hAnsi="Arial" w:cs="Arial"/>
      <w:b w:val="0"/>
      <w:bCs w:val="0"/>
      <w:i w:val="0"/>
      <w:iCs w:val="0"/>
      <w:smallCaps w:val="0"/>
      <w:strike w:val="0"/>
      <w:color w:val="4C8CB4"/>
      <w:sz w:val="16"/>
      <w:szCs w:val="16"/>
      <w:u w:val="none"/>
    </w:rPr>
  </w:style>
  <w:style w:type="paragraph" w:customStyle="1" w:styleId="Style12">
    <w:name w:val="Základní text (3)"/>
    <w:basedOn w:val="Normal"/>
    <w:link w:val="CharStyle13"/>
    <w:pPr>
      <w:widowControl w:val="0"/>
      <w:shd w:val="clear" w:color="auto" w:fill="auto"/>
      <w:spacing w:after="120" w:line="312" w:lineRule="auto"/>
      <w:ind w:left="740" w:hanging="520"/>
    </w:pPr>
    <w:rPr>
      <w:rFonts w:ascii="Times New Roman" w:eastAsia="Times New Roman" w:hAnsi="Times New Roman" w:cs="Times New Roman"/>
      <w:b w:val="0"/>
      <w:bCs w:val="0"/>
      <w:i w:val="0"/>
      <w:iCs w:val="0"/>
      <w:smallCaps w:val="0"/>
      <w:strike w:val="0"/>
      <w:sz w:val="22"/>
      <w:szCs w:val="22"/>
      <w:u w:val="none"/>
    </w:rPr>
  </w:style>
  <w:style w:type="paragraph" w:customStyle="1" w:styleId="Style16">
    <w:name w:val="Nadpis #2"/>
    <w:basedOn w:val="Normal"/>
    <w:link w:val="CharStyle17"/>
    <w:pPr>
      <w:widowControl w:val="0"/>
      <w:shd w:val="clear" w:color="auto" w:fill="auto"/>
      <w:outlineLvl w:val="1"/>
    </w:pPr>
    <w:rPr>
      <w:rFonts w:ascii="Arial" w:eastAsia="Arial" w:hAnsi="Arial" w:cs="Arial"/>
      <w:b w:val="0"/>
      <w:bCs w:val="0"/>
      <w:i w:val="0"/>
      <w:iCs w:val="0"/>
      <w:smallCaps w:val="0"/>
      <w:strike w:val="0"/>
      <w:color w:val="5DB7DB"/>
      <w:sz w:val="34"/>
      <w:szCs w:val="34"/>
      <w:u w:val="none"/>
    </w:rPr>
  </w:style>
  <w:style w:type="paragraph" w:customStyle="1" w:styleId="Style18">
    <w:name w:val="Základní text (5)"/>
    <w:basedOn w:val="Normal"/>
    <w:link w:val="CharStyle19"/>
    <w:pPr>
      <w:widowControl w:val="0"/>
      <w:shd w:val="clear" w:color="auto" w:fill="auto"/>
      <w:ind w:firstLine="940"/>
    </w:pPr>
    <w:rPr>
      <w:rFonts w:ascii="Arial" w:eastAsia="Arial" w:hAnsi="Arial" w:cs="Arial"/>
      <w:b w:val="0"/>
      <w:bCs w:val="0"/>
      <w:i w:val="0"/>
      <w:iCs w:val="0"/>
      <w:smallCaps w:val="0"/>
      <w:strike w:val="0"/>
      <w:color w:val="88BCCC"/>
      <w:sz w:val="20"/>
      <w:szCs w:val="20"/>
      <w:u w:val="none"/>
    </w:rPr>
  </w:style>
  <w:style w:type="paragraph" w:customStyle="1" w:styleId="Style21">
    <w:name w:val="Základní text"/>
    <w:basedOn w:val="Normal"/>
    <w:link w:val="CharStyle22"/>
    <w:pPr>
      <w:widowControl w:val="0"/>
      <w:shd w:val="clear" w:color="auto" w:fill="auto"/>
      <w:spacing w:after="120" w:line="312"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27">
    <w:name w:val="Základní text (2)"/>
    <w:basedOn w:val="Normal"/>
    <w:link w:val="CharStyle28"/>
    <w:pPr>
      <w:widowControl w:val="0"/>
      <w:shd w:val="clear" w:color="auto" w:fill="auto"/>
      <w:spacing w:after="260" w:line="259" w:lineRule="auto"/>
      <w:ind w:left="940" w:firstLine="20"/>
    </w:pPr>
    <w:rPr>
      <w:rFonts w:ascii="Calibri" w:eastAsia="Calibri" w:hAnsi="Calibri" w:cs="Calibri"/>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22C-6e-20210325125307</dc:title>
  <dc:subject/>
  <dc:creator/>
  <cp:keywords/>
</cp:coreProperties>
</file>