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35A57" w14:textId="77777777" w:rsidR="00B101DE" w:rsidRDefault="00B101DE" w:rsidP="009B7035">
      <w:pPr>
        <w:pStyle w:val="Zkladntext"/>
        <w:spacing w:before="6"/>
        <w:ind w:left="0"/>
        <w:jc w:val="center"/>
        <w:rPr>
          <w:b/>
          <w:szCs w:val="22"/>
        </w:rPr>
      </w:pPr>
    </w:p>
    <w:p w14:paraId="631D6171" w14:textId="77777777" w:rsidR="007C1BE3" w:rsidRDefault="009B7035" w:rsidP="009B7035">
      <w:pPr>
        <w:pStyle w:val="Zkladntext"/>
        <w:spacing w:before="6"/>
        <w:ind w:left="0"/>
        <w:jc w:val="center"/>
        <w:rPr>
          <w:b/>
          <w:szCs w:val="22"/>
        </w:rPr>
      </w:pPr>
      <w:r w:rsidRPr="009B7035">
        <w:rPr>
          <w:b/>
          <w:szCs w:val="22"/>
        </w:rPr>
        <w:t>Rámcová smlouva o poskytování služeb</w:t>
      </w:r>
    </w:p>
    <w:p w14:paraId="793021D6" w14:textId="4BF8A130" w:rsidR="009B7035" w:rsidRDefault="009B7035" w:rsidP="009B7035">
      <w:pPr>
        <w:pStyle w:val="Zkladntext"/>
        <w:spacing w:before="6"/>
        <w:ind w:left="0"/>
        <w:jc w:val="center"/>
        <w:rPr>
          <w:b/>
          <w:shd w:val="clear" w:color="auto" w:fill="00FFFF"/>
        </w:rPr>
      </w:pPr>
      <w:r w:rsidRPr="00CC0ADE">
        <w:rPr>
          <w:b/>
          <w:shd w:val="clear" w:color="auto" w:fill="00FFFF"/>
        </w:rPr>
        <w:t>č. SML/20</w:t>
      </w:r>
      <w:r w:rsidR="001927BF" w:rsidRPr="00CC0ADE">
        <w:rPr>
          <w:b/>
          <w:shd w:val="clear" w:color="auto" w:fill="00FFFF"/>
        </w:rPr>
        <w:t>21</w:t>
      </w:r>
      <w:r w:rsidR="001C5C8D">
        <w:rPr>
          <w:b/>
          <w:shd w:val="clear" w:color="auto" w:fill="00FFFF"/>
        </w:rPr>
        <w:t>/0015</w:t>
      </w:r>
    </w:p>
    <w:p w14:paraId="468EFD43" w14:textId="77777777" w:rsidR="009B7035" w:rsidRDefault="009B7035" w:rsidP="009B7035">
      <w:pPr>
        <w:pStyle w:val="Zkladntext"/>
        <w:spacing w:before="6"/>
        <w:ind w:left="0"/>
        <w:jc w:val="center"/>
        <w:rPr>
          <w:b/>
          <w:szCs w:val="22"/>
        </w:rPr>
      </w:pPr>
    </w:p>
    <w:p w14:paraId="7696CA2E" w14:textId="77777777" w:rsidR="009B7035" w:rsidRDefault="009B7035" w:rsidP="009B7035">
      <w:pPr>
        <w:pStyle w:val="Zkladntext"/>
        <w:spacing w:before="6"/>
        <w:ind w:left="0"/>
        <w:jc w:val="center"/>
        <w:rPr>
          <w:b/>
          <w:szCs w:val="22"/>
        </w:rPr>
      </w:pPr>
    </w:p>
    <w:p w14:paraId="11D7348F" w14:textId="77777777" w:rsidR="009B7035" w:rsidRDefault="009B7035" w:rsidP="009B7035">
      <w:pPr>
        <w:pStyle w:val="Zkladntext"/>
        <w:spacing w:before="1"/>
        <w:ind w:left="100"/>
      </w:pPr>
      <w:r>
        <w:t>Smluvní strany:</w:t>
      </w:r>
    </w:p>
    <w:p w14:paraId="08081085" w14:textId="77777777" w:rsidR="009B7035" w:rsidRDefault="009B7035" w:rsidP="009B7035">
      <w:pPr>
        <w:pStyle w:val="Zkladntext"/>
        <w:spacing w:before="1"/>
        <w:ind w:left="100"/>
      </w:pPr>
    </w:p>
    <w:p w14:paraId="386E6521" w14:textId="77777777" w:rsidR="009B7035" w:rsidRDefault="009B7035" w:rsidP="009B7035">
      <w:pPr>
        <w:pStyle w:val="Nadpis1"/>
        <w:spacing w:before="157"/>
        <w:ind w:left="100" w:right="0"/>
        <w:jc w:val="left"/>
      </w:pPr>
      <w:r>
        <w:t>Dům zahraniční</w:t>
      </w:r>
      <w:r>
        <w:rPr>
          <w:spacing w:val="-18"/>
        </w:rPr>
        <w:t xml:space="preserve"> </w:t>
      </w:r>
      <w:r>
        <w:t>spolupráce</w:t>
      </w:r>
    </w:p>
    <w:p w14:paraId="7E2A8045" w14:textId="77777777" w:rsidR="002152A8" w:rsidRDefault="002152A8" w:rsidP="009B7035">
      <w:pPr>
        <w:pStyle w:val="Nadpis1"/>
        <w:spacing w:before="157"/>
        <w:ind w:left="100" w:right="0"/>
        <w:jc w:val="left"/>
      </w:pPr>
    </w:p>
    <w:p w14:paraId="3F87DCBD" w14:textId="55C5525C" w:rsidR="007C1BE3" w:rsidRDefault="4B3DF6AC">
      <w:pPr>
        <w:pStyle w:val="Zkladntext"/>
        <w:tabs>
          <w:tab w:val="left" w:pos="2259"/>
        </w:tabs>
        <w:spacing w:before="93"/>
        <w:ind w:left="100"/>
      </w:pPr>
      <w:r>
        <w:t>z</w:t>
      </w:r>
      <w:r w:rsidR="00836330">
        <w:t>astoupený</w:t>
      </w:r>
      <w:r w:rsidR="5583709C">
        <w:t xml:space="preserve"> </w:t>
      </w:r>
      <w:r w:rsidR="00836330">
        <w:tab/>
        <w:t>Ing. Danou Petrovou, ředitelkou</w:t>
      </w:r>
      <w:r w:rsidR="00836330">
        <w:rPr>
          <w:spacing w:val="-3"/>
        </w:rPr>
        <w:t xml:space="preserve"> </w:t>
      </w:r>
      <w:r w:rsidR="00836330">
        <w:t>DZS</w:t>
      </w:r>
    </w:p>
    <w:p w14:paraId="5A2C1A4C" w14:textId="77777777" w:rsidR="007C1BE3" w:rsidRDefault="00836330">
      <w:pPr>
        <w:pStyle w:val="Zkladntext"/>
        <w:tabs>
          <w:tab w:val="left" w:pos="2259"/>
        </w:tabs>
        <w:spacing w:before="170"/>
        <w:ind w:left="100"/>
      </w:pPr>
      <w:r>
        <w:t>se</w:t>
      </w:r>
      <w:r>
        <w:rPr>
          <w:spacing w:val="-2"/>
        </w:rPr>
        <w:t xml:space="preserve"> </w:t>
      </w:r>
      <w:r>
        <w:t>sídlem:</w:t>
      </w:r>
      <w:r>
        <w:tab/>
        <w:t>Na Poříčí 1035/4, 110 00 Praha</w:t>
      </w:r>
      <w:r>
        <w:rPr>
          <w:spacing w:val="-6"/>
        </w:rPr>
        <w:t xml:space="preserve"> </w:t>
      </w:r>
      <w:r>
        <w:t>1</w:t>
      </w:r>
    </w:p>
    <w:p w14:paraId="68F9B511" w14:textId="77777777" w:rsidR="007C1BE3" w:rsidRDefault="00836330">
      <w:pPr>
        <w:pStyle w:val="Zkladntext"/>
        <w:tabs>
          <w:tab w:val="left" w:pos="2259"/>
        </w:tabs>
        <w:spacing w:before="170"/>
        <w:ind w:left="100"/>
      </w:pPr>
      <w:r>
        <w:t>IČ:</w:t>
      </w:r>
      <w:r>
        <w:tab/>
        <w:t>61386839</w:t>
      </w:r>
    </w:p>
    <w:p w14:paraId="4EA436C0" w14:textId="77777777" w:rsidR="009B7035" w:rsidRDefault="00836330">
      <w:pPr>
        <w:spacing w:before="170" w:line="667" w:lineRule="auto"/>
        <w:ind w:left="100" w:right="7137"/>
        <w:rPr>
          <w:sz w:val="20"/>
        </w:rPr>
      </w:pPr>
      <w:r>
        <w:rPr>
          <w:sz w:val="20"/>
        </w:rPr>
        <w:t>(dále jen „</w:t>
      </w:r>
      <w:r>
        <w:rPr>
          <w:b/>
          <w:sz w:val="20"/>
        </w:rPr>
        <w:t>objednatel</w:t>
      </w:r>
      <w:r>
        <w:rPr>
          <w:sz w:val="20"/>
        </w:rPr>
        <w:t xml:space="preserve">“) </w:t>
      </w:r>
    </w:p>
    <w:p w14:paraId="0CD53AF8" w14:textId="77777777" w:rsidR="007C1BE3" w:rsidRDefault="00836330">
      <w:pPr>
        <w:spacing w:before="170" w:line="667" w:lineRule="auto"/>
        <w:ind w:left="100" w:right="7137"/>
        <w:rPr>
          <w:sz w:val="20"/>
        </w:rPr>
      </w:pPr>
      <w:r>
        <w:rPr>
          <w:sz w:val="20"/>
        </w:rPr>
        <w:t>a</w:t>
      </w:r>
    </w:p>
    <w:p w14:paraId="6B44000D" w14:textId="77777777" w:rsidR="009B7035" w:rsidRDefault="009B7035">
      <w:pPr>
        <w:pStyle w:val="Nadpis1"/>
        <w:tabs>
          <w:tab w:val="left" w:pos="2259"/>
        </w:tabs>
        <w:spacing w:before="2"/>
        <w:ind w:left="100" w:right="0"/>
        <w:jc w:val="left"/>
      </w:pPr>
    </w:p>
    <w:p w14:paraId="2AC2E943" w14:textId="05890352" w:rsidR="002152A8" w:rsidRDefault="00836330" w:rsidP="009B7035">
      <w:pPr>
        <w:pStyle w:val="Nadpis1"/>
        <w:tabs>
          <w:tab w:val="left" w:pos="2259"/>
        </w:tabs>
        <w:spacing w:before="2"/>
        <w:ind w:left="100" w:right="0"/>
        <w:jc w:val="left"/>
      </w:pPr>
      <w:r>
        <w:t>pan/paní</w:t>
      </w:r>
      <w:r>
        <w:tab/>
      </w:r>
      <w:r w:rsidR="00CC0ADE">
        <w:t xml:space="preserve">Ing. </w:t>
      </w:r>
      <w:r w:rsidR="007D7B8B">
        <w:t xml:space="preserve">Martina </w:t>
      </w:r>
      <w:proofErr w:type="spellStart"/>
      <w:r w:rsidR="007D7B8B">
        <w:t>Girten</w:t>
      </w:r>
      <w:proofErr w:type="spellEnd"/>
    </w:p>
    <w:p w14:paraId="127B709B" w14:textId="77777777" w:rsidR="002152A8" w:rsidRDefault="002152A8" w:rsidP="009B7035">
      <w:pPr>
        <w:pStyle w:val="Nadpis1"/>
        <w:tabs>
          <w:tab w:val="left" w:pos="2259"/>
        </w:tabs>
        <w:spacing w:before="2"/>
        <w:ind w:left="100" w:right="0"/>
        <w:jc w:val="left"/>
      </w:pPr>
    </w:p>
    <w:p w14:paraId="02348BDC" w14:textId="6C02CE62" w:rsidR="007C1BE3" w:rsidRDefault="00156849">
      <w:pPr>
        <w:pStyle w:val="Zkladntext"/>
        <w:tabs>
          <w:tab w:val="right" w:pos="2657"/>
        </w:tabs>
        <w:spacing w:before="170"/>
        <w:ind w:left="100"/>
      </w:pPr>
      <w:r>
        <w:t>datum narození</w:t>
      </w:r>
      <w:r w:rsidR="00836330">
        <w:t>:</w:t>
      </w:r>
      <w:r w:rsidR="00CC0ADE">
        <w:tab/>
      </w:r>
      <w:r w:rsidR="00CC0ADE">
        <w:tab/>
      </w:r>
      <w:proofErr w:type="spellStart"/>
      <w:r w:rsidR="001C5C8D">
        <w:t>xxx</w:t>
      </w:r>
      <w:proofErr w:type="spellEnd"/>
    </w:p>
    <w:p w14:paraId="34E616FE" w14:textId="3BFCE5DD" w:rsidR="007C1BE3" w:rsidRDefault="00836330" w:rsidP="007D7B8B">
      <w:pPr>
        <w:pStyle w:val="Zkladntext"/>
        <w:tabs>
          <w:tab w:val="right" w:pos="2657"/>
        </w:tabs>
        <w:spacing w:before="170"/>
        <w:ind w:left="100"/>
      </w:pPr>
      <w:r>
        <w:t>bytem:</w:t>
      </w:r>
      <w:r>
        <w:tab/>
      </w:r>
      <w:r w:rsidR="00CC0ADE">
        <w:tab/>
      </w:r>
      <w:proofErr w:type="spellStart"/>
      <w:r w:rsidR="001C5C8D">
        <w:t>xxx</w:t>
      </w:r>
      <w:proofErr w:type="spellEnd"/>
    </w:p>
    <w:p w14:paraId="7A0CDE39" w14:textId="7872D138" w:rsidR="007C1BE3" w:rsidRDefault="00836330">
      <w:pPr>
        <w:pStyle w:val="Zkladntext"/>
        <w:tabs>
          <w:tab w:val="left" w:pos="2259"/>
        </w:tabs>
        <w:spacing w:before="170"/>
        <w:ind w:left="100"/>
      </w:pPr>
      <w:r>
        <w:t>IČ:</w:t>
      </w:r>
      <w:r>
        <w:tab/>
      </w:r>
      <w:r w:rsidR="00CC0ADE">
        <w:tab/>
      </w:r>
      <w:r w:rsidR="00B813EF">
        <w:t>04728556</w:t>
      </w:r>
    </w:p>
    <w:p w14:paraId="7A61466F" w14:textId="0D8A0DEB" w:rsidR="00B813EF" w:rsidRDefault="00836330" w:rsidP="00B813EF">
      <w:pPr>
        <w:pStyle w:val="Zkladntext"/>
        <w:tabs>
          <w:tab w:val="right" w:pos="2657"/>
        </w:tabs>
        <w:spacing w:before="170"/>
        <w:ind w:left="100"/>
      </w:pPr>
      <w:r>
        <w:t>místo</w:t>
      </w:r>
      <w:r>
        <w:rPr>
          <w:spacing w:val="-4"/>
        </w:rPr>
        <w:t xml:space="preserve"> </w:t>
      </w:r>
      <w:r>
        <w:t>podnikání:</w:t>
      </w:r>
      <w:r>
        <w:tab/>
      </w:r>
      <w:r w:rsidR="00CC0ADE">
        <w:tab/>
      </w:r>
      <w:proofErr w:type="spellStart"/>
      <w:r w:rsidR="001C5C8D">
        <w:t>xxx</w:t>
      </w:r>
      <w:proofErr w:type="spellEnd"/>
    </w:p>
    <w:p w14:paraId="171B1373" w14:textId="1F1A3121" w:rsidR="00F215F5" w:rsidRDefault="00F215F5" w:rsidP="00B813EF">
      <w:pPr>
        <w:pStyle w:val="Zkladntext"/>
        <w:tabs>
          <w:tab w:val="left" w:pos="2259"/>
        </w:tabs>
        <w:spacing w:before="170"/>
        <w:ind w:left="100"/>
      </w:pPr>
      <w:r>
        <w:t>bankovní spojení:</w:t>
      </w:r>
      <w:r>
        <w:tab/>
      </w:r>
      <w:r w:rsidR="00CC0ADE">
        <w:tab/>
      </w:r>
      <w:proofErr w:type="spellStart"/>
      <w:r w:rsidR="001C5C8D">
        <w:t>xxx</w:t>
      </w:r>
      <w:proofErr w:type="spellEnd"/>
    </w:p>
    <w:p w14:paraId="04C5EDB6" w14:textId="490BF389" w:rsidR="007C1BE3" w:rsidRDefault="00836330">
      <w:pPr>
        <w:spacing w:before="170" w:line="417" w:lineRule="auto"/>
        <w:ind w:left="100" w:right="1807"/>
        <w:rPr>
          <w:sz w:val="20"/>
        </w:rPr>
      </w:pPr>
      <w:r>
        <w:rPr>
          <w:sz w:val="20"/>
        </w:rPr>
        <w:t>(kopie</w:t>
      </w:r>
      <w:r w:rsidR="00864431">
        <w:rPr>
          <w:sz w:val="20"/>
        </w:rPr>
        <w:t xml:space="preserve"> dokladu o</w:t>
      </w:r>
      <w:r>
        <w:rPr>
          <w:sz w:val="20"/>
        </w:rPr>
        <w:t xml:space="preserve"> živnostenské</w:t>
      </w:r>
      <w:r w:rsidR="00864431">
        <w:rPr>
          <w:sz w:val="20"/>
        </w:rPr>
        <w:t>m</w:t>
      </w:r>
      <w:r>
        <w:rPr>
          <w:sz w:val="20"/>
        </w:rPr>
        <w:t xml:space="preserve"> </w:t>
      </w:r>
      <w:r w:rsidR="002152A8">
        <w:rPr>
          <w:sz w:val="20"/>
        </w:rPr>
        <w:t>oprávnění</w:t>
      </w:r>
      <w:r>
        <w:rPr>
          <w:sz w:val="20"/>
        </w:rPr>
        <w:t xml:space="preserve"> dodavatele je nedílnou </w:t>
      </w:r>
      <w:r>
        <w:rPr>
          <w:b/>
          <w:sz w:val="20"/>
        </w:rPr>
        <w:t xml:space="preserve">přílohou č. 1 </w:t>
      </w:r>
      <w:r>
        <w:rPr>
          <w:sz w:val="20"/>
        </w:rPr>
        <w:t xml:space="preserve">této </w:t>
      </w:r>
      <w:r w:rsidR="002152A8">
        <w:rPr>
          <w:sz w:val="20"/>
        </w:rPr>
        <w:t>s</w:t>
      </w:r>
      <w:r>
        <w:rPr>
          <w:sz w:val="20"/>
        </w:rPr>
        <w:t xml:space="preserve">mlouvy) (dále </w:t>
      </w:r>
      <w:r w:rsidRPr="005E369A">
        <w:rPr>
          <w:sz w:val="20"/>
        </w:rPr>
        <w:t>jen „</w:t>
      </w:r>
      <w:r w:rsidRPr="005E369A">
        <w:rPr>
          <w:b/>
          <w:sz w:val="20"/>
        </w:rPr>
        <w:t>dodavatel</w:t>
      </w:r>
      <w:r w:rsidRPr="005E369A">
        <w:rPr>
          <w:sz w:val="20"/>
        </w:rPr>
        <w:t>“)</w:t>
      </w:r>
    </w:p>
    <w:p w14:paraId="383D04CF" w14:textId="77777777" w:rsidR="009B7035" w:rsidRDefault="009B7035">
      <w:pPr>
        <w:spacing w:before="170" w:line="417" w:lineRule="auto"/>
        <w:ind w:left="100" w:right="1807"/>
        <w:rPr>
          <w:sz w:val="20"/>
        </w:rPr>
      </w:pPr>
    </w:p>
    <w:p w14:paraId="17EE3AB0" w14:textId="77777777" w:rsidR="007C1BE3" w:rsidRDefault="00836330">
      <w:pPr>
        <w:pStyle w:val="Zkladntext"/>
        <w:spacing w:before="119" w:line="292" w:lineRule="auto"/>
        <w:ind w:left="100" w:right="109"/>
        <w:jc w:val="both"/>
      </w:pPr>
      <w:r>
        <w:t>uzavírají níže uvedeného dne, měsíce a roku, na základě úplného konsensu o všech níže uvedených ujednáních, ve smyslu ustanovení § 1746 odst. 2 zákona č. 89/2012 Sb., občanský zákoník, v platném znění, tuto rámcovou smlouvu o poskytování služeb (dále jen „</w:t>
      </w:r>
      <w:r>
        <w:rPr>
          <w:b/>
        </w:rPr>
        <w:t>smlouva</w:t>
      </w:r>
      <w:r>
        <w:t>“).</w:t>
      </w:r>
    </w:p>
    <w:p w14:paraId="294E4256" w14:textId="77777777" w:rsidR="007C1BE3" w:rsidRDefault="007C1BE3">
      <w:pPr>
        <w:pStyle w:val="Zkladntext"/>
        <w:spacing w:before="2"/>
        <w:ind w:left="0"/>
        <w:rPr>
          <w:sz w:val="31"/>
        </w:rPr>
      </w:pPr>
    </w:p>
    <w:p w14:paraId="3A53B343" w14:textId="77777777" w:rsidR="009B7035" w:rsidRDefault="009B7035">
      <w:pPr>
        <w:pStyle w:val="Zkladntext"/>
        <w:spacing w:before="2"/>
        <w:ind w:left="0"/>
        <w:rPr>
          <w:sz w:val="31"/>
        </w:rPr>
      </w:pPr>
    </w:p>
    <w:p w14:paraId="3810D8E6" w14:textId="77777777" w:rsidR="007C1BE3" w:rsidRDefault="00836330">
      <w:pPr>
        <w:pStyle w:val="Nadpis1"/>
        <w:spacing w:before="0"/>
        <w:ind w:right="290"/>
      </w:pPr>
      <w:r>
        <w:t>I.</w:t>
      </w:r>
    </w:p>
    <w:p w14:paraId="795DB4EF" w14:textId="77777777" w:rsidR="007C1BE3" w:rsidRDefault="00836330">
      <w:pPr>
        <w:spacing w:before="170"/>
        <w:ind w:left="283" w:right="291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14:paraId="1AF33CAC" w14:textId="77777777" w:rsidR="00B101DE" w:rsidRDefault="00B101DE">
      <w:pPr>
        <w:spacing w:before="170"/>
        <w:ind w:left="283" w:right="291"/>
        <w:jc w:val="center"/>
        <w:rPr>
          <w:b/>
          <w:sz w:val="20"/>
        </w:rPr>
      </w:pPr>
    </w:p>
    <w:p w14:paraId="006B521A" w14:textId="77777777" w:rsidR="007C1BE3" w:rsidRPr="005F6431" w:rsidRDefault="00836330" w:rsidP="00635D2A">
      <w:pPr>
        <w:pStyle w:val="Odstavecseseznamem"/>
        <w:numPr>
          <w:ilvl w:val="0"/>
          <w:numId w:val="5"/>
        </w:numPr>
        <w:tabs>
          <w:tab w:val="left" w:pos="460"/>
        </w:tabs>
        <w:spacing w:before="50"/>
        <w:rPr>
          <w:sz w:val="20"/>
        </w:rPr>
      </w:pPr>
      <w:r w:rsidRPr="005F6431">
        <w:rPr>
          <w:sz w:val="20"/>
        </w:rPr>
        <w:t xml:space="preserve">Na základě této smlouvy bude dodavatel zpracovávat </w:t>
      </w:r>
      <w:r w:rsidRPr="009E3835">
        <w:rPr>
          <w:b/>
          <w:bCs/>
          <w:sz w:val="20"/>
        </w:rPr>
        <w:t>Hodnocení v rámci programu</w:t>
      </w:r>
      <w:r w:rsidRPr="009E3835">
        <w:rPr>
          <w:b/>
          <w:bCs/>
          <w:spacing w:val="33"/>
          <w:sz w:val="20"/>
        </w:rPr>
        <w:t xml:space="preserve"> </w:t>
      </w:r>
      <w:r w:rsidRPr="009E3835">
        <w:rPr>
          <w:b/>
          <w:bCs/>
          <w:sz w:val="20"/>
        </w:rPr>
        <w:t>Erasmus+</w:t>
      </w:r>
      <w:r w:rsidR="00DD5872" w:rsidRPr="009E3835">
        <w:rPr>
          <w:b/>
          <w:bCs/>
          <w:sz w:val="20"/>
        </w:rPr>
        <w:t>, Evropský sbor solidarity a V</w:t>
      </w:r>
      <w:r w:rsidR="007840EC" w:rsidRPr="009E3835">
        <w:rPr>
          <w:b/>
          <w:bCs/>
          <w:sz w:val="20"/>
        </w:rPr>
        <w:t>zdělávání v rámci Fondů EHP</w:t>
      </w:r>
      <w:r w:rsidR="007840EC" w:rsidRPr="005F6431">
        <w:rPr>
          <w:sz w:val="20"/>
        </w:rPr>
        <w:t xml:space="preserve"> </w:t>
      </w:r>
      <w:r w:rsidRPr="005F6431">
        <w:rPr>
          <w:sz w:val="20"/>
        </w:rPr>
        <w:t xml:space="preserve">(dále jen </w:t>
      </w:r>
      <w:r w:rsidRPr="009E3835">
        <w:rPr>
          <w:b/>
          <w:bCs/>
          <w:sz w:val="20"/>
        </w:rPr>
        <w:t>„Hodnocení“</w:t>
      </w:r>
      <w:r w:rsidRPr="005F6431">
        <w:rPr>
          <w:sz w:val="20"/>
        </w:rPr>
        <w:t>).</w:t>
      </w:r>
    </w:p>
    <w:p w14:paraId="30396B17" w14:textId="1ADAEAB8" w:rsidR="007C1BE3" w:rsidRDefault="00DD5872" w:rsidP="57D83551">
      <w:pPr>
        <w:pStyle w:val="Odstavecseseznamem"/>
        <w:numPr>
          <w:ilvl w:val="0"/>
          <w:numId w:val="5"/>
        </w:numPr>
        <w:tabs>
          <w:tab w:val="left" w:pos="460"/>
        </w:tabs>
        <w:spacing w:before="119" w:line="292" w:lineRule="auto"/>
        <w:ind w:right="109"/>
        <w:rPr>
          <w:sz w:val="20"/>
          <w:szCs w:val="20"/>
        </w:rPr>
      </w:pPr>
      <w:r w:rsidRPr="19F86ED1">
        <w:rPr>
          <w:sz w:val="20"/>
          <w:szCs w:val="20"/>
        </w:rPr>
        <w:t>Hodnocen</w:t>
      </w:r>
      <w:r w:rsidR="003C79BE" w:rsidRPr="19F86ED1">
        <w:rPr>
          <w:sz w:val="20"/>
          <w:szCs w:val="20"/>
        </w:rPr>
        <w:t>í</w:t>
      </w:r>
      <w:r w:rsidRPr="19F86ED1">
        <w:rPr>
          <w:sz w:val="20"/>
          <w:szCs w:val="20"/>
        </w:rPr>
        <w:t xml:space="preserve"> zpracuje dodavatel vždy</w:t>
      </w:r>
      <w:r w:rsidR="003C79BE" w:rsidRPr="19F86ED1">
        <w:rPr>
          <w:sz w:val="20"/>
          <w:szCs w:val="20"/>
        </w:rPr>
        <w:t xml:space="preserve"> na zá</w:t>
      </w:r>
      <w:r w:rsidRPr="19F86ED1">
        <w:rPr>
          <w:sz w:val="20"/>
          <w:szCs w:val="20"/>
        </w:rPr>
        <w:t>klad</w:t>
      </w:r>
      <w:r w:rsidR="003C79BE" w:rsidRPr="19F86ED1">
        <w:rPr>
          <w:sz w:val="20"/>
          <w:szCs w:val="20"/>
        </w:rPr>
        <w:t>ě</w:t>
      </w:r>
      <w:r w:rsidRPr="19F86ED1">
        <w:rPr>
          <w:sz w:val="20"/>
          <w:szCs w:val="20"/>
        </w:rPr>
        <w:t xml:space="preserve"> písemné objednávky zaslané poštou, e-mailem či</w:t>
      </w:r>
      <w:r w:rsidR="00405BF9" w:rsidRPr="19F86ED1">
        <w:rPr>
          <w:sz w:val="20"/>
          <w:szCs w:val="20"/>
        </w:rPr>
        <w:t> </w:t>
      </w:r>
      <w:r w:rsidRPr="19F86ED1">
        <w:rPr>
          <w:sz w:val="20"/>
          <w:szCs w:val="20"/>
        </w:rPr>
        <w:t>předané osobně ze strany objednatele.</w:t>
      </w:r>
      <w:r w:rsidR="00CA5951">
        <w:rPr>
          <w:sz w:val="20"/>
          <w:szCs w:val="20"/>
        </w:rPr>
        <w:t xml:space="preserve"> </w:t>
      </w:r>
      <w:r w:rsidR="005E369A">
        <w:rPr>
          <w:sz w:val="20"/>
          <w:szCs w:val="20"/>
        </w:rPr>
        <w:t xml:space="preserve">Dodavatel </w:t>
      </w:r>
      <w:r w:rsidR="00CA5951">
        <w:rPr>
          <w:sz w:val="20"/>
          <w:szCs w:val="20"/>
        </w:rPr>
        <w:t xml:space="preserve">do tří pracovních dnů </w:t>
      </w:r>
      <w:r w:rsidR="005E369A">
        <w:rPr>
          <w:sz w:val="20"/>
          <w:szCs w:val="20"/>
        </w:rPr>
        <w:t xml:space="preserve">od obdržení </w:t>
      </w:r>
      <w:r w:rsidR="00CA5951">
        <w:rPr>
          <w:sz w:val="20"/>
          <w:szCs w:val="20"/>
        </w:rPr>
        <w:t xml:space="preserve">objednávku akceptuje nebo odmítne prostřednictvím emailové zprávy. Akceptací objednávky je uzavřená dílčí </w:t>
      </w:r>
      <w:r w:rsidR="00CA5951">
        <w:rPr>
          <w:sz w:val="20"/>
          <w:szCs w:val="20"/>
        </w:rPr>
        <w:lastRenderedPageBreak/>
        <w:t xml:space="preserve">smlouva a odstoupení od jejího plnění ze strany dodavatele podléhá sankčnímu ujednání dle </w:t>
      </w:r>
      <w:r w:rsidR="006F6A61">
        <w:rPr>
          <w:sz w:val="20"/>
          <w:szCs w:val="20"/>
        </w:rPr>
        <w:t xml:space="preserve">č. IV odst. 5. </w:t>
      </w:r>
      <w:r w:rsidRPr="19F86ED1">
        <w:rPr>
          <w:sz w:val="20"/>
          <w:szCs w:val="20"/>
        </w:rPr>
        <w:t>Zpracované Hodnocení je dodavatel povinen doručit objednateli vždy v term</w:t>
      </w:r>
      <w:r w:rsidR="00A67F5A" w:rsidRPr="19F86ED1">
        <w:rPr>
          <w:sz w:val="20"/>
          <w:szCs w:val="20"/>
        </w:rPr>
        <w:t>í</w:t>
      </w:r>
      <w:r w:rsidRPr="19F86ED1">
        <w:rPr>
          <w:sz w:val="20"/>
          <w:szCs w:val="20"/>
        </w:rPr>
        <w:t xml:space="preserve">nu stanoveném v objednávce. Objednávka zadaná v souladu s touto smlouvou </w:t>
      </w:r>
      <w:r w:rsidR="005E369A">
        <w:rPr>
          <w:sz w:val="20"/>
          <w:szCs w:val="20"/>
        </w:rPr>
        <w:t xml:space="preserve">a akceptovaná ze strany dodavatele </w:t>
      </w:r>
      <w:r w:rsidRPr="19F86ED1">
        <w:rPr>
          <w:sz w:val="20"/>
          <w:szCs w:val="20"/>
        </w:rPr>
        <w:t>je pro dodavatele závazná.</w:t>
      </w:r>
    </w:p>
    <w:p w14:paraId="25CE1B50" w14:textId="32F90C88" w:rsidR="00DD5872" w:rsidRDefault="00DD5872" w:rsidP="31BFC06D">
      <w:pPr>
        <w:pStyle w:val="Odstavecseseznamem"/>
        <w:numPr>
          <w:ilvl w:val="0"/>
          <w:numId w:val="5"/>
        </w:numPr>
        <w:tabs>
          <w:tab w:val="left" w:pos="460"/>
        </w:tabs>
        <w:spacing w:before="118"/>
        <w:rPr>
          <w:sz w:val="20"/>
          <w:szCs w:val="20"/>
        </w:rPr>
      </w:pPr>
      <w:r w:rsidRPr="71CF04BC">
        <w:rPr>
          <w:sz w:val="20"/>
          <w:szCs w:val="20"/>
        </w:rPr>
        <w:t>Dodavatel je povinen se pro účely zpracov</w:t>
      </w:r>
      <w:r w:rsidR="00BD613E" w:rsidRPr="71CF04BC">
        <w:rPr>
          <w:sz w:val="20"/>
          <w:szCs w:val="20"/>
        </w:rPr>
        <w:t>á</w:t>
      </w:r>
      <w:r w:rsidRPr="71CF04BC">
        <w:rPr>
          <w:sz w:val="20"/>
          <w:szCs w:val="20"/>
        </w:rPr>
        <w:t>ní Hodnocení seznámit</w:t>
      </w:r>
      <w:r w:rsidR="003C79BE" w:rsidRPr="71CF04BC">
        <w:rPr>
          <w:sz w:val="20"/>
          <w:szCs w:val="20"/>
        </w:rPr>
        <w:t xml:space="preserve"> s pravidly pro H</w:t>
      </w:r>
      <w:r w:rsidRPr="71CF04BC">
        <w:rPr>
          <w:sz w:val="20"/>
          <w:szCs w:val="20"/>
        </w:rPr>
        <w:t>odnocen</w:t>
      </w:r>
      <w:r w:rsidR="003C79BE" w:rsidRPr="71CF04BC">
        <w:rPr>
          <w:sz w:val="20"/>
          <w:szCs w:val="20"/>
        </w:rPr>
        <w:t>í</w:t>
      </w:r>
      <w:r w:rsidRPr="71CF04BC">
        <w:rPr>
          <w:sz w:val="20"/>
          <w:szCs w:val="20"/>
        </w:rPr>
        <w:t xml:space="preserve">, výběrovými kritérii, prioritami a dalšími dokumenty poskytnutými objednatelem. Dodavatel je povinen zúčastnit </w:t>
      </w:r>
      <w:r w:rsidR="13D45E37" w:rsidRPr="71CF04BC">
        <w:rPr>
          <w:sz w:val="20"/>
          <w:szCs w:val="20"/>
        </w:rPr>
        <w:t xml:space="preserve">se </w:t>
      </w:r>
      <w:r w:rsidRPr="71CF04BC">
        <w:rPr>
          <w:sz w:val="20"/>
          <w:szCs w:val="20"/>
        </w:rPr>
        <w:t xml:space="preserve">odborného semináře </w:t>
      </w:r>
      <w:r w:rsidR="00E11B8F">
        <w:rPr>
          <w:sz w:val="20"/>
          <w:szCs w:val="20"/>
        </w:rPr>
        <w:t xml:space="preserve">(vč. semináře pořádaného online formou tzv. „webináře“) </w:t>
      </w:r>
      <w:r w:rsidRPr="71CF04BC">
        <w:rPr>
          <w:sz w:val="20"/>
          <w:szCs w:val="20"/>
        </w:rPr>
        <w:t>organizovaného objednatelem.</w:t>
      </w:r>
    </w:p>
    <w:p w14:paraId="6EFA95C0" w14:textId="7F09E0B3" w:rsidR="00DD5872" w:rsidRDefault="00DD5872" w:rsidP="00B444DC">
      <w:pPr>
        <w:pStyle w:val="Odstavecseseznamem"/>
        <w:numPr>
          <w:ilvl w:val="0"/>
          <w:numId w:val="5"/>
        </w:numPr>
        <w:tabs>
          <w:tab w:val="left" w:pos="460"/>
        </w:tabs>
        <w:spacing w:before="118"/>
        <w:rPr>
          <w:sz w:val="20"/>
        </w:rPr>
      </w:pPr>
      <w:r w:rsidRPr="00DD5872">
        <w:rPr>
          <w:sz w:val="20"/>
        </w:rPr>
        <w:t>Hodnocen</w:t>
      </w:r>
      <w:r w:rsidR="006B7C1E">
        <w:rPr>
          <w:sz w:val="20"/>
        </w:rPr>
        <w:t>í</w:t>
      </w:r>
      <w:r w:rsidRPr="00DD5872">
        <w:rPr>
          <w:sz w:val="20"/>
        </w:rPr>
        <w:t xml:space="preserve"> budou dodavatelem doručena způsobem a v term</w:t>
      </w:r>
      <w:r w:rsidR="006B7C1E">
        <w:rPr>
          <w:sz w:val="20"/>
        </w:rPr>
        <w:t>í</w:t>
      </w:r>
      <w:r w:rsidRPr="00DD5872">
        <w:rPr>
          <w:sz w:val="20"/>
        </w:rPr>
        <w:t>nu stanoveném objednávkou.</w:t>
      </w:r>
      <w:r w:rsidR="00B101DE">
        <w:rPr>
          <w:sz w:val="20"/>
        </w:rPr>
        <w:br/>
      </w:r>
    </w:p>
    <w:p w14:paraId="7B2F36EB" w14:textId="25F20CD3" w:rsidR="009B7035" w:rsidRDefault="00DD5872" w:rsidP="009B7035">
      <w:pPr>
        <w:pStyle w:val="Odstavecseseznamem"/>
        <w:numPr>
          <w:ilvl w:val="0"/>
          <w:numId w:val="5"/>
        </w:numPr>
        <w:tabs>
          <w:tab w:val="left" w:pos="460"/>
        </w:tabs>
        <w:spacing w:before="118"/>
        <w:rPr>
          <w:sz w:val="20"/>
        </w:rPr>
      </w:pPr>
      <w:r w:rsidRPr="00DD5872">
        <w:rPr>
          <w:sz w:val="20"/>
        </w:rPr>
        <w:t>Tato smlouva nezakládá dodavateli právo na obdržení objednávky, pokud se objednatel rozhodne ji nezadat.</w:t>
      </w:r>
    </w:p>
    <w:p w14:paraId="51E2D098" w14:textId="77777777" w:rsidR="00A0222F" w:rsidRPr="00D63121" w:rsidRDefault="00A0222F" w:rsidP="00A0222F">
      <w:pPr>
        <w:pStyle w:val="Odstavecseseznamem"/>
        <w:tabs>
          <w:tab w:val="left" w:pos="460"/>
        </w:tabs>
        <w:spacing w:before="118"/>
        <w:ind w:firstLine="0"/>
        <w:rPr>
          <w:sz w:val="20"/>
        </w:rPr>
      </w:pPr>
    </w:p>
    <w:p w14:paraId="5D5ABD38" w14:textId="77777777" w:rsidR="007C1BE3" w:rsidRDefault="00836330" w:rsidP="00635D2A">
      <w:pPr>
        <w:pStyle w:val="Nadpis1"/>
        <w:spacing w:before="68"/>
        <w:ind w:right="290"/>
      </w:pPr>
      <w:r>
        <w:t>II.</w:t>
      </w:r>
    </w:p>
    <w:p w14:paraId="7D1A0440" w14:textId="77777777" w:rsidR="007C1BE3" w:rsidRDefault="00836330" w:rsidP="00635D2A">
      <w:pPr>
        <w:spacing w:before="170"/>
        <w:ind w:left="281" w:right="291"/>
        <w:jc w:val="center"/>
        <w:rPr>
          <w:b/>
          <w:sz w:val="20"/>
        </w:rPr>
      </w:pPr>
      <w:r>
        <w:rPr>
          <w:b/>
          <w:sz w:val="20"/>
        </w:rPr>
        <w:t>Odměna dodavatele</w:t>
      </w:r>
    </w:p>
    <w:p w14:paraId="6A221591" w14:textId="77777777" w:rsidR="00B101DE" w:rsidRDefault="00B101DE" w:rsidP="00635D2A">
      <w:pPr>
        <w:spacing w:before="170"/>
        <w:ind w:left="281" w:right="291"/>
        <w:jc w:val="center"/>
        <w:rPr>
          <w:b/>
          <w:sz w:val="20"/>
        </w:rPr>
      </w:pPr>
    </w:p>
    <w:p w14:paraId="38A24181" w14:textId="5C3D1F71" w:rsidR="00812EB9" w:rsidRPr="007C67C6" w:rsidRDefault="00812EB9" w:rsidP="3B4B1A32">
      <w:pPr>
        <w:pStyle w:val="Odstavecseseznamem"/>
        <w:numPr>
          <w:ilvl w:val="0"/>
          <w:numId w:val="4"/>
        </w:numPr>
        <w:tabs>
          <w:tab w:val="left" w:pos="460"/>
        </w:tabs>
        <w:spacing w:before="119" w:line="292" w:lineRule="auto"/>
        <w:ind w:right="107"/>
        <w:rPr>
          <w:sz w:val="20"/>
          <w:szCs w:val="20"/>
        </w:rPr>
      </w:pPr>
      <w:r w:rsidRPr="3B4B1A32">
        <w:rPr>
          <w:sz w:val="20"/>
          <w:szCs w:val="20"/>
        </w:rPr>
        <w:t xml:space="preserve">Smluvní odměna byla stanovena dohodou stran </w:t>
      </w:r>
      <w:r w:rsidRPr="3B4B1A32">
        <w:rPr>
          <w:b/>
          <w:bCs/>
          <w:sz w:val="20"/>
          <w:szCs w:val="20"/>
        </w:rPr>
        <w:t xml:space="preserve">ve výši </w:t>
      </w:r>
      <w:r w:rsidR="03BDE974" w:rsidRPr="3B4B1A32">
        <w:rPr>
          <w:b/>
          <w:bCs/>
          <w:sz w:val="20"/>
          <w:szCs w:val="20"/>
        </w:rPr>
        <w:t>400</w:t>
      </w:r>
      <w:r w:rsidRPr="3B4B1A32">
        <w:rPr>
          <w:b/>
          <w:bCs/>
          <w:sz w:val="20"/>
          <w:szCs w:val="20"/>
        </w:rPr>
        <w:t>,- Kč</w:t>
      </w:r>
      <w:r w:rsidR="34C46A08" w:rsidRPr="3B4B1A32">
        <w:rPr>
          <w:b/>
          <w:bCs/>
          <w:sz w:val="20"/>
          <w:szCs w:val="20"/>
        </w:rPr>
        <w:t xml:space="preserve"> vč. DPH</w:t>
      </w:r>
      <w:r w:rsidRPr="3B4B1A32">
        <w:rPr>
          <w:b/>
          <w:bCs/>
          <w:sz w:val="20"/>
          <w:szCs w:val="20"/>
        </w:rPr>
        <w:t>/hodinu</w:t>
      </w:r>
      <w:r w:rsidRPr="3B4B1A32">
        <w:rPr>
          <w:sz w:val="20"/>
          <w:szCs w:val="20"/>
        </w:rPr>
        <w:t>. Příslušný maximální hodinový rozsah pro jednotlivá Hodnocení bude specifikován v objednávce.</w:t>
      </w:r>
    </w:p>
    <w:p w14:paraId="43B7C5EF" w14:textId="647C35DD" w:rsidR="007C1BE3" w:rsidRDefault="00836330" w:rsidP="00B444DC">
      <w:pPr>
        <w:pStyle w:val="Odstavecseseznamem"/>
        <w:numPr>
          <w:ilvl w:val="0"/>
          <w:numId w:val="4"/>
        </w:numPr>
        <w:tabs>
          <w:tab w:val="left" w:pos="460"/>
        </w:tabs>
        <w:spacing w:before="119" w:line="292" w:lineRule="auto"/>
        <w:ind w:right="107"/>
        <w:rPr>
          <w:sz w:val="20"/>
        </w:rPr>
      </w:pPr>
      <w:r>
        <w:rPr>
          <w:sz w:val="20"/>
        </w:rPr>
        <w:t>Odměna je splatná na základě řádně vystavené a objednateli doručené faktury vystavené dodavatelem</w:t>
      </w:r>
      <w:r w:rsidR="0077560B">
        <w:rPr>
          <w:sz w:val="20"/>
        </w:rPr>
        <w:t>, na faktuře bude vždy uvedeno číslo objednávky, ke které se faktura vztahuje</w:t>
      </w:r>
      <w:r>
        <w:rPr>
          <w:sz w:val="20"/>
        </w:rPr>
        <w:t>. Dodavatel je oprávněn fakturovat vždy řádně předaná hodnocení v příslušném kalendářním měsíci. Doba splatnosti faktury musí být nejméně 21 dní ode dne doručení faktury objednateli.</w:t>
      </w:r>
    </w:p>
    <w:p w14:paraId="7C313404" w14:textId="1ECC4CD5" w:rsidR="007C1BE3" w:rsidRDefault="00836330" w:rsidP="00635D2A">
      <w:pPr>
        <w:pStyle w:val="Odstavecseseznamem"/>
        <w:numPr>
          <w:ilvl w:val="0"/>
          <w:numId w:val="4"/>
        </w:numPr>
        <w:tabs>
          <w:tab w:val="left" w:pos="460"/>
        </w:tabs>
        <w:spacing w:before="118" w:line="292" w:lineRule="auto"/>
        <w:ind w:right="108"/>
        <w:rPr>
          <w:sz w:val="20"/>
        </w:rPr>
      </w:pPr>
      <w:r>
        <w:rPr>
          <w:sz w:val="20"/>
        </w:rPr>
        <w:t>Neoprávněně vystavenou fakturu nebo fakturu vystavenou v rozporu s touto smlouvou je dodavatel oprávněn objednateli vrátit. V takovém případě není objednatel v prodlení s hrazením odměny a</w:t>
      </w:r>
      <w:r w:rsidR="000E6CD2">
        <w:rPr>
          <w:sz w:val="20"/>
        </w:rPr>
        <w:t> </w:t>
      </w:r>
      <w:r>
        <w:rPr>
          <w:sz w:val="20"/>
        </w:rPr>
        <w:t xml:space="preserve">dodavatel je povinen vystavit novou (opravenou) fakturu s novou lhůtou splatnosti odpovídající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>.</w:t>
      </w:r>
      <w:r w:rsidR="000E6CD2">
        <w:rPr>
          <w:sz w:val="20"/>
        </w:rPr>
        <w:t> </w:t>
      </w:r>
      <w:r>
        <w:rPr>
          <w:sz w:val="20"/>
        </w:rPr>
        <w:t>odst. 2 tohoto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</w:p>
    <w:p w14:paraId="1750B681" w14:textId="77777777" w:rsidR="00B101DE" w:rsidRDefault="00B101DE" w:rsidP="009B7035">
      <w:pPr>
        <w:pStyle w:val="Odstavecseseznamem"/>
        <w:tabs>
          <w:tab w:val="left" w:pos="460"/>
        </w:tabs>
        <w:spacing w:before="118" w:line="292" w:lineRule="auto"/>
        <w:ind w:right="108" w:firstLine="0"/>
        <w:jc w:val="left"/>
        <w:rPr>
          <w:sz w:val="20"/>
        </w:rPr>
      </w:pPr>
    </w:p>
    <w:p w14:paraId="0E76413E" w14:textId="77777777" w:rsidR="007C1BE3" w:rsidRDefault="00836330" w:rsidP="00635D2A">
      <w:pPr>
        <w:pStyle w:val="Nadpis1"/>
        <w:spacing w:before="117"/>
        <w:ind w:left="283"/>
      </w:pPr>
      <w:r>
        <w:t>III.</w:t>
      </w:r>
    </w:p>
    <w:p w14:paraId="69B19AD9" w14:textId="77777777" w:rsidR="007C1BE3" w:rsidRDefault="00836330" w:rsidP="00635D2A">
      <w:pPr>
        <w:spacing w:before="170"/>
        <w:ind w:left="283" w:right="291"/>
        <w:jc w:val="center"/>
        <w:rPr>
          <w:b/>
          <w:sz w:val="20"/>
        </w:rPr>
      </w:pPr>
      <w:r>
        <w:rPr>
          <w:b/>
          <w:sz w:val="20"/>
        </w:rPr>
        <w:t>Trvání smlouvy</w:t>
      </w:r>
    </w:p>
    <w:p w14:paraId="5D8E60EE" w14:textId="77777777" w:rsidR="00B101DE" w:rsidRDefault="00B101DE" w:rsidP="00635D2A">
      <w:pPr>
        <w:spacing w:before="170"/>
        <w:ind w:left="283" w:right="291"/>
        <w:jc w:val="center"/>
        <w:rPr>
          <w:b/>
          <w:sz w:val="20"/>
        </w:rPr>
      </w:pPr>
    </w:p>
    <w:p w14:paraId="3A296C18" w14:textId="787E6B40" w:rsidR="007C1BE3" w:rsidRPr="00B444DC" w:rsidRDefault="00812EB9" w:rsidP="00037092">
      <w:pPr>
        <w:pStyle w:val="Odstavecseseznamem"/>
        <w:numPr>
          <w:ilvl w:val="0"/>
          <w:numId w:val="7"/>
        </w:numPr>
        <w:tabs>
          <w:tab w:val="left" w:pos="460"/>
        </w:tabs>
        <w:spacing w:before="119" w:line="292" w:lineRule="auto"/>
        <w:ind w:right="107"/>
        <w:rPr>
          <w:sz w:val="20"/>
        </w:rPr>
      </w:pPr>
      <w:r>
        <w:rPr>
          <w:sz w:val="20"/>
        </w:rPr>
        <w:t xml:space="preserve">Tato smlouva je uzavřena </w:t>
      </w:r>
      <w:r w:rsidR="00836330" w:rsidRPr="00D76D38">
        <w:rPr>
          <w:sz w:val="20"/>
        </w:rPr>
        <w:t xml:space="preserve">do </w:t>
      </w:r>
      <w:r w:rsidR="00836330" w:rsidRPr="00D76D38">
        <w:rPr>
          <w:b/>
          <w:bCs/>
          <w:sz w:val="20"/>
        </w:rPr>
        <w:t>31. 12. 20</w:t>
      </w:r>
      <w:r w:rsidR="001927BF" w:rsidRPr="00D76D38">
        <w:rPr>
          <w:b/>
          <w:bCs/>
          <w:sz w:val="20"/>
        </w:rPr>
        <w:t>2</w:t>
      </w:r>
      <w:r w:rsidR="00836330" w:rsidRPr="00D76D38">
        <w:rPr>
          <w:b/>
          <w:bCs/>
          <w:sz w:val="20"/>
        </w:rPr>
        <w:t>1</w:t>
      </w:r>
      <w:r w:rsidR="00836330" w:rsidRPr="00892650">
        <w:rPr>
          <w:sz w:val="20"/>
        </w:rPr>
        <w:t>.</w:t>
      </w:r>
    </w:p>
    <w:p w14:paraId="6224A231" w14:textId="77777777" w:rsidR="00D76671" w:rsidRDefault="00D76671" w:rsidP="00037092">
      <w:pPr>
        <w:pStyle w:val="Odstavecseseznamem"/>
        <w:numPr>
          <w:ilvl w:val="0"/>
          <w:numId w:val="7"/>
        </w:numPr>
        <w:tabs>
          <w:tab w:val="left" w:pos="460"/>
        </w:tabs>
        <w:spacing w:before="119" w:line="292" w:lineRule="auto"/>
        <w:ind w:right="107"/>
        <w:rPr>
          <w:sz w:val="20"/>
        </w:rPr>
      </w:pPr>
      <w:r>
        <w:rPr>
          <w:sz w:val="20"/>
        </w:rPr>
        <w:t xml:space="preserve">Tato smlouva </w:t>
      </w:r>
      <w:r w:rsidRPr="00D76671">
        <w:rPr>
          <w:sz w:val="20"/>
        </w:rPr>
        <w:t>zaniká uplynutím času, na který byla uzavřena, nebo písemnou dohodou smluvních stran, v níž si smluvní strany dohodnou vzájemná práva a povinnosti v souvislosti s takovýmto ukončením smlouvy.</w:t>
      </w:r>
    </w:p>
    <w:p w14:paraId="326F2AF6" w14:textId="2569582D" w:rsidR="007C1BE3" w:rsidRDefault="124E71EC" w:rsidP="336C3EF7">
      <w:pPr>
        <w:pStyle w:val="Odstavecseseznamem"/>
        <w:numPr>
          <w:ilvl w:val="0"/>
          <w:numId w:val="7"/>
        </w:numPr>
        <w:tabs>
          <w:tab w:val="left" w:pos="460"/>
        </w:tabs>
        <w:spacing w:before="119" w:line="292" w:lineRule="auto"/>
        <w:ind w:right="107"/>
        <w:rPr>
          <w:sz w:val="20"/>
          <w:szCs w:val="20"/>
        </w:rPr>
      </w:pPr>
      <w:r w:rsidRPr="392538AA">
        <w:rPr>
          <w:sz w:val="20"/>
          <w:szCs w:val="20"/>
        </w:rPr>
        <w:t>Kterákoli smluvní strana je oprávněna tuto smlouvu vypovědět i bez udání důvodu. Výpovědní lhůta činí dva měsíce a počíná běžet prvním dnem následujícím po doručení výpovědi.</w:t>
      </w:r>
    </w:p>
    <w:p w14:paraId="6DCFEE30" w14:textId="77777777" w:rsidR="009B7035" w:rsidRDefault="009B7035" w:rsidP="009B7035">
      <w:pPr>
        <w:pStyle w:val="Odstavecseseznamem"/>
        <w:tabs>
          <w:tab w:val="left" w:pos="460"/>
        </w:tabs>
        <w:spacing w:line="292" w:lineRule="auto"/>
        <w:ind w:right="120" w:firstLine="0"/>
        <w:jc w:val="left"/>
        <w:rPr>
          <w:sz w:val="20"/>
        </w:rPr>
      </w:pPr>
    </w:p>
    <w:p w14:paraId="3E378AA3" w14:textId="77777777" w:rsidR="007C1BE3" w:rsidRDefault="00836330" w:rsidP="00635D2A">
      <w:pPr>
        <w:pStyle w:val="Nadpis1"/>
        <w:spacing w:before="119"/>
        <w:ind w:right="290"/>
      </w:pPr>
      <w:r>
        <w:t>IV.</w:t>
      </w:r>
    </w:p>
    <w:p w14:paraId="73CE53B2" w14:textId="77777777" w:rsidR="007C1BE3" w:rsidRDefault="00836330" w:rsidP="00635D2A">
      <w:pPr>
        <w:spacing w:before="170"/>
        <w:ind w:left="282" w:right="291"/>
        <w:jc w:val="center"/>
        <w:rPr>
          <w:b/>
          <w:sz w:val="20"/>
        </w:rPr>
      </w:pPr>
      <w:r>
        <w:rPr>
          <w:b/>
          <w:sz w:val="20"/>
        </w:rPr>
        <w:t>Ostatní ujednání</w:t>
      </w:r>
    </w:p>
    <w:p w14:paraId="4D6DD49D" w14:textId="77777777" w:rsidR="00B101DE" w:rsidRDefault="00B101DE" w:rsidP="00635D2A">
      <w:pPr>
        <w:spacing w:before="170"/>
        <w:ind w:left="282" w:right="291"/>
        <w:jc w:val="center"/>
        <w:rPr>
          <w:b/>
          <w:sz w:val="20"/>
        </w:rPr>
      </w:pPr>
    </w:p>
    <w:p w14:paraId="09827C1B" w14:textId="4B5CF04C" w:rsidR="007840EC" w:rsidRPr="00812EB9" w:rsidRDefault="00836330" w:rsidP="00635D2A">
      <w:pPr>
        <w:pStyle w:val="Odstavecseseznamem"/>
        <w:widowControl/>
        <w:numPr>
          <w:ilvl w:val="0"/>
          <w:numId w:val="2"/>
        </w:numPr>
        <w:autoSpaceDE/>
        <w:autoSpaceDN/>
        <w:spacing w:before="120"/>
        <w:contextualSpacing/>
        <w:rPr>
          <w:sz w:val="20"/>
          <w:szCs w:val="20"/>
        </w:rPr>
      </w:pPr>
      <w:r w:rsidRPr="00812EB9">
        <w:rPr>
          <w:sz w:val="20"/>
          <w:szCs w:val="20"/>
        </w:rPr>
        <w:t xml:space="preserve">Osobní údaje poskytnuté DZS jsou </w:t>
      </w:r>
      <w:r w:rsidR="007840EC" w:rsidRPr="00812EB9">
        <w:rPr>
          <w:sz w:val="20"/>
          <w:szCs w:val="20"/>
        </w:rPr>
        <w:t>zpracovávány</w:t>
      </w:r>
      <w:r w:rsidRPr="00812EB9">
        <w:rPr>
          <w:sz w:val="20"/>
          <w:szCs w:val="20"/>
        </w:rPr>
        <w:t xml:space="preserve"> </w:t>
      </w:r>
      <w:r w:rsidR="007840EC" w:rsidRPr="00812EB9">
        <w:rPr>
          <w:sz w:val="20"/>
          <w:szCs w:val="20"/>
        </w:rPr>
        <w:t>v souladu s Nařízením Evropského parlamentu a</w:t>
      </w:r>
      <w:r w:rsidR="00405BF9">
        <w:rPr>
          <w:sz w:val="20"/>
          <w:szCs w:val="20"/>
        </w:rPr>
        <w:t> </w:t>
      </w:r>
      <w:r w:rsidR="007840EC" w:rsidRPr="00812EB9">
        <w:rPr>
          <w:sz w:val="20"/>
          <w:szCs w:val="20"/>
        </w:rPr>
        <w:t xml:space="preserve">Rady (EU) 2016/679 ze dne 27. dubna 2016, Obecné nařízení o ochraně osobních údajů neboli </w:t>
      </w:r>
      <w:r w:rsidR="007840EC" w:rsidRPr="00812EB9">
        <w:rPr>
          <w:sz w:val="20"/>
          <w:szCs w:val="20"/>
        </w:rPr>
        <w:lastRenderedPageBreak/>
        <w:t>GDPR o ochraně fyzických osob v souvislosti se zpracováním osobních údajů a o volném pohybu těchto údajů, v platném znění.</w:t>
      </w:r>
    </w:p>
    <w:p w14:paraId="6DDFCEF4" w14:textId="77777777" w:rsidR="007840EC" w:rsidRPr="00812EB9" w:rsidRDefault="007840EC" w:rsidP="00635D2A">
      <w:pPr>
        <w:pStyle w:val="Odstavecseseznamem"/>
        <w:widowControl/>
        <w:autoSpaceDE/>
        <w:autoSpaceDN/>
        <w:spacing w:before="120"/>
        <w:ind w:firstLine="0"/>
        <w:contextualSpacing/>
        <w:rPr>
          <w:sz w:val="20"/>
          <w:szCs w:val="20"/>
        </w:rPr>
      </w:pPr>
    </w:p>
    <w:p w14:paraId="3E135ADB" w14:textId="7D22AB32" w:rsidR="007840EC" w:rsidRPr="00812EB9" w:rsidRDefault="00836330" w:rsidP="00635D2A">
      <w:pPr>
        <w:pStyle w:val="Odstavecseseznamem"/>
        <w:widowControl/>
        <w:numPr>
          <w:ilvl w:val="0"/>
          <w:numId w:val="2"/>
        </w:numPr>
        <w:autoSpaceDE/>
        <w:autoSpaceDN/>
        <w:spacing w:before="120"/>
        <w:contextualSpacing/>
        <w:rPr>
          <w:sz w:val="20"/>
          <w:szCs w:val="20"/>
        </w:rPr>
      </w:pPr>
      <w:r w:rsidRPr="00812EB9">
        <w:rPr>
          <w:sz w:val="20"/>
          <w:szCs w:val="20"/>
        </w:rPr>
        <w:t xml:space="preserve">Dodavatel je </w:t>
      </w:r>
      <w:r w:rsidR="007840EC" w:rsidRPr="00812EB9">
        <w:rPr>
          <w:sz w:val="20"/>
          <w:szCs w:val="20"/>
        </w:rPr>
        <w:t>povinen postupovat v souladu s Nařízením Evropského parlamentu a Rady (EU) 2016/679 ze dne 27. dubna 2016, Obecné nařízení o ochraně osobních údajů neboli GDPR o</w:t>
      </w:r>
      <w:r w:rsidR="00070F25">
        <w:rPr>
          <w:sz w:val="20"/>
          <w:szCs w:val="20"/>
        </w:rPr>
        <w:t> </w:t>
      </w:r>
      <w:r w:rsidR="007840EC" w:rsidRPr="00812EB9">
        <w:rPr>
          <w:sz w:val="20"/>
          <w:szCs w:val="20"/>
        </w:rPr>
        <w:t>ochraně fyzických osob v souvislosti se zpracováním osobních údajů a o volném pohybu těchto údajů, v platném znění.</w:t>
      </w:r>
    </w:p>
    <w:p w14:paraId="079152E9" w14:textId="77777777" w:rsidR="0008328F" w:rsidRPr="00812EB9" w:rsidRDefault="0008328F" w:rsidP="00635D2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812EB9">
        <w:rPr>
          <w:sz w:val="20"/>
          <w:szCs w:val="20"/>
        </w:rPr>
        <w:t xml:space="preserve">Podmínkou spolupráce je úspěšné absolvování školení pro hodnotitele a podpis „Prohlášení o střetu zájmu“. Bez splnění těchto dvou podmínek nebude moci být hodnotitel dále veden v databázi hodnotitelů a tato smlouva bude ukončena. </w:t>
      </w:r>
    </w:p>
    <w:p w14:paraId="6D2675D4" w14:textId="1381365F" w:rsidR="007C1BE3" w:rsidRDefault="00836330" w:rsidP="00635D2A">
      <w:pPr>
        <w:pStyle w:val="Odstavecseseznamem"/>
        <w:numPr>
          <w:ilvl w:val="0"/>
          <w:numId w:val="2"/>
        </w:numPr>
        <w:tabs>
          <w:tab w:val="left" w:pos="460"/>
        </w:tabs>
        <w:spacing w:before="119" w:line="292" w:lineRule="auto"/>
        <w:ind w:right="110"/>
        <w:rPr>
          <w:sz w:val="20"/>
        </w:rPr>
      </w:pPr>
      <w:r w:rsidRPr="007840EC">
        <w:rPr>
          <w:sz w:val="20"/>
        </w:rPr>
        <w:t xml:space="preserve">V případě prodlení dodavatele s dodáním Hodnocení je dodavatel povinen uhradit objednateli smluvní pokutu ve výši 200,- Kč za každý den prodlení a každé Hodnocení, s jehož dodáním </w:t>
      </w:r>
      <w:r w:rsidR="007840EC" w:rsidRPr="007840EC">
        <w:rPr>
          <w:sz w:val="20"/>
        </w:rPr>
        <w:t>je</w:t>
      </w:r>
      <w:r w:rsidR="00D00EFD">
        <w:rPr>
          <w:sz w:val="20"/>
        </w:rPr>
        <w:t> </w:t>
      </w:r>
      <w:r w:rsidR="007840EC" w:rsidRPr="007840EC">
        <w:rPr>
          <w:sz w:val="20"/>
        </w:rPr>
        <w:t>v</w:t>
      </w:r>
      <w:r w:rsidR="0002388F">
        <w:rPr>
          <w:sz w:val="20"/>
        </w:rPr>
        <w:t> </w:t>
      </w:r>
      <w:r w:rsidR="007840EC" w:rsidRPr="007840EC">
        <w:rPr>
          <w:sz w:val="20"/>
        </w:rPr>
        <w:t>prodlení</w:t>
      </w:r>
      <w:r w:rsidRPr="007840EC">
        <w:rPr>
          <w:sz w:val="20"/>
        </w:rPr>
        <w:t>, a to na základě písemné výzvy objednatele. Smluvní strany výslovně ujednávají, že</w:t>
      </w:r>
      <w:r w:rsidR="0002388F">
        <w:rPr>
          <w:sz w:val="20"/>
        </w:rPr>
        <w:t> </w:t>
      </w:r>
      <w:r w:rsidRPr="007840EC">
        <w:rPr>
          <w:sz w:val="20"/>
        </w:rPr>
        <w:t>objednatel je oprávněn jednostranně započíst tuto smluvní pokutu proti pohledávce dodavatele na úhradu odměny dle této</w:t>
      </w:r>
      <w:r w:rsidRPr="007840EC">
        <w:rPr>
          <w:spacing w:val="-4"/>
          <w:sz w:val="20"/>
        </w:rPr>
        <w:t xml:space="preserve"> </w:t>
      </w:r>
      <w:r w:rsidRPr="007840EC">
        <w:rPr>
          <w:sz w:val="20"/>
        </w:rPr>
        <w:t>smlouvy.</w:t>
      </w:r>
    </w:p>
    <w:p w14:paraId="5F0F988D" w14:textId="0FFC618C" w:rsidR="00CA5951" w:rsidRPr="007840EC" w:rsidRDefault="00CA5951" w:rsidP="00635D2A">
      <w:pPr>
        <w:pStyle w:val="Odstavecseseznamem"/>
        <w:numPr>
          <w:ilvl w:val="0"/>
          <w:numId w:val="2"/>
        </w:numPr>
        <w:tabs>
          <w:tab w:val="left" w:pos="460"/>
        </w:tabs>
        <w:spacing w:before="119" w:line="292" w:lineRule="auto"/>
        <w:ind w:right="110"/>
        <w:rPr>
          <w:sz w:val="20"/>
        </w:rPr>
      </w:pPr>
      <w:r>
        <w:rPr>
          <w:sz w:val="20"/>
        </w:rPr>
        <w:t xml:space="preserve">V případě odstoupení od plnění objednávky po její akceptaci v souladu s čl. I. odst. 2 je objednatel oprávněn požadovat po dodavateli sankci až do výše 10 000 Kč za jednotlivé odstoupení od plnění objednávky po její akceptaci. </w:t>
      </w:r>
    </w:p>
    <w:p w14:paraId="77834744" w14:textId="2CECC7AB" w:rsidR="007C1BE3" w:rsidRDefault="00836330" w:rsidP="336C3EF7">
      <w:pPr>
        <w:pStyle w:val="Odstavecseseznamem"/>
        <w:numPr>
          <w:ilvl w:val="0"/>
          <w:numId w:val="2"/>
        </w:numPr>
        <w:tabs>
          <w:tab w:val="left" w:pos="460"/>
        </w:tabs>
        <w:spacing w:before="117" w:line="292" w:lineRule="auto"/>
        <w:ind w:right="120"/>
        <w:rPr>
          <w:sz w:val="20"/>
          <w:szCs w:val="20"/>
        </w:rPr>
      </w:pPr>
      <w:r w:rsidRPr="336C3EF7">
        <w:rPr>
          <w:sz w:val="20"/>
          <w:szCs w:val="20"/>
        </w:rPr>
        <w:t>Pro vyloučení jakýchkoli pochybností smluvní strany ujednávají, že podpisem této smlouvy se</w:t>
      </w:r>
      <w:r w:rsidR="006927D2" w:rsidRPr="336C3EF7">
        <w:rPr>
          <w:sz w:val="20"/>
          <w:szCs w:val="20"/>
        </w:rPr>
        <w:t> </w:t>
      </w:r>
      <w:r w:rsidRPr="336C3EF7">
        <w:rPr>
          <w:sz w:val="20"/>
          <w:szCs w:val="20"/>
        </w:rPr>
        <w:t>ukončují veškeré předchozí smlouvy, dohody a ujednání, jejichž předmětem bylo zpracovávání hodnocení dodavatelem pro</w:t>
      </w:r>
      <w:r w:rsidRPr="336C3EF7">
        <w:rPr>
          <w:spacing w:val="-1"/>
          <w:sz w:val="20"/>
          <w:szCs w:val="20"/>
        </w:rPr>
        <w:t xml:space="preserve"> </w:t>
      </w:r>
      <w:r w:rsidRPr="336C3EF7">
        <w:rPr>
          <w:sz w:val="20"/>
          <w:szCs w:val="20"/>
        </w:rPr>
        <w:t>objednatele.</w:t>
      </w:r>
    </w:p>
    <w:p w14:paraId="0251E249" w14:textId="12B4AF16" w:rsidR="007C1BE3" w:rsidRDefault="00836330" w:rsidP="336C3EF7">
      <w:pPr>
        <w:pStyle w:val="Odstavecseseznamem"/>
        <w:numPr>
          <w:ilvl w:val="0"/>
          <w:numId w:val="2"/>
        </w:numPr>
        <w:tabs>
          <w:tab w:val="left" w:pos="460"/>
        </w:tabs>
        <w:spacing w:before="118" w:line="292" w:lineRule="auto"/>
        <w:ind w:right="107"/>
        <w:rPr>
          <w:sz w:val="20"/>
          <w:szCs w:val="20"/>
        </w:rPr>
      </w:pPr>
      <w:r w:rsidRPr="336C3EF7">
        <w:rPr>
          <w:sz w:val="20"/>
          <w:szCs w:val="20"/>
        </w:rPr>
        <w:t>Dodavatel se zavazuje veškeré dokumenty předané objednatelem (jakož i Hodnocení) neužívat pro jakýkoli jiný účel</w:t>
      </w:r>
      <w:r w:rsidR="00894932" w:rsidRPr="336C3EF7">
        <w:rPr>
          <w:sz w:val="20"/>
          <w:szCs w:val="20"/>
        </w:rPr>
        <w:t>,</w:t>
      </w:r>
      <w:r w:rsidRPr="336C3EF7">
        <w:rPr>
          <w:sz w:val="20"/>
          <w:szCs w:val="20"/>
        </w:rPr>
        <w:t xml:space="preserve"> než je poskytnutí plnění dle této smlouvy. Dodavatel není oprávněn poskytovat tyto dokumenty třetím osobám bez výslovného předchozího písemného souhlasu objednatele, to</w:t>
      </w:r>
      <w:r w:rsidR="00692C9C" w:rsidRPr="336C3EF7">
        <w:rPr>
          <w:sz w:val="20"/>
          <w:szCs w:val="20"/>
        </w:rPr>
        <w:t> </w:t>
      </w:r>
      <w:r w:rsidRPr="336C3EF7">
        <w:rPr>
          <w:sz w:val="20"/>
          <w:szCs w:val="20"/>
        </w:rPr>
        <w:t>neplatí pro případy poskytnutí takových dokumentů osobám, které jsou oprávněny jejich předložení či poskytnutí v souladu s obecně závaznými právními předpisy požadovat (např. orgány činné v trestním řízení, orgány státní správy a samosprávy, zejména v rámci kontrolní činnosti dle</w:t>
      </w:r>
      <w:r w:rsidR="000847B0" w:rsidRPr="336C3EF7">
        <w:rPr>
          <w:sz w:val="20"/>
          <w:szCs w:val="20"/>
        </w:rPr>
        <w:t> </w:t>
      </w:r>
      <w:r w:rsidRPr="336C3EF7">
        <w:rPr>
          <w:sz w:val="20"/>
          <w:szCs w:val="20"/>
        </w:rPr>
        <w:t>obecně závazných předpisů apod.). V případě porušení této povinnosti dodavatel odpovídá objednateli za vzniklou škodu v plné</w:t>
      </w:r>
      <w:r w:rsidRPr="336C3EF7">
        <w:rPr>
          <w:spacing w:val="-1"/>
          <w:sz w:val="20"/>
          <w:szCs w:val="20"/>
        </w:rPr>
        <w:t xml:space="preserve"> </w:t>
      </w:r>
      <w:r w:rsidRPr="336C3EF7">
        <w:rPr>
          <w:sz w:val="20"/>
          <w:szCs w:val="20"/>
        </w:rPr>
        <w:t>výši.</w:t>
      </w:r>
    </w:p>
    <w:p w14:paraId="1A62B143" w14:textId="0F3EED1F" w:rsidR="007C1BE3" w:rsidRDefault="00836330">
      <w:pPr>
        <w:pStyle w:val="Odstavecseseznamem"/>
        <w:numPr>
          <w:ilvl w:val="0"/>
          <w:numId w:val="2"/>
        </w:numPr>
        <w:tabs>
          <w:tab w:val="left" w:pos="460"/>
        </w:tabs>
        <w:spacing w:before="115" w:line="292" w:lineRule="auto"/>
        <w:ind w:right="109"/>
        <w:rPr>
          <w:sz w:val="20"/>
        </w:rPr>
      </w:pPr>
      <w:r>
        <w:rPr>
          <w:sz w:val="20"/>
        </w:rPr>
        <w:t>Dodavatel je ve smyslu ustanovení § 2 písm. e) zákona č. 320/2001 Sb., o finanční kontrole ve</w:t>
      </w:r>
      <w:r w:rsidR="000847B0">
        <w:rPr>
          <w:sz w:val="20"/>
        </w:rPr>
        <w:t> </w:t>
      </w:r>
      <w:r>
        <w:rPr>
          <w:sz w:val="20"/>
        </w:rPr>
        <w:t xml:space="preserve">veřejné správě a o změně některých zákonů (zákon o finanční kontrole), ve znění pozdějších předpisů, osobou </w:t>
      </w:r>
      <w:r w:rsidR="00B444DC">
        <w:rPr>
          <w:sz w:val="20"/>
        </w:rPr>
        <w:t>povinnou spolupůsobit při</w:t>
      </w:r>
      <w:r>
        <w:rPr>
          <w:sz w:val="20"/>
        </w:rPr>
        <w:t xml:space="preserve"> výkonu finanční kontroly prováděné v souvislosti s</w:t>
      </w:r>
      <w:r w:rsidR="000847B0">
        <w:rPr>
          <w:sz w:val="20"/>
        </w:rPr>
        <w:t> </w:t>
      </w:r>
      <w:r>
        <w:rPr>
          <w:sz w:val="20"/>
        </w:rPr>
        <w:t>úhradou zboží nebo služeb z veřejných výdajů.</w:t>
      </w:r>
    </w:p>
    <w:p w14:paraId="5737074C" w14:textId="38AD88CE" w:rsidR="007C1BE3" w:rsidRDefault="00836330">
      <w:pPr>
        <w:pStyle w:val="Odstavecseseznamem"/>
        <w:numPr>
          <w:ilvl w:val="0"/>
          <w:numId w:val="2"/>
        </w:numPr>
        <w:tabs>
          <w:tab w:val="left" w:pos="460"/>
        </w:tabs>
        <w:spacing w:before="68" w:line="292" w:lineRule="auto"/>
        <w:ind w:right="107"/>
        <w:rPr>
          <w:sz w:val="20"/>
        </w:rPr>
      </w:pPr>
      <w:r>
        <w:rPr>
          <w:sz w:val="20"/>
        </w:rPr>
        <w:t>Dodavatel je povinen zachovávat mlčenlivost o všech údajích, které jsou obsaženy v podkladech a</w:t>
      </w:r>
      <w:r w:rsidR="00DC4E0C">
        <w:rPr>
          <w:sz w:val="20"/>
        </w:rPr>
        <w:t> </w:t>
      </w:r>
      <w:r>
        <w:rPr>
          <w:sz w:val="20"/>
        </w:rPr>
        <w:t>dokumentech poskytnutých a zpřístupněných dle této smlouvy, a o jiných skutečnostech, se</w:t>
      </w:r>
      <w:r w:rsidR="00DC4E0C">
        <w:rPr>
          <w:sz w:val="20"/>
        </w:rPr>
        <w:t> </w:t>
      </w:r>
      <w:r>
        <w:rPr>
          <w:sz w:val="20"/>
        </w:rPr>
        <w:t>kterými přišel při plnění předmětu smlouvy do</w:t>
      </w:r>
      <w:r>
        <w:rPr>
          <w:spacing w:val="-5"/>
          <w:sz w:val="20"/>
        </w:rPr>
        <w:t xml:space="preserve"> </w:t>
      </w:r>
      <w:r>
        <w:rPr>
          <w:sz w:val="20"/>
        </w:rPr>
        <w:t>styku.</w:t>
      </w:r>
    </w:p>
    <w:p w14:paraId="751FC2AD" w14:textId="544AB3D1" w:rsidR="007840EC" w:rsidRDefault="007840EC">
      <w:pPr>
        <w:pStyle w:val="Odstavecseseznamem"/>
        <w:numPr>
          <w:ilvl w:val="0"/>
          <w:numId w:val="2"/>
        </w:numPr>
        <w:tabs>
          <w:tab w:val="left" w:pos="460"/>
        </w:tabs>
        <w:spacing w:before="68" w:line="292" w:lineRule="auto"/>
        <w:ind w:right="107"/>
        <w:rPr>
          <w:sz w:val="20"/>
        </w:rPr>
      </w:pPr>
      <w:r>
        <w:rPr>
          <w:sz w:val="20"/>
        </w:rPr>
        <w:t>Dodavatel podpisem této smlouvy výslovně souhlasí s uveřejněním celého znění této smlouvy a</w:t>
      </w:r>
      <w:r w:rsidR="0082655A">
        <w:rPr>
          <w:sz w:val="20"/>
        </w:rPr>
        <w:t> </w:t>
      </w:r>
      <w:r>
        <w:rPr>
          <w:sz w:val="20"/>
        </w:rPr>
        <w:t xml:space="preserve">jednotlivých dílčích objednávek, a to s ohledem na zákonnou </w:t>
      </w:r>
      <w:r w:rsidR="005943DF">
        <w:rPr>
          <w:sz w:val="20"/>
        </w:rPr>
        <w:t>povinnos</w:t>
      </w:r>
      <w:r w:rsidR="002961EF">
        <w:rPr>
          <w:sz w:val="20"/>
        </w:rPr>
        <w:t>t</w:t>
      </w:r>
      <w:r w:rsidR="005943DF">
        <w:rPr>
          <w:sz w:val="20"/>
        </w:rPr>
        <w:t xml:space="preserve"> uveřejnění smlouvy prostřednictvím registru smluv. Pro případ pochybností smluvní strany shodně prohlašují, že tato smlouva neobsahuje obchodní tajemství, utajované informace, či další údaje znemožňující její uveřejnění v registru smluv. </w:t>
      </w:r>
    </w:p>
    <w:p w14:paraId="5E7C5F68" w14:textId="77777777" w:rsidR="005943DF" w:rsidRDefault="005943DF">
      <w:pPr>
        <w:pStyle w:val="Odstavecseseznamem"/>
        <w:numPr>
          <w:ilvl w:val="0"/>
          <w:numId w:val="2"/>
        </w:numPr>
        <w:tabs>
          <w:tab w:val="left" w:pos="460"/>
        </w:tabs>
        <w:spacing w:before="68" w:line="292" w:lineRule="auto"/>
        <w:ind w:right="107"/>
        <w:rPr>
          <w:sz w:val="20"/>
        </w:rPr>
      </w:pPr>
      <w:r>
        <w:rPr>
          <w:sz w:val="20"/>
        </w:rPr>
        <w:t xml:space="preserve">Smluvní strany se dohodly, že splnění zákonné povinnosti uveřejnění této smlouvy a dílčí objednávky prostřednictvím registru smluv zajistí objednatel, přičemž v případě jeho prodlení s uveřejněním smlouvy či objednávky zajistí tuto povinnost nejdéle do 30 dnů ode dne uzavření smlouvy či dílčí objednávky dodavatel. </w:t>
      </w:r>
    </w:p>
    <w:p w14:paraId="113DBE1B" w14:textId="77777777" w:rsidR="00B101DE" w:rsidRDefault="00B101DE" w:rsidP="009B7035">
      <w:pPr>
        <w:pStyle w:val="Odstavecseseznamem"/>
        <w:tabs>
          <w:tab w:val="left" w:pos="460"/>
        </w:tabs>
        <w:spacing w:before="68" w:line="292" w:lineRule="auto"/>
        <w:ind w:right="107" w:firstLine="0"/>
        <w:jc w:val="left"/>
        <w:rPr>
          <w:sz w:val="20"/>
        </w:rPr>
      </w:pPr>
    </w:p>
    <w:p w14:paraId="08B2DC11" w14:textId="77777777" w:rsidR="007C1BE3" w:rsidRDefault="00836330">
      <w:pPr>
        <w:pStyle w:val="Nadpis1"/>
        <w:spacing w:before="118"/>
        <w:ind w:right="290"/>
      </w:pPr>
      <w:r>
        <w:lastRenderedPageBreak/>
        <w:t>V.</w:t>
      </w:r>
    </w:p>
    <w:p w14:paraId="50B12BE0" w14:textId="77777777" w:rsidR="00B101DE" w:rsidRDefault="00B101DE">
      <w:pPr>
        <w:pStyle w:val="Nadpis1"/>
        <w:spacing w:before="118"/>
        <w:ind w:right="290"/>
      </w:pPr>
    </w:p>
    <w:p w14:paraId="37ED16F4" w14:textId="77777777" w:rsidR="007C1BE3" w:rsidRDefault="00836330">
      <w:pPr>
        <w:spacing w:before="170"/>
        <w:ind w:left="281" w:right="291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14:paraId="1D965BAB" w14:textId="77777777" w:rsidR="00B101DE" w:rsidRDefault="00B101DE">
      <w:pPr>
        <w:spacing w:before="170"/>
        <w:ind w:left="281" w:right="291"/>
        <w:jc w:val="center"/>
        <w:rPr>
          <w:b/>
          <w:sz w:val="20"/>
        </w:rPr>
      </w:pPr>
    </w:p>
    <w:p w14:paraId="2C477E79" w14:textId="77777777" w:rsidR="007C1BE3" w:rsidRDefault="00836330">
      <w:pPr>
        <w:pStyle w:val="Odstavecseseznamem"/>
        <w:numPr>
          <w:ilvl w:val="0"/>
          <w:numId w:val="1"/>
        </w:numPr>
        <w:tabs>
          <w:tab w:val="left" w:pos="460"/>
        </w:tabs>
        <w:rPr>
          <w:sz w:val="20"/>
        </w:rPr>
      </w:pPr>
      <w:r>
        <w:rPr>
          <w:sz w:val="20"/>
        </w:rPr>
        <w:t xml:space="preserve">Tato smlouva nabývá </w:t>
      </w:r>
      <w:r w:rsidR="009B7035">
        <w:rPr>
          <w:sz w:val="20"/>
        </w:rPr>
        <w:t>platnosti</w:t>
      </w:r>
      <w:r>
        <w:rPr>
          <w:sz w:val="20"/>
        </w:rPr>
        <w:t xml:space="preserve"> dnem jejího podpisu oběma smluvními</w:t>
      </w:r>
      <w:r>
        <w:rPr>
          <w:spacing w:val="-8"/>
          <w:sz w:val="20"/>
        </w:rPr>
        <w:t xml:space="preserve"> </w:t>
      </w:r>
      <w:r>
        <w:rPr>
          <w:sz w:val="20"/>
        </w:rPr>
        <w:t>stranami</w:t>
      </w:r>
      <w:r w:rsidR="009B7035">
        <w:rPr>
          <w:sz w:val="20"/>
        </w:rPr>
        <w:t xml:space="preserve"> a účinnosti dnem uveřejnění v registru smluv</w:t>
      </w:r>
      <w:r>
        <w:rPr>
          <w:sz w:val="20"/>
        </w:rPr>
        <w:t>.</w:t>
      </w:r>
    </w:p>
    <w:p w14:paraId="4DCBA925" w14:textId="77777777" w:rsidR="007C1BE3" w:rsidRDefault="00836330">
      <w:pPr>
        <w:pStyle w:val="Odstavecseseznamem"/>
        <w:numPr>
          <w:ilvl w:val="0"/>
          <w:numId w:val="1"/>
        </w:numPr>
        <w:tabs>
          <w:tab w:val="left" w:pos="460"/>
        </w:tabs>
        <w:spacing w:before="124" w:line="283" w:lineRule="auto"/>
        <w:ind w:right="119"/>
        <w:rPr>
          <w:rFonts w:ascii="Times New Roman" w:hAnsi="Times New Roman"/>
          <w:sz w:val="24"/>
        </w:rPr>
      </w:pPr>
      <w:r>
        <w:rPr>
          <w:sz w:val="20"/>
        </w:rPr>
        <w:t>Pokud v této smlouvě není stanoveno jinak, řídí se právní vztahy z ní vyplývající a vznikající právním řádem České</w:t>
      </w:r>
      <w:r>
        <w:rPr>
          <w:spacing w:val="2"/>
          <w:sz w:val="20"/>
        </w:rPr>
        <w:t xml:space="preserve"> </w:t>
      </w:r>
      <w:r>
        <w:rPr>
          <w:sz w:val="20"/>
        </w:rPr>
        <w:t>republiky.</w:t>
      </w:r>
    </w:p>
    <w:p w14:paraId="1924CB55" w14:textId="77777777" w:rsidR="007C1BE3" w:rsidRDefault="00836330">
      <w:pPr>
        <w:pStyle w:val="Odstavecseseznamem"/>
        <w:numPr>
          <w:ilvl w:val="0"/>
          <w:numId w:val="1"/>
        </w:numPr>
        <w:tabs>
          <w:tab w:val="left" w:pos="460"/>
        </w:tabs>
        <w:spacing w:before="83" w:line="283" w:lineRule="auto"/>
        <w:ind w:right="120"/>
        <w:rPr>
          <w:rFonts w:ascii="Times New Roman" w:hAnsi="Times New Roman"/>
          <w:sz w:val="24"/>
        </w:rPr>
      </w:pPr>
      <w:r>
        <w:rPr>
          <w:sz w:val="20"/>
        </w:rPr>
        <w:t>Tuto smlouvu lze změnit pouze písemnými dodatky podepsanými oprávněnými zástupci obou stran.</w:t>
      </w:r>
    </w:p>
    <w:p w14:paraId="33993C05" w14:textId="77777777" w:rsidR="007C1BE3" w:rsidRDefault="00836330">
      <w:pPr>
        <w:pStyle w:val="Odstavecseseznamem"/>
        <w:numPr>
          <w:ilvl w:val="0"/>
          <w:numId w:val="1"/>
        </w:numPr>
        <w:tabs>
          <w:tab w:val="left" w:pos="460"/>
        </w:tabs>
        <w:spacing w:before="83" w:line="283" w:lineRule="auto"/>
        <w:ind w:right="124"/>
        <w:rPr>
          <w:rFonts w:ascii="Times New Roman" w:hAnsi="Times New Roman"/>
          <w:sz w:val="24"/>
        </w:rPr>
      </w:pPr>
      <w:r>
        <w:rPr>
          <w:sz w:val="20"/>
        </w:rPr>
        <w:t>Veškeré podklady předané objednatelem dodavateli dle této smlouvy budou po vypracování příslušného Hodnocení dodavatelem objednateli</w:t>
      </w:r>
      <w:r>
        <w:rPr>
          <w:spacing w:val="-3"/>
          <w:sz w:val="20"/>
        </w:rPr>
        <w:t xml:space="preserve"> </w:t>
      </w:r>
      <w:r>
        <w:rPr>
          <w:sz w:val="20"/>
        </w:rPr>
        <w:t>vráceny.</w:t>
      </w:r>
    </w:p>
    <w:p w14:paraId="18A051E1" w14:textId="47A5813F" w:rsidR="007C1BE3" w:rsidRDefault="00836330">
      <w:pPr>
        <w:pStyle w:val="Odstavecseseznamem"/>
        <w:numPr>
          <w:ilvl w:val="0"/>
          <w:numId w:val="1"/>
        </w:numPr>
        <w:tabs>
          <w:tab w:val="left" w:pos="460"/>
        </w:tabs>
        <w:spacing w:before="83" w:line="283" w:lineRule="auto"/>
        <w:ind w:right="126"/>
        <w:rPr>
          <w:rFonts w:ascii="Times New Roman" w:hAnsi="Times New Roman"/>
          <w:sz w:val="24"/>
        </w:rPr>
      </w:pPr>
      <w:r>
        <w:rPr>
          <w:sz w:val="20"/>
        </w:rPr>
        <w:t>Tato smlouva je vyhotovena ve dvou vyhotoveních, z nichž každý má platnost originálu. Každá ze</w:t>
      </w:r>
      <w:r w:rsidR="00610685">
        <w:rPr>
          <w:sz w:val="20"/>
        </w:rPr>
        <w:t> </w:t>
      </w:r>
      <w:r>
        <w:rPr>
          <w:sz w:val="20"/>
        </w:rPr>
        <w:t>smluvních stran obdrží po jednom z nich.</w:t>
      </w:r>
    </w:p>
    <w:p w14:paraId="5971D1D8" w14:textId="77777777" w:rsidR="009B7035" w:rsidRPr="009B7035" w:rsidRDefault="00836330" w:rsidP="009B7035">
      <w:pPr>
        <w:pStyle w:val="Odstavecseseznamem"/>
        <w:numPr>
          <w:ilvl w:val="0"/>
          <w:numId w:val="1"/>
        </w:numPr>
        <w:tabs>
          <w:tab w:val="left" w:pos="460"/>
        </w:tabs>
        <w:spacing w:before="83" w:line="290" w:lineRule="auto"/>
        <w:ind w:right="118"/>
        <w:rPr>
          <w:rFonts w:ascii="Times New Roman" w:hAnsi="Times New Roman"/>
          <w:sz w:val="24"/>
        </w:rPr>
      </w:pPr>
      <w:r>
        <w:rPr>
          <w:sz w:val="20"/>
        </w:rPr>
        <w:t>Smluvní strany prohlašují, že si tuto smlouvu před jejím podpisem přečetly a jejímu obsahu porozuměly, že byla uzavřena po vzájemném projednání podle jejich pravé a svobodné vůle, vážně a srozumitelně, nikoli v tísni za nápadně nevýhodných podmínek. Pravost této smlouvy potvrzují svými podpisy.</w:t>
      </w:r>
    </w:p>
    <w:p w14:paraId="7E8C32A4" w14:textId="77777777" w:rsidR="009B7035" w:rsidRDefault="009B7035" w:rsidP="009B7035">
      <w:pPr>
        <w:tabs>
          <w:tab w:val="left" w:pos="460"/>
        </w:tabs>
        <w:spacing w:before="83" w:line="290" w:lineRule="auto"/>
        <w:ind w:right="118"/>
        <w:jc w:val="both"/>
        <w:rPr>
          <w:rFonts w:ascii="Times New Roman" w:hAnsi="Times New Roman"/>
          <w:sz w:val="24"/>
        </w:rPr>
      </w:pPr>
    </w:p>
    <w:p w14:paraId="637FC259" w14:textId="77777777" w:rsidR="009B7035" w:rsidRPr="009B7035" w:rsidRDefault="009B7035" w:rsidP="009B7035">
      <w:pPr>
        <w:tabs>
          <w:tab w:val="left" w:pos="460"/>
        </w:tabs>
        <w:spacing w:before="83" w:line="290" w:lineRule="auto"/>
        <w:ind w:right="118"/>
        <w:jc w:val="both"/>
        <w:rPr>
          <w:rFonts w:ascii="Times New Roman" w:hAnsi="Times New Roman"/>
          <w:sz w:val="24"/>
        </w:rPr>
      </w:pPr>
    </w:p>
    <w:p w14:paraId="374FCB71" w14:textId="77777777" w:rsidR="009B7035" w:rsidRPr="009B7035" w:rsidRDefault="009B7035" w:rsidP="009B7035">
      <w:pPr>
        <w:tabs>
          <w:tab w:val="left" w:pos="460"/>
        </w:tabs>
        <w:spacing w:before="83" w:line="290" w:lineRule="auto"/>
        <w:ind w:right="118"/>
        <w:jc w:val="both"/>
        <w:rPr>
          <w:sz w:val="20"/>
        </w:rPr>
      </w:pPr>
      <w:r w:rsidRPr="009B7035">
        <w:rPr>
          <w:sz w:val="20"/>
        </w:rPr>
        <w:t>Přílohy:</w:t>
      </w:r>
    </w:p>
    <w:p w14:paraId="0B3C723D" w14:textId="77777777" w:rsidR="009B7035" w:rsidRPr="009B7035" w:rsidRDefault="009B7035" w:rsidP="009B7035">
      <w:pPr>
        <w:tabs>
          <w:tab w:val="left" w:pos="460"/>
        </w:tabs>
        <w:spacing w:before="83" w:line="290" w:lineRule="auto"/>
        <w:ind w:right="118"/>
        <w:jc w:val="both"/>
        <w:rPr>
          <w:sz w:val="20"/>
        </w:rPr>
      </w:pPr>
      <w:r w:rsidRPr="009B7035">
        <w:rPr>
          <w:sz w:val="20"/>
        </w:rPr>
        <w:t>Příloha č. 1 – Doložení živnostenského oprávnění (prostá kopie)</w:t>
      </w:r>
    </w:p>
    <w:p w14:paraId="28F74CE0" w14:textId="77777777" w:rsidR="009B7035" w:rsidRPr="009B7035" w:rsidRDefault="009B7035" w:rsidP="009B7035">
      <w:pPr>
        <w:tabs>
          <w:tab w:val="left" w:pos="460"/>
        </w:tabs>
        <w:spacing w:before="83" w:line="290" w:lineRule="auto"/>
        <w:ind w:right="118"/>
        <w:jc w:val="both"/>
        <w:rPr>
          <w:sz w:val="20"/>
        </w:rPr>
      </w:pPr>
      <w:r w:rsidRPr="009B7035">
        <w:rPr>
          <w:sz w:val="20"/>
        </w:rPr>
        <w:t>Příloha č. 2 – Prohlášení o střetu zájmu</w:t>
      </w:r>
    </w:p>
    <w:p w14:paraId="324D087D" w14:textId="77777777" w:rsidR="007C1BE3" w:rsidRDefault="007C1BE3">
      <w:pPr>
        <w:pStyle w:val="Zkladntext"/>
        <w:ind w:left="0"/>
        <w:rPr>
          <w:sz w:val="22"/>
        </w:rPr>
      </w:pPr>
    </w:p>
    <w:p w14:paraId="504B7874" w14:textId="77777777" w:rsidR="007C1BE3" w:rsidRDefault="007C1BE3">
      <w:pPr>
        <w:pStyle w:val="Zkladntext"/>
        <w:ind w:left="0"/>
        <w:rPr>
          <w:sz w:val="23"/>
        </w:rPr>
      </w:pPr>
    </w:p>
    <w:p w14:paraId="7A58DA32" w14:textId="190A9FA0" w:rsidR="007C1BE3" w:rsidRDefault="00836330">
      <w:pPr>
        <w:pStyle w:val="Zkladntext"/>
        <w:tabs>
          <w:tab w:val="left" w:pos="5061"/>
        </w:tabs>
        <w:ind w:left="100"/>
      </w:pPr>
      <w:r>
        <w:t>V Praze</w:t>
      </w:r>
      <w:r>
        <w:rPr>
          <w:spacing w:val="-3"/>
        </w:rPr>
        <w:t xml:space="preserve"> </w:t>
      </w:r>
      <w:r>
        <w:t>dne</w:t>
      </w:r>
      <w:r>
        <w:rPr>
          <w:spacing w:val="-1"/>
        </w:rPr>
        <w:t xml:space="preserve"> </w:t>
      </w:r>
      <w:r w:rsidR="007D7B8B">
        <w:t>7.1.2021</w:t>
      </w:r>
      <w:r w:rsidR="650D693B">
        <w:t xml:space="preserve">                                                  </w:t>
      </w:r>
      <w:r w:rsidR="00CB33F7">
        <w:t xml:space="preserve"> </w:t>
      </w:r>
      <w:r>
        <w:t xml:space="preserve">V Praze dne </w:t>
      </w:r>
    </w:p>
    <w:p w14:paraId="3DB7AB1F" w14:textId="77777777" w:rsidR="007C1BE3" w:rsidRDefault="007C1BE3">
      <w:pPr>
        <w:pStyle w:val="Zkladntext"/>
        <w:ind w:left="0"/>
        <w:rPr>
          <w:sz w:val="22"/>
        </w:rPr>
      </w:pPr>
    </w:p>
    <w:p w14:paraId="4A2CA0F3" w14:textId="77777777" w:rsidR="007C1BE3" w:rsidRDefault="007C1BE3">
      <w:pPr>
        <w:pStyle w:val="Zkladntext"/>
        <w:ind w:left="0"/>
        <w:rPr>
          <w:sz w:val="22"/>
        </w:rPr>
      </w:pPr>
    </w:p>
    <w:p w14:paraId="70C6473B" w14:textId="100F79E8" w:rsidR="007C1BE3" w:rsidRDefault="133DBBBB" w:rsidP="00BE02CB">
      <w:pPr>
        <w:pStyle w:val="Zkladntext"/>
        <w:spacing w:before="4" w:line="417" w:lineRule="auto"/>
        <w:ind w:left="720" w:right="291" w:firstLine="720"/>
      </w:pPr>
      <w:r>
        <w:t xml:space="preserve">Dodavatel                                                            </w:t>
      </w:r>
      <w:r w:rsidR="00CB33F7">
        <w:t xml:space="preserve">            </w:t>
      </w:r>
      <w:r>
        <w:t>objednatel</w:t>
      </w:r>
    </w:p>
    <w:p w14:paraId="1C04E436" w14:textId="02B3A192" w:rsidR="00BE02CB" w:rsidRDefault="00BE02CB" w:rsidP="00BE02CB">
      <w:pPr>
        <w:pStyle w:val="Zkladntext"/>
        <w:spacing w:before="4" w:line="417" w:lineRule="auto"/>
        <w:ind w:left="720" w:right="291" w:firstLine="720"/>
      </w:pPr>
    </w:p>
    <w:p w14:paraId="404A0920" w14:textId="77777777" w:rsidR="00BE02CB" w:rsidRDefault="00BE02CB" w:rsidP="008264C8">
      <w:pPr>
        <w:pStyle w:val="Zkladntext"/>
        <w:spacing w:before="4" w:line="417" w:lineRule="auto"/>
        <w:ind w:left="720" w:right="291" w:firstLine="720"/>
      </w:pPr>
    </w:p>
    <w:p w14:paraId="5E7DCFF2" w14:textId="0F7650F1" w:rsidR="007C1BE3" w:rsidRDefault="00836330" w:rsidP="008264C8">
      <w:pPr>
        <w:pStyle w:val="Nadpis1"/>
        <w:spacing w:before="0" w:line="230" w:lineRule="exact"/>
        <w:ind w:right="0"/>
        <w:jc w:val="left"/>
      </w:pPr>
      <w:r>
        <w:t>………………………………………………</w:t>
      </w:r>
      <w:r>
        <w:tab/>
      </w:r>
      <w:r w:rsidR="00BE02CB">
        <w:tab/>
        <w:t>………………………………………………</w:t>
      </w:r>
    </w:p>
    <w:p w14:paraId="1B9F5986" w14:textId="18198602" w:rsidR="007C1BE3" w:rsidRDefault="00BE02CB" w:rsidP="008264C8">
      <w:pPr>
        <w:pStyle w:val="Zkladntext"/>
        <w:spacing w:before="170"/>
        <w:ind w:left="4780" w:firstLine="260"/>
      </w:pPr>
      <w:r>
        <w:t xml:space="preserve">     </w:t>
      </w:r>
      <w:r w:rsidR="00836330">
        <w:t>Ing. Dana Petrova, ředitelka</w:t>
      </w:r>
      <w:r>
        <w:t xml:space="preserve"> DZS</w:t>
      </w:r>
    </w:p>
    <w:sectPr w:rsidR="007C1BE3" w:rsidSect="00836246">
      <w:headerReference w:type="default" r:id="rId10"/>
      <w:footerReference w:type="default" r:id="rId11"/>
      <w:pgSz w:w="11900" w:h="16840"/>
      <w:pgMar w:top="1846" w:right="1300" w:bottom="1276" w:left="1320" w:header="284" w:footer="8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9D5CB" w14:textId="77777777" w:rsidR="00B8475D" w:rsidRDefault="00B8475D">
      <w:r>
        <w:separator/>
      </w:r>
    </w:p>
  </w:endnote>
  <w:endnote w:type="continuationSeparator" w:id="0">
    <w:p w14:paraId="481D5B21" w14:textId="77777777" w:rsidR="00B8475D" w:rsidRDefault="00B8475D">
      <w:r>
        <w:continuationSeparator/>
      </w:r>
    </w:p>
  </w:endnote>
  <w:endnote w:type="continuationNotice" w:id="1">
    <w:p w14:paraId="438DF95F" w14:textId="77777777" w:rsidR="00B8475D" w:rsidRDefault="00B847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D155D" w14:textId="7DC86084" w:rsidR="007C1BE3" w:rsidRDefault="007A12B0">
    <w:pPr>
      <w:pStyle w:val="Zkladntext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2137F7A" wp14:editId="490F43C8">
              <wp:simplePos x="0" y="0"/>
              <wp:positionH relativeFrom="page">
                <wp:posOffset>2938780</wp:posOffset>
              </wp:positionH>
              <wp:positionV relativeFrom="page">
                <wp:posOffset>10121265</wp:posOffset>
              </wp:positionV>
              <wp:extent cx="1701165" cy="182880"/>
              <wp:effectExtent l="0" t="0" r="1333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146CB" w14:textId="77777777" w:rsidR="007C1BE3" w:rsidRDefault="0083633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KLASIFIKACE: OSOBNÍ/DISKRÉTNÍ</w:t>
                          </w:r>
                        </w:p>
                        <w:p w14:paraId="4B128F8C" w14:textId="77777777" w:rsidR="007A12B0" w:rsidRDefault="007A12B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37F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1.4pt;margin-top:796.95pt;width:133.95pt;height:14.4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" filled="f" stroked="f">
              <v:textbox inset="0,0,0,0">
                <w:txbxContent>
                  <w:p w14:paraId="2B9146CB" w14:textId="77777777" w:rsidR="007C1BE3" w:rsidRDefault="0083633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KLASIFIKACE: OSOBNÍ/DISKRÉTNÍ</w:t>
                    </w:r>
                  </w:p>
                  <w:p w14:paraId="4B128F8C" w14:textId="77777777" w:rsidR="007A12B0" w:rsidRDefault="007A12B0"/>
                </w:txbxContent>
              </v:textbox>
              <w10:wrap anchorx="page" anchory="page"/>
            </v:shape>
          </w:pict>
        </mc:Fallback>
      </mc:AlternateContent>
    </w:r>
    <w:r w:rsidR="00160DF1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430CAF" wp14:editId="70C3177C">
              <wp:simplePos x="0" y="0"/>
              <wp:positionH relativeFrom="page">
                <wp:posOffset>900430</wp:posOffset>
              </wp:positionH>
              <wp:positionV relativeFrom="page">
                <wp:posOffset>9992360</wp:posOffset>
              </wp:positionV>
              <wp:extent cx="5760720" cy="0"/>
              <wp:effectExtent l="5080" t="10160" r="6350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2E8483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86.8pt" to="524.5pt,7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" strokeweight=".4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5C273" w14:textId="77777777" w:rsidR="00B8475D" w:rsidRDefault="00B8475D">
      <w:r>
        <w:separator/>
      </w:r>
    </w:p>
  </w:footnote>
  <w:footnote w:type="continuationSeparator" w:id="0">
    <w:p w14:paraId="42AA4FD1" w14:textId="77777777" w:rsidR="00B8475D" w:rsidRDefault="00B8475D">
      <w:r>
        <w:continuationSeparator/>
      </w:r>
    </w:p>
  </w:footnote>
  <w:footnote w:type="continuationNotice" w:id="1">
    <w:p w14:paraId="0BE26B0E" w14:textId="77777777" w:rsidR="00B8475D" w:rsidRDefault="00B847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08A92" w14:textId="77777777" w:rsidR="0053599E" w:rsidRDefault="0053599E">
    <w:pPr>
      <w:pStyle w:val="Zhlav"/>
    </w:pPr>
  </w:p>
  <w:p w14:paraId="1110DF0E" w14:textId="7E9A1757" w:rsidR="0053599E" w:rsidRDefault="3B4B1A32" w:rsidP="00B444DC">
    <w:pPr>
      <w:pStyle w:val="Zhlav"/>
      <w:tabs>
        <w:tab w:val="clear" w:pos="4536"/>
        <w:tab w:val="clear" w:pos="9072"/>
        <w:tab w:val="left" w:pos="2976"/>
        <w:tab w:val="left" w:pos="5376"/>
      </w:tabs>
      <w:jc w:val="center"/>
    </w:pPr>
    <w:r>
      <w:rPr>
        <w:noProof/>
      </w:rPr>
      <w:drawing>
        <wp:inline distT="0" distB="0" distL="0" distR="0" wp14:anchorId="6EC251A2" wp14:editId="34C46A08">
          <wp:extent cx="4869816" cy="669925"/>
          <wp:effectExtent l="0" t="0" r="6985" b="0"/>
          <wp:docPr id="5" name="Obrázek 5" descr="Y:\PRO ZAMĚSTNANCE\PR\LOGA\DZS 2019\Logolink_DZS-MSMT-ERA+\DZS_logolink_sirka_zkratka\DZS_logolink_sirka_zkrat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9816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C2CBF"/>
    <w:multiLevelType w:val="hybridMultilevel"/>
    <w:tmpl w:val="D2B6486C"/>
    <w:lvl w:ilvl="0" w:tplc="C3CAC1B6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spacing w:val="-25"/>
        <w:w w:val="100"/>
        <w:sz w:val="20"/>
        <w:szCs w:val="20"/>
        <w:lang w:val="cs-CZ" w:eastAsia="cs-CZ" w:bidi="cs-CZ"/>
      </w:rPr>
    </w:lvl>
    <w:lvl w:ilvl="1" w:tplc="E9A4BFDE">
      <w:numFmt w:val="bullet"/>
      <w:lvlText w:val="•"/>
      <w:lvlJc w:val="left"/>
      <w:pPr>
        <w:ind w:left="1342" w:hanging="360"/>
      </w:pPr>
      <w:rPr>
        <w:rFonts w:hint="default"/>
        <w:lang w:val="cs-CZ" w:eastAsia="cs-CZ" w:bidi="cs-CZ"/>
      </w:rPr>
    </w:lvl>
    <w:lvl w:ilvl="2" w:tplc="3ED85E82">
      <w:numFmt w:val="bullet"/>
      <w:lvlText w:val="•"/>
      <w:lvlJc w:val="left"/>
      <w:pPr>
        <w:ind w:left="2224" w:hanging="360"/>
      </w:pPr>
      <w:rPr>
        <w:rFonts w:hint="default"/>
        <w:lang w:val="cs-CZ" w:eastAsia="cs-CZ" w:bidi="cs-CZ"/>
      </w:rPr>
    </w:lvl>
    <w:lvl w:ilvl="3" w:tplc="1D8032F4">
      <w:numFmt w:val="bullet"/>
      <w:lvlText w:val="•"/>
      <w:lvlJc w:val="left"/>
      <w:pPr>
        <w:ind w:left="3106" w:hanging="360"/>
      </w:pPr>
      <w:rPr>
        <w:rFonts w:hint="default"/>
        <w:lang w:val="cs-CZ" w:eastAsia="cs-CZ" w:bidi="cs-CZ"/>
      </w:rPr>
    </w:lvl>
    <w:lvl w:ilvl="4" w:tplc="106AF16C">
      <w:numFmt w:val="bullet"/>
      <w:lvlText w:val="•"/>
      <w:lvlJc w:val="left"/>
      <w:pPr>
        <w:ind w:left="3988" w:hanging="360"/>
      </w:pPr>
      <w:rPr>
        <w:rFonts w:hint="default"/>
        <w:lang w:val="cs-CZ" w:eastAsia="cs-CZ" w:bidi="cs-CZ"/>
      </w:rPr>
    </w:lvl>
    <w:lvl w:ilvl="5" w:tplc="50A8CEAC">
      <w:numFmt w:val="bullet"/>
      <w:lvlText w:val="•"/>
      <w:lvlJc w:val="left"/>
      <w:pPr>
        <w:ind w:left="4870" w:hanging="360"/>
      </w:pPr>
      <w:rPr>
        <w:rFonts w:hint="default"/>
        <w:lang w:val="cs-CZ" w:eastAsia="cs-CZ" w:bidi="cs-CZ"/>
      </w:rPr>
    </w:lvl>
    <w:lvl w:ilvl="6" w:tplc="3B1AD924">
      <w:numFmt w:val="bullet"/>
      <w:lvlText w:val="•"/>
      <w:lvlJc w:val="left"/>
      <w:pPr>
        <w:ind w:left="5752" w:hanging="360"/>
      </w:pPr>
      <w:rPr>
        <w:rFonts w:hint="default"/>
        <w:lang w:val="cs-CZ" w:eastAsia="cs-CZ" w:bidi="cs-CZ"/>
      </w:rPr>
    </w:lvl>
    <w:lvl w:ilvl="7" w:tplc="D8143496">
      <w:numFmt w:val="bullet"/>
      <w:lvlText w:val="•"/>
      <w:lvlJc w:val="left"/>
      <w:pPr>
        <w:ind w:left="6634" w:hanging="360"/>
      </w:pPr>
      <w:rPr>
        <w:rFonts w:hint="default"/>
        <w:lang w:val="cs-CZ" w:eastAsia="cs-CZ" w:bidi="cs-CZ"/>
      </w:rPr>
    </w:lvl>
    <w:lvl w:ilvl="8" w:tplc="EF7C1468">
      <w:numFmt w:val="bullet"/>
      <w:lvlText w:val="•"/>
      <w:lvlJc w:val="left"/>
      <w:pPr>
        <w:ind w:left="7516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23AD55E4"/>
    <w:multiLevelType w:val="hybridMultilevel"/>
    <w:tmpl w:val="C1B82C96"/>
    <w:lvl w:ilvl="0" w:tplc="C58AE68A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spacing w:val="-3"/>
        <w:w w:val="100"/>
        <w:sz w:val="20"/>
        <w:szCs w:val="20"/>
        <w:lang w:val="cs-CZ" w:eastAsia="cs-CZ" w:bidi="cs-CZ"/>
      </w:rPr>
    </w:lvl>
    <w:lvl w:ilvl="1" w:tplc="BBF2D9C0">
      <w:numFmt w:val="bullet"/>
      <w:lvlText w:val="•"/>
      <w:lvlJc w:val="left"/>
      <w:pPr>
        <w:ind w:left="1342" w:hanging="360"/>
      </w:pPr>
      <w:rPr>
        <w:rFonts w:hint="default"/>
        <w:lang w:val="cs-CZ" w:eastAsia="cs-CZ" w:bidi="cs-CZ"/>
      </w:rPr>
    </w:lvl>
    <w:lvl w:ilvl="2" w:tplc="2244074E">
      <w:numFmt w:val="bullet"/>
      <w:lvlText w:val="•"/>
      <w:lvlJc w:val="left"/>
      <w:pPr>
        <w:ind w:left="2224" w:hanging="360"/>
      </w:pPr>
      <w:rPr>
        <w:rFonts w:hint="default"/>
        <w:lang w:val="cs-CZ" w:eastAsia="cs-CZ" w:bidi="cs-CZ"/>
      </w:rPr>
    </w:lvl>
    <w:lvl w:ilvl="3" w:tplc="88D0FFC2">
      <w:numFmt w:val="bullet"/>
      <w:lvlText w:val="•"/>
      <w:lvlJc w:val="left"/>
      <w:pPr>
        <w:ind w:left="3106" w:hanging="360"/>
      </w:pPr>
      <w:rPr>
        <w:rFonts w:hint="default"/>
        <w:lang w:val="cs-CZ" w:eastAsia="cs-CZ" w:bidi="cs-CZ"/>
      </w:rPr>
    </w:lvl>
    <w:lvl w:ilvl="4" w:tplc="78F4C972">
      <w:numFmt w:val="bullet"/>
      <w:lvlText w:val="•"/>
      <w:lvlJc w:val="left"/>
      <w:pPr>
        <w:ind w:left="3988" w:hanging="360"/>
      </w:pPr>
      <w:rPr>
        <w:rFonts w:hint="default"/>
        <w:lang w:val="cs-CZ" w:eastAsia="cs-CZ" w:bidi="cs-CZ"/>
      </w:rPr>
    </w:lvl>
    <w:lvl w:ilvl="5" w:tplc="9B685708">
      <w:numFmt w:val="bullet"/>
      <w:lvlText w:val="•"/>
      <w:lvlJc w:val="left"/>
      <w:pPr>
        <w:ind w:left="4870" w:hanging="360"/>
      </w:pPr>
      <w:rPr>
        <w:rFonts w:hint="default"/>
        <w:lang w:val="cs-CZ" w:eastAsia="cs-CZ" w:bidi="cs-CZ"/>
      </w:rPr>
    </w:lvl>
    <w:lvl w:ilvl="6" w:tplc="503C7A60">
      <w:numFmt w:val="bullet"/>
      <w:lvlText w:val="•"/>
      <w:lvlJc w:val="left"/>
      <w:pPr>
        <w:ind w:left="5752" w:hanging="360"/>
      </w:pPr>
      <w:rPr>
        <w:rFonts w:hint="default"/>
        <w:lang w:val="cs-CZ" w:eastAsia="cs-CZ" w:bidi="cs-CZ"/>
      </w:rPr>
    </w:lvl>
    <w:lvl w:ilvl="7" w:tplc="22ACA2E2">
      <w:numFmt w:val="bullet"/>
      <w:lvlText w:val="•"/>
      <w:lvlJc w:val="left"/>
      <w:pPr>
        <w:ind w:left="6634" w:hanging="360"/>
      </w:pPr>
      <w:rPr>
        <w:rFonts w:hint="default"/>
        <w:lang w:val="cs-CZ" w:eastAsia="cs-CZ" w:bidi="cs-CZ"/>
      </w:rPr>
    </w:lvl>
    <w:lvl w:ilvl="8" w:tplc="3350F2C4">
      <w:numFmt w:val="bullet"/>
      <w:lvlText w:val="•"/>
      <w:lvlJc w:val="left"/>
      <w:pPr>
        <w:ind w:left="7516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3EF326FC"/>
    <w:multiLevelType w:val="hybridMultilevel"/>
    <w:tmpl w:val="9B8825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7691F"/>
    <w:multiLevelType w:val="hybridMultilevel"/>
    <w:tmpl w:val="4D9CC8A2"/>
    <w:lvl w:ilvl="0" w:tplc="6BA05A56">
      <w:start w:val="1"/>
      <w:numFmt w:val="decimal"/>
      <w:lvlText w:val="%1."/>
      <w:lvlJc w:val="left"/>
      <w:pPr>
        <w:ind w:left="460" w:hanging="360"/>
      </w:pPr>
      <w:rPr>
        <w:rFonts w:hint="default"/>
        <w:spacing w:val="-3"/>
        <w:w w:val="100"/>
        <w:lang w:val="cs-CZ" w:eastAsia="cs-CZ" w:bidi="cs-CZ"/>
      </w:rPr>
    </w:lvl>
    <w:lvl w:ilvl="1" w:tplc="13CE3688">
      <w:numFmt w:val="bullet"/>
      <w:lvlText w:val="•"/>
      <w:lvlJc w:val="left"/>
      <w:pPr>
        <w:ind w:left="1342" w:hanging="360"/>
      </w:pPr>
      <w:rPr>
        <w:rFonts w:hint="default"/>
        <w:lang w:val="cs-CZ" w:eastAsia="cs-CZ" w:bidi="cs-CZ"/>
      </w:rPr>
    </w:lvl>
    <w:lvl w:ilvl="2" w:tplc="73E44DE0">
      <w:numFmt w:val="bullet"/>
      <w:lvlText w:val="•"/>
      <w:lvlJc w:val="left"/>
      <w:pPr>
        <w:ind w:left="2224" w:hanging="360"/>
      </w:pPr>
      <w:rPr>
        <w:rFonts w:hint="default"/>
        <w:lang w:val="cs-CZ" w:eastAsia="cs-CZ" w:bidi="cs-CZ"/>
      </w:rPr>
    </w:lvl>
    <w:lvl w:ilvl="3" w:tplc="EB8E4E92">
      <w:numFmt w:val="bullet"/>
      <w:lvlText w:val="•"/>
      <w:lvlJc w:val="left"/>
      <w:pPr>
        <w:ind w:left="3106" w:hanging="360"/>
      </w:pPr>
      <w:rPr>
        <w:rFonts w:hint="default"/>
        <w:lang w:val="cs-CZ" w:eastAsia="cs-CZ" w:bidi="cs-CZ"/>
      </w:rPr>
    </w:lvl>
    <w:lvl w:ilvl="4" w:tplc="96662B48">
      <w:numFmt w:val="bullet"/>
      <w:lvlText w:val="•"/>
      <w:lvlJc w:val="left"/>
      <w:pPr>
        <w:ind w:left="3988" w:hanging="360"/>
      </w:pPr>
      <w:rPr>
        <w:rFonts w:hint="default"/>
        <w:lang w:val="cs-CZ" w:eastAsia="cs-CZ" w:bidi="cs-CZ"/>
      </w:rPr>
    </w:lvl>
    <w:lvl w:ilvl="5" w:tplc="DFFED006">
      <w:numFmt w:val="bullet"/>
      <w:lvlText w:val="•"/>
      <w:lvlJc w:val="left"/>
      <w:pPr>
        <w:ind w:left="4870" w:hanging="360"/>
      </w:pPr>
      <w:rPr>
        <w:rFonts w:hint="default"/>
        <w:lang w:val="cs-CZ" w:eastAsia="cs-CZ" w:bidi="cs-CZ"/>
      </w:rPr>
    </w:lvl>
    <w:lvl w:ilvl="6" w:tplc="F7F86868">
      <w:numFmt w:val="bullet"/>
      <w:lvlText w:val="•"/>
      <w:lvlJc w:val="left"/>
      <w:pPr>
        <w:ind w:left="5752" w:hanging="360"/>
      </w:pPr>
      <w:rPr>
        <w:rFonts w:hint="default"/>
        <w:lang w:val="cs-CZ" w:eastAsia="cs-CZ" w:bidi="cs-CZ"/>
      </w:rPr>
    </w:lvl>
    <w:lvl w:ilvl="7" w:tplc="DB7A630C">
      <w:numFmt w:val="bullet"/>
      <w:lvlText w:val="•"/>
      <w:lvlJc w:val="left"/>
      <w:pPr>
        <w:ind w:left="6634" w:hanging="360"/>
      </w:pPr>
      <w:rPr>
        <w:rFonts w:hint="default"/>
        <w:lang w:val="cs-CZ" w:eastAsia="cs-CZ" w:bidi="cs-CZ"/>
      </w:rPr>
    </w:lvl>
    <w:lvl w:ilvl="8" w:tplc="2C8654AC">
      <w:numFmt w:val="bullet"/>
      <w:lvlText w:val="•"/>
      <w:lvlJc w:val="left"/>
      <w:pPr>
        <w:ind w:left="7516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5AF352E6"/>
    <w:multiLevelType w:val="hybridMultilevel"/>
    <w:tmpl w:val="26F043C0"/>
    <w:lvl w:ilvl="0" w:tplc="6FE4FEF4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spacing w:val="-4"/>
        <w:w w:val="100"/>
        <w:sz w:val="20"/>
        <w:szCs w:val="20"/>
        <w:lang w:val="cs-CZ" w:eastAsia="cs-CZ" w:bidi="cs-CZ"/>
      </w:rPr>
    </w:lvl>
    <w:lvl w:ilvl="1" w:tplc="6500487C">
      <w:numFmt w:val="bullet"/>
      <w:lvlText w:val="•"/>
      <w:lvlJc w:val="left"/>
      <w:pPr>
        <w:ind w:left="1342" w:hanging="360"/>
      </w:pPr>
      <w:rPr>
        <w:rFonts w:hint="default"/>
        <w:lang w:val="cs-CZ" w:eastAsia="cs-CZ" w:bidi="cs-CZ"/>
      </w:rPr>
    </w:lvl>
    <w:lvl w:ilvl="2" w:tplc="0E42543C">
      <w:numFmt w:val="bullet"/>
      <w:lvlText w:val="•"/>
      <w:lvlJc w:val="left"/>
      <w:pPr>
        <w:ind w:left="2224" w:hanging="360"/>
      </w:pPr>
      <w:rPr>
        <w:rFonts w:hint="default"/>
        <w:lang w:val="cs-CZ" w:eastAsia="cs-CZ" w:bidi="cs-CZ"/>
      </w:rPr>
    </w:lvl>
    <w:lvl w:ilvl="3" w:tplc="158CECCA">
      <w:numFmt w:val="bullet"/>
      <w:lvlText w:val="•"/>
      <w:lvlJc w:val="left"/>
      <w:pPr>
        <w:ind w:left="3106" w:hanging="360"/>
      </w:pPr>
      <w:rPr>
        <w:rFonts w:hint="default"/>
        <w:lang w:val="cs-CZ" w:eastAsia="cs-CZ" w:bidi="cs-CZ"/>
      </w:rPr>
    </w:lvl>
    <w:lvl w:ilvl="4" w:tplc="C7963938">
      <w:numFmt w:val="bullet"/>
      <w:lvlText w:val="•"/>
      <w:lvlJc w:val="left"/>
      <w:pPr>
        <w:ind w:left="3988" w:hanging="360"/>
      </w:pPr>
      <w:rPr>
        <w:rFonts w:hint="default"/>
        <w:lang w:val="cs-CZ" w:eastAsia="cs-CZ" w:bidi="cs-CZ"/>
      </w:rPr>
    </w:lvl>
    <w:lvl w:ilvl="5" w:tplc="6BB6C0EE">
      <w:numFmt w:val="bullet"/>
      <w:lvlText w:val="•"/>
      <w:lvlJc w:val="left"/>
      <w:pPr>
        <w:ind w:left="4870" w:hanging="360"/>
      </w:pPr>
      <w:rPr>
        <w:rFonts w:hint="default"/>
        <w:lang w:val="cs-CZ" w:eastAsia="cs-CZ" w:bidi="cs-CZ"/>
      </w:rPr>
    </w:lvl>
    <w:lvl w:ilvl="6" w:tplc="04324612">
      <w:numFmt w:val="bullet"/>
      <w:lvlText w:val="•"/>
      <w:lvlJc w:val="left"/>
      <w:pPr>
        <w:ind w:left="5752" w:hanging="360"/>
      </w:pPr>
      <w:rPr>
        <w:rFonts w:hint="default"/>
        <w:lang w:val="cs-CZ" w:eastAsia="cs-CZ" w:bidi="cs-CZ"/>
      </w:rPr>
    </w:lvl>
    <w:lvl w:ilvl="7" w:tplc="8C44A17E">
      <w:numFmt w:val="bullet"/>
      <w:lvlText w:val="•"/>
      <w:lvlJc w:val="left"/>
      <w:pPr>
        <w:ind w:left="6634" w:hanging="360"/>
      </w:pPr>
      <w:rPr>
        <w:rFonts w:hint="default"/>
        <w:lang w:val="cs-CZ" w:eastAsia="cs-CZ" w:bidi="cs-CZ"/>
      </w:rPr>
    </w:lvl>
    <w:lvl w:ilvl="8" w:tplc="0552958E">
      <w:numFmt w:val="bullet"/>
      <w:lvlText w:val="•"/>
      <w:lvlJc w:val="left"/>
      <w:pPr>
        <w:ind w:left="7516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6EB432DF"/>
    <w:multiLevelType w:val="hybridMultilevel"/>
    <w:tmpl w:val="C72C787A"/>
    <w:lvl w:ilvl="0" w:tplc="69F2C200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spacing w:val="-3"/>
        <w:w w:val="100"/>
        <w:sz w:val="20"/>
        <w:szCs w:val="20"/>
        <w:lang w:val="cs-CZ" w:eastAsia="cs-CZ" w:bidi="cs-CZ"/>
      </w:rPr>
    </w:lvl>
    <w:lvl w:ilvl="1" w:tplc="2018B894">
      <w:numFmt w:val="bullet"/>
      <w:lvlText w:val="•"/>
      <w:lvlJc w:val="left"/>
      <w:pPr>
        <w:ind w:left="1342" w:hanging="360"/>
      </w:pPr>
      <w:rPr>
        <w:rFonts w:hint="default"/>
        <w:lang w:val="cs-CZ" w:eastAsia="cs-CZ" w:bidi="cs-CZ"/>
      </w:rPr>
    </w:lvl>
    <w:lvl w:ilvl="2" w:tplc="7A1024EA">
      <w:numFmt w:val="bullet"/>
      <w:lvlText w:val="•"/>
      <w:lvlJc w:val="left"/>
      <w:pPr>
        <w:ind w:left="2224" w:hanging="360"/>
      </w:pPr>
      <w:rPr>
        <w:rFonts w:hint="default"/>
        <w:lang w:val="cs-CZ" w:eastAsia="cs-CZ" w:bidi="cs-CZ"/>
      </w:rPr>
    </w:lvl>
    <w:lvl w:ilvl="3" w:tplc="7FB011DE">
      <w:numFmt w:val="bullet"/>
      <w:lvlText w:val="•"/>
      <w:lvlJc w:val="left"/>
      <w:pPr>
        <w:ind w:left="3106" w:hanging="360"/>
      </w:pPr>
      <w:rPr>
        <w:rFonts w:hint="default"/>
        <w:lang w:val="cs-CZ" w:eastAsia="cs-CZ" w:bidi="cs-CZ"/>
      </w:rPr>
    </w:lvl>
    <w:lvl w:ilvl="4" w:tplc="F4CE273A">
      <w:numFmt w:val="bullet"/>
      <w:lvlText w:val="•"/>
      <w:lvlJc w:val="left"/>
      <w:pPr>
        <w:ind w:left="3988" w:hanging="360"/>
      </w:pPr>
      <w:rPr>
        <w:rFonts w:hint="default"/>
        <w:lang w:val="cs-CZ" w:eastAsia="cs-CZ" w:bidi="cs-CZ"/>
      </w:rPr>
    </w:lvl>
    <w:lvl w:ilvl="5" w:tplc="5672DC10">
      <w:numFmt w:val="bullet"/>
      <w:lvlText w:val="•"/>
      <w:lvlJc w:val="left"/>
      <w:pPr>
        <w:ind w:left="4870" w:hanging="360"/>
      </w:pPr>
      <w:rPr>
        <w:rFonts w:hint="default"/>
        <w:lang w:val="cs-CZ" w:eastAsia="cs-CZ" w:bidi="cs-CZ"/>
      </w:rPr>
    </w:lvl>
    <w:lvl w:ilvl="6" w:tplc="EA52DAB0">
      <w:numFmt w:val="bullet"/>
      <w:lvlText w:val="•"/>
      <w:lvlJc w:val="left"/>
      <w:pPr>
        <w:ind w:left="5752" w:hanging="360"/>
      </w:pPr>
      <w:rPr>
        <w:rFonts w:hint="default"/>
        <w:lang w:val="cs-CZ" w:eastAsia="cs-CZ" w:bidi="cs-CZ"/>
      </w:rPr>
    </w:lvl>
    <w:lvl w:ilvl="7" w:tplc="4CA4C312">
      <w:numFmt w:val="bullet"/>
      <w:lvlText w:val="•"/>
      <w:lvlJc w:val="left"/>
      <w:pPr>
        <w:ind w:left="6634" w:hanging="360"/>
      </w:pPr>
      <w:rPr>
        <w:rFonts w:hint="default"/>
        <w:lang w:val="cs-CZ" w:eastAsia="cs-CZ" w:bidi="cs-CZ"/>
      </w:rPr>
    </w:lvl>
    <w:lvl w:ilvl="8" w:tplc="080AD25E">
      <w:numFmt w:val="bullet"/>
      <w:lvlText w:val="•"/>
      <w:lvlJc w:val="left"/>
      <w:pPr>
        <w:ind w:left="7516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717E4DBD"/>
    <w:multiLevelType w:val="hybridMultilevel"/>
    <w:tmpl w:val="D2B6486C"/>
    <w:lvl w:ilvl="0" w:tplc="C3CAC1B6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spacing w:val="-25"/>
        <w:w w:val="100"/>
        <w:sz w:val="20"/>
        <w:szCs w:val="20"/>
        <w:lang w:val="cs-CZ" w:eastAsia="cs-CZ" w:bidi="cs-CZ"/>
      </w:rPr>
    </w:lvl>
    <w:lvl w:ilvl="1" w:tplc="E9A4BFDE">
      <w:numFmt w:val="bullet"/>
      <w:lvlText w:val="•"/>
      <w:lvlJc w:val="left"/>
      <w:pPr>
        <w:ind w:left="1342" w:hanging="360"/>
      </w:pPr>
      <w:rPr>
        <w:rFonts w:hint="default"/>
        <w:lang w:val="cs-CZ" w:eastAsia="cs-CZ" w:bidi="cs-CZ"/>
      </w:rPr>
    </w:lvl>
    <w:lvl w:ilvl="2" w:tplc="3ED85E82">
      <w:numFmt w:val="bullet"/>
      <w:lvlText w:val="•"/>
      <w:lvlJc w:val="left"/>
      <w:pPr>
        <w:ind w:left="2224" w:hanging="360"/>
      </w:pPr>
      <w:rPr>
        <w:rFonts w:hint="default"/>
        <w:lang w:val="cs-CZ" w:eastAsia="cs-CZ" w:bidi="cs-CZ"/>
      </w:rPr>
    </w:lvl>
    <w:lvl w:ilvl="3" w:tplc="1D8032F4">
      <w:numFmt w:val="bullet"/>
      <w:lvlText w:val="•"/>
      <w:lvlJc w:val="left"/>
      <w:pPr>
        <w:ind w:left="3106" w:hanging="360"/>
      </w:pPr>
      <w:rPr>
        <w:rFonts w:hint="default"/>
        <w:lang w:val="cs-CZ" w:eastAsia="cs-CZ" w:bidi="cs-CZ"/>
      </w:rPr>
    </w:lvl>
    <w:lvl w:ilvl="4" w:tplc="106AF16C">
      <w:numFmt w:val="bullet"/>
      <w:lvlText w:val="•"/>
      <w:lvlJc w:val="left"/>
      <w:pPr>
        <w:ind w:left="3988" w:hanging="360"/>
      </w:pPr>
      <w:rPr>
        <w:rFonts w:hint="default"/>
        <w:lang w:val="cs-CZ" w:eastAsia="cs-CZ" w:bidi="cs-CZ"/>
      </w:rPr>
    </w:lvl>
    <w:lvl w:ilvl="5" w:tplc="50A8CEAC">
      <w:numFmt w:val="bullet"/>
      <w:lvlText w:val="•"/>
      <w:lvlJc w:val="left"/>
      <w:pPr>
        <w:ind w:left="4870" w:hanging="360"/>
      </w:pPr>
      <w:rPr>
        <w:rFonts w:hint="default"/>
        <w:lang w:val="cs-CZ" w:eastAsia="cs-CZ" w:bidi="cs-CZ"/>
      </w:rPr>
    </w:lvl>
    <w:lvl w:ilvl="6" w:tplc="3B1AD924">
      <w:numFmt w:val="bullet"/>
      <w:lvlText w:val="•"/>
      <w:lvlJc w:val="left"/>
      <w:pPr>
        <w:ind w:left="5752" w:hanging="360"/>
      </w:pPr>
      <w:rPr>
        <w:rFonts w:hint="default"/>
        <w:lang w:val="cs-CZ" w:eastAsia="cs-CZ" w:bidi="cs-CZ"/>
      </w:rPr>
    </w:lvl>
    <w:lvl w:ilvl="7" w:tplc="D8143496">
      <w:numFmt w:val="bullet"/>
      <w:lvlText w:val="•"/>
      <w:lvlJc w:val="left"/>
      <w:pPr>
        <w:ind w:left="6634" w:hanging="360"/>
      </w:pPr>
      <w:rPr>
        <w:rFonts w:hint="default"/>
        <w:lang w:val="cs-CZ" w:eastAsia="cs-CZ" w:bidi="cs-CZ"/>
      </w:rPr>
    </w:lvl>
    <w:lvl w:ilvl="8" w:tplc="EF7C1468">
      <w:numFmt w:val="bullet"/>
      <w:lvlText w:val="•"/>
      <w:lvlJc w:val="left"/>
      <w:pPr>
        <w:ind w:left="7516" w:hanging="360"/>
      </w:pPr>
      <w:rPr>
        <w:rFonts w:hint="default"/>
        <w:lang w:val="cs-CZ" w:eastAsia="cs-CZ" w:bidi="cs-CZ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E3"/>
    <w:rsid w:val="00002249"/>
    <w:rsid w:val="0002388F"/>
    <w:rsid w:val="000349F6"/>
    <w:rsid w:val="00037092"/>
    <w:rsid w:val="00070F25"/>
    <w:rsid w:val="0008328F"/>
    <w:rsid w:val="000847B0"/>
    <w:rsid w:val="000D5F66"/>
    <w:rsid w:val="000E35C8"/>
    <w:rsid w:val="000E6CD2"/>
    <w:rsid w:val="00101B79"/>
    <w:rsid w:val="0010245D"/>
    <w:rsid w:val="0014311D"/>
    <w:rsid w:val="00154D27"/>
    <w:rsid w:val="00156849"/>
    <w:rsid w:val="00157001"/>
    <w:rsid w:val="00160DF1"/>
    <w:rsid w:val="001927BF"/>
    <w:rsid w:val="001A26BC"/>
    <w:rsid w:val="001C5C8D"/>
    <w:rsid w:val="00200C44"/>
    <w:rsid w:val="002152A8"/>
    <w:rsid w:val="00285D40"/>
    <w:rsid w:val="002961EF"/>
    <w:rsid w:val="0036354E"/>
    <w:rsid w:val="00384CF4"/>
    <w:rsid w:val="003C79BE"/>
    <w:rsid w:val="00405BF9"/>
    <w:rsid w:val="00422404"/>
    <w:rsid w:val="004270FF"/>
    <w:rsid w:val="0052043D"/>
    <w:rsid w:val="0053599E"/>
    <w:rsid w:val="00546BF7"/>
    <w:rsid w:val="005943DF"/>
    <w:rsid w:val="005A3C8F"/>
    <w:rsid w:val="005E369A"/>
    <w:rsid w:val="005F6431"/>
    <w:rsid w:val="00610685"/>
    <w:rsid w:val="00635D2A"/>
    <w:rsid w:val="00652E9E"/>
    <w:rsid w:val="006927D2"/>
    <w:rsid w:val="00692C9C"/>
    <w:rsid w:val="006B7C1E"/>
    <w:rsid w:val="006D73DC"/>
    <w:rsid w:val="006E1F4D"/>
    <w:rsid w:val="006E7C42"/>
    <w:rsid w:val="006F6A61"/>
    <w:rsid w:val="0077560B"/>
    <w:rsid w:val="007840EC"/>
    <w:rsid w:val="00795A26"/>
    <w:rsid w:val="007A12B0"/>
    <w:rsid w:val="007C1BE3"/>
    <w:rsid w:val="007C67C6"/>
    <w:rsid w:val="007D7B8B"/>
    <w:rsid w:val="00812EB9"/>
    <w:rsid w:val="00815067"/>
    <w:rsid w:val="008264C8"/>
    <w:rsid w:val="0082655A"/>
    <w:rsid w:val="00836246"/>
    <w:rsid w:val="00836330"/>
    <w:rsid w:val="00864431"/>
    <w:rsid w:val="00883CFB"/>
    <w:rsid w:val="00892650"/>
    <w:rsid w:val="00894932"/>
    <w:rsid w:val="008A02D8"/>
    <w:rsid w:val="008A447A"/>
    <w:rsid w:val="008F32F4"/>
    <w:rsid w:val="009771D8"/>
    <w:rsid w:val="009B7035"/>
    <w:rsid w:val="009C556C"/>
    <w:rsid w:val="009C7F3E"/>
    <w:rsid w:val="009D4AE5"/>
    <w:rsid w:val="009E35BF"/>
    <w:rsid w:val="009E3835"/>
    <w:rsid w:val="00A0196C"/>
    <w:rsid w:val="00A0222F"/>
    <w:rsid w:val="00A425D4"/>
    <w:rsid w:val="00A53645"/>
    <w:rsid w:val="00A67F5A"/>
    <w:rsid w:val="00A70A07"/>
    <w:rsid w:val="00A85C94"/>
    <w:rsid w:val="00B101DE"/>
    <w:rsid w:val="00B20C4F"/>
    <w:rsid w:val="00B444DC"/>
    <w:rsid w:val="00B813EF"/>
    <w:rsid w:val="00B8475D"/>
    <w:rsid w:val="00B92040"/>
    <w:rsid w:val="00BD613E"/>
    <w:rsid w:val="00BE02CB"/>
    <w:rsid w:val="00BE5095"/>
    <w:rsid w:val="00C1711C"/>
    <w:rsid w:val="00C30AE3"/>
    <w:rsid w:val="00CA5951"/>
    <w:rsid w:val="00CB33F7"/>
    <w:rsid w:val="00CC0ADE"/>
    <w:rsid w:val="00D00EFD"/>
    <w:rsid w:val="00D05D2F"/>
    <w:rsid w:val="00D44816"/>
    <w:rsid w:val="00D63121"/>
    <w:rsid w:val="00D76671"/>
    <w:rsid w:val="00D76D38"/>
    <w:rsid w:val="00D778DA"/>
    <w:rsid w:val="00D82749"/>
    <w:rsid w:val="00DC4E0C"/>
    <w:rsid w:val="00DD4AF3"/>
    <w:rsid w:val="00DD5872"/>
    <w:rsid w:val="00E11B8F"/>
    <w:rsid w:val="00E8751C"/>
    <w:rsid w:val="00EC58F4"/>
    <w:rsid w:val="00EE7FED"/>
    <w:rsid w:val="00F16A8C"/>
    <w:rsid w:val="00F215F5"/>
    <w:rsid w:val="00F62628"/>
    <w:rsid w:val="0180F02D"/>
    <w:rsid w:val="021390B9"/>
    <w:rsid w:val="03BDE974"/>
    <w:rsid w:val="06D4DE7E"/>
    <w:rsid w:val="0A3FAF1B"/>
    <w:rsid w:val="0B59888C"/>
    <w:rsid w:val="110BE306"/>
    <w:rsid w:val="124E71EC"/>
    <w:rsid w:val="133DBBBB"/>
    <w:rsid w:val="13D45E37"/>
    <w:rsid w:val="19F86ED1"/>
    <w:rsid w:val="1D07B811"/>
    <w:rsid w:val="1D95612D"/>
    <w:rsid w:val="1DC3A656"/>
    <w:rsid w:val="2A9D834E"/>
    <w:rsid w:val="2C57C78B"/>
    <w:rsid w:val="31BFC06D"/>
    <w:rsid w:val="336C3EF7"/>
    <w:rsid w:val="3485EC92"/>
    <w:rsid w:val="34C46A08"/>
    <w:rsid w:val="392538AA"/>
    <w:rsid w:val="3B4B1A32"/>
    <w:rsid w:val="3D548645"/>
    <w:rsid w:val="4283DF0D"/>
    <w:rsid w:val="43223988"/>
    <w:rsid w:val="4B3DF6AC"/>
    <w:rsid w:val="4D3BA20B"/>
    <w:rsid w:val="50CFC389"/>
    <w:rsid w:val="52CF3164"/>
    <w:rsid w:val="5583709C"/>
    <w:rsid w:val="57D83551"/>
    <w:rsid w:val="5B3A9741"/>
    <w:rsid w:val="627EA030"/>
    <w:rsid w:val="650D693B"/>
    <w:rsid w:val="6991D888"/>
    <w:rsid w:val="6B8C2029"/>
    <w:rsid w:val="71CF04BC"/>
    <w:rsid w:val="7201BAA1"/>
    <w:rsid w:val="7973C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56923"/>
  <w15:docId w15:val="{F21403EC-7A28-430C-8DB1-C41355B1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170"/>
      <w:ind w:left="284" w:right="291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60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spacing w:before="170"/>
      <w:ind w:left="460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3C79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9BE"/>
    <w:rPr>
      <w:rFonts w:ascii="Segoe UI" w:eastAsia="Arial" w:hAnsi="Segoe UI" w:cs="Segoe UI"/>
      <w:sz w:val="18"/>
      <w:szCs w:val="18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5359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99E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5359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99E"/>
    <w:rPr>
      <w:rFonts w:ascii="Arial" w:eastAsia="Arial" w:hAnsi="Arial" w:cs="Arial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927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27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27BF"/>
    <w:rPr>
      <w:rFonts w:ascii="Arial" w:eastAsia="Arial" w:hAnsi="Arial" w:cs="Arial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27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27BF"/>
    <w:rPr>
      <w:rFonts w:ascii="Arial" w:eastAsia="Arial" w:hAnsi="Arial" w:cs="Arial"/>
      <w:b/>
      <w:bCs/>
      <w:sz w:val="20"/>
      <w:szCs w:val="20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7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FA7EDD2C5654FA1E380116FD31A9E" ma:contentTypeVersion="12" ma:contentTypeDescription="Create a new document." ma:contentTypeScope="" ma:versionID="0a2377f8edc33b4ffc50540e00b36a6f">
  <xsd:schema xmlns:xsd="http://www.w3.org/2001/XMLSchema" xmlns:xs="http://www.w3.org/2001/XMLSchema" xmlns:p="http://schemas.microsoft.com/office/2006/metadata/properties" xmlns:ns2="e172ed29-d124-4989-8571-2664322491b9" xmlns:ns3="58e17bcf-5c0b-4fc2-8684-95283feaea88" targetNamespace="http://schemas.microsoft.com/office/2006/metadata/properties" ma:root="true" ma:fieldsID="f9dccf4035252b3593034993abb973a5" ns2:_="" ns3:_="">
    <xsd:import namespace="e172ed29-d124-4989-8571-2664322491b9"/>
    <xsd:import namespace="58e17bcf-5c0b-4fc2-8684-95283feae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ed29-d124-4989-8571-266432249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17bcf-5c0b-4fc2-8684-95283feae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C3D48E-FBF1-4575-9FD2-FE0F9E55B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2ed29-d124-4989-8571-2664322491b9"/>
    <ds:schemaRef ds:uri="58e17bcf-5c0b-4fc2-8684-95283feae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BD1E5-1ED4-44D5-8B37-1997409498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BEA980-3526-4C31-BC7C-1DE69275DF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Company>Microsoft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subject/>
  <dc:creator>alexandra.honcikova</dc:creator>
  <cp:keywords/>
  <cp:lastModifiedBy>Slavíčková Pavlína</cp:lastModifiedBy>
  <cp:revision>3</cp:revision>
  <cp:lastPrinted>2021-01-11T21:38:00Z</cp:lastPrinted>
  <dcterms:created xsi:type="dcterms:W3CDTF">2021-01-11T21:44:00Z</dcterms:created>
  <dcterms:modified xsi:type="dcterms:W3CDTF">2021-03-24T14:11:00Z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2018-03-27T00:00:00Z</vt:filetime>
  </property>
  <property fmtid="{D5CDD505-2E9C-101B-9397-08002B2CF9AE}" pid="5" name="ContentTypeId">
    <vt:lpwstr>0x010100E11FA7EDD2C5654FA1E380116FD31A9E</vt:lpwstr>
  </property>
</Properties>
</file>