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7"/>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22"/>
        <w:keepNext/>
        <w:keepLines/>
        <w:widowControl w:val="0"/>
        <w:shd w:val="clear" w:color="auto" w:fill="auto"/>
        <w:bidi w:val="0"/>
        <w:spacing w:before="0" w:after="100" w:line="240" w:lineRule="auto"/>
        <w:ind w:left="0" w:right="0" w:firstLine="0"/>
        <w:jc w:val="left"/>
        <w:rPr>
          <w:sz w:val="24"/>
          <w:szCs w:val="24"/>
        </w:rPr>
      </w:pPr>
      <w:bookmarkStart w:id="4" w:name="bookmark4"/>
      <w:bookmarkStart w:id="5" w:name="bookmark5"/>
      <w:r>
        <w:rPr>
          <w:color w:val="000000"/>
          <w:spacing w:val="0"/>
          <w:w w:val="100"/>
          <w:position w:val="0"/>
          <w:sz w:val="40"/>
          <w:szCs w:val="40"/>
          <w:shd w:val="clear" w:color="auto" w:fill="auto"/>
          <w:lang w:val="cs-CZ" w:eastAsia="cs-CZ" w:bidi="cs-CZ"/>
        </w:rPr>
        <w:t>„Diagnostický průzkum - Krásná Hora, most ev.č. 34740-3"</w:t>
      </w:r>
      <w:bookmarkEnd w:id="4"/>
      <w:bookmarkEnd w:id="5"/>
      <w:r>
        <w:rPr>
          <w:color w:val="000000"/>
          <w:spacing w:val="0"/>
          <w:w w:val="100"/>
          <w:position w:val="0"/>
          <w:sz w:val="40"/>
          <w:szCs w:val="40"/>
          <w:shd w:val="clear" w:color="auto" w:fill="auto"/>
          <w:lang w:val="cs-CZ" w:eastAsia="cs-CZ" w:bidi="cs-CZ"/>
        </w:rPr>
        <w:t xml:space="preserve"> </w:t>
      </w:r>
      <w:r>
        <w:rPr>
          <w:rStyle w:val="CharStyle6"/>
        </w:rPr>
        <w:t>a to v minimálním rozsahu dle technických podmínek objednatele příloha AI a v souladu scénovou nabídkou příloha Cl tvořící přílohu této smlouvy jako její nedílnou součást. Diagnostický průzkum musí co do obsahu a rozsahu splňovat požadavky platných zákonů, směrnic, předpisů a rozhodnutí, zejména TP 72 Diagnostický průzkum mostů pozemních komunikací.</w:t>
      </w:r>
    </w:p>
    <w:p>
      <w:pPr>
        <w:widowControl w:val="0"/>
        <w:spacing w:line="1" w:lineRule="exact"/>
      </w:pPr>
      <w:r>
        <mc:AlternateContent>
          <mc:Choice Requires="wps">
            <w:drawing>
              <wp:anchor distT="71755" distB="413385" distL="0" distR="0" simplePos="0" relativeHeight="125829378" behindDoc="0" locked="0" layoutInCell="1" allowOverlap="1">
                <wp:simplePos x="0" y="0"/>
                <wp:positionH relativeFrom="page">
                  <wp:posOffset>605155</wp:posOffset>
                </wp:positionH>
                <wp:positionV relativeFrom="paragraph">
                  <wp:posOffset>71755</wp:posOffset>
                </wp:positionV>
                <wp:extent cx="1409700" cy="329565"/>
                <wp:wrapTopAndBottom/>
                <wp:docPr id="1" name="Shape 1"/>
                <a:graphic xmlns:a="http://schemas.openxmlformats.org/drawingml/2006/main">
                  <a:graphicData uri="http://schemas.microsoft.com/office/word/2010/wordprocessingShape">
                    <wps:wsp>
                      <wps:cNvSpPr txBox="1"/>
                      <wps:spPr>
                        <a:xfrm>
                          <a:ext cx="1409700" cy="3295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b w:val="0"/>
                                <w:bCs w:val="0"/>
                                <w:color w:val="000000"/>
                                <w:spacing w:val="0"/>
                                <w:w w:val="100"/>
                                <w:position w:val="0"/>
                                <w:sz w:val="19"/>
                                <w:szCs w:val="19"/>
                                <w:shd w:val="clear" w:color="auto" w:fill="auto"/>
                                <w:lang w:val="cs-CZ" w:eastAsia="cs-CZ" w:bidi="cs-CZ"/>
                              </w:rPr>
                              <w:t>Číslo smlouvy objednatele:</w:t>
                            </w:r>
                          </w:p>
                          <w:p>
                            <w:pPr>
                              <w:pStyle w:val="Style2"/>
                              <w:keepNext w:val="0"/>
                              <w:keepLines w:val="0"/>
                              <w:widowControl w:val="0"/>
                              <w:shd w:val="clear" w:color="auto" w:fill="auto"/>
                              <w:bidi w:val="0"/>
                              <w:spacing w:before="0" w:after="0" w:line="240" w:lineRule="auto"/>
                              <w:ind w:left="0" w:right="0" w:firstLine="0"/>
                              <w:jc w:val="left"/>
                              <w:rPr>
                                <w:sz w:val="19"/>
                                <w:szCs w:val="19"/>
                              </w:rPr>
                            </w:pPr>
                            <w:r>
                              <w:rPr>
                                <w:b w:val="0"/>
                                <w:bCs w:val="0"/>
                                <w:color w:val="000000"/>
                                <w:spacing w:val="0"/>
                                <w:w w:val="100"/>
                                <w:position w:val="0"/>
                                <w:sz w:val="19"/>
                                <w:szCs w:val="19"/>
                                <w:shd w:val="clear" w:color="auto" w:fill="auto"/>
                                <w:lang w:val="cs-CZ" w:eastAsia="cs-CZ" w:bidi="cs-CZ"/>
                              </w:rPr>
                              <w:t>Číslo smlouvy zhotovitele: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49999999999999pt;margin-top:5.6500000000000004pt;width:111.pt;height:25.949999999999999pt;z-index:-125829375;mso-wrap-distance-left:0;mso-wrap-distance-top:5.6500000000000004pt;mso-wrap-distance-right:0;mso-wrap-distance-bottom:32.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b w:val="0"/>
                          <w:bCs w:val="0"/>
                          <w:color w:val="000000"/>
                          <w:spacing w:val="0"/>
                          <w:w w:val="100"/>
                          <w:position w:val="0"/>
                          <w:sz w:val="19"/>
                          <w:szCs w:val="19"/>
                          <w:shd w:val="clear" w:color="auto" w:fill="auto"/>
                          <w:lang w:val="cs-CZ" w:eastAsia="cs-CZ" w:bidi="cs-CZ"/>
                        </w:rPr>
                        <w:t>Číslo smlouvy objednatele:</w:t>
                      </w:r>
                    </w:p>
                    <w:p>
                      <w:pPr>
                        <w:pStyle w:val="Style2"/>
                        <w:keepNext w:val="0"/>
                        <w:keepLines w:val="0"/>
                        <w:widowControl w:val="0"/>
                        <w:shd w:val="clear" w:color="auto" w:fill="auto"/>
                        <w:bidi w:val="0"/>
                        <w:spacing w:before="0" w:after="0" w:line="240" w:lineRule="auto"/>
                        <w:ind w:left="0" w:right="0" w:firstLine="0"/>
                        <w:jc w:val="left"/>
                        <w:rPr>
                          <w:sz w:val="19"/>
                          <w:szCs w:val="19"/>
                        </w:rPr>
                      </w:pPr>
                      <w:r>
                        <w:rPr>
                          <w:b w:val="0"/>
                          <w:bCs w:val="0"/>
                          <w:color w:val="000000"/>
                          <w:spacing w:val="0"/>
                          <w:w w:val="100"/>
                          <w:position w:val="0"/>
                          <w:sz w:val="19"/>
                          <w:szCs w:val="19"/>
                          <w:shd w:val="clear" w:color="auto" w:fill="auto"/>
                          <w:lang w:val="cs-CZ" w:eastAsia="cs-CZ" w:bidi="cs-CZ"/>
                        </w:rPr>
                        <w:t>Číslo smlouvy zhotovitele:</w:t>
                      </w:r>
                    </w:p>
                  </w:txbxContent>
                </v:textbox>
                <w10:wrap type="topAndBottom" anchorx="page"/>
              </v:shape>
            </w:pict>
          </mc:Fallback>
        </mc:AlternateContent>
      </w:r>
      <w:r>
        <mc:AlternateContent>
          <mc:Choice Requires="wps">
            <w:drawing>
              <wp:anchor distT="553720" distB="45720" distL="0" distR="0" simplePos="0" relativeHeight="125829380" behindDoc="0" locked="0" layoutInCell="1" allowOverlap="1">
                <wp:simplePos x="0" y="0"/>
                <wp:positionH relativeFrom="page">
                  <wp:posOffset>3439795</wp:posOffset>
                </wp:positionH>
                <wp:positionV relativeFrom="paragraph">
                  <wp:posOffset>553720</wp:posOffset>
                </wp:positionV>
                <wp:extent cx="569595" cy="215265"/>
                <wp:wrapTopAndBottom/>
                <wp:docPr id="3" name="Shape 3"/>
                <a:graphic xmlns:a="http://schemas.openxmlformats.org/drawingml/2006/main">
                  <a:graphicData uri="http://schemas.microsoft.com/office/word/2010/wordprocessingShape">
                    <wps:wsp>
                      <wps:cNvSpPr txBox="1"/>
                      <wps:spPr>
                        <a:xfrm>
                          <a:ext cx="569595"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Článek 1</w:t>
                            </w:r>
                          </w:p>
                        </w:txbxContent>
                      </wps:txbx>
                      <wps:bodyPr wrap="none" lIns="0" tIns="0" rIns="0" bIns="0">
                        <a:noAutoFit/>
                      </wps:bodyPr>
                    </wps:wsp>
                  </a:graphicData>
                </a:graphic>
              </wp:anchor>
            </w:drawing>
          </mc:Choice>
          <mc:Fallback>
            <w:pict>
              <v:shape id="_x0000_s1029" type="#_x0000_t202" style="position:absolute;margin-left:270.85000000000002pt;margin-top:43.600000000000001pt;width:44.850000000000001pt;height:16.949999999999999pt;z-index:-125829373;mso-wrap-distance-left:0;mso-wrap-distance-top:43.600000000000001pt;mso-wrap-distance-right:0;mso-wrap-distance-bottom:3.600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Článek 1</w:t>
                      </w:r>
                    </w:p>
                  </w:txbxContent>
                </v:textbox>
                <w10:wrap type="topAndBottom" anchorx="page"/>
              </v:shape>
            </w:pict>
          </mc:Fallback>
        </mc:AlternateContent>
      </w:r>
      <w:r>
        <mc:AlternateContent>
          <mc:Choice Requires="wps">
            <w:drawing>
              <wp:anchor distT="37465" distB="0" distL="0" distR="0" simplePos="0" relativeHeight="125829382" behindDoc="0" locked="0" layoutInCell="1" allowOverlap="1">
                <wp:simplePos x="0" y="0"/>
                <wp:positionH relativeFrom="page">
                  <wp:posOffset>5057140</wp:posOffset>
                </wp:positionH>
                <wp:positionV relativeFrom="paragraph">
                  <wp:posOffset>37465</wp:posOffset>
                </wp:positionV>
                <wp:extent cx="1798320" cy="777240"/>
                <wp:wrapTopAndBottom/>
                <wp:docPr id="5" name="Shape 5"/>
                <a:graphic xmlns:a="http://schemas.openxmlformats.org/drawingml/2006/main">
                  <a:graphicData uri="http://schemas.microsoft.com/office/word/2010/wordprocessingShape">
                    <wps:wsp>
                      <wps:cNvSpPr txBox="1"/>
                      <wps:spPr>
                        <a:xfrm>
                          <a:ext cx="1798320" cy="777240"/>
                        </a:xfrm>
                        <a:prstGeom prst="rect"/>
                        <a:noFill/>
                      </wps:spPr>
                      <wps:txbx>
                        <w:txbxContent>
                          <w:p>
                            <w:pPr>
                              <w:pStyle w:val="Style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KRAJSKÁ SPRÁVA A ÚDRŽBA SILNIC VYS příspěvková organizace</w:t>
                            </w:r>
                          </w:p>
                          <w:p>
                            <w:pPr>
                              <w:pStyle w:val="Style7"/>
                              <w:keepNext w:val="0"/>
                              <w:keepLines w:val="0"/>
                              <w:widowControl w:val="0"/>
                              <w:shd w:val="clear" w:color="auto" w:fill="auto"/>
                              <w:bidi w:val="0"/>
                              <w:spacing w:before="0" w:after="0" w:line="523" w:lineRule="auto"/>
                              <w:ind w:left="0" w:right="0" w:firstLine="0"/>
                              <w:jc w:val="left"/>
                            </w:pPr>
                            <w:r>
                              <w:rPr>
                                <w:color w:val="000000"/>
                                <w:spacing w:val="0"/>
                                <w:w w:val="100"/>
                                <w:position w:val="0"/>
                                <w:shd w:val="clear" w:color="auto" w:fill="auto"/>
                                <w:lang w:val="cs-CZ" w:eastAsia="cs-CZ" w:bidi="cs-CZ"/>
                              </w:rPr>
                              <w:t xml:space="preserve">SMLOUVA REGISTROVÁNA pod číslem: </w:t>
                            </w:r>
                            <w:r>
                              <w:rPr>
                                <w:color w:val="594F99"/>
                                <w:spacing w:val="0"/>
                                <w:w w:val="100"/>
                                <w:position w:val="0"/>
                                <w:u w:val="single"/>
                                <w:shd w:val="clear" w:color="auto" w:fill="auto"/>
                                <w:lang w:val="cs-CZ" w:eastAsia="cs-CZ" w:bidi="cs-CZ"/>
                              </w:rPr>
                              <w:t>»y\)ložA-icbuV</w:t>
                            </w:r>
                          </w:p>
                        </w:txbxContent>
                      </wps:txbx>
                      <wps:bodyPr lIns="0" tIns="0" rIns="0" bIns="0">
                        <a:noAutoFit/>
                      </wps:bodyPr>
                    </wps:wsp>
                  </a:graphicData>
                </a:graphic>
              </wp:anchor>
            </w:drawing>
          </mc:Choice>
          <mc:Fallback>
            <w:pict>
              <v:shape id="_x0000_s1031" type="#_x0000_t202" style="position:absolute;margin-left:398.19999999999999pt;margin-top:2.9500000000000002pt;width:141.59999999999999pt;height:61.200000000000003pt;z-index:-125829371;mso-wrap-distance-left:0;mso-wrap-distance-top:2.9500000000000002pt;mso-wrap-distance-right:0;mso-position-horizontal-relative:page" filled="f" stroked="f">
                <v:textbox inset="0,0,0,0">
                  <w:txbxContent>
                    <w:p>
                      <w:pPr>
                        <w:pStyle w:val="Style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KRAJSKÁ SPRÁVA A ÚDRŽBA SILNIC VYS příspěvková organizace</w:t>
                      </w:r>
                    </w:p>
                    <w:p>
                      <w:pPr>
                        <w:pStyle w:val="Style7"/>
                        <w:keepNext w:val="0"/>
                        <w:keepLines w:val="0"/>
                        <w:widowControl w:val="0"/>
                        <w:shd w:val="clear" w:color="auto" w:fill="auto"/>
                        <w:bidi w:val="0"/>
                        <w:spacing w:before="0" w:after="0" w:line="523" w:lineRule="auto"/>
                        <w:ind w:left="0" w:right="0" w:firstLine="0"/>
                        <w:jc w:val="left"/>
                      </w:pPr>
                      <w:r>
                        <w:rPr>
                          <w:color w:val="000000"/>
                          <w:spacing w:val="0"/>
                          <w:w w:val="100"/>
                          <w:position w:val="0"/>
                          <w:shd w:val="clear" w:color="auto" w:fill="auto"/>
                          <w:lang w:val="cs-CZ" w:eastAsia="cs-CZ" w:bidi="cs-CZ"/>
                        </w:rPr>
                        <w:t xml:space="preserve">SMLOUVA REGISTROVÁNA pod číslem: </w:t>
                      </w:r>
                      <w:r>
                        <w:rPr>
                          <w:color w:val="594F99"/>
                          <w:spacing w:val="0"/>
                          <w:w w:val="100"/>
                          <w:position w:val="0"/>
                          <w:u w:val="single"/>
                          <w:shd w:val="clear" w:color="auto" w:fill="auto"/>
                          <w:lang w:val="cs-CZ" w:eastAsia="cs-CZ" w:bidi="cs-CZ"/>
                        </w:rPr>
                        <w:t>»y\)ložA-icbuV</w:t>
                      </w:r>
                    </w:p>
                  </w:txbxContent>
                </v:textbox>
                <w10:wrap type="topAndBottom" anchorx="page"/>
              </v:shape>
            </w:pict>
          </mc:Fallback>
        </mc:AlternateContent>
      </w:r>
      <w:r>
        <mc:AlternateContent>
          <mc:Choice Requires="wps">
            <w:drawing>
              <wp:anchor distT="12700" distB="649605" distL="0" distR="0" simplePos="0" relativeHeight="125829384" behindDoc="0" locked="0" layoutInCell="1" allowOverlap="1">
                <wp:simplePos x="0" y="0"/>
                <wp:positionH relativeFrom="page">
                  <wp:posOffset>6832600</wp:posOffset>
                </wp:positionH>
                <wp:positionV relativeFrom="paragraph">
                  <wp:posOffset>12700</wp:posOffset>
                </wp:positionV>
                <wp:extent cx="283845" cy="152400"/>
                <wp:wrapTopAndBottom/>
                <wp:docPr id="7" name="Shape 7"/>
                <a:graphic xmlns:a="http://schemas.openxmlformats.org/drawingml/2006/main">
                  <a:graphicData uri="http://schemas.microsoft.com/office/word/2010/wordprocessingShape">
                    <wps:wsp>
                      <wps:cNvSpPr txBox="1"/>
                      <wps:spPr>
                        <a:xfrm>
                          <a:ext cx="283845" cy="1524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)ČINY</w:t>
                            </w:r>
                          </w:p>
                        </w:txbxContent>
                      </wps:txbx>
                      <wps:bodyPr wrap="none" lIns="0" tIns="0" rIns="0" bIns="0">
                        <a:noAutoFit/>
                      </wps:bodyPr>
                    </wps:wsp>
                  </a:graphicData>
                </a:graphic>
              </wp:anchor>
            </w:drawing>
          </mc:Choice>
          <mc:Fallback>
            <w:pict>
              <v:shape id="_x0000_s1033" type="#_x0000_t202" style="position:absolute;margin-left:538.pt;margin-top:1.pt;width:22.350000000000001pt;height:12.pt;z-index:-125829369;mso-wrap-distance-left:0;mso-wrap-distance-top:1.pt;mso-wrap-distance-right:0;mso-wrap-distance-bottom:51.14999999999999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)ČINY</w:t>
                      </w:r>
                    </w:p>
                  </w:txbxContent>
                </v:textbox>
                <w10:wrap type="topAndBottom" anchorx="page"/>
              </v:shape>
            </w:pict>
          </mc:Fallback>
        </mc:AlternateContent>
      </w:r>
    </w:p>
    <w:p>
      <w:pPr>
        <w:widowControl w:val="0"/>
        <w:spacing w:line="1" w:lineRule="exact"/>
      </w:pPr>
      <w:r>
        <mc:AlternateContent>
          <mc:Choice Requires="wps">
            <w:drawing>
              <wp:anchor distT="272415" distB="0" distL="0" distR="0" simplePos="0" relativeHeight="125829386" behindDoc="0" locked="0" layoutInCell="1" allowOverlap="1">
                <wp:simplePos x="0" y="0"/>
                <wp:positionH relativeFrom="page">
                  <wp:posOffset>605155</wp:posOffset>
                </wp:positionH>
                <wp:positionV relativeFrom="paragraph">
                  <wp:posOffset>272415</wp:posOffset>
                </wp:positionV>
                <wp:extent cx="775335" cy="472440"/>
                <wp:wrapTopAndBottom/>
                <wp:docPr id="9" name="Shape 9"/>
                <a:graphic xmlns:a="http://schemas.openxmlformats.org/drawingml/2006/main">
                  <a:graphicData uri="http://schemas.microsoft.com/office/word/2010/wordprocessingShape">
                    <wps:wsp>
                      <wps:cNvSpPr txBox="1"/>
                      <wps:spPr>
                        <a:xfrm>
                          <a:ext cx="775335" cy="472440"/>
                        </a:xfrm>
                        <a:prstGeom prst="rect"/>
                        <a:noFill/>
                      </wps:spPr>
                      <wps:txbx>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Objednatel: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xbxContent>
                      </wps:txbx>
                      <wps:bodyPr lIns="0" tIns="0" rIns="0" bIns="0">
                        <a:noAutoFit/>
                      </wps:bodyPr>
                    </wps:wsp>
                  </a:graphicData>
                </a:graphic>
              </wp:anchor>
            </w:drawing>
          </mc:Choice>
          <mc:Fallback>
            <w:pict>
              <v:shape id="_x0000_s1035" type="#_x0000_t202" style="position:absolute;margin-left:47.649999999999999pt;margin-top:21.449999999999999pt;width:61.049999999999997pt;height:37.200000000000003pt;z-index:-125829367;mso-wrap-distance-left:0;mso-wrap-distance-top:21.449999999999999pt;mso-wrap-distance-right:0;mso-position-horizontal-relative:page" filled="f" stroked="f">
                <v:textbox inset="0,0,0,0">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Objednatel: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xbxContent>
                </v:textbox>
                <w10:wrap type="topAndBottom" anchorx="page"/>
              </v:shape>
            </w:pict>
          </mc:Fallback>
        </mc:AlternateContent>
      </w:r>
      <w:r>
        <mc:AlternateContent>
          <mc:Choice Requires="wps">
            <w:drawing>
              <wp:anchor distT="0" distB="1905" distL="0" distR="0" simplePos="0" relativeHeight="125829388" behindDoc="0" locked="0" layoutInCell="1" allowOverlap="1">
                <wp:simplePos x="0" y="0"/>
                <wp:positionH relativeFrom="page">
                  <wp:posOffset>1948180</wp:posOffset>
                </wp:positionH>
                <wp:positionV relativeFrom="paragraph">
                  <wp:posOffset>0</wp:posOffset>
                </wp:positionV>
                <wp:extent cx="4038600" cy="742950"/>
                <wp:wrapTopAndBottom/>
                <wp:docPr id="11" name="Shape 11"/>
                <a:graphic xmlns:a="http://schemas.openxmlformats.org/drawingml/2006/main">
                  <a:graphicData uri="http://schemas.microsoft.com/office/word/2010/wordprocessingShape">
                    <wps:wsp>
                      <wps:cNvSpPr txBox="1"/>
                      <wps:spPr>
                        <a:xfrm>
                          <a:ext cx="4038600" cy="742950"/>
                        </a:xfrm>
                        <a:prstGeom prst="rect"/>
                        <a:noFill/>
                      </wps:spPr>
                      <wps:txbx>
                        <w:txbxContent>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Smluvní strany</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Kosovská 1122/16, 586 01 Jihlava</w:t>
                            </w:r>
                          </w:p>
                        </w:txbxContent>
                      </wps:txbx>
                      <wps:bodyPr lIns="0" tIns="0" rIns="0" bIns="0">
                        <a:noAutoFit/>
                      </wps:bodyPr>
                    </wps:wsp>
                  </a:graphicData>
                </a:graphic>
              </wp:anchor>
            </w:drawing>
          </mc:Choice>
          <mc:Fallback>
            <w:pict>
              <v:shape id="_x0000_s1037" type="#_x0000_t202" style="position:absolute;margin-left:153.40000000000001pt;margin-top:0;width:318.pt;height:58.5pt;z-index:-125829365;mso-wrap-distance-left:0;mso-wrap-distance-right:0;mso-wrap-distance-bottom:0.14999999999999999pt;mso-position-horizontal-relative:page" filled="f" stroked="f">
                <v:textbox inset="0,0,0,0">
                  <w:txbxContent>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Smluvní strany</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Kosovská 1122/16, 586 01 Jihlava</w:t>
                      </w:r>
                    </w:p>
                  </w:txbxContent>
                </v:textbox>
                <w10:wrap type="topAndBottom" anchorx="page"/>
              </v:shape>
            </w:pict>
          </mc:Fallback>
        </mc:AlternateContent>
      </w:r>
    </w:p>
    <w:p>
      <w:pPr>
        <w:widowControl w:val="0"/>
        <w:spacing w:line="1" w:lineRule="exact"/>
      </w:pPr>
      <w:r>
        <mc:AlternateContent>
          <mc:Choice Requires="wps">
            <w:drawing>
              <wp:anchor distT="38100" distB="6730365" distL="0" distR="0" simplePos="0" relativeHeight="125829390" behindDoc="0" locked="0" layoutInCell="1" allowOverlap="1">
                <wp:simplePos x="0" y="0"/>
                <wp:positionH relativeFrom="page">
                  <wp:posOffset>1946275</wp:posOffset>
                </wp:positionH>
                <wp:positionV relativeFrom="paragraph">
                  <wp:posOffset>38100</wp:posOffset>
                </wp:positionV>
                <wp:extent cx="3065145" cy="215265"/>
                <wp:wrapTopAndBottom/>
                <wp:docPr id="13" name="Shape 13"/>
                <a:graphic xmlns:a="http://schemas.openxmlformats.org/drawingml/2006/main">
                  <a:graphicData uri="http://schemas.microsoft.com/office/word/2010/wordprocessingShape">
                    <wps:wsp>
                      <wps:cNvSpPr txBox="1"/>
                      <wps:spPr>
                        <a:xfrm>
                          <a:ext cx="3065145"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txbxContent>
                      </wps:txbx>
                      <wps:bodyPr wrap="none" lIns="0" tIns="0" rIns="0" bIns="0">
                        <a:noAutoFit/>
                      </wps:bodyPr>
                    </wps:wsp>
                  </a:graphicData>
                </a:graphic>
              </wp:anchor>
            </w:drawing>
          </mc:Choice>
          <mc:Fallback>
            <w:pict>
              <v:shape id="_x0000_s1039" type="#_x0000_t202" style="position:absolute;margin-left:153.25pt;margin-top:3.pt;width:241.34999999999999pt;height:16.949999999999999pt;z-index:-125829363;mso-wrap-distance-left:0;mso-wrap-distance-top:3.pt;mso-wrap-distance-right:0;mso-wrap-distance-bottom:529.9500000000000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txbxContent>
                </v:textbox>
                <w10:wrap type="topAndBottom" anchorx="page"/>
              </v:shape>
            </w:pict>
          </mc:Fallback>
        </mc:AlternateContent>
      </w:r>
      <w:r>
        <mc:AlternateContent>
          <mc:Choice Requires="wps">
            <w:drawing>
              <wp:anchor distT="43815" distB="6204585" distL="0" distR="0" simplePos="0" relativeHeight="125829392" behindDoc="0" locked="0" layoutInCell="1" allowOverlap="1">
                <wp:simplePos x="0" y="0"/>
                <wp:positionH relativeFrom="page">
                  <wp:posOffset>601345</wp:posOffset>
                </wp:positionH>
                <wp:positionV relativeFrom="paragraph">
                  <wp:posOffset>43815</wp:posOffset>
                </wp:positionV>
                <wp:extent cx="3750945" cy="735330"/>
                <wp:wrapTopAndBottom/>
                <wp:docPr id="15" name="Shape 15"/>
                <a:graphic xmlns:a="http://schemas.openxmlformats.org/drawingml/2006/main">
                  <a:graphicData uri="http://schemas.microsoft.com/office/word/2010/wordprocessingShape">
                    <wps:wsp>
                      <wps:cNvSpPr txBox="1"/>
                      <wps:spPr>
                        <a:xfrm>
                          <a:ext cx="3750945" cy="735330"/>
                        </a:xfrm>
                        <a:prstGeom prst="rect"/>
                        <a:noFill/>
                      </wps:spPr>
                      <wps:txbx>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zastoupený:</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p>
                            <w:pPr>
                              <w:pStyle w:val="Style5"/>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cs-CZ" w:eastAsia="cs-CZ" w:bidi="cs-CZ"/>
                              </w:rPr>
                              <w:t>Ing. Radovan Necid, ředitel organizace</w:t>
                            </w:r>
                          </w:p>
                        </w:txbxContent>
                      </wps:txbx>
                      <wps:bodyPr lIns="0" tIns="0" rIns="0" bIns="0">
                        <a:noAutoFit/>
                      </wps:bodyPr>
                    </wps:wsp>
                  </a:graphicData>
                </a:graphic>
              </wp:anchor>
            </w:drawing>
          </mc:Choice>
          <mc:Fallback>
            <w:pict>
              <v:shape id="_x0000_s1041" type="#_x0000_t202" style="position:absolute;margin-left:47.350000000000001pt;margin-top:3.4500000000000002pt;width:295.35000000000002pt;height:57.899999999999999pt;z-index:-125829361;mso-wrap-distance-left:0;mso-wrap-distance-top:3.4500000000000002pt;mso-wrap-distance-right:0;mso-wrap-distance-bottom:488.55000000000001pt;mso-position-horizontal-relative:page" filled="f" stroked="f">
                <v:textbox inset="0,0,0,0">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zastoupený:</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p>
                      <w:pPr>
                        <w:pStyle w:val="Style5"/>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cs-CZ" w:eastAsia="cs-CZ" w:bidi="cs-CZ"/>
                        </w:rPr>
                        <w:t>Ing. Radovan Necid, ředitel organizace</w:t>
                      </w:r>
                    </w:p>
                  </w:txbxContent>
                </v:textbox>
                <w10:wrap type="topAndBottom" anchorx="page"/>
              </v:shape>
            </w:pict>
          </mc:Fallback>
        </mc:AlternateContent>
      </w:r>
      <w:r>
        <mc:AlternateContent>
          <mc:Choice Requires="wps">
            <w:drawing>
              <wp:anchor distT="567690" distB="6200775" distL="0" distR="0" simplePos="0" relativeHeight="125829394" behindDoc="0" locked="0" layoutInCell="1" allowOverlap="1">
                <wp:simplePos x="0" y="0"/>
                <wp:positionH relativeFrom="page">
                  <wp:posOffset>603250</wp:posOffset>
                </wp:positionH>
                <wp:positionV relativeFrom="paragraph">
                  <wp:posOffset>567690</wp:posOffset>
                </wp:positionV>
                <wp:extent cx="689610" cy="215265"/>
                <wp:wrapTopAndBottom/>
                <wp:docPr id="17" name="Shape 17"/>
                <a:graphic xmlns:a="http://schemas.openxmlformats.org/drawingml/2006/main">
                  <a:graphicData uri="http://schemas.microsoft.com/office/word/2010/wordprocessingShape">
                    <wps:wsp>
                      <wps:cNvSpPr txBox="1"/>
                      <wps:spPr>
                        <a:xfrm>
                          <a:ext cx="689610"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xbxContent>
                      </wps:txbx>
                      <wps:bodyPr wrap="none" lIns="0" tIns="0" rIns="0" bIns="0">
                        <a:noAutoFit/>
                      </wps:bodyPr>
                    </wps:wsp>
                  </a:graphicData>
                </a:graphic>
              </wp:anchor>
            </w:drawing>
          </mc:Choice>
          <mc:Fallback>
            <w:pict>
              <v:shape id="_x0000_s1043" type="#_x0000_t202" style="position:absolute;margin-left:47.5pt;margin-top:44.700000000000003pt;width:54.299999999999997pt;height:16.949999999999999pt;z-index:-125829359;mso-wrap-distance-left:0;mso-wrap-distance-top:44.700000000000003pt;mso-wrap-distance-right:0;mso-wrap-distance-bottom:488.2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xbxContent>
                </v:textbox>
                <w10:wrap type="topAndBottom" anchorx="page"/>
              </v:shape>
            </w:pict>
          </mc:Fallback>
        </mc:AlternateContent>
      </w:r>
      <w:r>
        <mc:AlternateContent>
          <mc:Choice Requires="wps">
            <w:drawing>
              <wp:anchor distT="830580" distB="5937885" distL="0" distR="0" simplePos="0" relativeHeight="125829396" behindDoc="0" locked="0" layoutInCell="1" allowOverlap="1">
                <wp:simplePos x="0" y="0"/>
                <wp:positionH relativeFrom="page">
                  <wp:posOffset>607060</wp:posOffset>
                </wp:positionH>
                <wp:positionV relativeFrom="paragraph">
                  <wp:posOffset>830580</wp:posOffset>
                </wp:positionV>
                <wp:extent cx="283845" cy="215265"/>
                <wp:wrapTopAndBottom/>
                <wp:docPr id="19" name="Shape 19"/>
                <a:graphic xmlns:a="http://schemas.openxmlformats.org/drawingml/2006/main">
                  <a:graphicData uri="http://schemas.microsoft.com/office/word/2010/wordprocessingShape">
                    <wps:wsp>
                      <wps:cNvSpPr txBox="1"/>
                      <wps:spPr>
                        <a:xfrm>
                          <a:ext cx="283845"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xbxContent>
                      </wps:txbx>
                      <wps:bodyPr wrap="none" lIns="0" tIns="0" rIns="0" bIns="0">
                        <a:noAutoFit/>
                      </wps:bodyPr>
                    </wps:wsp>
                  </a:graphicData>
                </a:graphic>
              </wp:anchor>
            </w:drawing>
          </mc:Choice>
          <mc:Fallback>
            <w:pict>
              <v:shape id="_x0000_s1045" type="#_x0000_t202" style="position:absolute;margin-left:47.799999999999997pt;margin-top:65.400000000000006pt;width:22.350000000000001pt;height:16.949999999999999pt;z-index:-125829357;mso-wrap-distance-left:0;mso-wrap-distance-top:65.400000000000006pt;mso-wrap-distance-right:0;mso-wrap-distance-bottom:467.55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xbxContent>
                </v:textbox>
                <w10:wrap type="topAndBottom" anchorx="page"/>
              </v:shape>
            </w:pict>
          </mc:Fallback>
        </mc:AlternateContent>
      </w:r>
      <w:r>
        <mc:AlternateContent>
          <mc:Choice Requires="wps">
            <w:drawing>
              <wp:anchor distT="828675" distB="5939790" distL="0" distR="0" simplePos="0" relativeHeight="125829398" behindDoc="0" locked="0" layoutInCell="1" allowOverlap="1">
                <wp:simplePos x="0" y="0"/>
                <wp:positionH relativeFrom="page">
                  <wp:posOffset>1942465</wp:posOffset>
                </wp:positionH>
                <wp:positionV relativeFrom="paragraph">
                  <wp:posOffset>828675</wp:posOffset>
                </wp:positionV>
                <wp:extent cx="659130" cy="215265"/>
                <wp:wrapTopAndBottom/>
                <wp:docPr id="21" name="Shape 21"/>
                <a:graphic xmlns:a="http://schemas.openxmlformats.org/drawingml/2006/main">
                  <a:graphicData uri="http://schemas.microsoft.com/office/word/2010/wordprocessingShape">
                    <wps:wsp>
                      <wps:cNvSpPr txBox="1"/>
                      <wps:spPr>
                        <a:xfrm>
                          <a:ext cx="659130"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xbxContent>
                      </wps:txbx>
                      <wps:bodyPr wrap="none" lIns="0" tIns="0" rIns="0" bIns="0">
                        <a:noAutoFit/>
                      </wps:bodyPr>
                    </wps:wsp>
                  </a:graphicData>
                </a:graphic>
              </wp:anchor>
            </w:drawing>
          </mc:Choice>
          <mc:Fallback>
            <w:pict>
              <v:shape id="_x0000_s1047" type="#_x0000_t202" style="position:absolute;margin-left:152.94999999999999pt;margin-top:65.25pt;width:51.899999999999999pt;height:16.949999999999999pt;z-index:-125829355;mso-wrap-distance-left:0;mso-wrap-distance-top:65.25pt;mso-wrap-distance-right:0;mso-wrap-distance-bottom:467.69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xbxContent>
                </v:textbox>
                <w10:wrap type="topAndBottom" anchorx="page"/>
              </v:shape>
            </w:pict>
          </mc:Fallback>
        </mc:AlternateContent>
      </w:r>
      <w:r>
        <mc:AlternateContent>
          <mc:Choice Requires="wps">
            <w:drawing>
              <wp:anchor distT="1091565" distB="5678805" distL="0" distR="0" simplePos="0" relativeHeight="125829400" behindDoc="0" locked="0" layoutInCell="1" allowOverlap="1">
                <wp:simplePos x="0" y="0"/>
                <wp:positionH relativeFrom="page">
                  <wp:posOffset>605155</wp:posOffset>
                </wp:positionH>
                <wp:positionV relativeFrom="paragraph">
                  <wp:posOffset>1091565</wp:posOffset>
                </wp:positionV>
                <wp:extent cx="280035" cy="213360"/>
                <wp:wrapTopAndBottom/>
                <wp:docPr id="23" name="Shape 23"/>
                <a:graphic xmlns:a="http://schemas.openxmlformats.org/drawingml/2006/main">
                  <a:graphicData uri="http://schemas.microsoft.com/office/word/2010/wordprocessingShape">
                    <wps:wsp>
                      <wps:cNvSpPr txBox="1"/>
                      <wps:spPr>
                        <a:xfrm>
                          <a:ext cx="280035" cy="2133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wps:txbx>
                      <wps:bodyPr wrap="none" lIns="0" tIns="0" rIns="0" bIns="0">
                        <a:noAutoFit/>
                      </wps:bodyPr>
                    </wps:wsp>
                  </a:graphicData>
                </a:graphic>
              </wp:anchor>
            </w:drawing>
          </mc:Choice>
          <mc:Fallback>
            <w:pict>
              <v:shape id="_x0000_s1049" type="#_x0000_t202" style="position:absolute;margin-left:47.649999999999999pt;margin-top:85.950000000000003pt;width:22.050000000000001pt;height:16.800000000000001pt;z-index:-125829353;mso-wrap-distance-left:0;mso-wrap-distance-top:85.950000000000003pt;mso-wrap-distance-right:0;mso-wrap-distance-bottom:447.14999999999998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v:textbox>
                <w10:wrap type="topAndBottom" anchorx="page"/>
              </v:shape>
            </w:pict>
          </mc:Fallback>
        </mc:AlternateContent>
      </w:r>
      <w:r>
        <mc:AlternateContent>
          <mc:Choice Requires="wps">
            <w:drawing>
              <wp:anchor distT="1089660" distB="5678805" distL="0" distR="0" simplePos="0" relativeHeight="125829402" behindDoc="0" locked="0" layoutInCell="1" allowOverlap="1">
                <wp:simplePos x="0" y="0"/>
                <wp:positionH relativeFrom="page">
                  <wp:posOffset>1942465</wp:posOffset>
                </wp:positionH>
                <wp:positionV relativeFrom="paragraph">
                  <wp:posOffset>1089660</wp:posOffset>
                </wp:positionV>
                <wp:extent cx="811530" cy="215265"/>
                <wp:wrapTopAndBottom/>
                <wp:docPr id="25" name="Shape 25"/>
                <a:graphic xmlns:a="http://schemas.openxmlformats.org/drawingml/2006/main">
                  <a:graphicData uri="http://schemas.microsoft.com/office/word/2010/wordprocessingShape">
                    <wps:wsp>
                      <wps:cNvSpPr txBox="1"/>
                      <wps:spPr>
                        <a:xfrm>
                          <a:ext cx="811530"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wps:txbx>
                      <wps:bodyPr wrap="none" lIns="0" tIns="0" rIns="0" bIns="0">
                        <a:noAutoFit/>
                      </wps:bodyPr>
                    </wps:wsp>
                  </a:graphicData>
                </a:graphic>
              </wp:anchor>
            </w:drawing>
          </mc:Choice>
          <mc:Fallback>
            <w:pict>
              <v:shape id="_x0000_s1051" type="#_x0000_t202" style="position:absolute;margin-left:152.94999999999999pt;margin-top:85.799999999999997pt;width:63.899999999999999pt;height:16.949999999999999pt;z-index:-125829351;mso-wrap-distance-left:0;mso-wrap-distance-top:85.799999999999997pt;mso-wrap-distance-right:0;mso-wrap-distance-bottom:447.14999999999998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v:textbox>
                <w10:wrap type="topAndBottom" anchorx="page"/>
              </v:shape>
            </w:pict>
          </mc:Fallback>
        </mc:AlternateContent>
      </w:r>
      <w:r>
        <mc:AlternateContent>
          <mc:Choice Requires="wps">
            <w:drawing>
              <wp:anchor distT="1348740" distB="5156835" distL="0" distR="0" simplePos="0" relativeHeight="125829404" behindDoc="0" locked="0" layoutInCell="1" allowOverlap="1">
                <wp:simplePos x="0" y="0"/>
                <wp:positionH relativeFrom="page">
                  <wp:posOffset>599440</wp:posOffset>
                </wp:positionH>
                <wp:positionV relativeFrom="paragraph">
                  <wp:posOffset>1348740</wp:posOffset>
                </wp:positionV>
                <wp:extent cx="2202180" cy="478155"/>
                <wp:wrapTopAndBottom/>
                <wp:docPr id="27" name="Shape 27"/>
                <a:graphic xmlns:a="http://schemas.openxmlformats.org/drawingml/2006/main">
                  <a:graphicData uri="http://schemas.microsoft.com/office/word/2010/wordprocessingShape">
                    <wps:wsp>
                      <wps:cNvSpPr txBox="1"/>
                      <wps:spPr>
                        <a:xfrm>
                          <a:ext cx="2202180" cy="478155"/>
                        </a:xfrm>
                        <a:prstGeom prst="rect"/>
                        <a:noFill/>
                      </wps:spPr>
                      <wps:txbx>
                        <w:txbxContent>
                          <w:p>
                            <w:pPr>
                              <w:pStyle w:val="Style5"/>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cs-CZ" w:eastAsia="cs-CZ" w:bidi="cs-CZ"/>
                              </w:rPr>
                              <w:t>Kraj Vysočina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txbxContent>
                      </wps:txbx>
                      <wps:bodyPr lIns="0" tIns="0" rIns="0" bIns="0">
                        <a:noAutoFit/>
                      </wps:bodyPr>
                    </wps:wsp>
                  </a:graphicData>
                </a:graphic>
              </wp:anchor>
            </w:drawing>
          </mc:Choice>
          <mc:Fallback>
            <w:pict>
              <v:shape id="_x0000_s1053" type="#_x0000_t202" style="position:absolute;margin-left:47.200000000000003pt;margin-top:106.2pt;width:173.40000000000001pt;height:37.649999999999999pt;z-index:-125829349;mso-wrap-distance-left:0;mso-wrap-distance-top:106.2pt;mso-wrap-distance-right:0;mso-wrap-distance-bottom:406.05000000000001pt;mso-position-horizontal-relative:page" filled="f" stroked="f">
                <v:textbox inset="0,0,0,0">
                  <w:txbxContent>
                    <w:p>
                      <w:pPr>
                        <w:pStyle w:val="Style5"/>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cs-CZ" w:eastAsia="cs-CZ" w:bidi="cs-CZ"/>
                        </w:rPr>
                        <w:t>Kraj Vysočina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txbxContent>
                </v:textbox>
                <w10:wrap type="topAndBottom" anchorx="page"/>
              </v:shape>
            </w:pict>
          </mc:Fallback>
        </mc:AlternateContent>
      </w:r>
      <w:r>
        <mc:AlternateContent>
          <mc:Choice Requires="wps">
            <w:drawing>
              <wp:anchor distT="1350645" distB="5417820" distL="0" distR="0" simplePos="0" relativeHeight="125829406" behindDoc="0" locked="0" layoutInCell="1" allowOverlap="1">
                <wp:simplePos x="0" y="0"/>
                <wp:positionH relativeFrom="page">
                  <wp:posOffset>597535</wp:posOffset>
                </wp:positionH>
                <wp:positionV relativeFrom="paragraph">
                  <wp:posOffset>1350645</wp:posOffset>
                </wp:positionV>
                <wp:extent cx="670560" cy="215265"/>
                <wp:wrapTopAndBottom/>
                <wp:docPr id="29" name="Shape 29"/>
                <a:graphic xmlns:a="http://schemas.openxmlformats.org/drawingml/2006/main">
                  <a:graphicData uri="http://schemas.microsoft.com/office/word/2010/wordprocessingShape">
                    <wps:wsp>
                      <wps:cNvSpPr txBox="1"/>
                      <wps:spPr>
                        <a:xfrm>
                          <a:ext cx="670560"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xbxContent>
                      </wps:txbx>
                      <wps:bodyPr wrap="none" lIns="0" tIns="0" rIns="0" bIns="0">
                        <a:noAutoFit/>
                      </wps:bodyPr>
                    </wps:wsp>
                  </a:graphicData>
                </a:graphic>
              </wp:anchor>
            </w:drawing>
          </mc:Choice>
          <mc:Fallback>
            <w:pict>
              <v:shape id="_x0000_s1055" type="#_x0000_t202" style="position:absolute;margin-left:47.049999999999997pt;margin-top:106.34999999999999pt;width:52.799999999999997pt;height:16.949999999999999pt;z-index:-125829347;mso-wrap-distance-left:0;mso-wrap-distance-top:106.34999999999999pt;mso-wrap-distance-right:0;mso-wrap-distance-bottom:426.6000000000000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xbxContent>
                </v:textbox>
                <w10:wrap type="topAndBottom" anchorx="page"/>
              </v:shape>
            </w:pict>
          </mc:Fallback>
        </mc:AlternateContent>
      </w:r>
      <w:r>
        <w:drawing>
          <wp:anchor distT="510540" distB="5372100" distL="0" distR="0" simplePos="0" relativeHeight="125829408" behindDoc="0" locked="0" layoutInCell="1" allowOverlap="1">
            <wp:simplePos x="0" y="0"/>
            <wp:positionH relativeFrom="page">
              <wp:posOffset>5102860</wp:posOffset>
            </wp:positionH>
            <wp:positionV relativeFrom="paragraph">
              <wp:posOffset>510540</wp:posOffset>
            </wp:positionV>
            <wp:extent cx="1743710" cy="1103630"/>
            <wp:wrapTopAndBottom/>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5"/>
                    <a:stretch/>
                  </pic:blipFill>
                  <pic:spPr>
                    <a:xfrm>
                      <a:ext cx="1743710" cy="11036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6466840</wp:posOffset>
                </wp:positionH>
                <wp:positionV relativeFrom="paragraph">
                  <wp:posOffset>1306830</wp:posOffset>
                </wp:positionV>
                <wp:extent cx="236220" cy="104775"/>
                <wp:wrapNone/>
                <wp:docPr id="33" name="Shape 33"/>
                <a:graphic xmlns:a="http://schemas.openxmlformats.org/drawingml/2006/main">
                  <a:graphicData uri="http://schemas.microsoft.com/office/word/2010/wordprocessingShape">
                    <wps:wsp>
                      <wps:cNvSpPr txBox="1"/>
                      <wps:spPr>
                        <a:xfrm>
                          <a:ext cx="236220" cy="10477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*lLOH</w:t>
                            </w:r>
                          </w:p>
                        </w:txbxContent>
                      </wps:txbx>
                      <wps:bodyPr lIns="0" tIns="0" rIns="0" bIns="0">
                        <a:noAutoFit/>
                      </wps:bodyPr>
                    </wps:wsp>
                  </a:graphicData>
                </a:graphic>
              </wp:anchor>
            </w:drawing>
          </mc:Choice>
          <mc:Fallback>
            <w:pict>
              <v:shape id="_x0000_s1059" type="#_x0000_t202" style="position:absolute;margin-left:509.19999999999999pt;margin-top:102.90000000000001pt;width:18.600000000000001pt;height:8.25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*lLOH</w:t>
                      </w:r>
                    </w:p>
                  </w:txbxContent>
                </v:textbox>
                <w10:wrap anchorx="page"/>
              </v:shape>
            </w:pict>
          </mc:Fallback>
        </mc:AlternateContent>
      </w:r>
      <w:r>
        <mc:AlternateContent>
          <mc:Choice Requires="wps">
            <w:drawing>
              <wp:anchor distT="2135505" distB="4632960" distL="0" distR="0" simplePos="0" relativeHeight="125829409" behindDoc="0" locked="0" layoutInCell="1" allowOverlap="1">
                <wp:simplePos x="0" y="0"/>
                <wp:positionH relativeFrom="page">
                  <wp:posOffset>593725</wp:posOffset>
                </wp:positionH>
                <wp:positionV relativeFrom="paragraph">
                  <wp:posOffset>2135505</wp:posOffset>
                </wp:positionV>
                <wp:extent cx="718185" cy="215265"/>
                <wp:wrapTopAndBottom/>
                <wp:docPr id="35" name="Shape 35"/>
                <a:graphic xmlns:a="http://schemas.openxmlformats.org/drawingml/2006/main">
                  <a:graphicData uri="http://schemas.microsoft.com/office/word/2010/wordprocessingShape">
                    <wps:wsp>
                      <wps:cNvSpPr txBox="1"/>
                      <wps:spPr>
                        <a:xfrm>
                          <a:ext cx="718185"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61" type="#_x0000_t202" style="position:absolute;margin-left:46.75pt;margin-top:168.15000000000001pt;width:56.549999999999997pt;height:16.949999999999999pt;z-index:-125829344;mso-wrap-distance-left:0;mso-wrap-distance-top:168.15000000000001pt;mso-wrap-distance-right:0;mso-wrap-distance-bottom:364.8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topAndBottom" anchorx="page"/>
              </v:shape>
            </w:pict>
          </mc:Fallback>
        </mc:AlternateContent>
      </w:r>
      <w:r>
        <mc:AlternateContent>
          <mc:Choice Requires="wps">
            <w:drawing>
              <wp:anchor distT="2394585" distB="4373880" distL="0" distR="0" simplePos="0" relativeHeight="125829411" behindDoc="0" locked="0" layoutInCell="1" allowOverlap="1">
                <wp:simplePos x="0" y="0"/>
                <wp:positionH relativeFrom="page">
                  <wp:posOffset>595630</wp:posOffset>
                </wp:positionH>
                <wp:positionV relativeFrom="paragraph">
                  <wp:posOffset>2394585</wp:posOffset>
                </wp:positionV>
                <wp:extent cx="640080" cy="215265"/>
                <wp:wrapTopAndBottom/>
                <wp:docPr id="37" name="Shape 37"/>
                <a:graphic xmlns:a="http://schemas.openxmlformats.org/drawingml/2006/main">
                  <a:graphicData uri="http://schemas.microsoft.com/office/word/2010/wordprocessingShape">
                    <wps:wsp>
                      <wps:cNvSpPr txBox="1"/>
                      <wps:spPr>
                        <a:xfrm>
                          <a:ext cx="640080"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xbxContent>
                      </wps:txbx>
                      <wps:bodyPr wrap="none" lIns="0" tIns="0" rIns="0" bIns="0">
                        <a:noAutoFit/>
                      </wps:bodyPr>
                    </wps:wsp>
                  </a:graphicData>
                </a:graphic>
              </wp:anchor>
            </w:drawing>
          </mc:Choice>
          <mc:Fallback>
            <w:pict>
              <v:shape id="_x0000_s1063" type="#_x0000_t202" style="position:absolute;margin-left:46.899999999999999pt;margin-top:188.55000000000001pt;width:50.399999999999999pt;height:16.949999999999999pt;z-index:-125829342;mso-wrap-distance-left:0;mso-wrap-distance-top:188.55000000000001pt;mso-wrap-distance-right:0;mso-wrap-distance-bottom:344.39999999999998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xbxContent>
                </v:textbox>
                <w10:wrap type="topAndBottom" anchorx="page"/>
              </v:shape>
            </w:pict>
          </mc:Fallback>
        </mc:AlternateContent>
      </w:r>
      <w:r>
        <mc:AlternateContent>
          <mc:Choice Requires="wps">
            <w:drawing>
              <wp:anchor distT="2129790" distB="4116705" distL="0" distR="0" simplePos="0" relativeHeight="125829413" behindDoc="0" locked="0" layoutInCell="1" allowOverlap="1">
                <wp:simplePos x="0" y="0"/>
                <wp:positionH relativeFrom="page">
                  <wp:posOffset>1929130</wp:posOffset>
                </wp:positionH>
                <wp:positionV relativeFrom="paragraph">
                  <wp:posOffset>2129790</wp:posOffset>
                </wp:positionV>
                <wp:extent cx="3053715" cy="737235"/>
                <wp:wrapTopAndBottom/>
                <wp:docPr id="39" name="Shape 39"/>
                <a:graphic xmlns:a="http://schemas.openxmlformats.org/drawingml/2006/main">
                  <a:graphicData uri="http://schemas.microsoft.com/office/word/2010/wordprocessingShape">
                    <wps:wsp>
                      <wps:cNvSpPr txBox="1"/>
                      <wps:spPr>
                        <a:xfrm>
                          <a:ext cx="3053715" cy="737235"/>
                        </a:xfrm>
                        <a:prstGeom prst="rect"/>
                        <a:noFill/>
                      </wps:spPr>
                      <wps:txbx>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Diagnostika stavebních konstrukcí s.r.o. Liberec</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Svobody 814 Liberec 15 PSČ 46015</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Ing. Karlem Čapkem</w:t>
                            </w:r>
                          </w:p>
                        </w:txbxContent>
                      </wps:txbx>
                      <wps:bodyPr lIns="0" tIns="0" rIns="0" bIns="0">
                        <a:noAutoFit/>
                      </wps:bodyPr>
                    </wps:wsp>
                  </a:graphicData>
                </a:graphic>
              </wp:anchor>
            </w:drawing>
          </mc:Choice>
          <mc:Fallback>
            <w:pict>
              <v:shape id="_x0000_s1065" type="#_x0000_t202" style="position:absolute;margin-left:151.90000000000001pt;margin-top:167.69999999999999pt;width:240.44999999999999pt;height:58.049999999999997pt;z-index:-125829340;mso-wrap-distance-left:0;mso-wrap-distance-top:167.69999999999999pt;mso-wrap-distance-right:0;mso-wrap-distance-bottom:324.14999999999998pt;mso-position-horizontal-relative:page" filled="f" stroked="f">
                <v:textbox inset="0,0,0,0">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Diagnostika stavebních konstrukcí s.r.o. Liberec</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Svobody 814 Liberec 15 PSČ 46015</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Ing. Karlem Čapkem</w:t>
                      </w:r>
                    </w:p>
                  </w:txbxContent>
                </v:textbox>
                <w10:wrap type="topAndBottom" anchorx="page"/>
              </v:shape>
            </w:pict>
          </mc:Fallback>
        </mc:AlternateContent>
      </w:r>
      <w:r>
        <mc:AlternateContent>
          <mc:Choice Requires="wps">
            <w:drawing>
              <wp:anchor distT="2655570" distB="3326130" distL="0" distR="0" simplePos="0" relativeHeight="125829415" behindDoc="0" locked="0" layoutInCell="1" allowOverlap="1">
                <wp:simplePos x="0" y="0"/>
                <wp:positionH relativeFrom="page">
                  <wp:posOffset>589915</wp:posOffset>
                </wp:positionH>
                <wp:positionV relativeFrom="paragraph">
                  <wp:posOffset>2655570</wp:posOffset>
                </wp:positionV>
                <wp:extent cx="5004435" cy="1002030"/>
                <wp:wrapTopAndBottom/>
                <wp:docPr id="41" name="Shape 41"/>
                <a:graphic xmlns:a="http://schemas.openxmlformats.org/drawingml/2006/main">
                  <a:graphicData uri="http://schemas.microsoft.com/office/word/2010/wordprocessingShape">
                    <wps:wsp>
                      <wps:cNvSpPr txBox="1"/>
                      <wps:spPr>
                        <a:xfrm>
                          <a:ext cx="5004435" cy="1002030"/>
                        </a:xfrm>
                        <a:prstGeom prst="rect"/>
                        <a:noFill/>
                      </wps:spPr>
                      <wps:txbx>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zastoupený:</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zapsán v obchodním rejstříku : Krajský soud ústí nad Labem oddíl C vložka 1875</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Osoba pověřená jednat jménem zhotovitele ve věcech</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smluvních:</w:t>
                            </w:r>
                          </w:p>
                        </w:txbxContent>
                      </wps:txbx>
                      <wps:bodyPr lIns="0" tIns="0" rIns="0" bIns="0">
                        <a:noAutoFit/>
                      </wps:bodyPr>
                    </wps:wsp>
                  </a:graphicData>
                </a:graphic>
              </wp:anchor>
            </w:drawing>
          </mc:Choice>
          <mc:Fallback>
            <w:pict>
              <v:shape id="_x0000_s1067" type="#_x0000_t202" style="position:absolute;margin-left:46.450000000000003pt;margin-top:209.09999999999999pt;width:394.05000000000001pt;height:78.900000000000006pt;z-index:-125829338;mso-wrap-distance-left:0;mso-wrap-distance-top:209.09999999999999pt;mso-wrap-distance-right:0;mso-wrap-distance-bottom:261.89999999999998pt;mso-position-horizontal-relative:page" filled="f" stroked="f">
                <v:textbox inset="0,0,0,0">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zastoupený:</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zapsán v obchodním rejstříku : Krajský soud ústí nad Labem oddíl C vložka 1875</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Osoba pověřená jednat jménem zhotovitele ve věcech</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smluvních:</w:t>
                      </w:r>
                    </w:p>
                  </w:txbxContent>
                </v:textbox>
                <w10:wrap type="topAndBottom" anchorx="page"/>
              </v:shape>
            </w:pict>
          </mc:Fallback>
        </mc:AlternateContent>
      </w:r>
      <w:r>
        <mc:AlternateContent>
          <mc:Choice Requires="wps">
            <w:drawing>
              <wp:anchor distT="3705225" distB="3063240" distL="0" distR="0" simplePos="0" relativeHeight="125829417" behindDoc="0" locked="0" layoutInCell="1" allowOverlap="1">
                <wp:simplePos x="0" y="0"/>
                <wp:positionH relativeFrom="page">
                  <wp:posOffset>595630</wp:posOffset>
                </wp:positionH>
                <wp:positionV relativeFrom="paragraph">
                  <wp:posOffset>3705225</wp:posOffset>
                </wp:positionV>
                <wp:extent cx="285750" cy="215265"/>
                <wp:wrapTopAndBottom/>
                <wp:docPr id="43" name="Shape 43"/>
                <a:graphic xmlns:a="http://schemas.openxmlformats.org/drawingml/2006/main">
                  <a:graphicData uri="http://schemas.microsoft.com/office/word/2010/wordprocessingShape">
                    <wps:wsp>
                      <wps:cNvSpPr txBox="1"/>
                      <wps:spPr>
                        <a:xfrm>
                          <a:ext cx="285750"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xbxContent>
                      </wps:txbx>
                      <wps:bodyPr wrap="none" lIns="0" tIns="0" rIns="0" bIns="0">
                        <a:noAutoFit/>
                      </wps:bodyPr>
                    </wps:wsp>
                  </a:graphicData>
                </a:graphic>
              </wp:anchor>
            </w:drawing>
          </mc:Choice>
          <mc:Fallback>
            <w:pict>
              <v:shape id="_x0000_s1069" type="#_x0000_t202" style="position:absolute;margin-left:46.899999999999999pt;margin-top:291.75pt;width:22.5pt;height:16.949999999999999pt;z-index:-125829336;mso-wrap-distance-left:0;mso-wrap-distance-top:291.75pt;mso-wrap-distance-right:0;mso-wrap-distance-bottom:241.19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xbxContent>
                </v:textbox>
                <w10:wrap type="topAndBottom" anchorx="page"/>
              </v:shape>
            </w:pict>
          </mc:Fallback>
        </mc:AlternateContent>
      </w:r>
      <w:r>
        <mc:AlternateContent>
          <mc:Choice Requires="wps">
            <w:drawing>
              <wp:anchor distT="3703320" distB="3065145" distL="0" distR="0" simplePos="0" relativeHeight="125829419" behindDoc="0" locked="0" layoutInCell="1" allowOverlap="1">
                <wp:simplePos x="0" y="0"/>
                <wp:positionH relativeFrom="page">
                  <wp:posOffset>1931035</wp:posOffset>
                </wp:positionH>
                <wp:positionV relativeFrom="paragraph">
                  <wp:posOffset>3703320</wp:posOffset>
                </wp:positionV>
                <wp:extent cx="659130" cy="215265"/>
                <wp:wrapTopAndBottom/>
                <wp:docPr id="45" name="Shape 45"/>
                <a:graphic xmlns:a="http://schemas.openxmlformats.org/drawingml/2006/main">
                  <a:graphicData uri="http://schemas.microsoft.com/office/word/2010/wordprocessingShape">
                    <wps:wsp>
                      <wps:cNvSpPr txBox="1"/>
                      <wps:spPr>
                        <a:xfrm>
                          <a:ext cx="659130"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44564996</w:t>
                            </w:r>
                          </w:p>
                        </w:txbxContent>
                      </wps:txbx>
                      <wps:bodyPr wrap="none" lIns="0" tIns="0" rIns="0" bIns="0">
                        <a:noAutoFit/>
                      </wps:bodyPr>
                    </wps:wsp>
                  </a:graphicData>
                </a:graphic>
              </wp:anchor>
            </w:drawing>
          </mc:Choice>
          <mc:Fallback>
            <w:pict>
              <v:shape id="_x0000_s1071" type="#_x0000_t202" style="position:absolute;margin-left:152.05000000000001pt;margin-top:291.60000000000002pt;width:51.899999999999999pt;height:16.949999999999999pt;z-index:-125829334;mso-wrap-distance-left:0;mso-wrap-distance-top:291.60000000000002pt;mso-wrap-distance-right:0;mso-wrap-distance-bottom:241.34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44564996</w:t>
                      </w:r>
                    </w:p>
                  </w:txbxContent>
                </v:textbox>
                <w10:wrap type="topAndBottom" anchorx="page"/>
              </v:shape>
            </w:pict>
          </mc:Fallback>
        </mc:AlternateContent>
      </w:r>
      <w:r>
        <mc:AlternateContent>
          <mc:Choice Requires="wps">
            <w:drawing>
              <wp:anchor distT="3964305" distB="2804160" distL="0" distR="0" simplePos="0" relativeHeight="125829421" behindDoc="0" locked="0" layoutInCell="1" allowOverlap="1">
                <wp:simplePos x="0" y="0"/>
                <wp:positionH relativeFrom="page">
                  <wp:posOffset>593725</wp:posOffset>
                </wp:positionH>
                <wp:positionV relativeFrom="paragraph">
                  <wp:posOffset>3964305</wp:posOffset>
                </wp:positionV>
                <wp:extent cx="281940" cy="215265"/>
                <wp:wrapTopAndBottom/>
                <wp:docPr id="47" name="Shape 47"/>
                <a:graphic xmlns:a="http://schemas.openxmlformats.org/drawingml/2006/main">
                  <a:graphicData uri="http://schemas.microsoft.com/office/word/2010/wordprocessingShape">
                    <wps:wsp>
                      <wps:cNvSpPr txBox="1"/>
                      <wps:spPr>
                        <a:xfrm>
                          <a:ext cx="281940"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wps:txbx>
                      <wps:bodyPr wrap="none" lIns="0" tIns="0" rIns="0" bIns="0">
                        <a:noAutoFit/>
                      </wps:bodyPr>
                    </wps:wsp>
                  </a:graphicData>
                </a:graphic>
              </wp:anchor>
            </w:drawing>
          </mc:Choice>
          <mc:Fallback>
            <w:pict>
              <v:shape id="_x0000_s1073" type="#_x0000_t202" style="position:absolute;margin-left:46.75pt;margin-top:312.14999999999998pt;width:22.199999999999999pt;height:16.949999999999999pt;z-index:-125829332;mso-wrap-distance-left:0;mso-wrap-distance-top:312.14999999999998pt;mso-wrap-distance-right:0;mso-wrap-distance-bottom:220.8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v:textbox>
                <w10:wrap type="topAndBottom" anchorx="page"/>
              </v:shape>
            </w:pict>
          </mc:Fallback>
        </mc:AlternateContent>
      </w:r>
      <w:r>
        <mc:AlternateContent>
          <mc:Choice Requires="wps">
            <w:drawing>
              <wp:anchor distT="3962400" distB="2806065" distL="0" distR="0" simplePos="0" relativeHeight="125829423" behindDoc="0" locked="0" layoutInCell="1" allowOverlap="1">
                <wp:simplePos x="0" y="0"/>
                <wp:positionH relativeFrom="page">
                  <wp:posOffset>1932940</wp:posOffset>
                </wp:positionH>
                <wp:positionV relativeFrom="paragraph">
                  <wp:posOffset>3962400</wp:posOffset>
                </wp:positionV>
                <wp:extent cx="842010" cy="215265"/>
                <wp:wrapTopAndBottom/>
                <wp:docPr id="49" name="Shape 49"/>
                <a:graphic xmlns:a="http://schemas.openxmlformats.org/drawingml/2006/main">
                  <a:graphicData uri="http://schemas.microsoft.com/office/word/2010/wordprocessingShape">
                    <wps:wsp>
                      <wps:cNvSpPr txBox="1"/>
                      <wps:spPr>
                        <a:xfrm>
                          <a:ext cx="842010"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 44564996</w:t>
                            </w:r>
                          </w:p>
                        </w:txbxContent>
                      </wps:txbx>
                      <wps:bodyPr wrap="none" lIns="0" tIns="0" rIns="0" bIns="0">
                        <a:noAutoFit/>
                      </wps:bodyPr>
                    </wps:wsp>
                  </a:graphicData>
                </a:graphic>
              </wp:anchor>
            </w:drawing>
          </mc:Choice>
          <mc:Fallback>
            <w:pict>
              <v:shape id="_x0000_s1075" type="#_x0000_t202" style="position:absolute;margin-left:152.19999999999999pt;margin-top:312.pt;width:66.299999999999997pt;height:16.949999999999999pt;z-index:-125829330;mso-wrap-distance-left:0;mso-wrap-distance-top:312.pt;mso-wrap-distance-right:0;mso-wrap-distance-bottom:220.94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 44564996</w:t>
                      </w:r>
                    </w:p>
                  </w:txbxContent>
                </v:textbox>
                <w10:wrap type="topAndBottom" anchorx="page"/>
              </v:shape>
            </w:pict>
          </mc:Fallback>
        </mc:AlternateContent>
      </w:r>
      <w:r>
        <mc:AlternateContent>
          <mc:Choice Requires="wps">
            <w:drawing>
              <wp:anchor distT="4225290" distB="2287905" distL="0" distR="0" simplePos="0" relativeHeight="125829425" behindDoc="0" locked="0" layoutInCell="1" allowOverlap="1">
                <wp:simplePos x="0" y="0"/>
                <wp:positionH relativeFrom="page">
                  <wp:posOffset>588010</wp:posOffset>
                </wp:positionH>
                <wp:positionV relativeFrom="paragraph">
                  <wp:posOffset>4225290</wp:posOffset>
                </wp:positionV>
                <wp:extent cx="4478655" cy="470535"/>
                <wp:wrapTopAndBottom/>
                <wp:docPr id="51" name="Shape 51"/>
                <a:graphic xmlns:a="http://schemas.openxmlformats.org/drawingml/2006/main">
                  <a:graphicData uri="http://schemas.microsoft.com/office/word/2010/wordprocessingShape">
                    <wps:wsp>
                      <wps:cNvSpPr txBox="1"/>
                      <wps:spPr>
                        <a:xfrm>
                          <a:ext cx="4478655" cy="470535"/>
                        </a:xfrm>
                        <a:prstGeom prst="rect"/>
                        <a:noFill/>
                      </wps:spPr>
                      <wps:txbx>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(společně také jako „Smluvní strany" nebo jednotlivě „Smluvní strana")</w:t>
                            </w:r>
                          </w:p>
                        </w:txbxContent>
                      </wps:txbx>
                      <wps:bodyPr lIns="0" tIns="0" rIns="0" bIns="0">
                        <a:noAutoFit/>
                      </wps:bodyPr>
                    </wps:wsp>
                  </a:graphicData>
                </a:graphic>
              </wp:anchor>
            </w:drawing>
          </mc:Choice>
          <mc:Fallback>
            <w:pict>
              <v:shape id="_x0000_s1077" type="#_x0000_t202" style="position:absolute;margin-left:46.299999999999997pt;margin-top:332.69999999999999pt;width:352.64999999999998pt;height:37.049999999999997pt;z-index:-125829328;mso-wrap-distance-left:0;mso-wrap-distance-top:332.69999999999999pt;mso-wrap-distance-right:0;mso-wrap-distance-bottom:180.15000000000001pt;mso-position-horizontal-relative:page" filled="f" stroked="f">
                <v:textbox inset="0,0,0,0">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(společně také jako „Smluvní strany" nebo jednotlivě „Smluvní strana")</w:t>
                      </w:r>
                    </w:p>
                  </w:txbxContent>
                </v:textbox>
                <w10:wrap type="topAndBottom" anchorx="page"/>
              </v:shape>
            </w:pict>
          </mc:Fallback>
        </mc:AlternateContent>
      </w:r>
      <w:r>
        <mc:AlternateContent>
          <mc:Choice Requires="wps">
            <w:drawing>
              <wp:anchor distT="4872990" distB="1337310" distL="0" distR="0" simplePos="0" relativeHeight="125829427" behindDoc="0" locked="0" layoutInCell="1" allowOverlap="1">
                <wp:simplePos x="0" y="0"/>
                <wp:positionH relativeFrom="page">
                  <wp:posOffset>578485</wp:posOffset>
                </wp:positionH>
                <wp:positionV relativeFrom="paragraph">
                  <wp:posOffset>4872990</wp:posOffset>
                </wp:positionV>
                <wp:extent cx="6252210" cy="773430"/>
                <wp:wrapTopAndBottom/>
                <wp:docPr id="53" name="Shape 53"/>
                <a:graphic xmlns:a="http://schemas.openxmlformats.org/drawingml/2006/main">
                  <a:graphicData uri="http://schemas.microsoft.com/office/word/2010/wordprocessingShape">
                    <wps:wsp>
                      <wps:cNvSpPr txBox="1"/>
                      <wps:spPr>
                        <a:xfrm>
                          <a:ext cx="6252210" cy="7734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se dohodly, že jejich závazkový vztah se řídí § 2586 a násl. zákona č. 89/2012 Sb., občanského zákoníku, v platném znění (dále jen „OZ"). Za účelem realizace díla definovaného! v této smlouvě o dílo navazující na výběr nejvhodnější nabídky v rámci poptávkého řízení, uzavírají níže uvedeného dne, měsíce a roku tuto Smlouvu o dílo (dále jen „smlouva").</w:t>
                            </w:r>
                          </w:p>
                        </w:txbxContent>
                      </wps:txbx>
                      <wps:bodyPr lIns="0" tIns="0" rIns="0" bIns="0">
                        <a:noAutoFit/>
                      </wps:bodyPr>
                    </wps:wsp>
                  </a:graphicData>
                </a:graphic>
              </wp:anchor>
            </w:drawing>
          </mc:Choice>
          <mc:Fallback>
            <w:pict>
              <v:shape id="_x0000_s1079" type="#_x0000_t202" style="position:absolute;margin-left:45.549999999999997pt;margin-top:383.69999999999999pt;width:492.30000000000001pt;height:60.899999999999999pt;z-index:-125829326;mso-wrap-distance-left:0;mso-wrap-distance-top:383.69999999999999pt;mso-wrap-distance-right:0;mso-wrap-distance-bottom:105.3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se dohodly, že jejich závazkový vztah se řídí § 2586 a násl. zákona č. 89/2012 Sb., občanského zákoníku, v platném znění (dále jen „OZ"). Za účelem realizace díla definovaného! v této smlouvě o dílo navazující na výběr nejvhodnější nabídky v rámci poptávkého řízení, uzavírají níže uvedeného dne, měsíce a roku tuto Smlouvu o dílo (dále jen „smlouva").</w:t>
                      </w:r>
                    </w:p>
                  </w:txbxContent>
                </v:textbox>
                <w10:wrap type="topAndBottom" anchorx="page"/>
              </v:shape>
            </w:pict>
          </mc:Fallback>
        </mc:AlternateContent>
      </w:r>
      <w:r>
        <mc:AlternateContent>
          <mc:Choice Requires="wps">
            <w:drawing>
              <wp:anchor distT="6332220" distB="436245" distL="0" distR="0" simplePos="0" relativeHeight="125829429" behindDoc="0" locked="0" layoutInCell="1" allowOverlap="1">
                <wp:simplePos x="0" y="0"/>
                <wp:positionH relativeFrom="page">
                  <wp:posOffset>582295</wp:posOffset>
                </wp:positionH>
                <wp:positionV relativeFrom="paragraph">
                  <wp:posOffset>6332220</wp:posOffset>
                </wp:positionV>
                <wp:extent cx="266700" cy="215265"/>
                <wp:wrapTopAndBottom/>
                <wp:docPr id="55" name="Shape 55"/>
                <a:graphic xmlns:a="http://schemas.openxmlformats.org/drawingml/2006/main">
                  <a:graphicData uri="http://schemas.microsoft.com/office/word/2010/wordprocessingShape">
                    <wps:wsp>
                      <wps:cNvSpPr txBox="1"/>
                      <wps:spPr>
                        <a:xfrm>
                          <a:ext cx="266700" cy="215265"/>
                        </a:xfrm>
                        <a:prstGeom prst="rect"/>
                        <a:noFill/>
                      </wps:spPr>
                      <wps:txbx>
                        <w:txbxContent>
                          <w:p>
                            <w:pPr>
                              <w:pStyle w:val="Style12"/>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2.1.</w:t>
                            </w:r>
                            <w:bookmarkEnd w:id="0"/>
                            <w:bookmarkEnd w:id="1"/>
                          </w:p>
                        </w:txbxContent>
                      </wps:txbx>
                      <wps:bodyPr wrap="none" lIns="0" tIns="0" rIns="0" bIns="0">
                        <a:noAutoFit/>
                      </wps:bodyPr>
                    </wps:wsp>
                  </a:graphicData>
                </a:graphic>
              </wp:anchor>
            </w:drawing>
          </mc:Choice>
          <mc:Fallback>
            <w:pict>
              <v:shape id="_x0000_s1081" type="#_x0000_t202" style="position:absolute;margin-left:45.850000000000001pt;margin-top:498.60000000000002pt;width:21.pt;height:16.949999999999999pt;z-index:-125829324;mso-wrap-distance-left:0;mso-wrap-distance-top:498.60000000000002pt;mso-wrap-distance-right:0;mso-wrap-distance-bottom:34.350000000000001pt;mso-position-horizontal-relative:page" filled="f" stroked="f">
                <v:textbox inset="0,0,0,0">
                  <w:txbxContent>
                    <w:p>
                      <w:pPr>
                        <w:pStyle w:val="Style12"/>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2.1.</w:t>
                      </w:r>
                      <w:bookmarkEnd w:id="0"/>
                      <w:bookmarkEnd w:id="1"/>
                    </w:p>
                  </w:txbxContent>
                </v:textbox>
                <w10:wrap type="topAndBottom" anchorx="page"/>
              </v:shape>
            </w:pict>
          </mc:Fallback>
        </mc:AlternateContent>
      </w:r>
      <w:r>
        <mc:AlternateContent>
          <mc:Choice Requires="wps">
            <w:drawing>
              <wp:anchor distT="5951220" distB="251460" distL="0" distR="0" simplePos="0" relativeHeight="125829431" behindDoc="0" locked="0" layoutInCell="1" allowOverlap="1">
                <wp:simplePos x="0" y="0"/>
                <wp:positionH relativeFrom="page">
                  <wp:posOffset>938530</wp:posOffset>
                </wp:positionH>
                <wp:positionV relativeFrom="paragraph">
                  <wp:posOffset>5951220</wp:posOffset>
                </wp:positionV>
                <wp:extent cx="5909310" cy="781050"/>
                <wp:wrapTopAndBottom/>
                <wp:docPr id="57" name="Shape 57"/>
                <a:graphic xmlns:a="http://schemas.openxmlformats.org/drawingml/2006/main">
                  <a:graphicData uri="http://schemas.microsoft.com/office/word/2010/wordprocessingShape">
                    <wps:wsp>
                      <wps:cNvSpPr txBox="1"/>
                      <wps:spPr>
                        <a:xfrm>
                          <a:ext cx="5909310" cy="7810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Článek 2</w:t>
                            </w: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Předmět smlouvy</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Předmětem plnění této smlouvy je závazek zhotovitele provést zpracování diagnostického průzkumu mostu:</w:t>
                            </w:r>
                          </w:p>
                        </w:txbxContent>
                      </wps:txbx>
                      <wps:bodyPr lIns="0" tIns="0" rIns="0" bIns="0">
                        <a:noAutoFit/>
                      </wps:bodyPr>
                    </wps:wsp>
                  </a:graphicData>
                </a:graphic>
              </wp:anchor>
            </w:drawing>
          </mc:Choice>
          <mc:Fallback>
            <w:pict>
              <v:shape id="_x0000_s1083" type="#_x0000_t202" style="position:absolute;margin-left:73.900000000000006pt;margin-top:468.60000000000002pt;width:465.30000000000001pt;height:61.5pt;z-index:-125829322;mso-wrap-distance-left:0;mso-wrap-distance-top:468.60000000000002pt;mso-wrap-distance-right:0;mso-wrap-distance-bottom:19.80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Článek 2</w:t>
                      </w: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Předmět smlouvy</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Předmětem plnění této smlouvy je závazek zhotovitele provést zpracování diagnostického průzkumu mostu:</w:t>
                      </w:r>
                    </w:p>
                  </w:txbxContent>
                </v:textbox>
                <w10:wrap type="topAndBottom" anchorx="page"/>
              </v:shape>
            </w:pict>
          </mc:Fallback>
        </mc:AlternateContent>
      </w:r>
      <w:r>
        <mc:AlternateContent>
          <mc:Choice Requires="wps">
            <w:drawing>
              <wp:anchor distT="6768465" distB="0" distL="0" distR="0" simplePos="0" relativeHeight="125829433" behindDoc="0" locked="0" layoutInCell="1" allowOverlap="1">
                <wp:simplePos x="0" y="0"/>
                <wp:positionH relativeFrom="page">
                  <wp:posOffset>2510155</wp:posOffset>
                </wp:positionH>
                <wp:positionV relativeFrom="paragraph">
                  <wp:posOffset>6768465</wp:posOffset>
                </wp:positionV>
                <wp:extent cx="2718435" cy="215265"/>
                <wp:wrapTopAndBottom/>
                <wp:docPr id="59" name="Shape 59"/>
                <a:graphic xmlns:a="http://schemas.openxmlformats.org/drawingml/2006/main">
                  <a:graphicData uri="http://schemas.microsoft.com/office/word/2010/wordprocessingShape">
                    <wps:wsp>
                      <wps:cNvSpPr txBox="1"/>
                      <wps:spPr>
                        <a:xfrm>
                          <a:ext cx="2718435"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111/34740 Krásná Hora, most ev.č. 34740-3,</w:t>
                            </w:r>
                          </w:p>
                        </w:txbxContent>
                      </wps:txbx>
                      <wps:bodyPr wrap="none" lIns="0" tIns="0" rIns="0" bIns="0">
                        <a:noAutoFit/>
                      </wps:bodyPr>
                    </wps:wsp>
                  </a:graphicData>
                </a:graphic>
              </wp:anchor>
            </w:drawing>
          </mc:Choice>
          <mc:Fallback>
            <w:pict>
              <v:shape id="_x0000_s1085" type="#_x0000_t202" style="position:absolute;margin-left:197.65000000000001pt;margin-top:532.95000000000005pt;width:214.05000000000001pt;height:16.949999999999999pt;z-index:-125829320;mso-wrap-distance-left:0;mso-wrap-distance-top:532.95000000000005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111/34740 Krásná Hora, most ev.č. 34740-3,</w:t>
                      </w:r>
                    </w:p>
                  </w:txbxContent>
                </v:textbox>
                <w10:wrap type="topAndBottom" anchorx="page"/>
              </v:shape>
            </w:pict>
          </mc:Fallback>
        </mc:AlternateContent>
      </w:r>
    </w:p>
    <w:p>
      <w:pPr>
        <w:pStyle w:val="Style5"/>
        <w:keepNext w:val="0"/>
        <w:keepLines w:val="0"/>
        <w:widowControl w:val="0"/>
        <w:numPr>
          <w:ilvl w:val="0"/>
          <w:numId w:val="1"/>
        </w:numPr>
        <w:shd w:val="clear" w:color="auto" w:fill="auto"/>
        <w:tabs>
          <w:tab w:pos="556" w:val="left"/>
        </w:tabs>
        <w:bidi w:val="0"/>
        <w:spacing w:before="0" w:line="240" w:lineRule="auto"/>
        <w:ind w:left="580" w:right="0" w:hanging="580"/>
        <w:jc w:val="both"/>
      </w:pPr>
      <w:r>
        <w:rPr>
          <w:color w:val="000000"/>
          <w:spacing w:val="0"/>
          <w:w w:val="100"/>
          <w:position w:val="0"/>
          <w:shd w:val="clear" w:color="auto" w:fill="auto"/>
          <w:lang w:val="cs-CZ" w:eastAsia="cs-CZ" w:bidi="cs-CZ"/>
        </w:rPr>
        <w:t>Na počátku bude provedena vizuální prohlídka. Dále budou provedeny konkrétní práce dle nabídky zhotovitele vycházející z požadavků objednatele.</w:t>
      </w:r>
    </w:p>
    <w:p>
      <w:pPr>
        <w:pStyle w:val="Style5"/>
        <w:keepNext w:val="0"/>
        <w:keepLines w:val="0"/>
        <w:widowControl w:val="0"/>
        <w:shd w:val="clear" w:color="auto" w:fill="auto"/>
        <w:bidi w:val="0"/>
        <w:spacing w:before="0" w:line="240" w:lineRule="auto"/>
        <w:ind w:left="580" w:right="0" w:firstLine="20"/>
        <w:jc w:val="both"/>
      </w:pPr>
      <w:r>
        <w:rPr>
          <w:color w:val="000000"/>
          <w:spacing w:val="0"/>
          <w:w w:val="100"/>
          <w:position w:val="0"/>
          <w:shd w:val="clear" w:color="auto" w:fill="auto"/>
          <w:lang w:val="cs-CZ" w:eastAsia="cs-CZ" w:bidi="cs-CZ"/>
        </w:rPr>
        <w:t>O provedeném průzkumu bude vypracována Zpráva o diagnostickém průzkumu, která bude obsahovat vyhodnocení výsledků diagnostického průzkumu a návrhy variant rekonstrukce mostu včetně odhadu stavebních nákladů. Zpráva bude v konceptu předložena objednateli k odsouhlasení, a to nejméně 10 dnů před odevzdáním čistopisu.</w:t>
      </w:r>
    </w:p>
    <w:p>
      <w:pPr>
        <w:pStyle w:val="Style5"/>
        <w:keepNext w:val="0"/>
        <w:keepLines w:val="0"/>
        <w:widowControl w:val="0"/>
        <w:shd w:val="clear" w:color="auto" w:fill="auto"/>
        <w:bidi w:val="0"/>
        <w:spacing w:before="0" w:line="240" w:lineRule="auto"/>
        <w:ind w:left="580" w:right="0" w:firstLine="20"/>
        <w:jc w:val="both"/>
      </w:pPr>
      <w:r>
        <w:rPr>
          <w:color w:val="000000"/>
          <w:spacing w:val="0"/>
          <w:w w:val="100"/>
          <w:position w:val="0"/>
          <w:shd w:val="clear" w:color="auto" w:fill="auto"/>
          <w:lang w:val="cs-CZ" w:eastAsia="cs-CZ" w:bidi="cs-CZ"/>
        </w:rPr>
        <w:t>Dokumentace bude dodána v rámci dohodnuté ceny objednateli 2x v tištěném provedení a lx v digitální podobě na CD, v plném rozsahu tištěné podoby.</w:t>
      </w:r>
    </w:p>
    <w:p>
      <w:pPr>
        <w:pStyle w:val="Style5"/>
        <w:keepNext w:val="0"/>
        <w:keepLines w:val="0"/>
        <w:widowControl w:val="0"/>
        <w:numPr>
          <w:ilvl w:val="0"/>
          <w:numId w:val="1"/>
        </w:numPr>
        <w:shd w:val="clear" w:color="auto" w:fill="auto"/>
        <w:tabs>
          <w:tab w:pos="55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5"/>
        <w:keepNext w:val="0"/>
        <w:keepLines w:val="0"/>
        <w:widowControl w:val="0"/>
        <w:numPr>
          <w:ilvl w:val="0"/>
          <w:numId w:val="1"/>
        </w:numPr>
        <w:shd w:val="clear" w:color="auto" w:fill="auto"/>
        <w:tabs>
          <w:tab w:pos="556" w:val="left"/>
        </w:tabs>
        <w:bidi w:val="0"/>
        <w:spacing w:before="0" w:line="240" w:lineRule="auto"/>
        <w:ind w:left="580" w:right="0" w:hanging="580"/>
        <w:jc w:val="both"/>
      </w:pPr>
      <w:r>
        <w:rPr>
          <w:color w:val="000000"/>
          <w:spacing w:val="0"/>
          <w:w w:val="100"/>
          <w:position w:val="0"/>
          <w:shd w:val="clear" w:color="auto" w:fill="auto"/>
          <w:lang w:val="cs-CZ" w:eastAsia="cs-CZ" w:bidi="cs-CZ"/>
        </w:rP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pPr>
        <w:pStyle w:val="Style5"/>
        <w:keepNext w:val="0"/>
        <w:keepLines w:val="0"/>
        <w:widowControl w:val="0"/>
        <w:numPr>
          <w:ilvl w:val="0"/>
          <w:numId w:val="1"/>
        </w:numPr>
        <w:shd w:val="clear" w:color="auto" w:fill="auto"/>
        <w:tabs>
          <w:tab w:pos="556"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12"/>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Článek 3</w:t>
        <w:br/>
        <w:t>Doba plnění</w:t>
      </w:r>
      <w:bookmarkEnd w:id="6"/>
      <w:bookmarkEnd w:id="7"/>
    </w:p>
    <w:p>
      <w:pPr>
        <w:pStyle w:val="Style5"/>
        <w:keepNext w:val="0"/>
        <w:keepLines w:val="0"/>
        <w:widowControl w:val="0"/>
        <w:numPr>
          <w:ilvl w:val="0"/>
          <w:numId w:val="3"/>
        </w:numPr>
        <w:shd w:val="clear" w:color="auto" w:fill="auto"/>
        <w:tabs>
          <w:tab w:pos="556" w:val="left"/>
        </w:tabs>
        <w:bidi w:val="0"/>
        <w:spacing w:before="0" w:line="240" w:lineRule="auto"/>
        <w:ind w:left="0" w:right="0" w:firstLine="0"/>
        <w:jc w:val="left"/>
      </w:pPr>
      <w:r>
        <w:rPr>
          <w:color w:val="000000"/>
          <w:spacing w:val="0"/>
          <w:w w:val="100"/>
          <w:position w:val="0"/>
          <w:shd w:val="clear" w:color="auto" w:fill="auto"/>
          <w:lang w:val="cs-CZ" w:eastAsia="cs-CZ" w:bidi="cs-CZ"/>
        </w:rPr>
        <w:t>Zhotovitel se zavazuje dokončit a předat dílo v těchto sjednaných termínech plnění:</w:t>
      </w:r>
    </w:p>
    <w:p>
      <w:pPr>
        <w:pStyle w:val="Style5"/>
        <w:keepNext w:val="0"/>
        <w:keepLines w:val="0"/>
        <w:widowControl w:val="0"/>
        <w:shd w:val="clear" w:color="auto" w:fill="auto"/>
        <w:bidi w:val="0"/>
        <w:spacing w:before="0" w:line="240" w:lineRule="auto"/>
        <w:ind w:left="1160" w:right="0" w:firstLine="0"/>
        <w:jc w:val="both"/>
      </w:pPr>
      <w:r>
        <w:rPr>
          <w:color w:val="000000"/>
          <w:spacing w:val="0"/>
          <w:w w:val="100"/>
          <w:position w:val="0"/>
          <w:shd w:val="clear" w:color="auto" w:fill="auto"/>
          <w:lang w:val="cs-CZ" w:eastAsia="cs-CZ" w:bidi="cs-CZ"/>
        </w:rPr>
        <w:t>Zahájení ihned po účinnosti smlouvy - předpoklad 02/2021</w:t>
      </w:r>
    </w:p>
    <w:p>
      <w:pPr>
        <w:pStyle w:val="Style5"/>
        <w:keepNext w:val="0"/>
        <w:keepLines w:val="0"/>
        <w:widowControl w:val="0"/>
        <w:shd w:val="clear" w:color="auto" w:fill="auto"/>
        <w:bidi w:val="0"/>
        <w:spacing w:before="0" w:line="240" w:lineRule="auto"/>
        <w:ind w:left="1160" w:right="0" w:firstLine="0"/>
        <w:jc w:val="both"/>
      </w:pPr>
      <w:r>
        <w:rPr>
          <w:color w:val="000000"/>
          <w:spacing w:val="0"/>
          <w:w w:val="100"/>
          <w:position w:val="0"/>
          <w:shd w:val="clear" w:color="auto" w:fill="auto"/>
          <w:lang w:val="cs-CZ" w:eastAsia="cs-CZ" w:bidi="cs-CZ"/>
        </w:rPr>
        <w:t>Kompletní dokončení díla vč. předání objednateli - do čtyřech měsíců od podpisu smlouvy</w:t>
      </w:r>
    </w:p>
    <w:p>
      <w:pPr>
        <w:pStyle w:val="Style5"/>
        <w:keepNext w:val="0"/>
        <w:keepLines w:val="0"/>
        <w:widowControl w:val="0"/>
        <w:numPr>
          <w:ilvl w:val="0"/>
          <w:numId w:val="3"/>
        </w:numPr>
        <w:shd w:val="clear" w:color="auto" w:fill="auto"/>
        <w:tabs>
          <w:tab w:pos="556"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předáno v sídle objednatele formou protokolu o předání a převzetí předmětu plnění odsouhlaseného zástupci obou smluvních stran.</w:t>
      </w:r>
    </w:p>
    <w:p>
      <w:pPr>
        <w:pStyle w:val="Style5"/>
        <w:keepNext w:val="0"/>
        <w:keepLines w:val="0"/>
        <w:widowControl w:val="0"/>
        <w:numPr>
          <w:ilvl w:val="0"/>
          <w:numId w:val="3"/>
        </w:numPr>
        <w:shd w:val="clear" w:color="auto" w:fill="auto"/>
        <w:tabs>
          <w:tab w:pos="556" w:val="left"/>
        </w:tabs>
        <w:bidi w:val="0"/>
        <w:spacing w:before="0" w:line="240" w:lineRule="auto"/>
        <w:ind w:left="0" w:right="0" w:firstLine="0"/>
        <w:jc w:val="left"/>
      </w:pPr>
      <w:r>
        <w:rPr>
          <w:color w:val="000000"/>
          <w:spacing w:val="0"/>
          <w:w w:val="100"/>
          <w:position w:val="0"/>
          <w:shd w:val="clear" w:color="auto" w:fill="auto"/>
          <w:lang w:val="cs-CZ" w:eastAsia="cs-CZ" w:bidi="cs-CZ"/>
        </w:rPr>
        <w:t>Zhotovitel je oprávněn dokončit předmět plnění i před sjednanou dobou.</w:t>
      </w:r>
    </w:p>
    <w:p>
      <w:pPr>
        <w:pStyle w:val="Style5"/>
        <w:keepNext w:val="0"/>
        <w:keepLines w:val="0"/>
        <w:widowControl w:val="0"/>
        <w:numPr>
          <w:ilvl w:val="0"/>
          <w:numId w:val="3"/>
        </w:numPr>
        <w:shd w:val="clear" w:color="auto" w:fill="auto"/>
        <w:tabs>
          <w:tab w:pos="55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se zavazuje, že odsouhlasené a řádně dokončené dílo převezme a zaplatí za jeho zhotovení dohodnutou cenu.</w:t>
      </w:r>
    </w:p>
    <w:p>
      <w:pPr>
        <w:pStyle w:val="Style5"/>
        <w:keepNext w:val="0"/>
        <w:keepLines w:val="0"/>
        <w:widowControl w:val="0"/>
        <w:numPr>
          <w:ilvl w:val="0"/>
          <w:numId w:val="3"/>
        </w:numPr>
        <w:shd w:val="clear" w:color="auto" w:fill="auto"/>
        <w:tabs>
          <w:tab w:pos="55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neodpovídá za prodlení s provedením díla způsobené zásahem třetích osob, rozhodnutím státní správy a samosprávy apod., pokud takový zásah či rozhodnutí nezavinil.</w:t>
      </w:r>
    </w:p>
    <w:p>
      <w:pPr>
        <w:pStyle w:val="Style12"/>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4</w:t>
        <w:br/>
        <w:t>Cena díla</w:t>
      </w:r>
      <w:bookmarkEnd w:id="8"/>
      <w:bookmarkEnd w:id="9"/>
    </w:p>
    <w:p>
      <w:pPr>
        <w:pStyle w:val="Style5"/>
        <w:keepNext w:val="0"/>
        <w:keepLines w:val="0"/>
        <w:widowControl w:val="0"/>
        <w:numPr>
          <w:ilvl w:val="0"/>
          <w:numId w:val="5"/>
        </w:numPr>
        <w:shd w:val="clear" w:color="auto" w:fill="auto"/>
        <w:tabs>
          <w:tab w:pos="571" w:val="left"/>
        </w:tabs>
        <w:bidi w:val="0"/>
        <w:spacing w:before="0" w:after="220" w:line="240" w:lineRule="auto"/>
        <w:ind w:left="580" w:right="0" w:hanging="580"/>
        <w:jc w:val="left"/>
      </w:pPr>
      <w:r>
        <w:rPr>
          <w:color w:val="000000"/>
          <w:spacing w:val="0"/>
          <w:w w:val="100"/>
          <w:position w:val="0"/>
          <w:shd w:val="clear" w:color="auto" w:fill="auto"/>
          <w:lang w:val="cs-CZ" w:eastAsia="cs-CZ" w:bidi="cs-CZ"/>
        </w:rPr>
        <w:t>Cena díla dle čl. 2 této smlouvy je stanovena v souladu s cenovou nabídkou zhotovitele, která je jako nedílná součást přílohou Cl této smlouvy, následovně:</w:t>
      </w:r>
    </w:p>
    <w:p>
      <w:pPr>
        <w:pStyle w:val="Style5"/>
        <w:keepNext w:val="0"/>
        <w:keepLines w:val="0"/>
        <w:widowControl w:val="0"/>
        <w:shd w:val="clear" w:color="auto" w:fill="auto"/>
        <w:tabs>
          <w:tab w:pos="4963" w:val="left"/>
          <w:tab w:pos="6115" w:val="center"/>
        </w:tabs>
        <w:bidi w:val="0"/>
        <w:spacing w:before="0" w:line="240" w:lineRule="auto"/>
        <w:ind w:left="1140" w:right="0" w:firstLine="0"/>
        <w:jc w:val="left"/>
      </w:pPr>
      <w:r>
        <w:rPr>
          <w:b/>
          <w:bCs/>
          <w:color w:val="000000"/>
          <w:spacing w:val="0"/>
          <w:w w:val="100"/>
          <w:position w:val="0"/>
          <w:shd w:val="clear" w:color="auto" w:fill="auto"/>
          <w:lang w:val="cs-CZ" w:eastAsia="cs-CZ" w:bidi="cs-CZ"/>
        </w:rPr>
        <w:t>Cena celkem bez DPH</w:t>
        <w:tab/>
        <w:t>155.900,-</w:t>
        <w:tab/>
        <w:t>Kč</w:t>
      </w:r>
    </w:p>
    <w:p>
      <w:pPr>
        <w:pStyle w:val="Style5"/>
        <w:keepNext w:val="0"/>
        <w:keepLines w:val="0"/>
        <w:widowControl w:val="0"/>
        <w:shd w:val="clear" w:color="auto" w:fill="auto"/>
        <w:tabs>
          <w:tab w:pos="4963" w:val="left"/>
          <w:tab w:pos="6115" w:val="center"/>
        </w:tabs>
        <w:bidi w:val="0"/>
        <w:spacing w:before="0" w:line="240" w:lineRule="auto"/>
        <w:ind w:left="1140" w:right="0" w:firstLine="0"/>
        <w:jc w:val="left"/>
      </w:pPr>
      <w:r>
        <w:rPr>
          <w:b/>
          <w:bCs/>
          <w:color w:val="000000"/>
          <w:spacing w:val="0"/>
          <w:w w:val="100"/>
          <w:position w:val="0"/>
          <w:shd w:val="clear" w:color="auto" w:fill="auto"/>
          <w:lang w:val="cs-CZ" w:eastAsia="cs-CZ" w:bidi="cs-CZ"/>
        </w:rPr>
        <w:t>DPH 21%</w:t>
        <w:tab/>
        <w:t>32.739,-</w:t>
        <w:tab/>
        <w:t>Kč</w:t>
      </w:r>
    </w:p>
    <w:p>
      <w:pPr>
        <w:pStyle w:val="Style12"/>
        <w:keepNext/>
        <w:keepLines/>
        <w:widowControl w:val="0"/>
        <w:shd w:val="clear" w:color="auto" w:fill="auto"/>
        <w:tabs>
          <w:tab w:pos="4963" w:val="left"/>
          <w:tab w:pos="6115" w:val="center"/>
        </w:tabs>
        <w:bidi w:val="0"/>
        <w:spacing w:before="0" w:after="100" w:line="240" w:lineRule="auto"/>
        <w:ind w:left="1140" w:right="0" w:firstLine="0"/>
        <w:jc w:val="left"/>
      </w:pPr>
      <w:bookmarkStart w:id="10" w:name="bookmark10"/>
      <w:bookmarkStart w:id="11" w:name="bookmark11"/>
      <w:r>
        <w:rPr>
          <w:color w:val="000000"/>
          <w:spacing w:val="0"/>
          <w:w w:val="100"/>
          <w:position w:val="0"/>
          <w:shd w:val="clear" w:color="auto" w:fill="auto"/>
          <w:lang w:val="cs-CZ" w:eastAsia="cs-CZ" w:bidi="cs-CZ"/>
        </w:rPr>
        <w:t>Cena celkem včetně DPH</w:t>
        <w:tab/>
        <w:t>188.639,-</w:t>
        <w:tab/>
        <w:t>Kč</w:t>
      </w:r>
      <w:bookmarkEnd w:id="10"/>
      <w:bookmarkEnd w:id="11"/>
    </w:p>
    <w:p>
      <w:pPr>
        <w:pStyle w:val="Style5"/>
        <w:keepNext w:val="0"/>
        <w:keepLines w:val="0"/>
        <w:widowControl w:val="0"/>
        <w:numPr>
          <w:ilvl w:val="0"/>
          <w:numId w:val="5"/>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V ceně jsou obsaženy všechny práce a činnosti nutné ke splnění díla, uvedené v cenové nabídce, která je součástí této smlouvy.</w:t>
      </w:r>
    </w:p>
    <w:p>
      <w:pPr>
        <w:pStyle w:val="Style5"/>
        <w:keepNext w:val="0"/>
        <w:keepLines w:val="0"/>
        <w:widowControl w:val="0"/>
        <w:numPr>
          <w:ilvl w:val="0"/>
          <w:numId w:val="5"/>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Cena za provedení díla, která je specifikována v článku 4.1 této smlouvy, je mezi smluvními stranami sjednána jako cena nejvýše přípustná. Zhotovitel na sebe přebírá nebezpečí změny okolností ve smyslu ust. § 1765 odst. 2 občanského zákoníku.</w:t>
      </w:r>
    </w:p>
    <w:p>
      <w:pPr>
        <w:pStyle w:val="Style5"/>
        <w:keepNext w:val="0"/>
        <w:keepLines w:val="0"/>
        <w:widowControl w:val="0"/>
        <w:numPr>
          <w:ilvl w:val="0"/>
          <w:numId w:val="5"/>
        </w:numPr>
        <w:shd w:val="clear" w:color="auto" w:fill="auto"/>
        <w:tabs>
          <w:tab w:pos="571" w:val="left"/>
        </w:tabs>
        <w:bidi w:val="0"/>
        <w:spacing w:before="0" w:line="240" w:lineRule="auto"/>
        <w:ind w:left="0" w:right="0" w:firstLine="0"/>
        <w:jc w:val="left"/>
      </w:pPr>
      <w:r>
        <w:rPr>
          <w:color w:val="000000"/>
          <w:spacing w:val="0"/>
          <w:w w:val="100"/>
          <w:position w:val="0"/>
          <w:shd w:val="clear" w:color="auto" w:fill="auto"/>
          <w:lang w:val="cs-CZ" w:eastAsia="cs-CZ" w:bidi="cs-CZ"/>
        </w:rPr>
        <w:t>Ke sjednané ceně bez DPH bude účtována daň z přidané hodnoty v zákonné výši.</w:t>
      </w:r>
    </w:p>
    <w:p>
      <w:pPr>
        <w:pStyle w:val="Style5"/>
        <w:keepNext w:val="0"/>
        <w:keepLines w:val="0"/>
        <w:widowControl w:val="0"/>
        <w:numPr>
          <w:ilvl w:val="0"/>
          <w:numId w:val="5"/>
        </w:numPr>
        <w:shd w:val="clear" w:color="auto" w:fill="auto"/>
        <w:tabs>
          <w:tab w:pos="571" w:val="left"/>
        </w:tabs>
        <w:bidi w:val="0"/>
        <w:spacing w:before="0" w:line="240" w:lineRule="auto"/>
        <w:ind w:left="0" w:right="0" w:firstLine="0"/>
        <w:jc w:val="left"/>
      </w:pPr>
      <w:r>
        <w:rPr>
          <w:color w:val="000000"/>
          <w:spacing w:val="0"/>
          <w:w w:val="100"/>
          <w:position w:val="0"/>
          <w:shd w:val="clear" w:color="auto" w:fill="auto"/>
          <w:lang w:val="cs-CZ" w:eastAsia="cs-CZ" w:bidi="cs-CZ"/>
        </w:rPr>
        <w:t>Celkovou a pro účely fakturace rozhodnou cenou se rozumí cena včetně DPH.</w:t>
      </w:r>
    </w:p>
    <w:p>
      <w:pPr>
        <w:pStyle w:val="Style5"/>
        <w:keepNext w:val="0"/>
        <w:keepLines w:val="0"/>
        <w:widowControl w:val="0"/>
        <w:numPr>
          <w:ilvl w:val="0"/>
          <w:numId w:val="5"/>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oc okamžiku nabytí účinnosti změny zákonné sazby DPH povinen účtovat objednateli platnou sazbu DPH. O této skutečnosti není nutné uzavírat dodatek k této smlouvě.</w:t>
      </w:r>
    </w:p>
    <w:p>
      <w:pPr>
        <w:pStyle w:val="Style5"/>
        <w:keepNext w:val="0"/>
        <w:keepLines w:val="0"/>
        <w:widowControl w:val="0"/>
        <w:numPr>
          <w:ilvl w:val="0"/>
          <w:numId w:val="5"/>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 smluvnímu schválení obou smluvních stran. Zhotovitel odpovídá za to, že sazba DPH je stanovena v souladu s platnými právními předpisy.</w:t>
      </w:r>
    </w:p>
    <w:p>
      <w:pPr>
        <w:pStyle w:val="Style5"/>
        <w:keepNext w:val="0"/>
        <w:keepLines w:val="0"/>
        <w:widowControl w:val="0"/>
        <w:numPr>
          <w:ilvl w:val="0"/>
          <w:numId w:val="5"/>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Pro účely tétc smlouvy jsou dodatečné služby vždy spojeny s výdejem veřejných prostředků a podléhaj postupům dle § </w:t>
      </w:r>
      <w:r>
        <w:rPr>
          <w:b/>
          <w:bCs/>
          <w:color w:val="000000"/>
          <w:spacing w:val="0"/>
          <w:w w:val="100"/>
          <w:position w:val="0"/>
          <w:shd w:val="clear" w:color="auto" w:fill="auto"/>
          <w:lang w:val="cs-CZ" w:eastAsia="cs-CZ" w:bidi="cs-CZ"/>
        </w:rPr>
        <w:t xml:space="preserve">222 zákona č. 134/2016 Sb., o zadávání veřejných zakázek, </w:t>
      </w:r>
      <w:r>
        <w:rPr>
          <w:color w:val="000000"/>
          <w:spacing w:val="0"/>
          <w:w w:val="100"/>
          <w:position w:val="0"/>
          <w:shd w:val="clear" w:color="auto" w:fill="auto"/>
          <w:lang w:val="cs-CZ" w:eastAsia="cs-CZ" w:bidi="cs-CZ"/>
        </w:rPr>
        <w:t>v platném zněn (dále jen „ZZVZ")</w:t>
      </w:r>
    </w:p>
    <w:p>
      <w:pPr>
        <w:pStyle w:val="Style5"/>
        <w:keepNext w:val="0"/>
        <w:keepLines w:val="0"/>
        <w:widowControl w:val="0"/>
        <w:numPr>
          <w:ilvl w:val="0"/>
          <w:numId w:val="5"/>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Dodatečné služby nad rámec předmětu plnění smlouvy mající dopad na zvýšení ceny dík vyžadují předchozí dohodu smluvních stran formou písemného dodatku ke smlouvě. Dodatel ke smlouvě o dílo musí být uzavřen v souladu s předchozím postupem dle ZZVZ, jinak j€ uzavřený dodatek neplatný a zhotovitel nemá právo na úhradu ceny díla sjednané vtomtc dodatku.</w:t>
      </w:r>
    </w:p>
    <w:p>
      <w:pPr>
        <w:pStyle w:val="Style5"/>
        <w:keepNext w:val="0"/>
        <w:keepLines w:val="0"/>
        <w:widowControl w:val="0"/>
        <w:numPr>
          <w:ilvl w:val="0"/>
          <w:numId w:val="5"/>
        </w:numPr>
        <w:shd w:val="clear" w:color="auto" w:fill="auto"/>
        <w:tabs>
          <w:tab w:pos="614" w:val="left"/>
        </w:tabs>
        <w:bidi w:val="0"/>
        <w:spacing w:before="0" w:line="233" w:lineRule="auto"/>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ZZVZ a nedohodne st s objednatelem na ceně díla postupem dle § </w:t>
      </w:r>
      <w:r>
        <w:rPr>
          <w:b/>
          <w:bCs/>
          <w:color w:val="000000"/>
          <w:spacing w:val="0"/>
          <w:w w:val="100"/>
          <w:position w:val="0"/>
          <w:shd w:val="clear" w:color="auto" w:fill="auto"/>
          <w:lang w:val="cs-CZ" w:eastAsia="cs-CZ" w:bidi="cs-CZ"/>
        </w:rPr>
        <w:t xml:space="preserve">2612 odst. 1 </w:t>
      </w:r>
      <w:r>
        <w:rPr>
          <w:color w:val="000000"/>
          <w:spacing w:val="0"/>
          <w:w w:val="100"/>
          <w:position w:val="0"/>
          <w:shd w:val="clear" w:color="auto" w:fill="auto"/>
          <w:lang w:val="cs-CZ" w:eastAsia="cs-CZ" w:bidi="cs-CZ"/>
        </w:rPr>
        <w:t xml:space="preserve">OZ, pak zhotovitel díla nemá právc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 </w:t>
      </w:r>
      <w:r>
        <w:rPr>
          <w:b/>
          <w:bCs/>
          <w:color w:val="000000"/>
          <w:spacing w:val="0"/>
          <w:w w:val="100"/>
          <w:position w:val="0"/>
          <w:shd w:val="clear" w:color="auto" w:fill="auto"/>
          <w:lang w:val="cs-CZ" w:eastAsia="cs-CZ" w:bidi="cs-CZ"/>
        </w:rPr>
        <w:t xml:space="preserve">2614 OZ </w:t>
      </w:r>
      <w:r>
        <w:rPr>
          <w:color w:val="000000"/>
          <w:spacing w:val="0"/>
          <w:w w:val="100"/>
          <w:position w:val="0"/>
          <w:shd w:val="clear" w:color="auto" w:fill="auto"/>
          <w:lang w:val="cs-CZ" w:eastAsia="cs-CZ" w:bidi="cs-CZ"/>
        </w:rPr>
        <w:t xml:space="preserve">a nelze </w:t>
      </w:r>
      <w:r>
        <w:rPr>
          <w:smallCaps/>
          <w:color w:val="000000"/>
          <w:spacing w:val="0"/>
          <w:w w:val="100"/>
          <w:position w:val="0"/>
          <w:shd w:val="clear" w:color="auto" w:fill="auto"/>
          <w:lang w:val="cs-CZ" w:eastAsia="cs-CZ" w:bidi="cs-CZ"/>
        </w:rPr>
        <w:t xml:space="preserve">zé </w:t>
      </w:r>
      <w:r>
        <w:rPr>
          <w:color w:val="000000"/>
          <w:spacing w:val="0"/>
          <w:w w:val="100"/>
          <w:position w:val="0"/>
          <w:shd w:val="clear" w:color="auto" w:fill="auto"/>
          <w:lang w:val="cs-CZ" w:eastAsia="cs-CZ" w:bidi="cs-CZ"/>
        </w:rPr>
        <w:t xml:space="preserve">strany zhotovitele požadovat po objednateli vydání bezdůvodného obohacení z titulu takte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5"/>
        <w:keepNext w:val="0"/>
        <w:keepLines w:val="0"/>
        <w:widowControl w:val="0"/>
        <w:numPr>
          <w:ilvl w:val="0"/>
          <w:numId w:val="5"/>
        </w:numPr>
        <w:shd w:val="clear" w:color="auto" w:fill="auto"/>
        <w:tabs>
          <w:tab w:pos="614"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Veškeré dodatečné služby splňující podmínky stanovené v § </w:t>
      </w:r>
      <w:r>
        <w:rPr>
          <w:b/>
          <w:bCs/>
          <w:color w:val="000000"/>
          <w:spacing w:val="0"/>
          <w:w w:val="100"/>
          <w:position w:val="0"/>
          <w:shd w:val="clear" w:color="auto" w:fill="auto"/>
          <w:lang w:val="cs-CZ" w:eastAsia="cs-CZ" w:bidi="cs-CZ"/>
        </w:rPr>
        <w:t xml:space="preserve">222 ZZVZ, </w:t>
      </w:r>
      <w:r>
        <w:rPr>
          <w:color w:val="000000"/>
          <w:spacing w:val="0"/>
          <w:w w:val="100"/>
          <w:position w:val="0"/>
          <w:shd w:val="clear" w:color="auto" w:fill="auto"/>
          <w:lang w:val="cs-CZ" w:eastAsia="cs-CZ" w:bidi="cs-CZ"/>
        </w:rPr>
        <w:t>které jsou nezbytné prc dokončení díla, musí být písemně dohodnuty osobami oprávněnými jednat ve věcech smlouvy a v souladu se ZZVZ.</w:t>
      </w:r>
    </w:p>
    <w:p>
      <w:pPr>
        <w:pStyle w:val="Style5"/>
        <w:keepNext w:val="0"/>
        <w:keepLines w:val="0"/>
        <w:widowControl w:val="0"/>
        <w:numPr>
          <w:ilvl w:val="0"/>
          <w:numId w:val="5"/>
        </w:numPr>
        <w:shd w:val="clear" w:color="auto" w:fill="auto"/>
        <w:tabs>
          <w:tab w:pos="614"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 poměrně snížena s použitím cen z oceněného soupisu služeb. Nedojde-li mezi oběma stranam k dohodě při odsouhlasení množství nebo druhu provedených služeb, je zhotovitel oprávněi fakturovat pouze práce, u kterých nedošlo k rozporu.</w:t>
      </w:r>
    </w:p>
    <w:p>
      <w:pPr>
        <w:pStyle w:val="Style5"/>
        <w:keepNext w:val="0"/>
        <w:keepLines w:val="0"/>
        <w:widowControl w:val="0"/>
        <w:shd w:val="clear" w:color="auto" w:fill="auto"/>
        <w:tabs>
          <w:tab w:pos="5307" w:val="left"/>
        </w:tabs>
        <w:bidi w:val="0"/>
        <w:spacing w:before="0" w:after="0" w:line="240" w:lineRule="auto"/>
        <w:ind w:left="0" w:right="0" w:firstLine="0"/>
        <w:jc w:val="right"/>
      </w:pPr>
      <w:r>
        <w:rPr>
          <w:b/>
          <w:bCs/>
          <w:color w:val="000000"/>
          <w:spacing w:val="0"/>
          <w:w w:val="100"/>
          <w:position w:val="0"/>
          <w:shd w:val="clear" w:color="auto" w:fill="auto"/>
          <w:lang w:val="cs-CZ" w:eastAsia="cs-CZ" w:bidi="cs-CZ"/>
        </w:rPr>
        <w:t>Článek 5</w:t>
        <w:tab/>
        <w:t>.</w:t>
      </w:r>
    </w:p>
    <w:p>
      <w:pPr>
        <w:pStyle w:val="Style12"/>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Způsob provádění díla a dodání díla</w:t>
      </w:r>
      <w:bookmarkEnd w:id="12"/>
      <w:bookmarkEnd w:id="13"/>
    </w:p>
    <w:p>
      <w:pPr>
        <w:pStyle w:val="Style5"/>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5"/>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abyl zhotovitel odstranil vady vzniklé vadným prováděním a dílo prováděl řádným způsobem.</w:t>
      </w:r>
    </w:p>
    <w:p>
      <w:pPr>
        <w:pStyle w:val="Style5"/>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upozornit objednatele bez zbytečného odkladu </w:t>
      </w:r>
      <w:r>
        <w:rPr>
          <w:b/>
          <w:bCs/>
          <w:color w:val="000000"/>
          <w:spacing w:val="0"/>
          <w:w w:val="100"/>
          <w:position w:val="0"/>
          <w:shd w:val="clear" w:color="auto" w:fill="auto"/>
          <w:lang w:val="cs-CZ" w:eastAsia="cs-CZ" w:bidi="cs-CZ"/>
        </w:rPr>
        <w:t xml:space="preserve">na </w:t>
      </w:r>
      <w:r>
        <w:rPr>
          <w:color w:val="000000"/>
          <w:spacing w:val="0"/>
          <w:w w:val="100"/>
          <w:position w:val="0"/>
          <w:shd w:val="clear" w:color="auto" w:fill="auto"/>
          <w:lang w:val="cs-CZ" w:eastAsia="cs-CZ" w:bidi="cs-CZ"/>
        </w:rPr>
        <w:t>nevhodnou povahu věcí, kterou mu objednatel k provedení díla předal nebo příkazů danýcli mu objednatelem k provedení díla, jestliže zhotovitel mohl tuto nevhodnost zjistit při vynaložení odborné péče.</w:t>
      </w:r>
    </w:p>
    <w:p>
      <w:pPr>
        <w:pStyle w:val="Style5"/>
        <w:keepNext w:val="0"/>
        <w:keepLines w:val="0"/>
        <w:widowControl w:val="0"/>
        <w:numPr>
          <w:ilvl w:val="0"/>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5"/>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podepsanéhq oprávněnými zástupci obou smluvních stran.</w:t>
      </w:r>
    </w:p>
    <w:p>
      <w:pPr>
        <w:pStyle w:val="Style5"/>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Kontaktní osoby objednatele, zhotovitele a osoby pověřené provedením díla jsou uvedeny v příloze Bl. Osoba pověřená převzetím díla je uvedená v příloze Bl.</w:t>
      </w:r>
    </w:p>
    <w:p>
      <w:pPr>
        <w:pStyle w:val="Style5"/>
        <w:keepNext w:val="0"/>
        <w:keepLines w:val="0"/>
        <w:widowControl w:val="0"/>
        <w:numPr>
          <w:ilvl w:val="0"/>
          <w:numId w:val="7"/>
        </w:numPr>
        <w:shd w:val="clear" w:color="auto" w:fill="auto"/>
        <w:tabs>
          <w:tab w:pos="568"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Místem plnění je: Krajská správa a údržba silnic Vysočiny, příspěvková organizace, Kosovska 1122/16, Jihlava, PSČ 586 01.</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12"/>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Placení a fakturace</w:t>
      </w:r>
      <w:bookmarkEnd w:id="14"/>
      <w:bookmarkEnd w:id="15"/>
    </w:p>
    <w:p>
      <w:pPr>
        <w:pStyle w:val="Style5"/>
        <w:keepNext w:val="0"/>
        <w:keepLines w:val="0"/>
        <w:widowControl w:val="0"/>
        <w:numPr>
          <w:ilvl w:val="0"/>
          <w:numId w:val="9"/>
        </w:numPr>
        <w:shd w:val="clear" w:color="auto" w:fill="auto"/>
        <w:tabs>
          <w:tab w:pos="568" w:val="left"/>
        </w:tabs>
        <w:bidi w:val="0"/>
        <w:spacing w:before="0" w:after="0" w:line="240" w:lineRule="auto"/>
        <w:ind w:left="580" w:right="0" w:hanging="580"/>
        <w:jc w:val="both"/>
      </w:pPr>
      <w:r>
        <w:rPr>
          <w:color w:val="000000"/>
          <w:spacing w:val="0"/>
          <w:w w:val="100"/>
          <w:position w:val="0"/>
          <w:shd w:val="clear" w:color="auto" w:fill="auto"/>
          <w:lang w:val="cs-CZ" w:eastAsia="cs-CZ" w:bidi="cs-CZ"/>
        </w:rPr>
        <w:t xml:space="preserve">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w:t>
      </w:r>
      <w:r>
        <w:rPr>
          <w:b/>
          <w:bCs/>
          <w:color w:val="000000"/>
          <w:spacing w:val="0"/>
          <w:w w:val="100"/>
          <w:position w:val="0"/>
          <w:shd w:val="clear" w:color="auto" w:fill="auto"/>
          <w:lang w:val="cs-CZ" w:eastAsia="cs-CZ" w:bidi="cs-CZ"/>
        </w:rPr>
        <w:t xml:space="preserve">na </w:t>
      </w:r>
      <w:r>
        <w:rPr>
          <w:color w:val="000000"/>
          <w:spacing w:val="0"/>
          <w:w w:val="100"/>
          <w:position w:val="0"/>
          <w:shd w:val="clear" w:color="auto" w:fill="auto"/>
          <w:lang w:val="cs-CZ" w:eastAsia="cs-CZ" w:bidi="cs-CZ"/>
        </w:rPr>
        <w:t>základě daňového dokladu vystaveného zhotovitelem, ve Ihůtě splatnosti 30 dnů od doručení]</w:t>
      </w:r>
    </w:p>
    <w:p>
      <w:pPr>
        <w:pStyle w:val="Style5"/>
        <w:keepNext w:val="0"/>
        <w:keepLines w:val="0"/>
        <w:widowControl w:val="0"/>
        <w:numPr>
          <w:ilvl w:val="0"/>
          <w:numId w:val="9"/>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w:t>
      </w:r>
      <w:r>
        <w:rPr>
          <w:b/>
          <w:bCs/>
          <w:color w:val="000000"/>
          <w:spacing w:val="0"/>
          <w:w w:val="100"/>
          <w:position w:val="0"/>
          <w:shd w:val="clear" w:color="auto" w:fill="auto"/>
          <w:lang w:val="cs-CZ" w:eastAsia="cs-CZ" w:bidi="cs-CZ"/>
        </w:rPr>
        <w:t xml:space="preserve">a </w:t>
      </w:r>
      <w:r>
        <w:rPr>
          <w:color w:val="000000"/>
          <w:spacing w:val="0"/>
          <w:w w:val="100"/>
          <w:position w:val="0"/>
          <w:shd w:val="clear" w:color="auto" w:fill="auto"/>
          <w:lang w:val="cs-CZ" w:eastAsia="cs-CZ" w:bidi="cs-CZ"/>
        </w:rPr>
        <w:t>objednatele s jejich dalšími identifikačními údaji, označení smlouvy a částku k fakturaci a další údaje povinné podle uvedených právních předpisů.</w:t>
      </w:r>
    </w:p>
    <w:p>
      <w:pPr>
        <w:pStyle w:val="Style5"/>
        <w:keepNext w:val="0"/>
        <w:keepLines w:val="0"/>
        <w:widowControl w:val="0"/>
        <w:numPr>
          <w:ilvl w:val="0"/>
          <w:numId w:val="9"/>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neúplne cenové a jiné údaje. Toto vrácení musí proběhnout do konce Ihůty splatnosti faktury. V takovém případě vystaví zhotovitel novou fakturu s novou Ihůtou splatnosti, kterou je povinen doručit objednateli.</w:t>
      </w:r>
    </w:p>
    <w:p>
      <w:pPr>
        <w:pStyle w:val="Style5"/>
        <w:keepNext w:val="0"/>
        <w:keepLines w:val="0"/>
        <w:widowControl w:val="0"/>
        <w:numPr>
          <w:ilvl w:val="0"/>
          <w:numId w:val="9"/>
        </w:numPr>
        <w:shd w:val="clear" w:color="auto" w:fill="auto"/>
        <w:tabs>
          <w:tab w:pos="568" w:val="left"/>
        </w:tabs>
        <w:bidi w:val="0"/>
        <w:spacing w:before="0" w:line="240" w:lineRule="auto"/>
        <w:ind w:left="0" w:right="0" w:firstLine="0"/>
        <w:jc w:val="left"/>
      </w:pPr>
      <w:r>
        <w:rPr>
          <w:color w:val="000000"/>
          <w:spacing w:val="0"/>
          <w:w w:val="100"/>
          <w:position w:val="0"/>
          <w:shd w:val="clear" w:color="auto" w:fill="auto"/>
          <w:lang w:val="cs-CZ" w:eastAsia="cs-CZ" w:bidi="cs-CZ"/>
        </w:rPr>
        <w:t>Objednatel nebude zhotoviteli poskytovat zálohy.</w:t>
      </w:r>
    </w:p>
    <w:p>
      <w:pPr>
        <w:pStyle w:val="Style5"/>
        <w:keepNext w:val="0"/>
        <w:keepLines w:val="0"/>
        <w:widowControl w:val="0"/>
        <w:numPr>
          <w:ilvl w:val="0"/>
          <w:numId w:val="9"/>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pokud nebude některá část předmětu díla plněna, nebude tatb cena účtována.</w:t>
      </w:r>
    </w:p>
    <w:p>
      <w:pPr>
        <w:pStyle w:val="Style5"/>
        <w:keepNext w:val="0"/>
        <w:keepLines w:val="0"/>
        <w:widowControl w:val="0"/>
        <w:numPr>
          <w:ilvl w:val="0"/>
          <w:numId w:val="9"/>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Úhrada ceny díla bude realizována bezhotovostním převodem na účet zhotovitele, který </w:t>
      </w:r>
      <w:r>
        <w:rPr>
          <w:b/>
          <w:bCs/>
          <w:color w:val="000000"/>
          <w:spacing w:val="0"/>
          <w:w w:val="100"/>
          <w:position w:val="0"/>
          <w:shd w:val="clear" w:color="auto" w:fill="auto"/>
          <w:lang w:val="cs-CZ" w:eastAsia="cs-CZ" w:bidi="cs-CZ"/>
        </w:rPr>
        <w:t xml:space="preserve">je </w:t>
      </w:r>
      <w:r>
        <w:rPr>
          <w:color w:val="000000"/>
          <w:spacing w:val="0"/>
          <w:w w:val="100"/>
          <w:position w:val="0"/>
          <w:shd w:val="clear" w:color="auto" w:fill="auto"/>
          <w:lang w:val="cs-CZ" w:eastAsia="cs-CZ" w:bidi="cs-CZ"/>
        </w:rPr>
        <w:t xml:space="preserve">správcem daně (finančním úřadem) zveřejněn způsobem umožňujícím dálkový přístup Je smyslu § </w:t>
      </w:r>
      <w:r>
        <w:rPr>
          <w:b/>
          <w:bCs/>
          <w:color w:val="000000"/>
          <w:spacing w:val="0"/>
          <w:w w:val="100"/>
          <w:position w:val="0"/>
          <w:shd w:val="clear" w:color="auto" w:fill="auto"/>
          <w:lang w:val="cs-CZ" w:eastAsia="cs-CZ" w:bidi="cs-CZ"/>
        </w:rPr>
        <w:t>98 zákona o DPH.</w:t>
      </w:r>
    </w:p>
    <w:p>
      <w:pPr>
        <w:pStyle w:val="Style5"/>
        <w:keepNext w:val="0"/>
        <w:keepLines w:val="0"/>
        <w:widowControl w:val="0"/>
        <w:numPr>
          <w:ilvl w:val="0"/>
          <w:numId w:val="9"/>
        </w:numPr>
        <w:shd w:val="clear" w:color="auto" w:fill="auto"/>
        <w:tabs>
          <w:tab w:pos="549" w:val="left"/>
        </w:tabs>
        <w:bidi w:val="0"/>
        <w:spacing w:before="0" w:after="380" w:line="240" w:lineRule="auto"/>
        <w:ind w:left="540" w:right="0" w:hanging="540"/>
        <w:jc w:val="both"/>
      </w:pPr>
      <w:r>
        <w:rPr>
          <w:color w:val="000000"/>
          <w:spacing w:val="0"/>
          <w:w w:val="100"/>
          <w:position w:val="0"/>
          <w:shd w:val="clear" w:color="auto" w:fill="auto"/>
          <w:lang w:val="cs-CZ" w:eastAsia="cs-CZ" w:bidi="cs-CZ"/>
        </w:rPr>
        <w:t xml:space="preserve">Pokud se po dobu účinnosti této Dohody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2"/>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7</w:t>
      </w:r>
      <w:bookmarkEnd w:id="16"/>
      <w:bookmarkEnd w:id="17"/>
    </w:p>
    <w:p>
      <w:pPr>
        <w:pStyle w:val="Style12"/>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Smluvní pokuty, odpovědnost za vady, záruční podmínky</w:t>
      </w:r>
      <w:bookmarkEnd w:id="18"/>
      <w:bookmarkEnd w:id="19"/>
    </w:p>
    <w:p>
      <w:pPr>
        <w:pStyle w:val="Style5"/>
        <w:keepNext w:val="0"/>
        <w:keepLines w:val="0"/>
        <w:widowControl w:val="0"/>
        <w:numPr>
          <w:ilvl w:val="1"/>
          <w:numId w:val="9"/>
        </w:numPr>
        <w:shd w:val="clear" w:color="auto" w:fill="auto"/>
        <w:tabs>
          <w:tab w:pos="549" w:val="left"/>
        </w:tabs>
        <w:bidi w:val="0"/>
        <w:spacing w:before="0" w:line="240" w:lineRule="auto"/>
        <w:ind w:left="540" w:right="0" w:hanging="54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níže uvedené smluvní pokuty, jejichž sjednáním není dle § </w:t>
      </w:r>
      <w:r>
        <w:rPr>
          <w:b/>
          <w:bCs/>
          <w:color w:val="000000"/>
          <w:spacing w:val="0"/>
          <w:w w:val="100"/>
          <w:position w:val="0"/>
          <w:shd w:val="clear" w:color="auto" w:fill="auto"/>
          <w:lang w:val="cs-CZ" w:eastAsia="cs-CZ" w:bidi="cs-CZ"/>
        </w:rPr>
        <w:t xml:space="preserve">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5"/>
        <w:keepNext w:val="0"/>
        <w:keepLines w:val="0"/>
        <w:widowControl w:val="0"/>
        <w:numPr>
          <w:ilvl w:val="1"/>
          <w:numId w:val="9"/>
        </w:numPr>
        <w:shd w:val="clear" w:color="auto" w:fill="auto"/>
        <w:tabs>
          <w:tab w:pos="549" w:val="left"/>
        </w:tabs>
        <w:bidi w:val="0"/>
        <w:spacing w:before="0" w:line="240" w:lineRule="auto"/>
        <w:ind w:left="540" w:right="0" w:hanging="54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odevzdáni kompletně zpracovaného díla včetně všech požadovaných náležitostí objednatelem bez výhrad ve formě a v počtu sjednaném v této smlouvě </w:t>
      </w:r>
      <w:r>
        <w:rPr>
          <w:b/>
          <w:bCs/>
          <w:color w:val="000000"/>
          <w:spacing w:val="0"/>
          <w:w w:val="100"/>
          <w:position w:val="0"/>
          <w:shd w:val="clear" w:color="auto" w:fill="auto"/>
          <w:lang w:val="cs-CZ" w:eastAsia="cs-CZ" w:bidi="cs-CZ"/>
        </w:rPr>
        <w:t xml:space="preserve">v případě prodlení v průběhu prvních 30 dnů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0,2 %</w:t>
      </w:r>
      <w:r>
        <w:rPr>
          <w:color w:val="000000"/>
          <w:spacing w:val="0"/>
          <w:w w:val="100"/>
          <w:position w:val="0"/>
          <w:shd w:val="clear" w:color="auto" w:fill="auto"/>
          <w:lang w:val="cs-CZ" w:eastAsia="cs-CZ" w:bidi="cs-CZ"/>
        </w:rPr>
        <w:t xml:space="preserve"> z ceny díla včetně DPH uvedené včl. 4 této smlouvy, a to za každv započatý den prodlení.</w:t>
      </w:r>
    </w:p>
    <w:p>
      <w:pPr>
        <w:pStyle w:val="Style5"/>
        <w:keepNext w:val="0"/>
        <w:keepLines w:val="0"/>
        <w:widowControl w:val="0"/>
        <w:numPr>
          <w:ilvl w:val="1"/>
          <w:numId w:val="9"/>
        </w:numPr>
        <w:shd w:val="clear" w:color="auto" w:fill="auto"/>
        <w:tabs>
          <w:tab w:pos="549" w:val="left"/>
        </w:tabs>
        <w:bidi w:val="0"/>
        <w:spacing w:before="0" w:line="240" w:lineRule="auto"/>
        <w:ind w:left="540" w:right="0" w:hanging="54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 vad ve výši </w:t>
      </w:r>
      <w:r>
        <w:rPr>
          <w:b/>
          <w:bCs/>
          <w:color w:val="000000"/>
          <w:spacing w:val="0"/>
          <w:w w:val="100"/>
          <w:position w:val="0"/>
          <w:shd w:val="clear" w:color="auto" w:fill="auto"/>
          <w:lang w:val="cs-CZ" w:eastAsia="cs-CZ" w:bidi="cs-CZ"/>
        </w:rPr>
        <w:t>0,2 %</w:t>
      </w:r>
      <w:r>
        <w:rPr>
          <w:color w:val="000000"/>
          <w:spacing w:val="0"/>
          <w:w w:val="100"/>
          <w:position w:val="0"/>
          <w:shd w:val="clear" w:color="auto" w:fill="auto"/>
          <w:lang w:val="cs-CZ" w:eastAsia="cs-CZ" w:bidi="cs-CZ"/>
        </w:rPr>
        <w:t xml:space="preserve"> z ceny díla včetně DPH uvedené v čl. 4 této smlouvy, a to za každý započatý den prodlení.</w:t>
      </w:r>
    </w:p>
    <w:p>
      <w:pPr>
        <w:pStyle w:val="Style5"/>
        <w:keepNext w:val="0"/>
        <w:keepLines w:val="0"/>
        <w:widowControl w:val="0"/>
        <w:numPr>
          <w:ilvl w:val="1"/>
          <w:numId w:val="9"/>
        </w:numPr>
        <w:shd w:val="clear" w:color="auto" w:fill="auto"/>
        <w:tabs>
          <w:tab w:pos="549" w:val="left"/>
        </w:tabs>
        <w:bidi w:val="0"/>
        <w:spacing w:before="0" w:line="240" w:lineRule="auto"/>
        <w:ind w:left="540" w:right="0" w:hanging="54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0,2 %</w:t>
      </w:r>
      <w:r>
        <w:rPr>
          <w:color w:val="000000"/>
          <w:spacing w:val="0"/>
          <w:w w:val="100"/>
          <w:position w:val="0"/>
          <w:shd w:val="clear" w:color="auto" w:fill="auto"/>
          <w:lang w:val="cs-CZ" w:eastAsia="cs-CZ" w:bidi="cs-CZ"/>
        </w:rPr>
        <w:t xml:space="preserve"> z fakturované částky ze každý započatý den prodlení se zaplacením faktury.</w:t>
      </w:r>
    </w:p>
    <w:p>
      <w:pPr>
        <w:pStyle w:val="Style5"/>
        <w:keepNext w:val="0"/>
        <w:keepLines w:val="0"/>
        <w:widowControl w:val="0"/>
        <w:numPr>
          <w:ilvl w:val="1"/>
          <w:numId w:val="9"/>
        </w:numPr>
        <w:shd w:val="clear" w:color="auto" w:fill="auto"/>
        <w:tabs>
          <w:tab w:pos="549" w:val="left"/>
        </w:tabs>
        <w:bidi w:val="0"/>
        <w:spacing w:before="0" w:line="240" w:lineRule="auto"/>
        <w:ind w:left="540" w:right="0" w:hanging="540"/>
        <w:jc w:val="both"/>
      </w:pPr>
      <w:r>
        <w:rPr>
          <w:color w:val="000000"/>
          <w:spacing w:val="0"/>
          <w:w w:val="100"/>
          <w:position w:val="0"/>
          <w:shd w:val="clear" w:color="auto" w:fill="auto"/>
          <w:lang w:val="cs-CZ" w:eastAsia="cs-CZ" w:bidi="cs-CZ"/>
        </w:rPr>
        <w:t>Smluvní strany se dohodly, že ujednáním o smluvních pokutách není dotčeno právo ní náhradu škody vzniklé z porušení povinnosti, ke kterému se smluvní pokuta vztahuje.</w:t>
      </w:r>
    </w:p>
    <w:p>
      <w:pPr>
        <w:pStyle w:val="Style5"/>
        <w:keepNext w:val="0"/>
        <w:keepLines w:val="0"/>
        <w:widowControl w:val="0"/>
        <w:numPr>
          <w:ilvl w:val="1"/>
          <w:numId w:val="9"/>
        </w:numPr>
        <w:shd w:val="clear" w:color="auto" w:fill="auto"/>
        <w:tabs>
          <w:tab w:pos="549" w:val="left"/>
        </w:tabs>
        <w:bidi w:val="0"/>
        <w:spacing w:before="0" w:line="240" w:lineRule="auto"/>
        <w:ind w:left="540" w:right="0" w:hanging="540"/>
        <w:jc w:val="both"/>
      </w:pPr>
      <w:r>
        <w:rPr>
          <w:color w:val="000000"/>
          <w:spacing w:val="0"/>
          <w:w w:val="100"/>
          <w:position w:val="0"/>
          <w:shd w:val="clear" w:color="auto" w:fill="auto"/>
          <w:lang w:val="cs-CZ" w:eastAsia="cs-CZ" w:bidi="cs-CZ"/>
        </w:rPr>
        <w:t>Strana povinná k uhrazení smluvní pokuty je povinna uhradit vyúčtované sankce nejpozději dc 15 dnů ode dne obdržení příslušného vyúčtování.</w:t>
      </w:r>
    </w:p>
    <w:p>
      <w:pPr>
        <w:pStyle w:val="Style5"/>
        <w:keepNext w:val="0"/>
        <w:keepLines w:val="0"/>
        <w:widowControl w:val="0"/>
        <w:numPr>
          <w:ilvl w:val="1"/>
          <w:numId w:val="9"/>
        </w:numPr>
        <w:shd w:val="clear" w:color="auto" w:fill="auto"/>
        <w:tabs>
          <w:tab w:pos="549" w:val="left"/>
        </w:tabs>
        <w:bidi w:val="0"/>
        <w:spacing w:before="0" w:line="240" w:lineRule="auto"/>
        <w:ind w:left="540" w:right="0" w:hanging="540"/>
        <w:jc w:val="both"/>
      </w:pPr>
      <w:r>
        <w:rPr>
          <w:color w:val="000000"/>
          <w:spacing w:val="0"/>
          <w:w w:val="100"/>
          <w:position w:val="0"/>
          <w:shd w:val="clear" w:color="auto" w:fill="auto"/>
          <w:lang w:val="cs-CZ" w:eastAsia="cs-CZ" w:bidi="cs-CZ"/>
        </w:rPr>
        <w:t xml:space="preserve">Zhotovitel poskytuje objednateli záruku za kvalitu díla v délce 60 měsíců. Záruční doba počin; </w:t>
      </w:r>
      <w:r>
        <w:rPr>
          <w:b/>
          <w:bCs/>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běžet dnem předání a převzetí předmětu plnění.</w:t>
      </w:r>
    </w:p>
    <w:p>
      <w:pPr>
        <w:pStyle w:val="Style5"/>
        <w:keepNext w:val="0"/>
        <w:keepLines w:val="0"/>
        <w:widowControl w:val="0"/>
        <w:numPr>
          <w:ilvl w:val="1"/>
          <w:numId w:val="9"/>
        </w:numPr>
        <w:shd w:val="clear" w:color="auto" w:fill="auto"/>
        <w:tabs>
          <w:tab w:pos="549" w:val="left"/>
        </w:tabs>
        <w:bidi w:val="0"/>
        <w:spacing w:before="0" w:line="240" w:lineRule="auto"/>
        <w:ind w:left="540" w:right="0" w:hanging="540"/>
        <w:jc w:val="both"/>
      </w:pPr>
      <w:r>
        <w:rPr>
          <w:color w:val="000000"/>
          <w:spacing w:val="0"/>
          <w:w w:val="100"/>
          <w:position w:val="0"/>
          <w:shd w:val="clear" w:color="auto" w:fill="auto"/>
          <w:lang w:val="cs-CZ" w:eastAsia="cs-CZ" w:bidi="cs-CZ"/>
        </w:rPr>
        <w:t>Zhotovitel zodpovídá za to, že předmět této smlouvy je zhotoven podle podmínek stanovených v této smlouvě a že po dobu záruční bude mít vlastnosti, sjednané v této smlouvě.</w:t>
      </w:r>
    </w:p>
    <w:p>
      <w:pPr>
        <w:pStyle w:val="Style5"/>
        <w:keepNext w:val="0"/>
        <w:keepLines w:val="0"/>
        <w:widowControl w:val="0"/>
        <w:numPr>
          <w:ilvl w:val="1"/>
          <w:numId w:val="9"/>
        </w:numPr>
        <w:shd w:val="clear" w:color="auto" w:fill="auto"/>
        <w:tabs>
          <w:tab w:pos="549" w:val="left"/>
        </w:tabs>
        <w:bidi w:val="0"/>
        <w:spacing w:before="0" w:line="240" w:lineRule="auto"/>
        <w:ind w:left="540" w:right="0" w:hanging="540"/>
        <w:jc w:val="both"/>
      </w:pPr>
      <w:r>
        <w:rPr>
          <w:color w:val="000000"/>
          <w:spacing w:val="0"/>
          <w:w w:val="100"/>
          <w:position w:val="0"/>
          <w:shd w:val="clear" w:color="auto" w:fill="auto"/>
          <w:lang w:val="cs-CZ" w:eastAsia="cs-CZ" w:bidi="cs-CZ"/>
        </w:rPr>
        <w:t>Za vady díla, které se projevily po záruční době, odpovídá zhotovitel v případě, že jejich příčinou bylo porušení povinností zhotovitele.</w:t>
      </w:r>
    </w:p>
    <w:p>
      <w:pPr>
        <w:pStyle w:val="Style5"/>
        <w:keepNext w:val="0"/>
        <w:keepLines w:val="0"/>
        <w:widowControl w:val="0"/>
        <w:numPr>
          <w:ilvl w:val="1"/>
          <w:numId w:val="9"/>
        </w:numPr>
        <w:shd w:val="clear" w:color="auto" w:fill="auto"/>
        <w:tabs>
          <w:tab w:pos="560" w:val="left"/>
        </w:tabs>
        <w:bidi w:val="0"/>
        <w:spacing w:before="0" w:line="240" w:lineRule="auto"/>
        <w:ind w:left="540" w:right="0" w:hanging="540"/>
        <w:jc w:val="both"/>
      </w:pPr>
      <w:r>
        <w:rPr>
          <w:color w:val="000000"/>
          <w:spacing w:val="0"/>
          <w:w w:val="100"/>
          <w:position w:val="0"/>
          <w:shd w:val="clear" w:color="auto" w:fill="auto"/>
          <w:lang w:val="cs-CZ" w:eastAsia="cs-CZ" w:bidi="cs-CZ"/>
        </w:rPr>
        <w:t xml:space="preserve">Objednatel je v záruční době oprávněn nárokovat písemně u zhotovitele bezplatné odstraněrí vad. Uplatnit právo z vad díla může objednatel nejpozději v poslední den záruční doby, přičem </w:t>
      </w:r>
      <w:r>
        <w:rPr>
          <w:smallCaps/>
          <w:color w:val="000000"/>
          <w:spacing w:val="0"/>
          <w:w w:val="100"/>
          <w:position w:val="0"/>
          <w:shd w:val="clear" w:color="auto" w:fill="auto"/>
          <w:lang w:val="cs-CZ" w:eastAsia="cs-CZ" w:bidi="cs-CZ"/>
        </w:rPr>
        <w:t xml:space="preserve">í </w:t>
      </w:r>
      <w:r>
        <w:rPr>
          <w:color w:val="000000"/>
          <w:spacing w:val="0"/>
          <w:w w:val="100"/>
          <w:position w:val="0"/>
          <w:shd w:val="clear" w:color="auto" w:fill="auto"/>
          <w:lang w:val="cs-CZ" w:eastAsia="cs-CZ" w:bidi="cs-CZ"/>
        </w:rPr>
        <w:t>rozhodující je datum doručení písemného oznámení vad zhotoviteli.</w:t>
      </w:r>
    </w:p>
    <w:p>
      <w:pPr>
        <w:pStyle w:val="Style5"/>
        <w:keepNext w:val="0"/>
        <w:keepLines w:val="0"/>
        <w:widowControl w:val="0"/>
        <w:numPr>
          <w:ilvl w:val="1"/>
          <w:numId w:val="9"/>
        </w:numPr>
        <w:shd w:val="clear" w:color="auto" w:fill="auto"/>
        <w:tabs>
          <w:tab w:pos="560" w:val="left"/>
        </w:tabs>
        <w:bidi w:val="0"/>
        <w:spacing w:before="0" w:line="240" w:lineRule="auto"/>
        <w:ind w:left="540" w:right="0" w:hanging="540"/>
        <w:jc w:val="both"/>
      </w:pPr>
      <w:r>
        <w:rPr>
          <w:color w:val="000000"/>
          <w:spacing w:val="0"/>
          <w:w w:val="100"/>
          <w:position w:val="0"/>
          <w:shd w:val="clear" w:color="auto" w:fill="auto"/>
          <w:lang w:val="cs-CZ" w:eastAsia="cs-CZ" w:bidi="cs-CZ"/>
        </w:rPr>
        <w:t>Na písemné ohlášení vad je zhotovitel povinen odpovědět do 5 dnů ode dne doručení. Poku I tuto svoji povinnost nesplní, má se za to, že s termínem odstranění vad, uvedených v ohlášen , souhlasí.</w:t>
      </w:r>
    </w:p>
    <w:p>
      <w:pPr>
        <w:pStyle w:val="Style5"/>
        <w:keepNext w:val="0"/>
        <w:keepLines w:val="0"/>
        <w:widowControl w:val="0"/>
        <w:numPr>
          <w:ilvl w:val="1"/>
          <w:numId w:val="9"/>
        </w:numPr>
        <w:shd w:val="clear" w:color="auto" w:fill="auto"/>
        <w:tabs>
          <w:tab w:pos="560" w:val="left"/>
        </w:tabs>
        <w:bidi w:val="0"/>
        <w:spacing w:before="0" w:line="240" w:lineRule="auto"/>
        <w:ind w:left="540" w:right="0" w:hanging="540"/>
        <w:jc w:val="both"/>
      </w:pPr>
      <w:r>
        <w:rPr>
          <w:color w:val="000000"/>
          <w:spacing w:val="0"/>
          <w:w w:val="100"/>
          <w:position w:val="0"/>
          <w:shd w:val="clear" w:color="auto" w:fill="auto"/>
          <w:lang w:val="cs-CZ" w:eastAsia="cs-CZ" w:bidi="cs-CZ"/>
        </w:rPr>
        <w:t>Pokud zhotovitel ve sjednané nebo stanovené lhůtě oprávněně reklamovanou vadu díl a neodstraní ani se k ní nevyjádří, je objednatel oprávněn dát vadu odstranit na náklad/ zhotovitele, nebo mu vyúčtovat škodu stím spojenou.</w:t>
      </w:r>
    </w:p>
    <w:p>
      <w:pPr>
        <w:pStyle w:val="Style5"/>
        <w:keepNext w:val="0"/>
        <w:keepLines w:val="0"/>
        <w:widowControl w:val="0"/>
        <w:numPr>
          <w:ilvl w:val="1"/>
          <w:numId w:val="9"/>
        </w:numPr>
        <w:shd w:val="clear" w:color="auto" w:fill="auto"/>
        <w:tabs>
          <w:tab w:pos="560" w:val="left"/>
        </w:tabs>
        <w:bidi w:val="0"/>
        <w:spacing w:before="0" w:line="240" w:lineRule="auto"/>
        <w:ind w:left="540" w:right="0" w:hanging="540"/>
        <w:jc w:val="both"/>
      </w:pPr>
      <w:r>
        <w:rPr>
          <w:color w:val="000000"/>
          <w:spacing w:val="0"/>
          <w:w w:val="100"/>
          <w:position w:val="0"/>
          <w:shd w:val="clear" w:color="auto" w:fill="auto"/>
          <w:lang w:val="cs-CZ" w:eastAsia="cs-CZ" w:bidi="cs-CZ"/>
        </w:rPr>
        <w:t>V případě, že zhotovitel z jakéhokoliv důvodu nedokončí dílo, pak záruka za jakost platí na dodávky a práce provedené do doby ukončení prací.</w:t>
      </w:r>
    </w:p>
    <w:p>
      <w:pPr>
        <w:pStyle w:val="Style5"/>
        <w:keepNext w:val="0"/>
        <w:keepLines w:val="0"/>
        <w:widowControl w:val="0"/>
        <w:numPr>
          <w:ilvl w:val="1"/>
          <w:numId w:val="9"/>
        </w:numPr>
        <w:shd w:val="clear" w:color="auto" w:fill="auto"/>
        <w:tabs>
          <w:tab w:pos="562"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pPr>
        <w:pStyle w:val="Style12"/>
        <w:keepNext/>
        <w:keepLines/>
        <w:widowControl w:val="0"/>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8</w:t>
        <w:br/>
        <w:t>Další ujednání</w:t>
      </w:r>
      <w:bookmarkEnd w:id="20"/>
      <w:bookmarkEnd w:id="21"/>
    </w:p>
    <w:p>
      <w:pPr>
        <w:pStyle w:val="Style5"/>
        <w:keepNext w:val="0"/>
        <w:keepLines w:val="0"/>
        <w:widowControl w:val="0"/>
        <w:numPr>
          <w:ilvl w:val="0"/>
          <w:numId w:val="1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5"/>
        <w:keepNext w:val="0"/>
        <w:keepLines w:val="0"/>
        <w:widowControl w:val="0"/>
        <w:numPr>
          <w:ilvl w:val="0"/>
          <w:numId w:val="1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hd w:val="clear" w:color="auto" w:fill="auto"/>
          <w:lang w:val="cs-CZ" w:eastAsia="cs-CZ" w:bidi="cs-CZ"/>
        </w:rPr>
        <w:t xml:space="preserve">2, odst. e) zákona č. 320/2001 St»., o finanční kontrole </w:t>
      </w:r>
      <w:r>
        <w:rPr>
          <w:color w:val="000000"/>
          <w:spacing w:val="0"/>
          <w:w w:val="100"/>
          <w:position w:val="0"/>
          <w:shd w:val="clear" w:color="auto" w:fill="auto"/>
          <w:lang w:val="cs-CZ" w:eastAsia="cs-CZ" w:bidi="cs-CZ"/>
        </w:rPr>
        <w:t>ve veřejné správě v platném znění.</w:t>
      </w:r>
    </w:p>
    <w:p>
      <w:pPr>
        <w:pStyle w:val="Style5"/>
        <w:keepNext w:val="0"/>
        <w:keepLines w:val="0"/>
        <w:widowControl w:val="0"/>
        <w:numPr>
          <w:ilvl w:val="0"/>
          <w:numId w:val="1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5"/>
        <w:keepNext w:val="0"/>
        <w:keepLines w:val="0"/>
        <w:widowControl w:val="0"/>
        <w:numPr>
          <w:ilvl w:val="0"/>
          <w:numId w:val="1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 k podstatnému porušení smlouvy, je objednatel oprávněn odstoupit od smlouvy.</w:t>
      </w:r>
    </w:p>
    <w:p>
      <w:pPr>
        <w:pStyle w:val="Style5"/>
        <w:keepNext w:val="0"/>
        <w:keepLines w:val="0"/>
        <w:widowControl w:val="0"/>
        <w:numPr>
          <w:ilvl w:val="0"/>
          <w:numId w:val="1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5"/>
        <w:keepNext w:val="0"/>
        <w:keepLines w:val="0"/>
        <w:widowControl w:val="0"/>
        <w:numPr>
          <w:ilvl w:val="0"/>
          <w:numId w:val="1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5"/>
        <w:keepNext w:val="0"/>
        <w:keepLines w:val="0"/>
        <w:widowControl w:val="0"/>
        <w:numPr>
          <w:ilvl w:val="0"/>
          <w:numId w:val="11"/>
        </w:numPr>
        <w:shd w:val="clear" w:color="auto" w:fill="auto"/>
        <w:tabs>
          <w:tab w:pos="562"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 xml:space="preserve">Zhotovitel je povinen mít po celou dobu trvání této smlouvy sjednáno platné pojištění odpovědnosti za škodu způsobenou třetí osobě s limitem pojistného plnění minimálně </w:t>
      </w:r>
      <w:r>
        <w:rPr>
          <w:b/>
          <w:bCs/>
          <w:color w:val="000000"/>
          <w:spacing w:val="0"/>
          <w:w w:val="100"/>
          <w:position w:val="0"/>
          <w:shd w:val="clear" w:color="auto" w:fill="auto"/>
          <w:lang w:val="cs-CZ" w:eastAsia="cs-CZ" w:bidi="cs-CZ"/>
        </w:rPr>
        <w:t xml:space="preserve">2.500.000,-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2"/>
        <w:keepNext/>
        <w:keepLines/>
        <w:widowControl w:val="0"/>
        <w:shd w:val="clear" w:color="auto" w:fill="auto"/>
        <w:bidi w:val="0"/>
        <w:spacing w:before="0" w:after="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Zvláštní ujednání</w:t>
      </w:r>
      <w:bookmarkEnd w:id="22"/>
      <w:bookmarkEnd w:id="23"/>
    </w:p>
    <w:p>
      <w:pPr>
        <w:pStyle w:val="Style5"/>
        <w:keepNext w:val="0"/>
        <w:keepLines w:val="0"/>
        <w:widowControl w:val="0"/>
        <w:numPr>
          <w:ilvl w:val="0"/>
          <w:numId w:val="13"/>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5"/>
        <w:keepNext w:val="0"/>
        <w:keepLines w:val="0"/>
        <w:widowControl w:val="0"/>
        <w:numPr>
          <w:ilvl w:val="0"/>
          <w:numId w:val="13"/>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5"/>
        <w:keepNext w:val="0"/>
        <w:keepLines w:val="0"/>
        <w:widowControl w:val="0"/>
        <w:numPr>
          <w:ilvl w:val="0"/>
          <w:numId w:val="13"/>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w:t>
      </w:r>
    </w:p>
    <w:p>
      <w:pPr>
        <w:pStyle w:val="Style5"/>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Ihůty, to neplatí, jestliže druhá smluvní strana v průběhu této Ihůty prohlásí, že svůj závazek nesplní. V takovém případě může dotčená smluvní strana odstoupit od smlouvy i před uplynutím Ihůty dodatečného plnění, poté, co prohlášení druhé smluvní strany obdržela.</w:t>
      </w:r>
    </w:p>
    <w:p>
      <w:pPr>
        <w:pStyle w:val="Style5"/>
        <w:keepNext w:val="0"/>
        <w:keepLines w:val="0"/>
        <w:widowControl w:val="0"/>
        <w:numPr>
          <w:ilvl w:val="0"/>
          <w:numId w:val="13"/>
        </w:numPr>
        <w:shd w:val="clear" w:color="auto" w:fill="auto"/>
        <w:tabs>
          <w:tab w:pos="703" w:val="left"/>
        </w:tabs>
        <w:bidi w:val="0"/>
        <w:spacing w:before="0" w:line="240" w:lineRule="auto"/>
        <w:ind w:left="0" w:right="0" w:firstLine="20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5"/>
        <w:keepNext w:val="0"/>
        <w:keepLines w:val="0"/>
        <w:widowControl w:val="0"/>
        <w:numPr>
          <w:ilvl w:val="0"/>
          <w:numId w:val="15"/>
        </w:numPr>
        <w:shd w:val="clear" w:color="auto" w:fill="auto"/>
        <w:tabs>
          <w:tab w:pos="1598" w:val="left"/>
        </w:tabs>
        <w:bidi w:val="0"/>
        <w:spacing w:before="0" w:line="240" w:lineRule="auto"/>
        <w:ind w:left="1600" w:right="0" w:hanging="34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5"/>
        <w:keepNext w:val="0"/>
        <w:keepLines w:val="0"/>
        <w:widowControl w:val="0"/>
        <w:numPr>
          <w:ilvl w:val="0"/>
          <w:numId w:val="15"/>
        </w:numPr>
        <w:shd w:val="clear" w:color="auto" w:fill="auto"/>
        <w:tabs>
          <w:tab w:pos="1598" w:val="left"/>
        </w:tabs>
        <w:bidi w:val="0"/>
        <w:spacing w:before="0" w:line="240" w:lineRule="auto"/>
        <w:ind w:left="1600" w:right="0" w:hanging="340"/>
        <w:jc w:val="both"/>
      </w:pPr>
      <w:r>
        <w:rPr>
          <w:color w:val="000000"/>
          <w:spacing w:val="0"/>
          <w:w w:val="100"/>
          <w:position w:val="0"/>
          <w:shd w:val="clear" w:color="auto" w:fill="auto"/>
          <w:lang w:val="cs-CZ" w:eastAsia="cs-CZ" w:bidi="cs-CZ"/>
        </w:rPr>
        <w:t>při zjištění, že dílo neodpovídá požadavkům objednatele stanoveným v technických podmínkách a cenové nabídce zhotovitele ze dne 4.1.2021; a nebo</w:t>
      </w:r>
    </w:p>
    <w:p>
      <w:pPr>
        <w:pStyle w:val="Style5"/>
        <w:keepNext w:val="0"/>
        <w:keepLines w:val="0"/>
        <w:widowControl w:val="0"/>
        <w:numPr>
          <w:ilvl w:val="0"/>
          <w:numId w:val="15"/>
        </w:numPr>
        <w:shd w:val="clear" w:color="auto" w:fill="auto"/>
        <w:tabs>
          <w:tab w:pos="1598" w:val="left"/>
        </w:tabs>
        <w:bidi w:val="0"/>
        <w:spacing w:before="0" w:after="520" w:line="240" w:lineRule="auto"/>
        <w:ind w:left="1600" w:right="0" w:hanging="340"/>
        <w:jc w:val="both"/>
      </w:pPr>
      <w:r>
        <w:rPr>
          <w:color w:val="000000"/>
          <w:spacing w:val="0"/>
          <w:w w:val="100"/>
          <w:position w:val="0"/>
          <w:shd w:val="clear" w:color="auto" w:fill="auto"/>
          <w:lang w:val="cs-CZ" w:eastAsia="cs-CZ" w:bidi="cs-CZ"/>
        </w:rPr>
        <w:t>bude-li zahájeno insolvenční řízení dle zákona č. 182/2006 Sb., o úpadku a zpúsobecN jeho řešení, v platném znění, jehož předmětem bude úpadek nebo hrozící úpadeW zhotovitele, zhotovitel je povinen tuto skutečnost oznámit neprodleně objednateli.</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2"/>
        <w:keepNext/>
        <w:keepLines/>
        <w:widowControl w:val="0"/>
        <w:shd w:val="clear" w:color="auto" w:fill="auto"/>
        <w:bidi w:val="0"/>
        <w:spacing w:before="0" w:after="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Závěrečná ujednání</w:t>
      </w:r>
      <w:bookmarkEnd w:id="24"/>
      <w:bookmarkEnd w:id="25"/>
    </w:p>
    <w:p>
      <w:pPr>
        <w:pStyle w:val="Style5"/>
        <w:keepNext w:val="0"/>
        <w:keepLines w:val="0"/>
        <w:widowControl w:val="0"/>
        <w:numPr>
          <w:ilvl w:val="0"/>
          <w:numId w:val="17"/>
        </w:numPr>
        <w:shd w:val="clear" w:color="auto" w:fill="auto"/>
        <w:tabs>
          <w:tab w:pos="703"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Zhotovitel souhlasí se zveřejněním Smlouvy v souladu s povinnostmi objednatele za podmínek vyplývajících z příslušných právních předpisů, zejména souhlasí se zveřejněním Smlouvu včetně všech jejich změn a dodatků, výše skutečně uhrazené ceny na základě Smlouvy </w:t>
      </w:r>
      <w:r>
        <w:rPr>
          <w:b/>
          <w:bCs/>
          <w:color w:val="000000"/>
          <w:spacing w:val="0"/>
          <w:w w:val="100"/>
          <w:position w:val="0"/>
          <w:shd w:val="clear" w:color="auto" w:fill="auto"/>
          <w:lang w:val="cs-CZ" w:eastAsia="cs-CZ" w:bidi="cs-CZ"/>
        </w:rPr>
        <w:t xml:space="preserve">a </w:t>
      </w:r>
      <w:r>
        <w:rPr>
          <w:color w:val="000000"/>
          <w:spacing w:val="0"/>
          <w:w w:val="100"/>
          <w:position w:val="0"/>
          <w:shd w:val="clear" w:color="auto" w:fill="auto"/>
          <w:lang w:val="cs-CZ" w:eastAsia="cs-CZ" w:bidi="cs-CZ"/>
        </w:rPr>
        <w:t xml:space="preserve">dalších údajů na profilu zadavatele dle § 219 ZZVZ a v registru smluv dle zákona č. 340/2013 Sb., o zvláštních podmínkách účinnosti některých smluv, uveřejňování těchto smluv a </w:t>
      </w:r>
      <w:r>
        <w:rPr>
          <w:b/>
          <w:bCs/>
          <w:color w:val="000000"/>
          <w:spacing w:val="0"/>
          <w:w w:val="100"/>
          <w:position w:val="0"/>
          <w:shd w:val="clear" w:color="auto" w:fill="auto"/>
          <w:lang w:val="cs-CZ" w:eastAsia="cs-CZ" w:bidi="cs-CZ"/>
        </w:rPr>
        <w:t xml:space="preserve">q </w:t>
      </w:r>
      <w:r>
        <w:rPr>
          <w:color w:val="000000"/>
          <w:spacing w:val="0"/>
          <w:w w:val="100"/>
          <w:position w:val="0"/>
          <w:shd w:val="clear" w:color="auto" w:fill="auto"/>
          <w:lang w:val="cs-CZ" w:eastAsia="cs-CZ" w:bidi="cs-CZ"/>
        </w:rPr>
        <w:t>registru smluv (zákon o registru smluv). Smlouvu bude dle vůle Smluvních stran na profilu zadavatele a v registru smluv v souladu s příslušnými právními předpisy, zejména ve IhůtácH stanovených příslušnými právními předpisy, zveřejňovat Objednatel.</w:t>
      </w:r>
    </w:p>
    <w:p>
      <w:pPr>
        <w:pStyle w:val="Style5"/>
        <w:keepNext w:val="0"/>
        <w:keepLines w:val="0"/>
        <w:widowControl w:val="0"/>
        <w:numPr>
          <w:ilvl w:val="0"/>
          <w:numId w:val="17"/>
        </w:numPr>
        <w:shd w:val="clear" w:color="auto" w:fill="auto"/>
        <w:tabs>
          <w:tab w:pos="703" w:val="left"/>
        </w:tabs>
        <w:bidi w:val="0"/>
        <w:spacing w:before="0" w:after="0" w:line="240" w:lineRule="auto"/>
        <w:ind w:left="720" w:right="0" w:hanging="72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5"/>
        <w:keepNext w:val="0"/>
        <w:keepLines w:val="0"/>
        <w:widowControl w:val="0"/>
        <w:numPr>
          <w:ilvl w:val="0"/>
          <w:numId w:val="17"/>
        </w:numPr>
        <w:shd w:val="clear" w:color="auto" w:fill="auto"/>
        <w:tabs>
          <w:tab w:pos="703"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5"/>
        <w:keepNext w:val="0"/>
        <w:keepLines w:val="0"/>
        <w:widowControl w:val="0"/>
        <w:numPr>
          <w:ilvl w:val="0"/>
          <w:numId w:val="17"/>
        </w:numPr>
        <w:shd w:val="clear" w:color="auto" w:fill="auto"/>
        <w:tabs>
          <w:tab w:pos="703" w:val="left"/>
        </w:tabs>
        <w:bidi w:val="0"/>
        <w:spacing w:before="0" w:line="240"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5"/>
        <w:keepNext w:val="0"/>
        <w:keepLines w:val="0"/>
        <w:widowControl w:val="0"/>
        <w:numPr>
          <w:ilvl w:val="0"/>
          <w:numId w:val="17"/>
        </w:numPr>
        <w:shd w:val="clear" w:color="auto" w:fill="auto"/>
        <w:tabs>
          <w:tab w:pos="703" w:val="left"/>
        </w:tabs>
        <w:bidi w:val="0"/>
        <w:spacing w:before="0" w:line="240" w:lineRule="auto"/>
        <w:ind w:left="0" w:right="0" w:firstLine="0"/>
        <w:jc w:val="both"/>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5"/>
        <w:keepNext w:val="0"/>
        <w:keepLines w:val="0"/>
        <w:widowControl w:val="0"/>
        <w:numPr>
          <w:ilvl w:val="0"/>
          <w:numId w:val="17"/>
        </w:numPr>
        <w:shd w:val="clear" w:color="auto" w:fill="auto"/>
        <w:tabs>
          <w:tab w:pos="703"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vyhotovena v (ve) 3 výtiscích, z nichž objednatel obdrží 2 a zhotovitel 1 vyhotovení</w:t>
      </w:r>
    </w:p>
    <w:p>
      <w:pPr>
        <w:pStyle w:val="Style5"/>
        <w:keepNext w:val="0"/>
        <w:keepLines w:val="0"/>
        <w:widowControl w:val="0"/>
        <w:numPr>
          <w:ilvl w:val="0"/>
          <w:numId w:val="17"/>
        </w:numPr>
        <w:shd w:val="clear" w:color="auto" w:fill="auto"/>
        <w:tabs>
          <w:tab w:pos="703"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Zhotovitel výslovně souhlasí se zveřejněním celého textu této smlouvy včetně podpisů </w:t>
      </w: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informačním systému veřejné správy - Registru smluv.</w:t>
      </w:r>
    </w:p>
    <w:p>
      <w:pPr>
        <w:pStyle w:val="Style5"/>
        <w:keepNext w:val="0"/>
        <w:keepLines w:val="0"/>
        <w:widowControl w:val="0"/>
        <w:numPr>
          <w:ilvl w:val="0"/>
          <w:numId w:val="17"/>
        </w:numPr>
        <w:shd w:val="clear" w:color="auto" w:fill="auto"/>
        <w:tabs>
          <w:tab w:pos="703" w:val="left"/>
        </w:tabs>
        <w:bidi w:val="0"/>
        <w:spacing w:before="0" w:line="240" w:lineRule="auto"/>
        <w:ind w:left="720" w:right="0" w:hanging="72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5"/>
        <w:keepNext w:val="0"/>
        <w:keepLines w:val="0"/>
        <w:widowControl w:val="0"/>
        <w:numPr>
          <w:ilvl w:val="0"/>
          <w:numId w:val="17"/>
        </w:numPr>
        <w:shd w:val="clear" w:color="auto" w:fill="auto"/>
        <w:tabs>
          <w:tab w:pos="703" w:val="left"/>
        </w:tabs>
        <w:bidi w:val="0"/>
        <w:spacing w:before="0" w:line="240" w:lineRule="auto"/>
        <w:ind w:left="720" w:right="0" w:hanging="720"/>
        <w:jc w:val="both"/>
      </w:pPr>
      <w:r>
        <w:rPr>
          <w:color w:val="000000"/>
          <w:spacing w:val="0"/>
          <w:w w:val="100"/>
          <w:position w:val="0"/>
          <w:shd w:val="clear" w:color="auto" w:fill="auto"/>
          <w:lang w:val="cs-CZ" w:eastAsia="cs-CZ" w:bidi="cs-CZ"/>
        </w:rPr>
        <w:t>Obě smluvní strany potvrzují autentičnost této smlouvy a prohlašují, že si smlouvu přečetli s jejím obsahem souhlasí, že smlouva byla sepsána na základě pravdivých údajů, z jejich pravé a svobodné vůle, a nebyla uzavřena v tísni za jednostranně nevýhodných podmínek, cop stvrzují svým podpisem, resp. podpisem svého oprávněného zástupce.</w:t>
      </w:r>
      <w:r>
        <w:br w:type="page"/>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AI - Technické podmínky</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B1 - Údaje, které jsou součástí ujednání a nebudou zveřejněny v Registru smluv</w:t>
      </w:r>
    </w:p>
    <w:p>
      <w:pPr>
        <w:pStyle w:val="Style5"/>
        <w:keepNext w:val="0"/>
        <w:keepLines w:val="0"/>
        <w:widowControl w:val="0"/>
        <w:shd w:val="clear" w:color="auto" w:fill="auto"/>
        <w:bidi w:val="0"/>
        <w:spacing w:before="0" w:after="720" w:line="240" w:lineRule="auto"/>
        <w:ind w:left="0" w:right="0" w:firstLine="0"/>
        <w:jc w:val="left"/>
      </w:pPr>
      <w:r>
        <w:rPr>
          <w:color w:val="000000"/>
          <w:spacing w:val="0"/>
          <w:w w:val="100"/>
          <w:position w:val="0"/>
          <w:shd w:val="clear" w:color="auto" w:fill="auto"/>
          <w:lang w:val="cs-CZ" w:eastAsia="cs-CZ" w:bidi="cs-CZ"/>
        </w:rPr>
        <w:t>Příloha Cl - Kalkulace projekčních prací</w:t>
      </w:r>
    </w:p>
    <w:p>
      <w:pPr>
        <w:pStyle w:val="Style5"/>
        <w:keepNext w:val="0"/>
        <w:keepLines w:val="0"/>
        <w:widowControl w:val="0"/>
        <w:shd w:val="clear" w:color="auto" w:fill="auto"/>
        <w:bidi w:val="0"/>
        <w:spacing w:before="0" w:after="0" w:line="240" w:lineRule="auto"/>
        <w:ind w:left="0" w:right="0" w:firstLine="0"/>
        <w:jc w:val="center"/>
        <w:sectPr>
          <w:footerReference w:type="default" r:id="rId7"/>
          <w:footnotePr>
            <w:pos w:val="pageBottom"/>
            <w:numFmt w:val="decimal"/>
            <w:numRestart w:val="continuous"/>
          </w:footnotePr>
          <w:pgSz w:w="11900" w:h="16840"/>
          <w:pgMar w:top="742" w:left="827" w:right="1032" w:bottom="1126" w:header="314" w:footer="3" w:gutter="0"/>
          <w:pgNumType w:start="1"/>
          <w:cols w:space="720"/>
          <w:noEndnote/>
          <w:rtlGutter w:val="0"/>
          <w:docGrid w:linePitch="360"/>
        </w:sectPr>
      </w:pPr>
      <w:r>
        <mc:AlternateContent>
          <mc:Choice Requires="wps">
            <w:drawing>
              <wp:anchor distT="0" distB="0" distL="114300" distR="114300" simplePos="0" relativeHeight="125829435" behindDoc="0" locked="0" layoutInCell="1" allowOverlap="1">
                <wp:simplePos x="0" y="0"/>
                <wp:positionH relativeFrom="page">
                  <wp:posOffset>584200</wp:posOffset>
                </wp:positionH>
                <wp:positionV relativeFrom="paragraph">
                  <wp:posOffset>12700</wp:posOffset>
                </wp:positionV>
                <wp:extent cx="695325" cy="215265"/>
                <wp:wrapSquare wrapText="right"/>
                <wp:docPr id="63" name="Shape 63"/>
                <a:graphic xmlns:a="http://schemas.openxmlformats.org/drawingml/2006/main">
                  <a:graphicData uri="http://schemas.microsoft.com/office/word/2010/wordprocessingShape">
                    <wps:wsp>
                      <wps:cNvSpPr txBox="1"/>
                      <wps:spPr>
                        <a:xfrm>
                          <a:ext cx="695325"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89" type="#_x0000_t202" style="position:absolute;margin-left:46.pt;margin-top:1.pt;width:54.75pt;height:16.949999999999999pt;z-index:-125829318;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v:shape>
            </w:pict>
          </mc:Fallback>
        </mc:AlternateContent>
      </w:r>
      <w:r>
        <mc:AlternateContent>
          <mc:Choice Requires="wps">
            <w:drawing>
              <wp:anchor distT="264160" distB="0" distL="114300" distR="4284345" simplePos="0" relativeHeight="125829437" behindDoc="0" locked="0" layoutInCell="1" allowOverlap="1">
                <wp:simplePos x="0" y="0"/>
                <wp:positionH relativeFrom="page">
                  <wp:posOffset>586105</wp:posOffset>
                </wp:positionH>
                <wp:positionV relativeFrom="margin">
                  <wp:posOffset>1998345</wp:posOffset>
                </wp:positionV>
                <wp:extent cx="862965" cy="215265"/>
                <wp:wrapTopAndBottom/>
                <wp:docPr id="65" name="Shape 65"/>
                <a:graphic xmlns:a="http://schemas.openxmlformats.org/drawingml/2006/main">
                  <a:graphicData uri="http://schemas.microsoft.com/office/word/2010/wordprocessingShape">
                    <wps:wsp>
                      <wps:cNvSpPr txBox="1"/>
                      <wps:spPr>
                        <a:xfrm>
                          <a:ext cx="862965"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Liberci dne:</w:t>
                            </w:r>
                          </w:p>
                        </w:txbxContent>
                      </wps:txbx>
                      <wps:bodyPr wrap="none" lIns="0" tIns="0" rIns="0" bIns="0">
                        <a:noAutoFit/>
                      </wps:bodyPr>
                    </wps:wsp>
                  </a:graphicData>
                </a:graphic>
              </wp:anchor>
            </w:drawing>
          </mc:Choice>
          <mc:Fallback>
            <w:pict>
              <v:shape id="_x0000_s1091" type="#_x0000_t202" style="position:absolute;margin-left:46.149999999999999pt;margin-top:157.34999999999999pt;width:67.950000000000003pt;height:16.949999999999999pt;z-index:-125829316;mso-wrap-distance-left:9.pt;mso-wrap-distance-top:20.800000000000001pt;mso-wrap-distance-right:337.35000000000002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Liberci dne:</w:t>
                      </w:r>
                    </w:p>
                  </w:txbxContent>
                </v:textbox>
                <w10:wrap type="topAndBottom" anchorx="page" anchory="margin"/>
              </v:shape>
            </w:pict>
          </mc:Fallback>
        </mc:AlternateContent>
      </w:r>
      <w:r>
        <mc:AlternateContent>
          <mc:Choice Requires="wps">
            <w:drawing>
              <wp:anchor distT="239395" distB="24765" distL="3255645" distR="1125855" simplePos="0" relativeHeight="125829439" behindDoc="0" locked="0" layoutInCell="1" allowOverlap="1">
                <wp:simplePos x="0" y="0"/>
                <wp:positionH relativeFrom="page">
                  <wp:posOffset>3727450</wp:posOffset>
                </wp:positionH>
                <wp:positionV relativeFrom="margin">
                  <wp:posOffset>1973580</wp:posOffset>
                </wp:positionV>
                <wp:extent cx="880110" cy="215265"/>
                <wp:wrapTopAndBottom/>
                <wp:docPr id="67" name="Shape 67"/>
                <a:graphic xmlns:a="http://schemas.openxmlformats.org/drawingml/2006/main">
                  <a:graphicData uri="http://schemas.microsoft.com/office/word/2010/wordprocessingShape">
                    <wps:wsp>
                      <wps:cNvSpPr txBox="1"/>
                      <wps:spPr>
                        <a:xfrm>
                          <a:ext cx="880110" cy="215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93" type="#_x0000_t202" style="position:absolute;margin-left:293.5pt;margin-top:155.40000000000001pt;width:69.299999999999997pt;height:16.949999999999999pt;z-index:-125829314;mso-wrap-distance-left:256.35000000000002pt;mso-wrap-distance-top:18.850000000000001pt;mso-wrap-distance-right:88.650000000000006pt;mso-wrap-distance-bottom:1.95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anchory="margin"/>
              </v:shape>
            </w:pict>
          </mc:Fallback>
        </mc:AlternateContent>
      </w:r>
      <w:r>
        <mc:AlternateContent>
          <mc:Choice Requires="wps">
            <w:drawing>
              <wp:anchor distT="165100" distB="106680" distL="4379595" distR="114300" simplePos="0" relativeHeight="125829441" behindDoc="0" locked="0" layoutInCell="1" allowOverlap="1">
                <wp:simplePos x="0" y="0"/>
                <wp:positionH relativeFrom="page">
                  <wp:posOffset>4851400</wp:posOffset>
                </wp:positionH>
                <wp:positionV relativeFrom="margin">
                  <wp:posOffset>1899285</wp:posOffset>
                </wp:positionV>
                <wp:extent cx="767715" cy="207645"/>
                <wp:wrapTopAndBottom/>
                <wp:docPr id="69" name="Shape 69"/>
                <a:graphic xmlns:a="http://schemas.openxmlformats.org/drawingml/2006/main">
                  <a:graphicData uri="http://schemas.microsoft.com/office/word/2010/wordprocessingShape">
                    <wps:wsp>
                      <wps:cNvSpPr txBox="1"/>
                      <wps:spPr>
                        <a:xfrm>
                          <a:ext cx="767715" cy="207645"/>
                        </a:xfrm>
                        <a:prstGeom prst="rect"/>
                        <a:noFill/>
                      </wps:spPr>
                      <wps:txbx>
                        <w:txbxContent>
                          <w:p>
                            <w:pPr>
                              <w:pStyle w:val="Style14"/>
                              <w:keepNext/>
                              <w:keepLines/>
                              <w:widowControl w:val="0"/>
                              <w:shd w:val="clear" w:color="auto" w:fill="auto"/>
                              <w:bidi w:val="0"/>
                              <w:spacing w:before="0" w:after="0" w:line="240" w:lineRule="auto"/>
                              <w:ind w:left="0" w:right="0" w:firstLine="0"/>
                              <w:jc w:val="right"/>
                              <w:rPr>
                                <w:sz w:val="24"/>
                                <w:szCs w:val="24"/>
                              </w:rPr>
                            </w:pPr>
                            <w:bookmarkStart w:id="2" w:name="bookmark2"/>
                            <w:bookmarkStart w:id="3" w:name="bookmark3"/>
                            <w:r>
                              <w:rPr>
                                <w:rFonts w:ascii="Times New Roman" w:eastAsia="Times New Roman" w:hAnsi="Times New Roman" w:cs="Times New Roman"/>
                                <w:color w:val="000000"/>
                                <w:spacing w:val="0"/>
                                <w:w w:val="100"/>
                                <w:position w:val="0"/>
                                <w:sz w:val="24"/>
                                <w:szCs w:val="24"/>
                                <w:shd w:val="clear" w:color="auto" w:fill="auto"/>
                                <w:lang w:val="cs-CZ" w:eastAsia="cs-CZ" w:bidi="cs-CZ"/>
                              </w:rPr>
                              <w:t>22. 03. 2021</w:t>
                            </w:r>
                            <w:bookmarkEnd w:id="2"/>
                            <w:bookmarkEnd w:id="3"/>
                          </w:p>
                        </w:txbxContent>
                      </wps:txbx>
                      <wps:bodyPr wrap="none" lIns="0" tIns="0" rIns="0" bIns="0">
                        <a:noAutoFit/>
                      </wps:bodyPr>
                    </wps:wsp>
                  </a:graphicData>
                </a:graphic>
              </wp:anchor>
            </w:drawing>
          </mc:Choice>
          <mc:Fallback>
            <w:pict>
              <v:shape id="_x0000_s1095" type="#_x0000_t202" style="position:absolute;margin-left:382.pt;margin-top:149.55000000000001pt;width:60.450000000000003pt;height:16.350000000000001pt;z-index:-125829312;mso-wrap-distance-left:344.85000000000002pt;mso-wrap-distance-top:13.pt;mso-wrap-distance-right:9.pt;mso-wrap-distance-bottom:8.4000000000000004pt;mso-position-horizontal-relative:page;mso-position-vertical-relative:margin" filled="f" stroked="f">
                <v:textbox inset="0,0,0,0">
                  <w:txbxContent>
                    <w:p>
                      <w:pPr>
                        <w:pStyle w:val="Style14"/>
                        <w:keepNext/>
                        <w:keepLines/>
                        <w:widowControl w:val="0"/>
                        <w:shd w:val="clear" w:color="auto" w:fill="auto"/>
                        <w:bidi w:val="0"/>
                        <w:spacing w:before="0" w:after="0" w:line="240" w:lineRule="auto"/>
                        <w:ind w:left="0" w:right="0" w:firstLine="0"/>
                        <w:jc w:val="right"/>
                        <w:rPr>
                          <w:sz w:val="24"/>
                          <w:szCs w:val="24"/>
                        </w:rPr>
                      </w:pPr>
                      <w:bookmarkStart w:id="2" w:name="bookmark2"/>
                      <w:bookmarkStart w:id="3" w:name="bookmark3"/>
                      <w:r>
                        <w:rPr>
                          <w:rFonts w:ascii="Times New Roman" w:eastAsia="Times New Roman" w:hAnsi="Times New Roman" w:cs="Times New Roman"/>
                          <w:color w:val="000000"/>
                          <w:spacing w:val="0"/>
                          <w:w w:val="100"/>
                          <w:position w:val="0"/>
                          <w:sz w:val="24"/>
                          <w:szCs w:val="24"/>
                          <w:shd w:val="clear" w:color="auto" w:fill="auto"/>
                          <w:lang w:val="cs-CZ" w:eastAsia="cs-CZ" w:bidi="cs-CZ"/>
                        </w:rPr>
                        <w:t>22. 03. 2021</w:t>
                      </w:r>
                      <w:bookmarkEnd w:id="2"/>
                      <w:bookmarkEnd w:id="3"/>
                    </w:p>
                  </w:txbxContent>
                </v:textbox>
                <w10:wrap type="topAndBottom" anchorx="page" anchory="margin"/>
              </v:shape>
            </w:pict>
          </mc:Fallback>
        </mc:AlternateContent>
      </w:r>
      <w:r>
        <w:rPr>
          <w:color w:val="000000"/>
          <w:spacing w:val="0"/>
          <w:w w:val="100"/>
          <w:position w:val="0"/>
          <w:shd w:val="clear" w:color="auto" w:fill="auto"/>
          <w:lang w:val="cs-CZ" w:eastAsia="cs-CZ" w:bidi="cs-CZ"/>
        </w:rPr>
        <w:t>Objednatel: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8" w:after="2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049" w:left="0" w:right="0" w:bottom="1940" w:header="0" w:footer="3" w:gutter="0"/>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1049" w:left="1391" w:right="1341" w:bottom="1940" w:header="0" w:footer="3" w:gutter="0"/>
          <w:cols w:space="720"/>
          <w:noEndnote/>
          <w:rtlGutter w:val="0"/>
          <w:docGrid w:linePitch="360"/>
        </w:sectPr>
      </w:pPr>
      <w:r>
        <mc:AlternateContent>
          <mc:Choice Requires="wps">
            <w:drawing>
              <wp:anchor distT="0" distB="0" distL="114300" distR="114300" simplePos="0" relativeHeight="125829443" behindDoc="0" locked="0" layoutInCell="1" allowOverlap="1">
                <wp:simplePos x="0" y="0"/>
                <wp:positionH relativeFrom="page">
                  <wp:posOffset>4647565</wp:posOffset>
                </wp:positionH>
                <wp:positionV relativeFrom="paragraph">
                  <wp:posOffset>12700</wp:posOffset>
                </wp:positionV>
                <wp:extent cx="1221105" cy="403860"/>
                <wp:wrapSquare wrapText="left"/>
                <wp:docPr id="71" name="Shape 71"/>
                <a:graphic xmlns:a="http://schemas.openxmlformats.org/drawingml/2006/main">
                  <a:graphicData uri="http://schemas.microsoft.com/office/word/2010/wordprocessingShape">
                    <wps:wsp>
                      <wps:cNvSpPr txBox="1"/>
                      <wps:spPr>
                        <a:xfrm>
                          <a:ext cx="1221105" cy="4038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w:t>
                              <w:br/>
                              <w:t>ředitel</w:t>
                            </w:r>
                          </w:p>
                        </w:txbxContent>
                      </wps:txbx>
                      <wps:bodyPr lIns="0" tIns="0" rIns="0" bIns="0">
                        <a:noAutoFit/>
                      </wps:bodyPr>
                    </wps:wsp>
                  </a:graphicData>
                </a:graphic>
              </wp:anchor>
            </w:drawing>
          </mc:Choice>
          <mc:Fallback>
            <w:pict>
              <v:shape id="_x0000_s1097" type="#_x0000_t202" style="position:absolute;margin-left:365.94999999999999pt;margin-top:1.pt;width:96.150000000000006pt;height:31.800000000000001pt;z-index:-125829310;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w:t>
                        <w:br/>
                        <w:t>ředitel</w:t>
                      </w:r>
                    </w:p>
                  </w:txbxContent>
                </v:textbox>
                <w10:wrap type="square" side="left" anchorx="page"/>
              </v:shape>
            </w:pict>
          </mc:Fallback>
        </mc:AlternateContent>
      </w:r>
      <w:r>
        <w:rPr>
          <w:color w:val="000000"/>
          <w:spacing w:val="0"/>
          <w:w w:val="100"/>
          <w:position w:val="0"/>
          <w:shd w:val="clear" w:color="auto" w:fill="auto"/>
          <w:lang w:val="cs-CZ" w:eastAsia="cs-CZ" w:bidi="cs-CZ"/>
        </w:rPr>
        <w:t>Ing.Karel Čapdl&lt;</w:t>
        <w:br/>
        <w:t>jednatel společnosti</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Příloha AI - Technické podmínky</w:t>
      </w:r>
    </w:p>
    <w:p>
      <w:pPr>
        <w:pStyle w:val="Style12"/>
        <w:keepNext/>
        <w:keepLines/>
        <w:widowControl w:val="0"/>
        <w:shd w:val="clear" w:color="auto" w:fill="auto"/>
        <w:bidi w:val="0"/>
        <w:spacing w:before="0" w:after="100" w:line="240" w:lineRule="auto"/>
        <w:ind w:left="0" w:right="0" w:firstLine="0"/>
        <w:jc w:val="left"/>
      </w:pPr>
      <w:bookmarkStart w:id="26" w:name="bookmark26"/>
      <w:bookmarkStart w:id="27" w:name="bookmark27"/>
      <w:r>
        <w:rPr>
          <w:rFonts w:ascii="Times New Roman" w:eastAsia="Times New Roman" w:hAnsi="Times New Roman" w:cs="Times New Roman"/>
          <w:color w:val="000000"/>
          <w:spacing w:val="0"/>
          <w:w w:val="100"/>
          <w:position w:val="0"/>
          <w:sz w:val="24"/>
          <w:szCs w:val="24"/>
          <w:u w:val="single"/>
          <w:shd w:val="clear" w:color="auto" w:fill="auto"/>
          <w:lang w:val="cs-CZ" w:eastAsia="cs-CZ" w:bidi="cs-CZ"/>
        </w:rPr>
        <w:t>Diagnostický průzkum - Krásná Hora, most ev.č. 34740-3</w:t>
      </w:r>
      <w:bookmarkEnd w:id="26"/>
      <w:bookmarkEnd w:id="27"/>
    </w:p>
    <w:p>
      <w:pPr>
        <w:pStyle w:val="Style5"/>
        <w:keepNext w:val="0"/>
        <w:keepLines w:val="0"/>
        <w:widowControl w:val="0"/>
        <w:shd w:val="clear" w:color="auto" w:fill="auto"/>
        <w:bidi w:val="0"/>
        <w:spacing w:before="0" w:after="380" w:line="228" w:lineRule="auto"/>
        <w:ind w:left="0" w:right="0" w:firstLine="0"/>
        <w:jc w:val="left"/>
      </w:pPr>
      <w:r>
        <w:rPr>
          <w:color w:val="000000"/>
          <w:spacing w:val="0"/>
          <w:w w:val="100"/>
          <w:position w:val="0"/>
          <w:shd w:val="clear" w:color="auto" w:fill="auto"/>
          <w:lang w:val="cs-CZ" w:eastAsia="cs-CZ" w:bidi="cs-CZ"/>
        </w:rPr>
        <w:t>Předmětem plnění je vypracování diagnostického průzkumu.</w:t>
      </w:r>
    </w:p>
    <w:p>
      <w:pPr>
        <w:pStyle w:val="Style12"/>
        <w:keepNext/>
        <w:keepLines/>
        <w:widowControl w:val="0"/>
        <w:shd w:val="clear" w:color="auto" w:fill="auto"/>
        <w:bidi w:val="0"/>
        <w:spacing w:before="0" w:after="0" w:line="240" w:lineRule="auto"/>
        <w:ind w:left="0" w:right="0" w:firstLine="0"/>
        <w:jc w:val="left"/>
      </w:pPr>
      <w:bookmarkStart w:id="28" w:name="bookmark28"/>
      <w:bookmarkStart w:id="29" w:name="bookmark29"/>
      <w:r>
        <w:rPr>
          <w:rFonts w:ascii="Times New Roman" w:eastAsia="Times New Roman" w:hAnsi="Times New Roman" w:cs="Times New Roman"/>
          <w:color w:val="000000"/>
          <w:spacing w:val="0"/>
          <w:w w:val="100"/>
          <w:position w:val="0"/>
          <w:sz w:val="24"/>
          <w:szCs w:val="24"/>
          <w:shd w:val="clear" w:color="auto" w:fill="auto"/>
          <w:lang w:val="cs-CZ" w:eastAsia="cs-CZ" w:bidi="cs-CZ"/>
        </w:rPr>
        <w:t>III/34740 Krásná Hora - most ev.č. 34740-3</w:t>
      </w:r>
      <w:bookmarkEnd w:id="28"/>
      <w:bookmarkEnd w:id="29"/>
    </w:p>
    <w:p>
      <w:pPr>
        <w:pStyle w:val="Style5"/>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most ev. č. 34740-3 (most přes Perlový potok za Krásnou Horou)</w:t>
      </w:r>
    </w:p>
    <w:p>
      <w:pPr>
        <w:pStyle w:val="Style5"/>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Jedná se o most převádějící silnici III/34740 v km 8,655 přes tok.</w:t>
      </w:r>
    </w:p>
    <w:p>
      <w:pPr>
        <w:pStyle w:val="Style5"/>
        <w:keepNext w:val="0"/>
        <w:keepLines w:val="0"/>
        <w:widowControl w:val="0"/>
        <w:shd w:val="clear" w:color="auto" w:fill="auto"/>
        <w:bidi w:val="0"/>
        <w:spacing w:before="0" w:after="260" w:line="228" w:lineRule="auto"/>
        <w:ind w:left="0" w:right="0" w:firstLine="0"/>
        <w:jc w:val="left"/>
      </w:pPr>
      <w:r>
        <w:rPr>
          <w:color w:val="000000"/>
          <w:spacing w:val="0"/>
          <w:w w:val="100"/>
          <w:position w:val="0"/>
          <w:shd w:val="clear" w:color="auto" w:fill="auto"/>
          <w:lang w:val="cs-CZ" w:eastAsia="cs-CZ" w:bidi="cs-CZ"/>
        </w:rPr>
        <w:t>Rok výstavby 1983, délka přemostění: 13,1 m, délka NK mostu: 15,0 m, volná šířka: 7,86 m</w:t>
      </w:r>
    </w:p>
    <w:p>
      <w:pPr>
        <w:pStyle w:val="Style5"/>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Nosná konstrukce: NK je vyskládaná ze železobetonových prefabrikátů KA-73.</w:t>
      </w:r>
    </w:p>
    <w:p>
      <w:pPr>
        <w:pStyle w:val="Style5"/>
        <w:keepNext w:val="0"/>
        <w:keepLines w:val="0"/>
        <w:widowControl w:val="0"/>
        <w:shd w:val="clear" w:color="auto" w:fill="auto"/>
        <w:bidi w:val="0"/>
        <w:spacing w:before="0" w:after="260" w:line="228" w:lineRule="auto"/>
        <w:ind w:left="0" w:right="0" w:firstLine="0"/>
        <w:jc w:val="left"/>
      </w:pPr>
      <w:r>
        <w:rPr>
          <w:color w:val="000000"/>
          <w:spacing w:val="0"/>
          <w:w w:val="100"/>
          <w:position w:val="0"/>
          <w:shd w:val="clear" w:color="auto" w:fill="auto"/>
          <w:lang w:val="cs-CZ" w:eastAsia="cs-CZ" w:bidi="cs-CZ"/>
        </w:rPr>
        <w:t>Spodní stavba: SS opěry z monolitického betonu, křídla monolitická betonová</w:t>
      </w:r>
    </w:p>
    <w:p>
      <w:pPr>
        <w:pStyle w:val="Style5"/>
        <w:keepNext w:val="0"/>
        <w:keepLines w:val="0"/>
        <w:widowControl w:val="0"/>
        <w:shd w:val="clear" w:color="auto" w:fill="auto"/>
        <w:bidi w:val="0"/>
        <w:spacing w:before="0" w:after="260" w:line="226" w:lineRule="auto"/>
        <w:ind w:left="0" w:right="0" w:firstLine="0"/>
        <w:jc w:val="left"/>
      </w:pPr>
      <w:r>
        <w:rPr>
          <w:color w:val="000000"/>
          <w:spacing w:val="0"/>
          <w:w w:val="100"/>
          <w:position w:val="0"/>
          <w:shd w:val="clear" w:color="auto" w:fill="auto"/>
          <w:lang w:val="cs-CZ" w:eastAsia="cs-CZ" w:bidi="cs-CZ"/>
        </w:rPr>
        <w:t>Klasifikační stupeň stavebního stavu dle hlavní prohlídky z r. 2019 nosná konstrukce: V - špatný spodní stavba: IV - uspokojivý</w:t>
      </w:r>
    </w:p>
    <w:p>
      <w:pPr>
        <w:pStyle w:val="Style5"/>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Na počátku bude provedena:</w:t>
      </w:r>
    </w:p>
    <w:p>
      <w:pPr>
        <w:pStyle w:val="Style5"/>
        <w:keepNext w:val="0"/>
        <w:keepLines w:val="0"/>
        <w:widowControl w:val="0"/>
        <w:numPr>
          <w:ilvl w:val="0"/>
          <w:numId w:val="19"/>
        </w:numPr>
        <w:shd w:val="clear" w:color="auto" w:fill="auto"/>
        <w:tabs>
          <w:tab w:pos="726" w:val="left"/>
        </w:tabs>
        <w:bidi w:val="0"/>
        <w:spacing w:before="0" w:after="260" w:line="228" w:lineRule="auto"/>
        <w:ind w:left="0" w:right="0" w:firstLine="380"/>
        <w:jc w:val="left"/>
      </w:pPr>
      <w:r>
        <w:rPr>
          <w:color w:val="000000"/>
          <w:spacing w:val="0"/>
          <w:w w:val="100"/>
          <w:position w:val="0"/>
          <w:shd w:val="clear" w:color="auto" w:fill="auto"/>
          <w:lang w:val="cs-CZ" w:eastAsia="cs-CZ" w:bidi="cs-CZ"/>
        </w:rPr>
        <w:t>Mimořádná mostní prohlídka</w:t>
      </w:r>
    </w:p>
    <w:p>
      <w:pPr>
        <w:pStyle w:val="Style5"/>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Posouzení stavu spodní stavby a nosné konstrukce:</w:t>
      </w:r>
    </w:p>
    <w:p>
      <w:pPr>
        <w:pStyle w:val="Style5"/>
        <w:keepNext w:val="0"/>
        <w:keepLines w:val="0"/>
        <w:widowControl w:val="0"/>
        <w:shd w:val="clear" w:color="auto" w:fill="auto"/>
        <w:bidi w:val="0"/>
        <w:spacing w:before="0" w:line="228" w:lineRule="auto"/>
        <w:ind w:left="0" w:right="0" w:firstLine="0"/>
        <w:jc w:val="left"/>
      </w:pPr>
      <w:r>
        <w:rPr>
          <w:color w:val="000000"/>
          <w:spacing w:val="0"/>
          <w:w w:val="100"/>
          <w:position w:val="0"/>
          <w:shd w:val="clear" w:color="auto" w:fill="auto"/>
          <w:lang w:val="cs-CZ" w:eastAsia="cs-CZ" w:bidi="cs-CZ"/>
        </w:rPr>
        <w:t>Bude provedeno posouzení betonové konstrukce opěr a nosné konstrukce.</w:t>
      </w:r>
    </w:p>
    <w:p>
      <w:pPr>
        <w:pStyle w:val="Style5"/>
        <w:keepNext w:val="0"/>
        <w:keepLines w:val="0"/>
        <w:widowControl w:val="0"/>
        <w:numPr>
          <w:ilvl w:val="0"/>
          <w:numId w:val="19"/>
        </w:numPr>
        <w:shd w:val="clear" w:color="auto" w:fill="auto"/>
        <w:tabs>
          <w:tab w:pos="726" w:val="left"/>
        </w:tabs>
        <w:bidi w:val="0"/>
        <w:spacing w:before="0" w:after="0" w:line="228" w:lineRule="auto"/>
        <w:ind w:left="0" w:right="0" w:firstLine="380"/>
        <w:jc w:val="left"/>
      </w:pPr>
      <w:r>
        <w:rPr>
          <w:color w:val="000000"/>
          <w:spacing w:val="0"/>
          <w:w w:val="100"/>
          <w:position w:val="0"/>
          <w:shd w:val="clear" w:color="auto" w:fill="auto"/>
          <w:lang w:val="cs-CZ" w:eastAsia="cs-CZ" w:bidi="cs-CZ"/>
        </w:rPr>
        <w:t>kvalita betonu (pevnost, zatřídění betonu, objemová hmotnost, nasákavost) - SS</w:t>
      </w:r>
    </w:p>
    <w:p>
      <w:pPr>
        <w:pStyle w:val="Style5"/>
        <w:keepNext w:val="0"/>
        <w:keepLines w:val="0"/>
        <w:widowControl w:val="0"/>
        <w:numPr>
          <w:ilvl w:val="0"/>
          <w:numId w:val="19"/>
        </w:numPr>
        <w:shd w:val="clear" w:color="auto" w:fill="auto"/>
        <w:tabs>
          <w:tab w:pos="726" w:val="left"/>
        </w:tabs>
        <w:bidi w:val="0"/>
        <w:spacing w:before="0" w:after="0" w:line="228" w:lineRule="auto"/>
        <w:ind w:left="0" w:right="0" w:firstLine="380"/>
        <w:jc w:val="left"/>
      </w:pPr>
      <w:r>
        <w:rPr>
          <w:color w:val="000000"/>
          <w:spacing w:val="0"/>
          <w:w w:val="100"/>
          <w:position w:val="0"/>
          <w:shd w:val="clear" w:color="auto" w:fill="auto"/>
          <w:lang w:val="cs-CZ" w:eastAsia="cs-CZ" w:bidi="cs-CZ"/>
        </w:rPr>
        <w:t>ověření nasycení betonu chloridovými ionty - SS,NK</w:t>
      </w:r>
    </w:p>
    <w:p>
      <w:pPr>
        <w:pStyle w:val="Style5"/>
        <w:keepNext w:val="0"/>
        <w:keepLines w:val="0"/>
        <w:widowControl w:val="0"/>
        <w:numPr>
          <w:ilvl w:val="0"/>
          <w:numId w:val="19"/>
        </w:numPr>
        <w:shd w:val="clear" w:color="auto" w:fill="auto"/>
        <w:tabs>
          <w:tab w:pos="726" w:val="left"/>
        </w:tabs>
        <w:bidi w:val="0"/>
        <w:spacing w:before="0" w:after="0" w:line="228" w:lineRule="auto"/>
        <w:ind w:left="0" w:right="0" w:firstLine="380"/>
        <w:jc w:val="left"/>
      </w:pPr>
      <w:r>
        <w:rPr>
          <w:color w:val="000000"/>
          <w:spacing w:val="0"/>
          <w:w w:val="100"/>
          <w:position w:val="0"/>
          <w:shd w:val="clear" w:color="auto" w:fill="auto"/>
          <w:lang w:val="cs-CZ" w:eastAsia="cs-CZ" w:bidi="cs-CZ"/>
        </w:rPr>
        <w:t>odolnost vůči proti vodě a CHRL (metoda „C", 100 cyklů) - SS</w:t>
      </w:r>
    </w:p>
    <w:p>
      <w:pPr>
        <w:pStyle w:val="Style5"/>
        <w:keepNext w:val="0"/>
        <w:keepLines w:val="0"/>
        <w:widowControl w:val="0"/>
        <w:numPr>
          <w:ilvl w:val="0"/>
          <w:numId w:val="19"/>
        </w:numPr>
        <w:shd w:val="clear" w:color="auto" w:fill="auto"/>
        <w:tabs>
          <w:tab w:pos="726" w:val="left"/>
        </w:tabs>
        <w:bidi w:val="0"/>
        <w:spacing w:before="0" w:after="0" w:line="228" w:lineRule="auto"/>
        <w:ind w:left="0" w:right="0" w:firstLine="380"/>
        <w:jc w:val="left"/>
      </w:pPr>
      <w:r>
        <w:rPr>
          <w:color w:val="000000"/>
          <w:spacing w:val="0"/>
          <w:w w:val="100"/>
          <w:position w:val="0"/>
          <w:shd w:val="clear" w:color="auto" w:fill="auto"/>
          <w:lang w:val="cs-CZ" w:eastAsia="cs-CZ" w:bidi="cs-CZ"/>
        </w:rPr>
        <w:t>ověření hloubky degradace betonu</w:t>
      </w:r>
    </w:p>
    <w:p>
      <w:pPr>
        <w:pStyle w:val="Style5"/>
        <w:keepNext w:val="0"/>
        <w:keepLines w:val="0"/>
        <w:widowControl w:val="0"/>
        <w:numPr>
          <w:ilvl w:val="0"/>
          <w:numId w:val="19"/>
        </w:numPr>
        <w:shd w:val="clear" w:color="auto" w:fill="auto"/>
        <w:tabs>
          <w:tab w:pos="726" w:val="left"/>
        </w:tabs>
        <w:bidi w:val="0"/>
        <w:spacing w:before="0" w:after="0" w:line="228" w:lineRule="auto"/>
        <w:ind w:left="0" w:right="0" w:firstLine="380"/>
        <w:jc w:val="left"/>
      </w:pPr>
      <w:r>
        <w:rPr>
          <w:color w:val="000000"/>
          <w:spacing w:val="0"/>
          <w:w w:val="100"/>
          <w:position w:val="0"/>
          <w:shd w:val="clear" w:color="auto" w:fill="auto"/>
          <w:lang w:val="cs-CZ" w:eastAsia="cs-CZ" w:bidi="cs-CZ"/>
        </w:rPr>
        <w:t>ověření hloubky karbonatace betonu - SS, NK</w:t>
      </w:r>
    </w:p>
    <w:p>
      <w:pPr>
        <w:pStyle w:val="Style5"/>
        <w:keepNext w:val="0"/>
        <w:keepLines w:val="0"/>
        <w:widowControl w:val="0"/>
        <w:numPr>
          <w:ilvl w:val="0"/>
          <w:numId w:val="19"/>
        </w:numPr>
        <w:shd w:val="clear" w:color="auto" w:fill="auto"/>
        <w:tabs>
          <w:tab w:pos="726" w:val="left"/>
        </w:tabs>
        <w:bidi w:val="0"/>
        <w:spacing w:before="0" w:after="0" w:line="228" w:lineRule="auto"/>
        <w:ind w:left="0" w:right="0" w:firstLine="380"/>
        <w:jc w:val="left"/>
      </w:pPr>
      <w:r>
        <w:rPr>
          <w:color w:val="000000"/>
          <w:spacing w:val="0"/>
          <w:w w:val="100"/>
          <w:position w:val="0"/>
          <w:shd w:val="clear" w:color="auto" w:fill="auto"/>
          <w:lang w:val="cs-CZ" w:eastAsia="cs-CZ" w:bidi="cs-CZ"/>
        </w:rPr>
        <w:t>odtrhové zkoušky (pevnost betonu v tahu) - SS, NK</w:t>
      </w:r>
    </w:p>
    <w:p>
      <w:pPr>
        <w:pStyle w:val="Style5"/>
        <w:keepNext w:val="0"/>
        <w:keepLines w:val="0"/>
        <w:widowControl w:val="0"/>
        <w:numPr>
          <w:ilvl w:val="0"/>
          <w:numId w:val="19"/>
        </w:numPr>
        <w:shd w:val="clear" w:color="auto" w:fill="auto"/>
        <w:tabs>
          <w:tab w:pos="726" w:val="left"/>
        </w:tabs>
        <w:bidi w:val="0"/>
        <w:spacing w:before="0" w:after="0" w:line="228" w:lineRule="auto"/>
        <w:ind w:left="0" w:right="0" w:firstLine="380"/>
        <w:jc w:val="left"/>
      </w:pPr>
      <w:r>
        <w:rPr>
          <w:color w:val="000000"/>
          <w:spacing w:val="0"/>
          <w:w w:val="100"/>
          <w:position w:val="0"/>
          <w:shd w:val="clear" w:color="auto" w:fill="auto"/>
          <w:lang w:val="cs-CZ" w:eastAsia="cs-CZ" w:bidi="cs-CZ"/>
        </w:rPr>
        <w:t>posouzení výztuže a krycí vrstvy - SS,NK</w:t>
      </w:r>
    </w:p>
    <w:p>
      <w:pPr>
        <w:pStyle w:val="Style5"/>
        <w:keepNext w:val="0"/>
        <w:keepLines w:val="0"/>
        <w:widowControl w:val="0"/>
        <w:numPr>
          <w:ilvl w:val="0"/>
          <w:numId w:val="19"/>
        </w:numPr>
        <w:shd w:val="clear" w:color="auto" w:fill="auto"/>
        <w:tabs>
          <w:tab w:pos="726" w:val="left"/>
        </w:tabs>
        <w:bidi w:val="0"/>
        <w:spacing w:before="0" w:after="0" w:line="228" w:lineRule="auto"/>
        <w:ind w:left="0" w:right="0" w:firstLine="380"/>
        <w:jc w:val="left"/>
      </w:pPr>
      <w:r>
        <w:rPr>
          <w:color w:val="000000"/>
          <w:spacing w:val="0"/>
          <w:w w:val="100"/>
          <w:position w:val="0"/>
          <w:shd w:val="clear" w:color="auto" w:fill="auto"/>
          <w:lang w:val="cs-CZ" w:eastAsia="cs-CZ" w:bidi="cs-CZ"/>
        </w:rPr>
        <w:t>ověření stavu předpínací výztuže NK, endoskop, sondy</w:t>
      </w:r>
    </w:p>
    <w:p>
      <w:pPr>
        <w:pStyle w:val="Style5"/>
        <w:keepNext w:val="0"/>
        <w:keepLines w:val="0"/>
        <w:widowControl w:val="0"/>
        <w:numPr>
          <w:ilvl w:val="0"/>
          <w:numId w:val="19"/>
        </w:numPr>
        <w:shd w:val="clear" w:color="auto" w:fill="auto"/>
        <w:tabs>
          <w:tab w:pos="726" w:val="left"/>
        </w:tabs>
        <w:bidi w:val="0"/>
        <w:spacing w:before="0" w:after="0" w:line="228" w:lineRule="auto"/>
        <w:ind w:left="0" w:right="0" w:firstLine="380"/>
        <w:jc w:val="left"/>
      </w:pPr>
      <w:r>
        <w:rPr>
          <w:color w:val="000000"/>
          <w:spacing w:val="0"/>
          <w:w w:val="100"/>
          <w:position w:val="0"/>
          <w:shd w:val="clear" w:color="auto" w:fill="auto"/>
          <w:lang w:val="cs-CZ" w:eastAsia="cs-CZ" w:bidi="cs-CZ"/>
        </w:rPr>
        <w:t>ověření stavu dutin, endoskop</w:t>
      </w:r>
    </w:p>
    <w:p>
      <w:pPr>
        <w:pStyle w:val="Style5"/>
        <w:keepNext w:val="0"/>
        <w:keepLines w:val="0"/>
        <w:widowControl w:val="0"/>
        <w:numPr>
          <w:ilvl w:val="0"/>
          <w:numId w:val="19"/>
        </w:numPr>
        <w:shd w:val="clear" w:color="auto" w:fill="auto"/>
        <w:tabs>
          <w:tab w:pos="726" w:val="left"/>
        </w:tabs>
        <w:bidi w:val="0"/>
        <w:spacing w:before="0" w:after="380" w:line="228" w:lineRule="auto"/>
        <w:ind w:left="0" w:right="0" w:firstLine="380"/>
        <w:jc w:val="left"/>
      </w:pPr>
      <w:r>
        <w:rPr>
          <w:color w:val="000000"/>
          <w:spacing w:val="0"/>
          <w:w w:val="100"/>
          <w:position w:val="0"/>
          <w:shd w:val="clear" w:color="auto" w:fill="auto"/>
          <w:lang w:val="cs-CZ" w:eastAsia="cs-CZ" w:bidi="cs-CZ"/>
        </w:rPr>
        <w:t>jádrový vrt ke zjištění tloušťky opěry</w:t>
      </w:r>
    </w:p>
    <w:p>
      <w:pPr>
        <w:pStyle w:val="Style5"/>
        <w:keepNext w:val="0"/>
        <w:keepLines w:val="0"/>
        <w:widowControl w:val="0"/>
        <w:shd w:val="clear" w:color="auto" w:fill="auto"/>
        <w:bidi w:val="0"/>
        <w:spacing w:before="0" w:line="228" w:lineRule="auto"/>
        <w:ind w:left="0" w:right="0" w:firstLine="0"/>
        <w:jc w:val="left"/>
      </w:pPr>
      <w:r>
        <w:rPr>
          <w:color w:val="000000"/>
          <w:spacing w:val="0"/>
          <w:w w:val="100"/>
          <w:position w:val="0"/>
          <w:shd w:val="clear" w:color="auto" w:fill="auto"/>
          <w:lang w:val="cs-CZ" w:eastAsia="cs-CZ" w:bidi="cs-CZ"/>
        </w:rPr>
        <w:t>Závěrem bude provedeno:</w:t>
      </w:r>
    </w:p>
    <w:p>
      <w:pPr>
        <w:pStyle w:val="Style5"/>
        <w:keepNext w:val="0"/>
        <w:keepLines w:val="0"/>
        <w:widowControl w:val="0"/>
        <w:numPr>
          <w:ilvl w:val="0"/>
          <w:numId w:val="19"/>
        </w:numPr>
        <w:shd w:val="clear" w:color="auto" w:fill="auto"/>
        <w:tabs>
          <w:tab w:pos="726" w:val="left"/>
        </w:tabs>
        <w:bidi w:val="0"/>
        <w:spacing w:before="0" w:after="0" w:line="228" w:lineRule="auto"/>
        <w:ind w:left="0" w:right="0" w:firstLine="380"/>
        <w:jc w:val="left"/>
      </w:pPr>
      <w:r>
        <w:rPr>
          <w:color w:val="000000"/>
          <w:spacing w:val="0"/>
          <w:w w:val="100"/>
          <w:position w:val="0"/>
          <w:shd w:val="clear" w:color="auto" w:fill="auto"/>
          <w:lang w:val="cs-CZ" w:eastAsia="cs-CZ" w:bidi="cs-CZ"/>
        </w:rPr>
        <w:t>výpočet zatížitelnosti kombinovaným statickým výpočtem</w:t>
      </w:r>
    </w:p>
    <w:p>
      <w:pPr>
        <w:pStyle w:val="Style5"/>
        <w:keepNext w:val="0"/>
        <w:keepLines w:val="0"/>
        <w:widowControl w:val="0"/>
        <w:numPr>
          <w:ilvl w:val="0"/>
          <w:numId w:val="19"/>
        </w:numPr>
        <w:shd w:val="clear" w:color="auto" w:fill="auto"/>
        <w:tabs>
          <w:tab w:pos="726" w:val="left"/>
        </w:tabs>
        <w:bidi w:val="0"/>
        <w:spacing w:before="0" w:after="0" w:line="228" w:lineRule="auto"/>
        <w:ind w:left="740" w:right="0" w:hanging="360"/>
        <w:jc w:val="left"/>
      </w:pPr>
      <w:r>
        <w:rPr>
          <w:color w:val="000000"/>
          <w:spacing w:val="0"/>
          <w:w w:val="100"/>
          <w:position w:val="0"/>
          <w:shd w:val="clear" w:color="auto" w:fill="auto"/>
          <w:lang w:val="cs-CZ" w:eastAsia="cs-CZ" w:bidi="cs-CZ"/>
        </w:rPr>
        <w:t>návrh rekonstrukce mostního objektu s vypracováním variant a jejich finančním ohodnocením</w:t>
      </w:r>
    </w:p>
    <w:p>
      <w:pPr>
        <w:pStyle w:val="Style5"/>
        <w:keepNext w:val="0"/>
        <w:keepLines w:val="0"/>
        <w:widowControl w:val="0"/>
        <w:numPr>
          <w:ilvl w:val="0"/>
          <w:numId w:val="19"/>
        </w:numPr>
        <w:shd w:val="clear" w:color="auto" w:fill="auto"/>
        <w:tabs>
          <w:tab w:pos="726" w:val="left"/>
        </w:tabs>
        <w:bidi w:val="0"/>
        <w:spacing w:before="0" w:after="380" w:line="228" w:lineRule="auto"/>
        <w:ind w:left="740" w:right="0" w:hanging="360"/>
        <w:jc w:val="left"/>
      </w:pPr>
      <w:r>
        <w:rPr>
          <w:color w:val="000000"/>
          <w:spacing w:val="0"/>
          <w:w w:val="100"/>
          <w:position w:val="0"/>
          <w:shd w:val="clear" w:color="auto" w:fill="auto"/>
          <w:lang w:val="cs-CZ" w:eastAsia="cs-CZ" w:bidi="cs-CZ"/>
        </w:rPr>
        <w:t>vypracování výsledného protokolu o provedeném diagnostickém průzkumu s vyhodnocením výsledků</w:t>
      </w:r>
    </w:p>
    <w:p>
      <w:pPr>
        <w:pStyle w:val="Style5"/>
        <w:keepNext w:val="0"/>
        <w:keepLines w:val="0"/>
        <w:widowControl w:val="0"/>
        <w:shd w:val="clear" w:color="auto" w:fill="auto"/>
        <w:bidi w:val="0"/>
        <w:spacing w:before="0" w:line="228" w:lineRule="auto"/>
        <w:ind w:left="0" w:right="0" w:firstLine="0"/>
        <w:jc w:val="left"/>
      </w:pPr>
      <w:r>
        <w:rPr>
          <w:color w:val="000000"/>
          <w:spacing w:val="0"/>
          <w:w w:val="100"/>
          <w:position w:val="0"/>
          <w:shd w:val="clear" w:color="auto" w:fill="auto"/>
          <w:lang w:val="cs-CZ" w:eastAsia="cs-CZ" w:bidi="cs-CZ"/>
        </w:rPr>
        <w:t>Seznam poskytnutých podkladů:</w:t>
      </w:r>
    </w:p>
    <w:p>
      <w:pPr>
        <w:pStyle w:val="Style5"/>
        <w:keepNext w:val="0"/>
        <w:keepLines w:val="0"/>
        <w:widowControl w:val="0"/>
        <w:numPr>
          <w:ilvl w:val="0"/>
          <w:numId w:val="19"/>
        </w:numPr>
        <w:shd w:val="clear" w:color="auto" w:fill="auto"/>
        <w:tabs>
          <w:tab w:pos="726" w:val="left"/>
        </w:tabs>
        <w:bidi w:val="0"/>
        <w:spacing w:before="0" w:line="228" w:lineRule="auto"/>
        <w:ind w:left="0" w:right="0" w:firstLine="380"/>
        <w:jc w:val="left"/>
      </w:pPr>
      <w:r>
        <w:rPr>
          <w:color w:val="000000"/>
          <w:spacing w:val="0"/>
          <w:w w:val="100"/>
          <w:position w:val="0"/>
          <w:shd w:val="clear" w:color="auto" w:fill="auto"/>
          <w:lang w:val="cs-CZ" w:eastAsia="cs-CZ" w:bidi="cs-CZ"/>
        </w:rPr>
        <w:t>mostní list, hlavní mostní prohlídka, přehledná situace</w:t>
      </w:r>
    </w:p>
    <w:p>
      <w:pPr>
        <w:pStyle w:val="Style5"/>
        <w:keepNext w:val="0"/>
        <w:keepLines w:val="0"/>
        <w:widowControl w:val="0"/>
        <w:shd w:val="clear" w:color="auto" w:fill="auto"/>
        <w:bidi w:val="0"/>
        <w:spacing w:before="0" w:after="260" w:line="223" w:lineRule="auto"/>
        <w:ind w:left="0" w:right="0" w:firstLine="0"/>
        <w:jc w:val="left"/>
      </w:pPr>
      <w:r>
        <w:rPr>
          <w:color w:val="000000"/>
          <w:spacing w:val="0"/>
          <w:w w:val="100"/>
          <w:position w:val="0"/>
          <w:shd w:val="clear" w:color="auto" w:fill="auto"/>
          <w:lang w:val="cs-CZ" w:eastAsia="cs-CZ" w:bidi="cs-CZ"/>
        </w:rPr>
        <w:t>Diagnostický průzkum bude vypracován v souladu s TP 72 - Diagnostický průzkum mostů pozemních komunikací. Výsledek Diagnostiky bude předán zadavateli ve dvou vyhotoveních v listinné podobě + CD.</w:t>
      </w:r>
      <w:r>
        <w:br w:type="page"/>
      </w:r>
    </w:p>
    <w:p>
      <w:pPr>
        <w:pStyle w:val="Style1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500" w:line="240" w:lineRule="auto"/>
        <w:ind w:left="0" w:right="0" w:firstLine="0"/>
        <w:jc w:val="center"/>
      </w:pPr>
      <w:bookmarkStart w:id="30" w:name="bookmark30"/>
      <w:bookmarkStart w:id="31" w:name="bookmark31"/>
      <w:r>
        <w:rPr>
          <w:rFonts w:ascii="Times New Roman" w:eastAsia="Times New Roman" w:hAnsi="Times New Roman" w:cs="Times New Roman"/>
          <w:color w:val="000000"/>
          <w:spacing w:val="0"/>
          <w:w w:val="100"/>
          <w:position w:val="0"/>
          <w:sz w:val="24"/>
          <w:szCs w:val="24"/>
          <w:shd w:val="clear" w:color="auto" w:fill="auto"/>
          <w:lang w:val="cs-CZ" w:eastAsia="cs-CZ" w:bidi="cs-CZ"/>
        </w:rPr>
        <w:t>Lhůty plnění</w:t>
      </w:r>
      <w:bookmarkEnd w:id="30"/>
      <w:bookmarkEnd w:id="31"/>
    </w:p>
    <w:p>
      <w:pPr>
        <w:pStyle w:val="Style5"/>
        <w:keepNext w:val="0"/>
        <w:keepLines w:val="0"/>
        <w:widowControl w:val="0"/>
        <w:shd w:val="clear" w:color="auto" w:fill="auto"/>
        <w:bidi w:val="0"/>
        <w:spacing w:before="0" w:after="0" w:line="326" w:lineRule="auto"/>
        <w:ind w:left="1880" w:right="0" w:firstLine="0"/>
        <w:jc w:val="left"/>
        <w:sectPr>
          <w:footerReference w:type="default" r:id="rId8"/>
          <w:footnotePr>
            <w:pos w:val="pageBottom"/>
            <w:numFmt w:val="decimal"/>
            <w:numRestart w:val="continuous"/>
          </w:footnotePr>
          <w:pgSz w:w="11900" w:h="16840"/>
          <w:pgMar w:top="1049" w:left="1391" w:right="1341" w:bottom="1940" w:header="621" w:footer="3" w:gutter="0"/>
          <w:pgNumType w:start="1"/>
          <w:cols w:space="720"/>
          <w:noEndnote/>
          <w:rtlGutter w:val="0"/>
          <w:docGrid w:linePitch="360"/>
        </w:sectPr>
      </w:pPr>
      <w:r>
        <mc:AlternateContent>
          <mc:Choice Requires="wps">
            <w:drawing>
              <wp:anchor distT="0" distB="0" distL="114300" distR="114300" simplePos="0" relativeHeight="125829445" behindDoc="0" locked="0" layoutInCell="1" allowOverlap="1">
                <wp:simplePos x="0" y="0"/>
                <wp:positionH relativeFrom="page">
                  <wp:posOffset>848995</wp:posOffset>
                </wp:positionH>
                <wp:positionV relativeFrom="margin">
                  <wp:posOffset>506730</wp:posOffset>
                </wp:positionV>
                <wp:extent cx="1405890" cy="468630"/>
                <wp:wrapSquare wrapText="bothSides"/>
                <wp:docPr id="75" name="Shape 75"/>
                <a:graphic xmlns:a="http://schemas.openxmlformats.org/drawingml/2006/main">
                  <a:graphicData uri="http://schemas.microsoft.com/office/word/2010/wordprocessingShape">
                    <wps:wsp>
                      <wps:cNvSpPr txBox="1"/>
                      <wps:spPr>
                        <a:xfrm>
                          <a:ext cx="1405890" cy="468630"/>
                        </a:xfrm>
                        <a:prstGeom prst="rect"/>
                        <a:noFill/>
                      </wps:spPr>
                      <wps:txbx>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Zahájení průzkumu: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Dokončení průzkumu:</w:t>
                            </w:r>
                          </w:p>
                        </w:txbxContent>
                      </wps:txbx>
                      <wps:bodyPr lIns="0" tIns="0" rIns="0" bIns="0">
                        <a:noAutoFit/>
                      </wps:bodyPr>
                    </wps:wsp>
                  </a:graphicData>
                </a:graphic>
              </wp:anchor>
            </w:drawing>
          </mc:Choice>
          <mc:Fallback>
            <w:pict>
              <v:shape id="_x0000_s1101" type="#_x0000_t202" style="position:absolute;margin-left:66.849999999999994pt;margin-top:39.899999999999999pt;width:110.7pt;height:36.899999999999999pt;z-index:-125829308;mso-wrap-distance-left:9.pt;mso-wrap-distance-right:9.pt;mso-position-horizontal-relative:page;mso-position-vertical-relative:margin" filled="f" stroked="f">
                <v:textbox inset="0,0,0,0">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Zahájení průzkumu: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Dokončení průzkumu:</w:t>
                      </w:r>
                    </w:p>
                  </w:txbxContent>
                </v:textbox>
                <w10:wrap type="square" anchorx="page" anchory="margin"/>
              </v:shape>
            </w:pict>
          </mc:Fallback>
        </mc:AlternateContent>
      </w:r>
      <w:r>
        <w:rPr>
          <w:color w:val="000000"/>
          <w:spacing w:val="0"/>
          <w:w w:val="100"/>
          <w:position w:val="0"/>
          <w:shd w:val="clear" w:color="auto" w:fill="auto"/>
          <w:lang w:val="cs-CZ" w:eastAsia="cs-CZ" w:bidi="cs-CZ"/>
        </w:rPr>
        <w:t>ihned po podpisu smlouvy (předpoklad 2/2021) čtyři měsíce od podpisu smlouvy</w:t>
      </w:r>
    </w:p>
    <w:p>
      <w:pPr>
        <w:pStyle w:val="Style2"/>
        <w:keepNext w:val="0"/>
        <w:keepLines w:val="0"/>
        <w:framePr w:w="1218" w:h="276" w:wrap="none" w:hAnchor="page" w:x="952" w:y="1"/>
        <w:widowControl w:val="0"/>
        <w:shd w:val="clear" w:color="auto" w:fill="auto"/>
        <w:bidi w:val="0"/>
        <w:spacing w:before="0" w:after="0" w:line="240" w:lineRule="auto"/>
        <w:ind w:left="0" w:right="0" w:firstLine="0"/>
        <w:jc w:val="left"/>
        <w:rPr>
          <w:sz w:val="19"/>
          <w:szCs w:val="19"/>
        </w:rPr>
      </w:pPr>
      <w:r>
        <w:rPr>
          <w:b w:val="0"/>
          <w:bCs w:val="0"/>
          <w:color w:val="000000"/>
          <w:spacing w:val="0"/>
          <w:w w:val="100"/>
          <w:position w:val="0"/>
          <w:sz w:val="19"/>
          <w:szCs w:val="19"/>
          <w:shd w:val="clear" w:color="auto" w:fill="auto"/>
          <w:lang w:val="cs-CZ" w:eastAsia="cs-CZ" w:bidi="cs-CZ"/>
        </w:rPr>
        <w:t>Příloha Bl SoD</w:t>
      </w:r>
    </w:p>
    <w:p>
      <w:pPr>
        <w:pStyle w:val="Style14"/>
        <w:keepNext/>
        <w:keepLines/>
        <w:framePr w:w="9342" w:h="5997" w:wrap="none" w:hAnchor="page" w:x="922" w:y="907"/>
        <w:widowControl w:val="0"/>
        <w:shd w:val="clear" w:color="auto" w:fill="auto"/>
        <w:bidi w:val="0"/>
        <w:spacing w:before="0" w:after="600" w:line="240" w:lineRule="auto"/>
        <w:ind w:left="0" w:right="0" w:firstLine="540"/>
        <w:jc w:val="left"/>
      </w:pPr>
      <w:bookmarkStart w:id="32" w:name="bookmark32"/>
      <w:bookmarkStart w:id="33" w:name="bookmark33"/>
      <w:r>
        <w:rPr>
          <w:color w:val="000000"/>
          <w:spacing w:val="0"/>
          <w:w w:val="100"/>
          <w:position w:val="0"/>
          <w:shd w:val="clear" w:color="auto" w:fill="auto"/>
          <w:lang w:val="cs-CZ" w:eastAsia="cs-CZ" w:bidi="cs-CZ"/>
        </w:rPr>
        <w:t>Údaje, které jsou součástí ujednání a nebudou zveřejněny v Registru smluv:</w:t>
      </w:r>
      <w:bookmarkEnd w:id="32"/>
      <w:bookmarkEnd w:id="33"/>
    </w:p>
    <w:p>
      <w:pPr>
        <w:pStyle w:val="Style12"/>
        <w:keepNext/>
        <w:keepLines/>
        <w:framePr w:w="9342" w:h="5997" w:wrap="none" w:hAnchor="page" w:x="922" w:y="907"/>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Objednatel:</w:t>
      </w:r>
      <w:bookmarkEnd w:id="34"/>
      <w:bookmarkEnd w:id="35"/>
    </w:p>
    <w:p>
      <w:pPr>
        <w:pStyle w:val="Style12"/>
        <w:keepNext/>
        <w:keepLines/>
        <w:framePr w:w="9342" w:h="5997" w:wrap="none" w:hAnchor="page" w:x="922" w:y="907"/>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Krajská správa a údržba silnic Vysočiny, příspěvková organizace</w:t>
      </w:r>
      <w:bookmarkEnd w:id="36"/>
      <w:bookmarkEnd w:id="37"/>
    </w:p>
    <w:p>
      <w:pPr>
        <w:pStyle w:val="Style5"/>
        <w:keepNext w:val="0"/>
        <w:keepLines w:val="0"/>
        <w:framePr w:w="9342" w:h="5997" w:wrap="none" w:hAnchor="page" w:x="922" w:y="907"/>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framePr w:w="9342" w:h="5997" w:wrap="none" w:hAnchor="page" w:x="922" w:y="907"/>
        <w:widowControl w:val="0"/>
        <w:shd w:val="clear" w:color="auto" w:fill="auto"/>
        <w:bidi w:val="0"/>
        <w:spacing w:before="0" w:after="1180" w:line="240" w:lineRule="auto"/>
        <w:ind w:left="0" w:right="0" w:firstLine="0"/>
        <w:jc w:val="left"/>
      </w:pPr>
      <w:r>
        <w:rPr>
          <w:color w:val="000000"/>
          <w:spacing w:val="0"/>
          <w:w w:val="100"/>
          <w:position w:val="0"/>
          <w:u w:val="single"/>
          <w:shd w:val="clear" w:color="auto" w:fill="auto"/>
          <w:lang w:val="cs-CZ" w:eastAsia="cs-CZ" w:bidi="cs-CZ"/>
        </w:rPr>
        <w:t>Osoby pověřené jednat jménem objednatele ve věcech technických a k převzetí projektové dokumentace:</w:t>
      </w:r>
    </w:p>
    <w:p>
      <w:pPr>
        <w:pStyle w:val="Style12"/>
        <w:keepNext/>
        <w:keepLines/>
        <w:framePr w:w="9342" w:h="5997" w:wrap="none" w:hAnchor="page" w:x="922" w:y="907"/>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Zhotovitel:</w:t>
      </w:r>
      <w:bookmarkEnd w:id="38"/>
      <w:bookmarkEnd w:id="39"/>
    </w:p>
    <w:p>
      <w:pPr>
        <w:pStyle w:val="Style12"/>
        <w:keepNext/>
        <w:keepLines/>
        <w:framePr w:w="9342" w:h="5997" w:wrap="none" w:hAnchor="page" w:x="922" w:y="907"/>
        <w:widowControl w:val="0"/>
        <w:shd w:val="clear" w:color="auto" w:fill="auto"/>
        <w:bidi w:val="0"/>
        <w:spacing w:before="0" w:after="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Diagnostika stavebních konstrukcí s.r.o. Liberec</w:t>
      </w:r>
      <w:bookmarkEnd w:id="40"/>
      <w:bookmarkEnd w:id="41"/>
    </w:p>
    <w:p>
      <w:pPr>
        <w:pStyle w:val="Style5"/>
        <w:keepNext w:val="0"/>
        <w:keepLines w:val="0"/>
        <w:framePr w:w="9342" w:h="5997" w:wrap="none" w:hAnchor="page" w:x="922" w:y="907"/>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framePr w:w="9342" w:h="5997" w:wrap="none" w:hAnchor="page" w:x="922" w:y="907"/>
        <w:widowControl w:val="0"/>
        <w:shd w:val="clear" w:color="auto" w:fill="auto"/>
        <w:bidi w:val="0"/>
        <w:spacing w:before="0" w:after="280" w:line="240" w:lineRule="auto"/>
        <w:ind w:left="0" w:right="0" w:firstLine="0"/>
        <w:jc w:val="left"/>
      </w:pPr>
      <w:r>
        <w:rPr>
          <w:color w:val="000000"/>
          <w:spacing w:val="0"/>
          <w:w w:val="100"/>
          <w:position w:val="0"/>
          <w:u w:val="single"/>
          <w:shd w:val="clear" w:color="auto" w:fill="auto"/>
          <w:lang w:val="cs-CZ" w:eastAsia="cs-CZ" w:bidi="cs-CZ"/>
        </w:rPr>
        <w:t>Osoby pověřené jednat jménem zhotovitele:</w:t>
      </w:r>
    </w:p>
    <w:p>
      <w:pPr>
        <w:pStyle w:val="Style12"/>
        <w:keepNext/>
        <w:keepLines/>
        <w:framePr w:w="9342" w:h="5997" w:wrap="none" w:hAnchor="page" w:x="922" w:y="907"/>
        <w:widowControl w:val="0"/>
        <w:shd w:val="clear" w:color="auto" w:fill="auto"/>
        <w:bidi w:val="0"/>
        <w:spacing w:before="0" w:after="280" w:line="240" w:lineRule="auto"/>
        <w:ind w:left="0" w:right="0" w:firstLine="0"/>
        <w:jc w:val="left"/>
      </w:pPr>
      <w:bookmarkStart w:id="42" w:name="bookmark42"/>
      <w:bookmarkStart w:id="43" w:name="bookmark43"/>
      <w:r>
        <w:rPr>
          <w:b w:val="0"/>
          <w:bCs w:val="0"/>
          <w:color w:val="000000"/>
          <w:spacing w:val="0"/>
          <w:w w:val="100"/>
          <w:position w:val="0"/>
          <w:shd w:val="clear" w:color="auto" w:fill="auto"/>
          <w:lang w:val="cs-CZ" w:eastAsia="cs-CZ" w:bidi="cs-CZ"/>
        </w:rPr>
        <w:t xml:space="preserve">Zástupci zhotovitele </w:t>
      </w:r>
      <w:r>
        <w:rPr>
          <w:color w:val="000000"/>
          <w:spacing w:val="0"/>
          <w:w w:val="100"/>
          <w:position w:val="0"/>
          <w:shd w:val="clear" w:color="auto" w:fill="auto"/>
          <w:lang w:val="cs-CZ" w:eastAsia="cs-CZ" w:bidi="cs-CZ"/>
        </w:rPr>
        <w:t>ve věcech technických:</w:t>
      </w:r>
      <w:bookmarkEnd w:id="42"/>
      <w:bookmarkEnd w:id="43"/>
    </w:p>
    <w:p>
      <w:pPr>
        <w:pStyle w:val="Style5"/>
        <w:keepNext w:val="0"/>
        <w:keepLines w:val="0"/>
        <w:framePr w:w="1092" w:h="339" w:wrap="none" w:hAnchor="page" w:x="925" w:y="88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5"/>
        <w:keepNext w:val="0"/>
        <w:keepLines w:val="0"/>
        <w:framePr w:w="3114" w:h="339" w:wrap="none" w:hAnchor="page" w:x="970" w:y="9697"/>
        <w:widowControl w:val="0"/>
        <w:shd w:val="clear" w:color="auto" w:fill="auto"/>
        <w:tabs>
          <w:tab w:leader="dot" w:pos="3042" w:val="left"/>
        </w:tabs>
        <w:bidi w:val="0"/>
        <w:spacing w:before="0" w:after="0" w:line="240" w:lineRule="auto"/>
        <w:ind w:left="0" w:right="0" w:firstLine="0"/>
        <w:jc w:val="left"/>
      </w:pPr>
      <w:r>
        <w:rPr>
          <w:color w:val="000000"/>
          <w:spacing w:val="0"/>
          <w:w w:val="100"/>
          <w:position w:val="0"/>
          <w:shd w:val="clear" w:color="auto" w:fill="auto"/>
          <w:lang w:val="cs-CZ" w:eastAsia="cs-CZ" w:bidi="cs-CZ"/>
        </w:rPr>
        <w:t>V Liberci dne:</w:t>
        <w:tab/>
      </w:r>
    </w:p>
    <w:p>
      <w:pPr>
        <w:pStyle w:val="Style5"/>
        <w:keepNext w:val="0"/>
        <w:keepLines w:val="0"/>
        <w:framePr w:w="3132" w:h="1158" w:wrap="none" w:hAnchor="page" w:x="6034" w:y="8863"/>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Objednatel:</w:t>
      </w:r>
    </w:p>
    <w:p>
      <w:pPr>
        <w:pStyle w:val="Style5"/>
        <w:keepNext w:val="0"/>
        <w:keepLines w:val="0"/>
        <w:framePr w:w="3132" w:h="1158" w:wrap="none" w:hAnchor="page" w:x="6034" w:y="8863"/>
        <w:widowControl w:val="0"/>
        <w:shd w:val="clear" w:color="auto" w:fill="auto"/>
        <w:tabs>
          <w:tab w:leader="dot" w:pos="3060" w:val="left"/>
        </w:tabs>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tab/>
      </w:r>
    </w:p>
    <w:p>
      <w:pPr>
        <w:pStyle w:val="Style5"/>
        <w:keepNext w:val="0"/>
        <w:keepLines w:val="0"/>
        <w:framePr w:w="2022" w:h="633" w:wrap="none" w:hAnchor="page" w:x="1492" w:y="1209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Karel Čapek</w:t>
        <w:br/>
        <w:t>jednatel společnosti</w:t>
      </w:r>
    </w:p>
    <w:p>
      <w:pPr>
        <w:pStyle w:val="Style5"/>
        <w:keepNext w:val="0"/>
        <w:keepLines w:val="0"/>
        <w:framePr w:w="1926" w:h="636" w:wrap="none" w:hAnchor="page" w:x="6850" w:y="1207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w:t>
        <w:br/>
        <w:t>ředitel</w:t>
      </w:r>
    </w:p>
    <w:p>
      <w:pPr>
        <w:pStyle w:val="Style2"/>
        <w:keepNext w:val="0"/>
        <w:keepLines w:val="0"/>
        <w:framePr w:w="5124" w:h="291" w:wrap="none" w:hAnchor="page" w:x="901" w:y="15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SoD Diagnostický průzkum - Krásná Hora, most ev.č. 34740-3</w:t>
      </w:r>
    </w:p>
    <w:p>
      <w:pPr>
        <w:pStyle w:val="Style2"/>
        <w:keepNext w:val="0"/>
        <w:keepLines w:val="0"/>
        <w:framePr w:w="1104" w:h="291" w:wrap="none" w:hAnchor="page" w:x="8923" w:y="15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Stránka 9 z 9</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1" w:line="1" w:lineRule="exact"/>
      </w:pPr>
    </w:p>
    <w:p>
      <w:pPr>
        <w:widowControl w:val="0"/>
        <w:spacing w:line="1" w:lineRule="exact"/>
        <w:sectPr>
          <w:footerReference w:type="default" r:id="rId9"/>
          <w:footnotePr>
            <w:pos w:val="pageBottom"/>
            <w:numFmt w:val="decimal"/>
            <w:numRestart w:val="continuous"/>
          </w:footnotePr>
          <w:pgSz w:w="11900" w:h="16840"/>
          <w:pgMar w:top="825" w:left="900" w:right="1638" w:bottom="383" w:header="397" w:footer="3" w:gutter="0"/>
          <w:pgNumType w:start="11"/>
          <w:cols w:space="720"/>
          <w:noEndnote/>
          <w:rtlGutter w:val="0"/>
          <w:docGrid w:linePitch="360"/>
        </w:sectPr>
      </w:pPr>
    </w:p>
    <w:tbl>
      <w:tblPr>
        <w:tblOverlap w:val="never"/>
        <w:jc w:val="center"/>
        <w:tblLayout w:type="fixed"/>
      </w:tblPr>
      <w:tblGrid>
        <w:gridCol w:w="624"/>
        <w:gridCol w:w="6480"/>
        <w:gridCol w:w="1692"/>
      </w:tblGrid>
      <w:tr>
        <w:trPr>
          <w:trHeight w:val="360" w:hRule="exact"/>
        </w:trPr>
        <w:tc>
          <w:tcPr>
            <w:gridSpan w:val="3"/>
            <w:tcBorders>
              <w:top w:val="single" w:sz="4"/>
              <w:left w:val="single" w:sz="4"/>
              <w:right w:val="single" w:sz="4"/>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color w:val="000000"/>
                <w:spacing w:val="0"/>
                <w:w w:val="100"/>
                <w:position w:val="0"/>
                <w:sz w:val="19"/>
                <w:szCs w:val="19"/>
                <w:shd w:val="clear" w:color="auto" w:fill="auto"/>
                <w:lang w:val="cs-CZ" w:eastAsia="cs-CZ" w:bidi="cs-CZ"/>
              </w:rPr>
              <w:t>Příloha Cl</w:t>
            </w:r>
          </w:p>
        </w:tc>
      </w:tr>
      <w:tr>
        <w:trPr>
          <w:trHeight w:val="450" w:hRule="exact"/>
        </w:trPr>
        <w:tc>
          <w:tcPr>
            <w:gridSpan w:val="3"/>
            <w:tcBorders>
              <w:top w:val="single" w:sz="4"/>
              <w:left w:val="single" w:sz="4"/>
              <w:right w:val="single" w:sz="4"/>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cs-CZ" w:eastAsia="cs-CZ" w:bidi="cs-CZ"/>
              </w:rPr>
              <w:t>Kalkulace projekčních prací</w:t>
            </w:r>
          </w:p>
        </w:tc>
      </w:tr>
      <w:tr>
        <w:trPr>
          <w:trHeight w:val="474" w:hRule="exact"/>
        </w:trPr>
        <w:tc>
          <w:tcPr>
            <w:gridSpan w:val="3"/>
            <w:tcBorders>
              <w:top w:val="single" w:sz="4"/>
              <w:left w:val="single" w:sz="4"/>
              <w:righ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akce: Diagnostický průzkum - Krásná Hora, most ev.č. 34740-3</w:t>
            </w:r>
          </w:p>
        </w:tc>
      </w:tr>
      <w:tr>
        <w:trPr>
          <w:trHeight w:val="474" w:hRule="exact"/>
        </w:trPr>
        <w:tc>
          <w:tcPr>
            <w:tcBorders>
              <w:top w:val="single" w:sz="4"/>
              <w:lef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b/>
                <w:bCs/>
                <w:color w:val="000000"/>
                <w:spacing w:val="0"/>
                <w:w w:val="100"/>
                <w:position w:val="0"/>
                <w:sz w:val="19"/>
                <w:szCs w:val="19"/>
                <w:shd w:val="clear" w:color="auto" w:fill="auto"/>
                <w:lang w:val="cs-CZ" w:eastAsia="cs-CZ" w:bidi="cs-CZ"/>
              </w:rPr>
              <w:t>Č.</w:t>
            </w:r>
          </w:p>
        </w:tc>
        <w:tc>
          <w:tcPr>
            <w:tcBorders>
              <w:top w:val="single" w:sz="4"/>
              <w:lef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b/>
                <w:bCs/>
                <w:color w:val="000000"/>
                <w:spacing w:val="0"/>
                <w:w w:val="100"/>
                <w:position w:val="0"/>
                <w:sz w:val="19"/>
                <w:szCs w:val="19"/>
                <w:shd w:val="clear" w:color="auto" w:fill="auto"/>
                <w:lang w:val="cs-CZ" w:eastAsia="cs-CZ" w:bidi="cs-CZ"/>
              </w:rPr>
              <w:t>Popis prací</w:t>
            </w:r>
          </w:p>
        </w:tc>
        <w:tc>
          <w:tcPr>
            <w:tcBorders>
              <w:top w:val="single" w:sz="4"/>
              <w:left w:val="single" w:sz="4"/>
              <w:righ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b/>
                <w:bCs/>
                <w:color w:val="000000"/>
                <w:spacing w:val="0"/>
                <w:w w:val="100"/>
                <w:position w:val="0"/>
                <w:sz w:val="19"/>
                <w:szCs w:val="19"/>
                <w:shd w:val="clear" w:color="auto" w:fill="auto"/>
                <w:lang w:val="cs-CZ" w:eastAsia="cs-CZ" w:bidi="cs-CZ"/>
              </w:rPr>
              <w:t>Cena bez DPH</w:t>
            </w:r>
          </w:p>
        </w:tc>
      </w:tr>
      <w:tr>
        <w:trPr>
          <w:trHeight w:val="834" w:hRule="exact"/>
        </w:trPr>
        <w:tc>
          <w:tcPr>
            <w:tcBorders>
              <w:top w:val="single" w:sz="4"/>
              <w:lef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1.</w:t>
            </w:r>
          </w:p>
        </w:tc>
        <w:tc>
          <w:tcPr>
            <w:tcBorders>
              <w:top w:val="single" w:sz="4"/>
              <w:lef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Mimořádná mostní prohlídka</w:t>
            </w:r>
          </w:p>
        </w:tc>
        <w:tc>
          <w:tcPr>
            <w:tcBorders>
              <w:top w:val="single" w:sz="4"/>
              <w:left w:val="single" w:sz="4"/>
              <w:righ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5000,-Kč</w:t>
            </w:r>
          </w:p>
        </w:tc>
      </w:tr>
      <w:tr>
        <w:trPr>
          <w:trHeight w:val="834" w:hRule="exact"/>
        </w:trPr>
        <w:tc>
          <w:tcPr>
            <w:tcBorders>
              <w:top w:val="single" w:sz="4"/>
              <w:lef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2.</w:t>
            </w:r>
          </w:p>
        </w:tc>
        <w:tc>
          <w:tcPr>
            <w:tcBorders>
              <w:top w:val="single" w:sz="4"/>
              <w:lef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Diagnostický průzkum III/34740 Krásná Hora - most ev.č. 34740-3</w:t>
            </w:r>
          </w:p>
        </w:tc>
        <w:tc>
          <w:tcPr>
            <w:tcBorders>
              <w:top w:val="single" w:sz="4"/>
              <w:left w:val="single" w:sz="4"/>
              <w:righ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150900.- Kč</w:t>
            </w:r>
          </w:p>
        </w:tc>
      </w:tr>
      <w:tr>
        <w:trPr>
          <w:trHeight w:val="486" w:hRule="exact"/>
        </w:trPr>
        <w:tc>
          <w:tcPr>
            <w:gridSpan w:val="2"/>
            <w:tcBorders>
              <w:top w:val="single" w:sz="4"/>
              <w:lef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620" w:firstLine="0"/>
              <w:jc w:val="right"/>
              <w:rPr>
                <w:sz w:val="19"/>
                <w:szCs w:val="19"/>
              </w:rPr>
            </w:pPr>
            <w:r>
              <w:rPr>
                <w:rFonts w:ascii="Times New Roman" w:eastAsia="Times New Roman" w:hAnsi="Times New Roman" w:cs="Times New Roman"/>
                <w:b/>
                <w:bCs/>
                <w:color w:val="000000"/>
                <w:spacing w:val="0"/>
                <w:w w:val="100"/>
                <w:position w:val="0"/>
                <w:sz w:val="19"/>
                <w:szCs w:val="19"/>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155.900.-KČ</w:t>
            </w:r>
          </w:p>
        </w:tc>
      </w:tr>
      <w:tr>
        <w:trPr>
          <w:trHeight w:val="474" w:hRule="exact"/>
        </w:trPr>
        <w:tc>
          <w:tcPr>
            <w:gridSpan w:val="2"/>
            <w:tcBorders>
              <w:top w:val="single" w:sz="4"/>
              <w:lef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620" w:firstLine="0"/>
              <w:jc w:val="right"/>
              <w:rPr>
                <w:sz w:val="19"/>
                <w:szCs w:val="19"/>
              </w:rPr>
            </w:pPr>
            <w:r>
              <w:rPr>
                <w:rFonts w:ascii="Times New Roman" w:eastAsia="Times New Roman" w:hAnsi="Times New Roman" w:cs="Times New Roman"/>
                <w:b/>
                <w:bCs/>
                <w:color w:val="000000"/>
                <w:spacing w:val="0"/>
                <w:w w:val="100"/>
                <w:position w:val="0"/>
                <w:sz w:val="19"/>
                <w:szCs w:val="19"/>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32.739,-Kč</w:t>
            </w:r>
          </w:p>
        </w:tc>
      </w:tr>
      <w:tr>
        <w:trPr>
          <w:trHeight w:val="510" w:hRule="exact"/>
        </w:trPr>
        <w:tc>
          <w:tcPr>
            <w:gridSpan w:val="2"/>
            <w:tcBorders>
              <w:top w:val="single" w:sz="4"/>
              <w:left w:val="single" w:sz="4"/>
              <w:bottom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620" w:firstLine="0"/>
              <w:jc w:val="right"/>
              <w:rPr>
                <w:sz w:val="19"/>
                <w:szCs w:val="19"/>
              </w:rPr>
            </w:pPr>
            <w:r>
              <w:rPr>
                <w:rFonts w:ascii="Times New Roman" w:eastAsia="Times New Roman" w:hAnsi="Times New Roman" w:cs="Times New Roman"/>
                <w:b/>
                <w:bCs/>
                <w:color w:val="000000"/>
                <w:spacing w:val="0"/>
                <w:w w:val="100"/>
                <w:position w:val="0"/>
                <w:sz w:val="19"/>
                <w:szCs w:val="19"/>
                <w:shd w:val="clear" w:color="auto" w:fill="auto"/>
                <w:lang w:val="cs-CZ" w:eastAsia="cs-CZ" w:bidi="cs-CZ"/>
              </w:rPr>
              <w:t>CENA CELKEM VČETNĚ DPH</w:t>
            </w:r>
          </w:p>
        </w:tc>
        <w:tc>
          <w:tcPr>
            <w:tcBorders>
              <w:top w:val="single" w:sz="4"/>
              <w:left w:val="single" w:sz="4"/>
              <w:bottom w:val="single" w:sz="4"/>
              <w:right w:val="single" w:sz="4"/>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188.639.- Kč</w:t>
            </w:r>
          </w:p>
        </w:tc>
      </w:tr>
    </w:tbl>
    <w:sectPr>
      <w:footnotePr>
        <w:pos w:val="pageBottom"/>
        <w:numFmt w:val="decimal"/>
        <w:numRestart w:val="continuous"/>
      </w:footnotePr>
      <w:pgSz w:w="11900" w:h="16840"/>
      <w:pgMar w:top="1616" w:left="875" w:right="1662" w:bottom="1616" w:header="1188"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599440</wp:posOffset>
              </wp:positionH>
              <wp:positionV relativeFrom="page">
                <wp:posOffset>10352405</wp:posOffset>
              </wp:positionV>
              <wp:extent cx="5747385" cy="123825"/>
              <wp:wrapNone/>
              <wp:docPr id="61" name="Shape 61"/>
              <a:graphic xmlns:a="http://schemas.openxmlformats.org/drawingml/2006/main">
                <a:graphicData uri="http://schemas.microsoft.com/office/word/2010/wordprocessingShape">
                  <wps:wsp>
                    <wps:cNvSpPr txBox="1"/>
                    <wps:spPr>
                      <a:xfrm>
                        <a:ext cx="5747385" cy="123825"/>
                      </a:xfrm>
                      <a:prstGeom prst="rect"/>
                      <a:noFill/>
                    </wps:spPr>
                    <wps:txbx>
                      <w:txbxContent>
                        <w:p>
                          <w:pPr>
                            <w:pStyle w:val="Style19"/>
                            <w:keepNext w:val="0"/>
                            <w:keepLines w:val="0"/>
                            <w:widowControl w:val="0"/>
                            <w:shd w:val="clear" w:color="auto" w:fill="auto"/>
                            <w:tabs>
                              <w:tab w:pos="9051" w:val="right"/>
                            </w:tabs>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SoD Diagnostický průzkum - Krásná Hora, most ev.č. 34740-3</w:t>
                            <w:tab/>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9</w:t>
                          </w:r>
                        </w:p>
                      </w:txbxContent>
                    </wps:txbx>
                    <wps:bodyPr lIns="0" tIns="0" rIns="0" bIns="0">
                      <a:spAutoFit/>
                    </wps:bodyPr>
                  </wps:wsp>
                </a:graphicData>
              </a:graphic>
            </wp:anchor>
          </w:drawing>
        </mc:Choice>
        <mc:Fallback>
          <w:pict>
            <v:shape id="_x0000_s1087" type="#_x0000_t202" style="position:absolute;margin-left:47.200000000000003pt;margin-top:815.14999999999998pt;width:452.55000000000001pt;height:9.75pt;z-index:-188744063;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tabs>
                        <w:tab w:pos="9051" w:val="right"/>
                      </w:tabs>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SoD Diagnostický průzkum - Krásná Hora, most ev.č. 34740-3</w:t>
                      <w:tab/>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5878195</wp:posOffset>
              </wp:positionH>
              <wp:positionV relativeFrom="page">
                <wp:posOffset>9964420</wp:posOffset>
              </wp:positionV>
              <wp:extent cx="788670" cy="114300"/>
              <wp:wrapNone/>
              <wp:docPr id="73" name="Shape 73"/>
              <a:graphic xmlns:a="http://schemas.openxmlformats.org/drawingml/2006/main">
                <a:graphicData uri="http://schemas.microsoft.com/office/word/2010/wordprocessingShape">
                  <wps:wsp>
                    <wps:cNvSpPr txBox="1"/>
                    <wps:spPr>
                      <a:xfrm>
                        <a:ext cx="788670" cy="11430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4"/>
                                <w:szCs w:val="24"/>
                                <w:shd w:val="clear" w:color="auto" w:fill="auto"/>
                                <w:lang w:val="cs-CZ" w:eastAsia="cs-CZ" w:bidi="cs-CZ"/>
                              </w:rPr>
                              <w:t>#</w:t>
                            </w:r>
                          </w:fldSimple>
                          <w:r>
                            <w:rPr>
                              <w:rFonts w:ascii="Calibri" w:eastAsia="Calibri" w:hAnsi="Calibri" w:cs="Calibri"/>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099" type="#_x0000_t202" style="position:absolute;margin-left:462.85000000000002pt;margin-top:784.60000000000002pt;width:62.100000000000001pt;height:9.pt;z-index:-188744061;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4"/>
                          <w:szCs w:val="24"/>
                          <w:shd w:val="clear" w:color="auto" w:fill="auto"/>
                          <w:lang w:val="cs-CZ" w:eastAsia="cs-CZ" w:bidi="cs-CZ"/>
                        </w:rPr>
                        <w:t>#</w:t>
                      </w:r>
                    </w:fldSimple>
                    <w:r>
                      <w:rPr>
                        <w:rFonts w:ascii="Calibri" w:eastAsia="Calibri" w:hAnsi="Calibri" w:cs="Calibri"/>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Calibri" w:eastAsia="Calibri" w:hAnsi="Calibri" w:cs="Calibri"/>
      <w:b/>
      <w:bCs/>
      <w:i w:val="0"/>
      <w:iCs w:val="0"/>
      <w:smallCaps w:val="0"/>
      <w:strike w:val="0"/>
      <w:sz w:val="20"/>
      <w:szCs w:val="20"/>
      <w:u w:val="none"/>
    </w:rPr>
  </w:style>
  <w:style w:type="character" w:customStyle="1" w:styleId="CharStyle6">
    <w:name w:val="Základní text_"/>
    <w:basedOn w:val="DefaultParagraphFont"/>
    <w:link w:val="Style5"/>
    <w:rPr>
      <w:rFonts w:ascii="Calibri" w:eastAsia="Calibri" w:hAnsi="Calibri" w:cs="Calibri"/>
      <w:b w:val="0"/>
      <w:bCs w:val="0"/>
      <w:i w:val="0"/>
      <w:iCs w:val="0"/>
      <w:smallCaps w:val="0"/>
      <w:strike w:val="0"/>
      <w:sz w:val="24"/>
      <w:szCs w:val="24"/>
      <w:u w:val="none"/>
    </w:rPr>
  </w:style>
  <w:style w:type="character" w:customStyle="1" w:styleId="CharStyle8">
    <w:name w:val="Základní text (3)_"/>
    <w:basedOn w:val="DefaultParagraphFont"/>
    <w:link w:val="Style7"/>
    <w:rPr>
      <w:rFonts w:ascii="Calibri" w:eastAsia="Calibri" w:hAnsi="Calibri" w:cs="Calibri"/>
      <w:b w:val="0"/>
      <w:bCs w:val="0"/>
      <w:i w:val="0"/>
      <w:iCs w:val="0"/>
      <w:smallCaps w:val="0"/>
      <w:strike w:val="0"/>
      <w:sz w:val="16"/>
      <w:szCs w:val="16"/>
      <w:u w:val="none"/>
    </w:rPr>
  </w:style>
  <w:style w:type="character" w:customStyle="1" w:styleId="CharStyle11">
    <w:name w:val="Titulek obrázku_"/>
    <w:basedOn w:val="DefaultParagraphFont"/>
    <w:link w:val="Style10"/>
    <w:rPr>
      <w:rFonts w:ascii="Arial" w:eastAsia="Arial" w:hAnsi="Arial" w:cs="Arial"/>
      <w:b/>
      <w:bCs/>
      <w:i w:val="0"/>
      <w:iCs w:val="0"/>
      <w:smallCaps w:val="0"/>
      <w:strike w:val="0"/>
      <w:color w:val="CC475C"/>
      <w:sz w:val="9"/>
      <w:szCs w:val="9"/>
      <w:u w:val="none"/>
    </w:rPr>
  </w:style>
  <w:style w:type="character" w:customStyle="1" w:styleId="CharStyle13">
    <w:name w:val="Nadpis #3_"/>
    <w:basedOn w:val="DefaultParagraphFont"/>
    <w:link w:val="Style12"/>
    <w:rPr>
      <w:rFonts w:ascii="Calibri" w:eastAsia="Calibri" w:hAnsi="Calibri" w:cs="Calibri"/>
      <w:b/>
      <w:bCs/>
      <w:i w:val="0"/>
      <w:iCs w:val="0"/>
      <w:smallCaps w:val="0"/>
      <w:strike w:val="0"/>
      <w:sz w:val="24"/>
      <w:szCs w:val="24"/>
      <w:u w:val="none"/>
    </w:rPr>
  </w:style>
  <w:style w:type="character" w:customStyle="1" w:styleId="CharStyle15">
    <w:name w:val="Nadpis #2_"/>
    <w:basedOn w:val="DefaultParagraphFont"/>
    <w:link w:val="Style14"/>
    <w:rPr>
      <w:rFonts w:ascii="Calibri" w:eastAsia="Calibri" w:hAnsi="Calibri" w:cs="Calibri"/>
      <w:b w:val="0"/>
      <w:bCs w:val="0"/>
      <w:i w:val="0"/>
      <w:iCs w:val="0"/>
      <w:smallCaps w:val="0"/>
      <w:strike w:val="0"/>
      <w:sz w:val="28"/>
      <w:szCs w:val="28"/>
      <w:u w:val="none"/>
    </w:rPr>
  </w:style>
  <w:style w:type="character" w:customStyle="1" w:styleId="CharStyle18">
    <w:name w:val="Základní text (5)_"/>
    <w:basedOn w:val="DefaultParagraphFont"/>
    <w:link w:val="Style17"/>
    <w:rPr>
      <w:rFonts w:ascii="Calibri" w:eastAsia="Calibri" w:hAnsi="Calibri" w:cs="Calibri"/>
      <w:b w:val="0"/>
      <w:bCs w:val="0"/>
      <w:i w:val="0"/>
      <w:iCs w:val="0"/>
      <w:smallCaps w:val="0"/>
      <w:strike w:val="0"/>
      <w:sz w:val="30"/>
      <w:szCs w:val="30"/>
      <w:u w:val="none"/>
    </w:rPr>
  </w:style>
  <w:style w:type="character" w:customStyle="1" w:styleId="CharStyle20">
    <w:name w:val="Záhlaví nebo zápatí (2)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23">
    <w:name w:val="Nadpis #1_"/>
    <w:basedOn w:val="DefaultParagraphFont"/>
    <w:link w:val="Style22"/>
    <w:rPr>
      <w:rFonts w:ascii="Calibri" w:eastAsia="Calibri" w:hAnsi="Calibri" w:cs="Calibri"/>
      <w:b w:val="0"/>
      <w:bCs w:val="0"/>
      <w:i w:val="0"/>
      <w:iCs w:val="0"/>
      <w:smallCaps w:val="0"/>
      <w:strike w:val="0"/>
      <w:sz w:val="40"/>
      <w:szCs w:val="40"/>
      <w:u w:val="none"/>
    </w:rPr>
  </w:style>
  <w:style w:type="character" w:customStyle="1" w:styleId="CharStyle27">
    <w:name w:val="Základní text (4)_"/>
    <w:basedOn w:val="DefaultParagraphFont"/>
    <w:link w:val="Style26"/>
    <w:rPr>
      <w:rFonts w:ascii="Times New Roman" w:eastAsia="Times New Roman" w:hAnsi="Times New Roman" w:cs="Times New Roman"/>
      <w:b/>
      <w:bCs/>
      <w:i w:val="0"/>
      <w:iCs w:val="0"/>
      <w:smallCaps w:val="0"/>
      <w:strike w:val="0"/>
      <w:u w:val="none"/>
    </w:rPr>
  </w:style>
  <w:style w:type="character" w:customStyle="1" w:styleId="CharStyle34">
    <w:name w:val="Jiné_"/>
    <w:basedOn w:val="DefaultParagraphFont"/>
    <w:link w:val="Style33"/>
    <w:rPr>
      <w:rFonts w:ascii="Calibri" w:eastAsia="Calibri" w:hAnsi="Calibri" w:cs="Calibri"/>
      <w:b w:val="0"/>
      <w:bCs w:val="0"/>
      <w:i w:val="0"/>
      <w:iCs w:val="0"/>
      <w:smallCaps w:val="0"/>
      <w:strike w:val="0"/>
      <w:sz w:val="24"/>
      <w:szCs w:val="24"/>
      <w:u w:val="none"/>
    </w:rPr>
  </w:style>
  <w:style w:type="paragraph" w:customStyle="1" w:styleId="Style2">
    <w:name w:val="Základní text (2)"/>
    <w:basedOn w:val="Normal"/>
    <w:link w:val="CharStyle3"/>
    <w:pPr>
      <w:widowControl w:val="0"/>
      <w:shd w:val="clear" w:color="auto" w:fill="FFFFFF"/>
    </w:pPr>
    <w:rPr>
      <w:rFonts w:ascii="Calibri" w:eastAsia="Calibri" w:hAnsi="Calibri" w:cs="Calibri"/>
      <w:b/>
      <w:bCs/>
      <w:i w:val="0"/>
      <w:iCs w:val="0"/>
      <w:smallCaps w:val="0"/>
      <w:strike w:val="0"/>
      <w:sz w:val="20"/>
      <w:szCs w:val="20"/>
      <w:u w:val="none"/>
    </w:rPr>
  </w:style>
  <w:style w:type="paragraph" w:customStyle="1" w:styleId="Style5">
    <w:name w:val="Základní text"/>
    <w:basedOn w:val="Normal"/>
    <w:link w:val="CharStyle6"/>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7">
    <w:name w:val="Základní text (3)"/>
    <w:basedOn w:val="Normal"/>
    <w:link w:val="CharStyle8"/>
    <w:pPr>
      <w:widowControl w:val="0"/>
      <w:shd w:val="clear" w:color="auto" w:fill="FFFFFF"/>
      <w:spacing w:line="398" w:lineRule="auto"/>
    </w:pPr>
    <w:rPr>
      <w:rFonts w:ascii="Calibri" w:eastAsia="Calibri" w:hAnsi="Calibri" w:cs="Calibri"/>
      <w:b w:val="0"/>
      <w:bCs w:val="0"/>
      <w:i w:val="0"/>
      <w:iCs w:val="0"/>
      <w:smallCaps w:val="0"/>
      <w:strike w:val="0"/>
      <w:sz w:val="16"/>
      <w:szCs w:val="16"/>
      <w:u w:val="none"/>
    </w:rPr>
  </w:style>
  <w:style w:type="paragraph" w:customStyle="1" w:styleId="Style10">
    <w:name w:val="Titulek obrázku"/>
    <w:basedOn w:val="Normal"/>
    <w:link w:val="CharStyle11"/>
    <w:pPr>
      <w:widowControl w:val="0"/>
      <w:shd w:val="clear" w:color="auto" w:fill="FFFFFF"/>
    </w:pPr>
    <w:rPr>
      <w:rFonts w:ascii="Arial" w:eastAsia="Arial" w:hAnsi="Arial" w:cs="Arial"/>
      <w:b/>
      <w:bCs/>
      <w:i w:val="0"/>
      <w:iCs w:val="0"/>
      <w:smallCaps w:val="0"/>
      <w:strike w:val="0"/>
      <w:color w:val="CC475C"/>
      <w:sz w:val="9"/>
      <w:szCs w:val="9"/>
      <w:u w:val="none"/>
    </w:rPr>
  </w:style>
  <w:style w:type="paragraph" w:customStyle="1" w:styleId="Style12">
    <w:name w:val="Nadpis #3"/>
    <w:basedOn w:val="Normal"/>
    <w:link w:val="CharStyle13"/>
    <w:pPr>
      <w:widowControl w:val="0"/>
      <w:shd w:val="clear" w:color="auto" w:fill="FFFFFF"/>
      <w:jc w:val="center"/>
      <w:outlineLvl w:val="2"/>
    </w:pPr>
    <w:rPr>
      <w:rFonts w:ascii="Calibri" w:eastAsia="Calibri" w:hAnsi="Calibri" w:cs="Calibri"/>
      <w:b/>
      <w:bCs/>
      <w:i w:val="0"/>
      <w:iCs w:val="0"/>
      <w:smallCaps w:val="0"/>
      <w:strike w:val="0"/>
      <w:sz w:val="24"/>
      <w:szCs w:val="24"/>
      <w:u w:val="none"/>
    </w:rPr>
  </w:style>
  <w:style w:type="paragraph" w:customStyle="1" w:styleId="Style14">
    <w:name w:val="Nadpis #2"/>
    <w:basedOn w:val="Normal"/>
    <w:link w:val="CharStyle15"/>
    <w:pPr>
      <w:widowControl w:val="0"/>
      <w:shd w:val="clear" w:color="auto" w:fill="FFFFFF"/>
      <w:spacing w:after="300"/>
      <w:ind w:firstLine="270"/>
      <w:outlineLvl w:val="1"/>
    </w:pPr>
    <w:rPr>
      <w:rFonts w:ascii="Calibri" w:eastAsia="Calibri" w:hAnsi="Calibri" w:cs="Calibri"/>
      <w:b w:val="0"/>
      <w:bCs w:val="0"/>
      <w:i w:val="0"/>
      <w:iCs w:val="0"/>
      <w:smallCaps w:val="0"/>
      <w:strike w:val="0"/>
      <w:sz w:val="28"/>
      <w:szCs w:val="28"/>
      <w:u w:val="none"/>
    </w:rPr>
  </w:style>
  <w:style w:type="paragraph" w:customStyle="1" w:styleId="Style17">
    <w:name w:val="Základní text (5)"/>
    <w:basedOn w:val="Normal"/>
    <w:link w:val="CharStyle18"/>
    <w:pPr>
      <w:widowControl w:val="0"/>
      <w:shd w:val="clear" w:color="auto" w:fill="FFFFFF"/>
      <w:spacing w:after="240"/>
      <w:jc w:val="center"/>
    </w:pPr>
    <w:rPr>
      <w:rFonts w:ascii="Calibri" w:eastAsia="Calibri" w:hAnsi="Calibri" w:cs="Calibri"/>
      <w:b w:val="0"/>
      <w:bCs w:val="0"/>
      <w:i w:val="0"/>
      <w:iCs w:val="0"/>
      <w:smallCaps w:val="0"/>
      <w:strike w:val="0"/>
      <w:sz w:val="30"/>
      <w:szCs w:val="30"/>
      <w:u w:val="none"/>
    </w:rPr>
  </w:style>
  <w:style w:type="paragraph" w:customStyle="1" w:styleId="Style19">
    <w:name w:val="Záhlaví nebo zápatí (2)"/>
    <w:basedOn w:val="Normal"/>
    <w:link w:val="CharStyle2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2">
    <w:name w:val="Nadpis #1"/>
    <w:basedOn w:val="Normal"/>
    <w:link w:val="CharStyle23"/>
    <w:pPr>
      <w:widowControl w:val="0"/>
      <w:shd w:val="clear" w:color="auto" w:fill="FFFFFF"/>
      <w:jc w:val="center"/>
      <w:outlineLvl w:val="0"/>
    </w:pPr>
    <w:rPr>
      <w:rFonts w:ascii="Calibri" w:eastAsia="Calibri" w:hAnsi="Calibri" w:cs="Calibri"/>
      <w:b w:val="0"/>
      <w:bCs w:val="0"/>
      <w:i w:val="0"/>
      <w:iCs w:val="0"/>
      <w:smallCaps w:val="0"/>
      <w:strike w:val="0"/>
      <w:sz w:val="40"/>
      <w:szCs w:val="40"/>
      <w:u w:val="none"/>
    </w:rPr>
  </w:style>
  <w:style w:type="paragraph" w:customStyle="1" w:styleId="Style26">
    <w:name w:val="Základní text (4)"/>
    <w:basedOn w:val="Normal"/>
    <w:link w:val="CharStyle27"/>
    <w:pPr>
      <w:widowControl w:val="0"/>
      <w:shd w:val="clear" w:color="auto" w:fill="FFFFFF"/>
      <w:spacing w:after="480"/>
      <w:jc w:val="center"/>
    </w:pPr>
    <w:rPr>
      <w:rFonts w:ascii="Times New Roman" w:eastAsia="Times New Roman" w:hAnsi="Times New Roman" w:cs="Times New Roman"/>
      <w:b/>
      <w:bCs/>
      <w:i w:val="0"/>
      <w:iCs w:val="0"/>
      <w:smallCaps w:val="0"/>
      <w:strike w:val="0"/>
      <w:u w:val="none"/>
    </w:rPr>
  </w:style>
  <w:style w:type="paragraph" w:customStyle="1" w:styleId="Style33">
    <w:name w:val="Jiné"/>
    <w:basedOn w:val="Normal"/>
    <w:link w:val="CharStyle34"/>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