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8C" w:rsidRDefault="00B1128C" w:rsidP="00B1128C">
      <w:pPr>
        <w:rPr>
          <w:sz w:val="28"/>
          <w:szCs w:val="28"/>
        </w:rPr>
      </w:pPr>
      <w:bookmarkStart w:id="0" w:name="_GoBack"/>
      <w:bookmarkEnd w:id="0"/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0A6C2B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both"/>
        <w:rPr>
          <w:b/>
        </w:rPr>
      </w:pPr>
    </w:p>
    <w:p w:rsidR="00B1128C" w:rsidRDefault="003249DB" w:rsidP="00B1128C">
      <w:pPr>
        <w:spacing w:line="276" w:lineRule="auto"/>
        <w:jc w:val="center"/>
        <w:rPr>
          <w:rStyle w:val="platne"/>
          <w:sz w:val="28"/>
        </w:rPr>
      </w:pPr>
      <w:r>
        <w:rPr>
          <w:rStyle w:val="platne"/>
          <w:b/>
          <w:sz w:val="28"/>
        </w:rPr>
        <w:t>PERITUS GROUP s.r.o.</w:t>
      </w:r>
    </w:p>
    <w:p w:rsidR="00B1128C" w:rsidRDefault="00B1128C" w:rsidP="00B1128C">
      <w:pPr>
        <w:rPr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/>
    <w:p w:rsidR="00B1128C" w:rsidRDefault="00B1128C" w:rsidP="00B1128C"/>
    <w:p w:rsidR="00B1128C" w:rsidRDefault="00F744D1" w:rsidP="00B1128C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ECB0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PM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" o:allowincell="f"/>
            </w:pict>
          </mc:Fallback>
        </mc:AlternateContent>
      </w:r>
    </w:p>
    <w:p w:rsidR="00B1128C" w:rsidRDefault="00B1128C" w:rsidP="00B1128C">
      <w:pPr>
        <w:jc w:val="center"/>
        <w:rPr>
          <w:b/>
          <w:sz w:val="36"/>
        </w:rPr>
      </w:pPr>
    </w:p>
    <w:p w:rsidR="00B1128C" w:rsidRDefault="003249DB" w:rsidP="00B1128C">
      <w:pPr>
        <w:jc w:val="center"/>
        <w:rPr>
          <w:b/>
          <w:sz w:val="36"/>
        </w:rPr>
      </w:pPr>
      <w:r>
        <w:rPr>
          <w:b/>
          <w:sz w:val="36"/>
        </w:rPr>
        <w:t xml:space="preserve">DAROVACÍ </w:t>
      </w:r>
      <w:r w:rsidR="000A6C2B">
        <w:rPr>
          <w:b/>
          <w:sz w:val="36"/>
        </w:rPr>
        <w:t>SMLOUVA</w:t>
      </w:r>
      <w:r w:rsidR="001920ED">
        <w:rPr>
          <w:b/>
          <w:sz w:val="36"/>
        </w:rPr>
        <w:t xml:space="preserve"> </w:t>
      </w:r>
    </w:p>
    <w:p w:rsidR="00B1128C" w:rsidRDefault="00B1128C" w:rsidP="00B1128C">
      <w:pPr>
        <w:jc w:val="center"/>
        <w:rPr>
          <w:b/>
          <w:sz w:val="32"/>
        </w:rPr>
      </w:pPr>
    </w:p>
    <w:p w:rsidR="00B1128C" w:rsidRDefault="00F744D1" w:rsidP="00B1128C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E8B43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neQp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" o:allowincell="f"/>
            </w:pict>
          </mc:Fallback>
        </mc:AlternateContent>
      </w: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196C96">
        <w:rPr>
          <w:b w:val="0"/>
          <w:bCs/>
          <w:i/>
          <w:iCs/>
          <w:sz w:val="28"/>
        </w:rPr>
        <w:t> A R L O V Y   V A R Y   2 0 2 1</w:t>
      </w:r>
    </w:p>
    <w:p w:rsidR="000A6C2B" w:rsidRPr="000A6C2B" w:rsidRDefault="000A6C2B" w:rsidP="000A6C2B"/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widowControl w:val="0"/>
        <w:jc w:val="both"/>
        <w:rPr>
          <w:snapToGrid w:val="0"/>
        </w:rPr>
      </w:pPr>
    </w:p>
    <w:p w:rsidR="00B1128C" w:rsidRDefault="00B1128C" w:rsidP="00B1128C">
      <w:pPr>
        <w:widowControl w:val="0"/>
        <w:jc w:val="both"/>
        <w:rPr>
          <w:snapToGrid w:val="0"/>
        </w:rPr>
      </w:pPr>
      <w:r>
        <w:rPr>
          <w:snapToGrid w:val="0"/>
        </w:rPr>
        <w:t>Níže uvedeného dne, měsíce a roku</w:t>
      </w:r>
    </w:p>
    <w:p w:rsidR="00B1128C" w:rsidRDefault="00B1128C" w:rsidP="00B1128C">
      <w:pPr>
        <w:jc w:val="both"/>
        <w:rPr>
          <w:rStyle w:val="platne"/>
          <w:b/>
        </w:rPr>
      </w:pPr>
    </w:p>
    <w:p w:rsidR="00B1128C" w:rsidRDefault="00B1128C" w:rsidP="00B1128C">
      <w:pPr>
        <w:jc w:val="both"/>
        <w:rPr>
          <w:rStyle w:val="platne"/>
          <w:b/>
        </w:rPr>
      </w:pPr>
    </w:p>
    <w:p w:rsidR="003E3E79" w:rsidRDefault="003E3E79" w:rsidP="003E3E79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IČ: 002 54 657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se sídlem: Moskevská 2035/21, Karlovy Vary, PSČ 360 01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 xml:space="preserve">zastoupené: </w:t>
      </w:r>
      <w:r w:rsidR="006229C4">
        <w:rPr>
          <w:rStyle w:val="platne"/>
        </w:rPr>
        <w:t xml:space="preserve">Ing. Andreou Pfeffer </w:t>
      </w:r>
      <w:proofErr w:type="spellStart"/>
      <w:r w:rsidR="006229C4">
        <w:rPr>
          <w:rStyle w:val="platne"/>
        </w:rPr>
        <w:t>Ferklovou</w:t>
      </w:r>
      <w:proofErr w:type="spellEnd"/>
      <w:r w:rsidR="006229C4">
        <w:rPr>
          <w:rStyle w:val="platne"/>
        </w:rPr>
        <w:t>, MBA. primátorkou města</w:t>
      </w:r>
    </w:p>
    <w:p w:rsidR="000A6C2B" w:rsidRDefault="000A6C2B" w:rsidP="00B1128C">
      <w:pPr>
        <w:jc w:val="both"/>
        <w:rPr>
          <w:rStyle w:val="platne"/>
        </w:rPr>
      </w:pPr>
    </w:p>
    <w:p w:rsidR="00B1128C" w:rsidRDefault="00B1128C" w:rsidP="00B1128C">
      <w:pPr>
        <w:jc w:val="both"/>
        <w:rPr>
          <w:bCs/>
        </w:rPr>
      </w:pPr>
    </w:p>
    <w:p w:rsidR="00B1128C" w:rsidRDefault="00B1128C" w:rsidP="00B1128C">
      <w:pPr>
        <w:jc w:val="both"/>
        <w:rPr>
          <w:i/>
        </w:rPr>
      </w:pPr>
      <w:r>
        <w:rPr>
          <w:i/>
        </w:rPr>
        <w:t xml:space="preserve">na straně jedné jako </w:t>
      </w:r>
      <w:r w:rsidR="003E3E79">
        <w:rPr>
          <w:i/>
        </w:rPr>
        <w:t>převodce</w:t>
      </w:r>
      <w:r>
        <w:rPr>
          <w:i/>
        </w:rPr>
        <w:t xml:space="preserve"> (dále jen „</w:t>
      </w:r>
      <w:r w:rsidR="003249DB">
        <w:rPr>
          <w:i/>
        </w:rPr>
        <w:t>Dárce</w:t>
      </w:r>
      <w:r>
        <w:rPr>
          <w:i/>
        </w:rPr>
        <w:t>“)</w:t>
      </w:r>
    </w:p>
    <w:p w:rsidR="00B1128C" w:rsidRDefault="00B1128C" w:rsidP="00B1128C">
      <w:pPr>
        <w:jc w:val="both"/>
        <w:rPr>
          <w:i/>
        </w:rPr>
      </w:pPr>
    </w:p>
    <w:p w:rsidR="00B1128C" w:rsidRDefault="00B1128C" w:rsidP="00B1128C">
      <w:pPr>
        <w:jc w:val="both"/>
        <w:rPr>
          <w:i/>
        </w:rPr>
      </w:pPr>
    </w:p>
    <w:p w:rsidR="00B1128C" w:rsidRDefault="00B1128C" w:rsidP="00B1128C">
      <w:pPr>
        <w:jc w:val="both"/>
      </w:pPr>
      <w:r>
        <w:t>a</w:t>
      </w:r>
    </w:p>
    <w:p w:rsidR="00B1128C" w:rsidRDefault="00B1128C" w:rsidP="00B1128C">
      <w:pPr>
        <w:jc w:val="both"/>
      </w:pPr>
    </w:p>
    <w:p w:rsidR="003E3E79" w:rsidRDefault="00C112BB" w:rsidP="003E3E79">
      <w:pPr>
        <w:jc w:val="both"/>
        <w:rPr>
          <w:rStyle w:val="platne"/>
          <w:b/>
        </w:rPr>
      </w:pPr>
      <w:r>
        <w:rPr>
          <w:rStyle w:val="platne"/>
          <w:b/>
        </w:rPr>
        <w:t>PERITUS GROUP s.r.o.</w:t>
      </w:r>
    </w:p>
    <w:p w:rsidR="003E3E79" w:rsidRDefault="00C112BB" w:rsidP="003E3E79">
      <w:pPr>
        <w:jc w:val="both"/>
        <w:rPr>
          <w:rStyle w:val="platne"/>
        </w:rPr>
      </w:pPr>
      <w:r>
        <w:rPr>
          <w:rStyle w:val="platne"/>
        </w:rPr>
        <w:t>IČ: 24194255</w:t>
      </w:r>
    </w:p>
    <w:p w:rsidR="003E3E79" w:rsidRPr="000B51D9" w:rsidRDefault="00C112BB" w:rsidP="003E3E79">
      <w:pPr>
        <w:jc w:val="both"/>
        <w:rPr>
          <w:rStyle w:val="platne"/>
        </w:rPr>
      </w:pPr>
      <w:r>
        <w:rPr>
          <w:rStyle w:val="platne"/>
        </w:rPr>
        <w:t>zapsaná v obchodním rejstříku,</w:t>
      </w:r>
      <w:r w:rsidR="00300222">
        <w:rPr>
          <w:rStyle w:val="platne"/>
        </w:rPr>
        <w:t xml:space="preserve"> vedeném Krajským soudem v Praze oddíl C, vložka 187472 se sídlem:  Praha 6 – Břevnov, Slavníkova 2357/9, 169 00</w:t>
      </w:r>
    </w:p>
    <w:p w:rsidR="00B1128C" w:rsidRDefault="00B1128C" w:rsidP="00B1128C">
      <w:pPr>
        <w:jc w:val="both"/>
      </w:pPr>
    </w:p>
    <w:p w:rsidR="00B1128C" w:rsidRDefault="00B1128C" w:rsidP="00B1128C">
      <w:pPr>
        <w:jc w:val="both"/>
      </w:pPr>
    </w:p>
    <w:p w:rsidR="00B1128C" w:rsidRDefault="00B1128C" w:rsidP="00B1128C">
      <w:pPr>
        <w:rPr>
          <w:i/>
        </w:rPr>
      </w:pPr>
      <w:r>
        <w:rPr>
          <w:i/>
        </w:rPr>
        <w:t xml:space="preserve">na straně druhé jako </w:t>
      </w:r>
      <w:r w:rsidR="003E3E79">
        <w:rPr>
          <w:i/>
        </w:rPr>
        <w:t>nabyvatel</w:t>
      </w:r>
      <w:r>
        <w:rPr>
          <w:i/>
        </w:rPr>
        <w:t xml:space="preserve"> (dále jen „</w:t>
      </w:r>
      <w:r w:rsidR="003249DB">
        <w:rPr>
          <w:i/>
        </w:rPr>
        <w:t>Obdarovaný</w:t>
      </w:r>
      <w:r>
        <w:rPr>
          <w:i/>
        </w:rPr>
        <w:t>“)</w:t>
      </w: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 K TOMU,  ŽE:  </w:t>
      </w:r>
    </w:p>
    <w:p w:rsidR="00B1128C" w:rsidRDefault="00B1128C" w:rsidP="00B1128C">
      <w:pPr>
        <w:pStyle w:val="Zkladntext"/>
        <w:rPr>
          <w:bCs/>
          <w:sz w:val="24"/>
          <w:szCs w:val="24"/>
        </w:rPr>
      </w:pPr>
    </w:p>
    <w:p w:rsidR="001F6AE7" w:rsidRPr="001F6AE7" w:rsidRDefault="001F6AE7" w:rsidP="001F6AE7"/>
    <w:p w:rsidR="00B1128C" w:rsidRDefault="00464F46" w:rsidP="00B1128C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Dárce</w:t>
      </w:r>
      <w:r w:rsidR="008537E6">
        <w:rPr>
          <w:b w:val="0"/>
          <w:snapToGrid w:val="0"/>
        </w:rPr>
        <w:t xml:space="preserve"> je vl</w:t>
      </w:r>
      <w:r w:rsidR="00300222">
        <w:rPr>
          <w:b w:val="0"/>
          <w:snapToGrid w:val="0"/>
        </w:rPr>
        <w:t>astníkem těchto movitých věcí: 5</w:t>
      </w:r>
      <w:r w:rsidR="008537E6">
        <w:rPr>
          <w:b w:val="0"/>
          <w:snapToGrid w:val="0"/>
        </w:rPr>
        <w:t xml:space="preserve"> ks prodejních stánků – parkoviště Varšavská,</w:t>
      </w:r>
    </w:p>
    <w:p w:rsidR="008537E6" w:rsidRDefault="00464F46" w:rsidP="008537E6">
      <w:pPr>
        <w:pStyle w:val="Odstavecseseznamem"/>
        <w:numPr>
          <w:ilvl w:val="0"/>
          <w:numId w:val="3"/>
        </w:numPr>
      </w:pPr>
      <w:r>
        <w:t>Dárce</w:t>
      </w:r>
      <w:r w:rsidR="008537E6">
        <w:t xml:space="preserve"> movité věci specifikované pod písmenem B) úvodních ustanovení této smlouvy nepotřebuje,</w:t>
      </w:r>
    </w:p>
    <w:p w:rsidR="008537E6" w:rsidRDefault="00464F46" w:rsidP="008537E6">
      <w:pPr>
        <w:pStyle w:val="Odstavecseseznamem"/>
        <w:numPr>
          <w:ilvl w:val="0"/>
          <w:numId w:val="3"/>
        </w:numPr>
      </w:pPr>
      <w:r>
        <w:t>Obdarovaný</w:t>
      </w:r>
      <w:r w:rsidR="008537E6">
        <w:t xml:space="preserve"> má o movité věci specifikované pod písmenem C) úvodních ustanovení této smlouvy zájem,</w:t>
      </w:r>
    </w:p>
    <w:p w:rsidR="008537E6" w:rsidRDefault="008537E6" w:rsidP="008537E6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</w:rPr>
        <w:t xml:space="preserve">Zastupitelstvo města Karlovy Vary schválilo uzavření této Smlouvy na svém zasedání dne </w:t>
      </w:r>
      <w:r w:rsidRPr="008537E6">
        <w:rPr>
          <w:b w:val="0"/>
        </w:rPr>
        <w:t>2.2.2021</w:t>
      </w:r>
      <w:r>
        <w:rPr>
          <w:b w:val="0"/>
        </w:rPr>
        <w:t>, a to usnesením č</w:t>
      </w:r>
      <w:r w:rsidRPr="008537E6">
        <w:rPr>
          <w:b w:val="0"/>
        </w:rPr>
        <w:t>. ZM/32/2/21</w:t>
      </w:r>
      <w:r>
        <w:rPr>
          <w:b w:val="0"/>
        </w:rPr>
        <w:t>,</w:t>
      </w:r>
    </w:p>
    <w:p w:rsidR="008537E6" w:rsidRPr="008537E6" w:rsidRDefault="008537E6" w:rsidP="00B7036B">
      <w:pPr>
        <w:pStyle w:val="Odstavecseseznamem"/>
      </w:pPr>
    </w:p>
    <w:p w:rsidR="001F6AE7" w:rsidRPr="001F6AE7" w:rsidRDefault="001F6AE7" w:rsidP="001F6AE7"/>
    <w:p w:rsidR="001F6AE7" w:rsidRPr="001F6AE7" w:rsidRDefault="001F6AE7" w:rsidP="001F6AE7"/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1F6AE7" w:rsidRDefault="001F6AE7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Nadpis2"/>
        <w:numPr>
          <w:ilvl w:val="0"/>
          <w:numId w:val="0"/>
        </w:numPr>
        <w:ind w:left="720"/>
        <w:jc w:val="left"/>
        <w:rPr>
          <w:szCs w:val="24"/>
        </w:rPr>
      </w:pPr>
      <w:r>
        <w:rPr>
          <w:szCs w:val="24"/>
        </w:rPr>
        <w:t xml:space="preserve">podle ustanovení § </w:t>
      </w:r>
      <w:r w:rsidR="004319F1">
        <w:rPr>
          <w:szCs w:val="24"/>
        </w:rPr>
        <w:t>2055</w:t>
      </w:r>
      <w:r w:rsidR="00015F27">
        <w:rPr>
          <w:szCs w:val="24"/>
        </w:rPr>
        <w:t xml:space="preserve"> </w:t>
      </w:r>
      <w:r>
        <w:rPr>
          <w:szCs w:val="24"/>
        </w:rPr>
        <w:t>a násl. zákona č. 89/2012 Sb. – občanského zákoníku, ve znění pozdějších na uzavření této</w:t>
      </w:r>
    </w:p>
    <w:p w:rsidR="00B1128C" w:rsidRDefault="00B1128C" w:rsidP="00B1128C"/>
    <w:p w:rsidR="00B1128C" w:rsidRDefault="00B1128C" w:rsidP="00B1128C"/>
    <w:p w:rsidR="00B1128C" w:rsidRDefault="00464F46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Darovací smlouvy</w:t>
      </w: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B1128C" w:rsidRDefault="00F77CD5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  </w:t>
      </w:r>
      <w:r w:rsidR="00B1128C">
        <w:rPr>
          <w:sz w:val="24"/>
          <w:szCs w:val="24"/>
        </w:rPr>
        <w:t>Předmět smlouvy</w:t>
      </w:r>
    </w:p>
    <w:p w:rsidR="00015F27" w:rsidRPr="00015F27" w:rsidRDefault="00015F27" w:rsidP="00015F27"/>
    <w:p w:rsidR="00B1128C" w:rsidRDefault="00464F46" w:rsidP="00015F27">
      <w:pPr>
        <w:pStyle w:val="Zkladntex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Dárce</w:t>
      </w:r>
      <w:r w:rsidR="00015F27"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 xml:space="preserve">touto Smlouvou  </w:t>
      </w:r>
      <w:r>
        <w:rPr>
          <w:b/>
          <w:bCs/>
          <w:sz w:val="24"/>
          <w:szCs w:val="24"/>
        </w:rPr>
        <w:t>daruje obdarovanému</w:t>
      </w:r>
      <w:r w:rsidR="00B1128C">
        <w:rPr>
          <w:sz w:val="24"/>
          <w:szCs w:val="24"/>
        </w:rPr>
        <w:t xml:space="preserve"> </w:t>
      </w:r>
      <w:r w:rsidR="00015F27">
        <w:rPr>
          <w:sz w:val="24"/>
          <w:szCs w:val="24"/>
        </w:rPr>
        <w:t xml:space="preserve">tyto movité věci: </w:t>
      </w:r>
    </w:p>
    <w:p w:rsidR="00015F27" w:rsidRPr="00B7036B" w:rsidRDefault="00015F27" w:rsidP="00015F27">
      <w:pPr>
        <w:pStyle w:val="Zkladntext"/>
        <w:ind w:left="420"/>
        <w:rPr>
          <w:sz w:val="24"/>
          <w:szCs w:val="24"/>
        </w:rPr>
      </w:pPr>
      <w:r w:rsidRPr="00B7036B">
        <w:rPr>
          <w:sz w:val="24"/>
          <w:szCs w:val="24"/>
        </w:rPr>
        <w:t xml:space="preserve">a) </w:t>
      </w:r>
      <w:r w:rsidR="00300222">
        <w:rPr>
          <w:sz w:val="24"/>
          <w:szCs w:val="24"/>
        </w:rPr>
        <w:t>5</w:t>
      </w:r>
      <w:r w:rsidR="00B7036B" w:rsidRPr="00B7036B">
        <w:rPr>
          <w:sz w:val="24"/>
          <w:szCs w:val="24"/>
        </w:rPr>
        <w:t xml:space="preserve"> ks prodejních stánků, v pořizovací hodnotě 83 610,00 Kč/ks, zakoupené v roce </w:t>
      </w:r>
      <w:r w:rsidR="00300222">
        <w:rPr>
          <w:sz w:val="24"/>
          <w:szCs w:val="24"/>
        </w:rPr>
        <w:t>2006, výrobní číslo 351000000004</w:t>
      </w:r>
      <w:r w:rsidR="00B7036B" w:rsidRPr="00B7036B">
        <w:rPr>
          <w:sz w:val="24"/>
          <w:szCs w:val="24"/>
        </w:rPr>
        <w:t xml:space="preserve"> –</w:t>
      </w:r>
      <w:r w:rsidR="00300222">
        <w:rPr>
          <w:sz w:val="24"/>
          <w:szCs w:val="24"/>
        </w:rPr>
        <w:t xml:space="preserve"> 351000000008</w:t>
      </w:r>
      <w:r w:rsidR="00B7036B" w:rsidRPr="00B7036B">
        <w:rPr>
          <w:sz w:val="24"/>
          <w:szCs w:val="24"/>
        </w:rPr>
        <w:t xml:space="preserve">, v celkové hodnotě </w:t>
      </w:r>
      <w:r w:rsidR="00300222">
        <w:rPr>
          <w:sz w:val="24"/>
          <w:szCs w:val="24"/>
        </w:rPr>
        <w:t>418 050</w:t>
      </w:r>
      <w:r w:rsidR="00B7036B" w:rsidRPr="00B7036B">
        <w:rPr>
          <w:sz w:val="24"/>
          <w:szCs w:val="24"/>
        </w:rPr>
        <w:t>,00 Kč</w:t>
      </w:r>
      <w:r w:rsidR="005015F8" w:rsidRPr="00B7036B">
        <w:rPr>
          <w:sz w:val="24"/>
          <w:szCs w:val="24"/>
        </w:rPr>
        <w:t xml:space="preserve"> </w:t>
      </w:r>
    </w:p>
    <w:p w:rsidR="00B57EFF" w:rsidRDefault="00B57EFF" w:rsidP="00015F27">
      <w:pPr>
        <w:pStyle w:val="Zkladntext"/>
        <w:ind w:left="420"/>
        <w:rPr>
          <w:sz w:val="24"/>
          <w:szCs w:val="24"/>
        </w:rPr>
      </w:pPr>
    </w:p>
    <w:p w:rsidR="00B57EFF" w:rsidRDefault="00B57EFF" w:rsidP="00015F27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(dále jen „Předmět </w:t>
      </w:r>
      <w:r w:rsidR="00464F46">
        <w:rPr>
          <w:sz w:val="24"/>
          <w:szCs w:val="24"/>
        </w:rPr>
        <w:t>daru</w:t>
      </w:r>
      <w:r>
        <w:rPr>
          <w:sz w:val="24"/>
          <w:szCs w:val="24"/>
        </w:rPr>
        <w:t>“)</w:t>
      </w:r>
    </w:p>
    <w:p w:rsidR="00B1128C" w:rsidRDefault="00B1128C" w:rsidP="00B1128C">
      <w:pPr>
        <w:pStyle w:val="Zkladntext"/>
        <w:ind w:left="540" w:hanging="540"/>
        <w:rPr>
          <w:sz w:val="24"/>
          <w:szCs w:val="24"/>
        </w:rPr>
      </w:pPr>
    </w:p>
    <w:p w:rsidR="00B1128C" w:rsidRDefault="001F511A" w:rsidP="00B1128C">
      <w:pPr>
        <w:pStyle w:val="Zkladntext"/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64F46">
        <w:rPr>
          <w:sz w:val="24"/>
          <w:szCs w:val="24"/>
        </w:rPr>
        <w:t>Obdarovaný</w:t>
      </w:r>
      <w:r w:rsidR="00B57EFF">
        <w:rPr>
          <w:sz w:val="24"/>
          <w:szCs w:val="24"/>
        </w:rPr>
        <w:t xml:space="preserve"> Předmět </w:t>
      </w:r>
      <w:r w:rsidR="00464F46">
        <w:rPr>
          <w:sz w:val="24"/>
          <w:szCs w:val="24"/>
        </w:rPr>
        <w:t>daru</w:t>
      </w:r>
      <w:r w:rsidR="00B57EFF">
        <w:rPr>
          <w:sz w:val="24"/>
          <w:szCs w:val="24"/>
        </w:rPr>
        <w:t xml:space="preserve"> uvedený</w:t>
      </w:r>
      <w:r w:rsidR="00B1128C">
        <w:rPr>
          <w:sz w:val="24"/>
          <w:szCs w:val="24"/>
        </w:rPr>
        <w:t xml:space="preserve"> v čl. I. odst. 1</w:t>
      </w:r>
      <w:r w:rsidR="00D21E5D">
        <w:rPr>
          <w:sz w:val="24"/>
          <w:szCs w:val="24"/>
        </w:rPr>
        <w:t>.1.</w:t>
      </w:r>
      <w:r w:rsidR="00B1128C">
        <w:rPr>
          <w:sz w:val="24"/>
          <w:szCs w:val="24"/>
        </w:rPr>
        <w:t xml:space="preserve"> této Smlouvy od </w:t>
      </w:r>
      <w:r w:rsidR="00464F46">
        <w:rPr>
          <w:sz w:val="24"/>
          <w:szCs w:val="24"/>
        </w:rPr>
        <w:t>Dárce</w:t>
      </w:r>
      <w:r w:rsidR="00B1128C">
        <w:rPr>
          <w:sz w:val="24"/>
          <w:szCs w:val="24"/>
        </w:rPr>
        <w:t xml:space="preserve"> do svého </w:t>
      </w:r>
      <w:r w:rsidR="00B57EFF">
        <w:rPr>
          <w:sz w:val="24"/>
          <w:szCs w:val="24"/>
        </w:rPr>
        <w:t xml:space="preserve">výlučného </w:t>
      </w:r>
      <w:r w:rsidR="00B1128C">
        <w:rPr>
          <w:sz w:val="24"/>
          <w:szCs w:val="24"/>
        </w:rPr>
        <w:t>vlastnictví</w:t>
      </w:r>
      <w:r w:rsidR="00B57EFF">
        <w:rPr>
          <w:sz w:val="24"/>
          <w:szCs w:val="24"/>
        </w:rPr>
        <w:t xml:space="preserve"> bez výhrad</w:t>
      </w:r>
      <w:r w:rsidR="00B1128C">
        <w:rPr>
          <w:sz w:val="24"/>
          <w:szCs w:val="24"/>
        </w:rPr>
        <w:t xml:space="preserve"> </w:t>
      </w:r>
      <w:r w:rsidR="00B1128C">
        <w:rPr>
          <w:b/>
          <w:bCs/>
          <w:spacing w:val="40"/>
          <w:sz w:val="24"/>
          <w:szCs w:val="24"/>
        </w:rPr>
        <w:t>přijímá.</w:t>
      </w:r>
    </w:p>
    <w:p w:rsidR="00B57EFF" w:rsidRPr="00B57EFF" w:rsidRDefault="00B57EFF" w:rsidP="00B57EFF"/>
    <w:p w:rsidR="001A40C2" w:rsidRPr="001A40C2" w:rsidRDefault="001A40C2" w:rsidP="001A40C2">
      <w:pPr>
        <w:jc w:val="both"/>
      </w:pPr>
    </w:p>
    <w:p w:rsidR="00B1128C" w:rsidRDefault="00B1128C" w:rsidP="00B1128C"/>
    <w:p w:rsidR="00B1128C" w:rsidRDefault="00B7036B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II</w:t>
      </w:r>
      <w:r w:rsidR="00F77CD5">
        <w:rPr>
          <w:snapToGrid w:val="0"/>
          <w:sz w:val="24"/>
          <w:szCs w:val="24"/>
        </w:rPr>
        <w:t xml:space="preserve">.   </w:t>
      </w:r>
      <w:r w:rsidR="00B1128C">
        <w:rPr>
          <w:snapToGrid w:val="0"/>
          <w:sz w:val="24"/>
          <w:szCs w:val="24"/>
        </w:rPr>
        <w:t>Doručování</w:t>
      </w:r>
    </w:p>
    <w:p w:rsidR="00D67720" w:rsidRPr="00D67720" w:rsidRDefault="00D67720" w:rsidP="00D67720"/>
    <w:p w:rsidR="00B7036B" w:rsidRDefault="00B7036B" w:rsidP="00B7036B">
      <w:pPr>
        <w:pStyle w:val="Zkladntextodsazen3"/>
        <w:widowControl w:val="0"/>
        <w:tabs>
          <w:tab w:val="left" w:pos="851"/>
        </w:tabs>
        <w:spacing w:after="0"/>
        <w:ind w:lef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2.1. </w:t>
      </w:r>
      <w:r w:rsidR="00B1128C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</w:p>
    <w:p w:rsidR="00B1128C" w:rsidRDefault="00B7036B" w:rsidP="00B7036B">
      <w:pPr>
        <w:pStyle w:val="Zkladntextodsazen3"/>
        <w:widowControl w:val="0"/>
        <w:tabs>
          <w:tab w:val="left" w:pos="851"/>
        </w:tabs>
        <w:spacing w:after="0"/>
        <w:ind w:lef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="00B1128C">
        <w:rPr>
          <w:snapToGrid w:val="0"/>
          <w:sz w:val="24"/>
          <w:szCs w:val="24"/>
        </w:rPr>
        <w:t>osobně, nebo doporučenou listovní zásilkou, popřípadě do datové schránky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Zkladntextodsazen3"/>
        <w:widowControl w:val="0"/>
        <w:tabs>
          <w:tab w:val="left" w:pos="851"/>
        </w:tabs>
        <w:spacing w:after="0"/>
        <w:ind w:left="720"/>
        <w:rPr>
          <w:snapToGrid w:val="0"/>
          <w:sz w:val="24"/>
          <w:szCs w:val="24"/>
        </w:rPr>
      </w:pPr>
    </w:p>
    <w:p w:rsidR="00D66917" w:rsidRDefault="00D66917" w:rsidP="00D66917">
      <w:pPr>
        <w:pStyle w:val="Zkladntext"/>
        <w:numPr>
          <w:ilvl w:val="1"/>
          <w:numId w:val="2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 xml:space="preserve">Aniž by tím byly dotčeny další prostředky, kterými lze prokázat doručení, má se za to, že </w:t>
      </w:r>
      <w:r>
        <w:rPr>
          <w:sz w:val="24"/>
          <w:szCs w:val="24"/>
        </w:rPr>
        <w:t xml:space="preserve"> </w:t>
      </w:r>
    </w:p>
    <w:p w:rsidR="00B1128C" w:rsidRDefault="00D66917" w:rsidP="00D66917">
      <w:pPr>
        <w:pStyle w:val="Zkladntex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128C">
        <w:rPr>
          <w:sz w:val="24"/>
          <w:szCs w:val="24"/>
        </w:rPr>
        <w:t>oznámení bylo řádně doručené:</w:t>
      </w:r>
    </w:p>
    <w:p w:rsidR="00D67720" w:rsidRDefault="00D67720" w:rsidP="00D67720">
      <w:pPr>
        <w:pStyle w:val="Zkladntext"/>
        <w:tabs>
          <w:tab w:val="left" w:pos="851"/>
        </w:tabs>
        <w:rPr>
          <w:sz w:val="24"/>
          <w:szCs w:val="24"/>
        </w:rPr>
      </w:pPr>
    </w:p>
    <w:p w:rsidR="00B1128C" w:rsidRDefault="00B1128C" w:rsidP="00B1128C">
      <w:pPr>
        <w:widowControl w:val="0"/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v němž bylo doručeno osobě příjemcově adrese, která je oprávněna k přebírání listovních zásilek;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příjemci na příjemcově adrese dle článku IV. odst. 4.1., resp. IV. odst. 4.2. této Smlouvy a příjemce při prvním pokusu o doručení zásilku z jakýchkoli důvodů nepřevzal či odmítl zásilku převzít, a to i přesto, že se v místě doručení nezdržuje.</w:t>
      </w:r>
    </w:p>
    <w:p w:rsidR="00D67720" w:rsidRDefault="00D67720" w:rsidP="00D67720">
      <w:pPr>
        <w:widowControl w:val="0"/>
        <w:ind w:left="1997"/>
        <w:jc w:val="both"/>
        <w:rPr>
          <w:snapToGrid w:val="0"/>
        </w:rPr>
      </w:pPr>
    </w:p>
    <w:p w:rsidR="00B1128C" w:rsidRDefault="00B1128C" w:rsidP="00B1128C">
      <w:pPr>
        <w:widowControl w:val="0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B1128C" w:rsidRDefault="00B1128C" w:rsidP="00B1128C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B1128C" w:rsidRDefault="00B1128C" w:rsidP="00B1128C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IV. odst. 4.1., resp. IV. odst. 4.2. této Smlouvy.</w:t>
      </w:r>
    </w:p>
    <w:p w:rsidR="00D67720" w:rsidRDefault="00D67720" w:rsidP="00D67720">
      <w:pPr>
        <w:widowControl w:val="0"/>
        <w:tabs>
          <w:tab w:val="left" w:pos="0"/>
        </w:tabs>
        <w:ind w:left="1997"/>
        <w:jc w:val="both"/>
        <w:rPr>
          <w:snapToGrid w:val="0"/>
        </w:rPr>
      </w:pPr>
    </w:p>
    <w:p w:rsidR="00B1128C" w:rsidRDefault="00B1128C" w:rsidP="00B1128C">
      <w:pPr>
        <w:widowControl w:val="0"/>
        <w:numPr>
          <w:ilvl w:val="0"/>
          <w:numId w:val="6"/>
        </w:numPr>
        <w:tabs>
          <w:tab w:val="left" w:pos="0"/>
          <w:tab w:val="num" w:pos="1276"/>
        </w:tabs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B1128C" w:rsidRDefault="00B1128C" w:rsidP="00B1128C">
      <w:pPr>
        <w:numPr>
          <w:ilvl w:val="0"/>
          <w:numId w:val="8"/>
        </w:numPr>
        <w:tabs>
          <w:tab w:val="left" w:pos="1985"/>
        </w:tabs>
        <w:ind w:left="1701" w:firstLine="0"/>
      </w:pPr>
      <w:r>
        <w:t xml:space="preserve">dle zákona č. 300/2008 Sb., o elektronických úkonech a autorizované </w:t>
      </w:r>
    </w:p>
    <w:p w:rsidR="00B1128C" w:rsidRDefault="00B1128C" w:rsidP="00B1128C">
      <w:pPr>
        <w:tabs>
          <w:tab w:val="left" w:pos="1985"/>
        </w:tabs>
        <w:ind w:left="1701"/>
      </w:pPr>
      <w:r>
        <w:t xml:space="preserve">      konverzi dokumentu, v platném znění.</w:t>
      </w:r>
    </w:p>
    <w:p w:rsidR="00B1128C" w:rsidRDefault="00B1128C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B1128C" w:rsidRDefault="00D66917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III</w:t>
      </w:r>
      <w:r w:rsidR="006C62F5">
        <w:rPr>
          <w:snapToGrid w:val="0"/>
          <w:sz w:val="24"/>
          <w:szCs w:val="24"/>
        </w:rPr>
        <w:t xml:space="preserve">.   </w:t>
      </w:r>
      <w:r w:rsidR="00B1128C">
        <w:rPr>
          <w:snapToGrid w:val="0"/>
          <w:sz w:val="24"/>
          <w:szCs w:val="24"/>
        </w:rPr>
        <w:t>Adresy pro doručování</w:t>
      </w:r>
    </w:p>
    <w:p w:rsidR="00D67720" w:rsidRPr="00D67720" w:rsidRDefault="00D67720" w:rsidP="00D67720"/>
    <w:p w:rsidR="00B1128C" w:rsidRDefault="00D66917" w:rsidP="00D66917">
      <w:pPr>
        <w:pStyle w:val="Zkladntextodsazen3"/>
        <w:widowControl w:val="0"/>
        <w:numPr>
          <w:ilvl w:val="1"/>
          <w:numId w:val="22"/>
        </w:numPr>
        <w:tabs>
          <w:tab w:val="left" w:pos="851"/>
        </w:tabs>
        <w:spacing w:after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B1128C">
        <w:rPr>
          <w:snapToGrid w:val="0"/>
          <w:sz w:val="24"/>
          <w:szCs w:val="24"/>
        </w:rPr>
        <w:t>Ke dni podpisu smlouvy je:</w:t>
      </w:r>
    </w:p>
    <w:p w:rsidR="005107F6" w:rsidRPr="005107F6" w:rsidRDefault="00B1128C" w:rsidP="00B1128C">
      <w:pPr>
        <w:widowControl w:val="0"/>
        <w:numPr>
          <w:ilvl w:val="0"/>
          <w:numId w:val="10"/>
        </w:numPr>
        <w:jc w:val="both"/>
      </w:pPr>
      <w:r>
        <w:rPr>
          <w:snapToGrid w:val="0"/>
        </w:rPr>
        <w:t xml:space="preserve">adresou pro doručování </w:t>
      </w:r>
      <w:r w:rsidR="00464F46">
        <w:rPr>
          <w:snapToGrid w:val="0"/>
        </w:rPr>
        <w:t>Dárci</w:t>
      </w:r>
      <w:r>
        <w:rPr>
          <w:snapToGrid w:val="0"/>
        </w:rPr>
        <w:t xml:space="preserve">: </w:t>
      </w:r>
    </w:p>
    <w:p w:rsidR="00B1128C" w:rsidRDefault="00B1128C" w:rsidP="005107F6">
      <w:pPr>
        <w:widowControl w:val="0"/>
        <w:ind w:left="1211"/>
        <w:jc w:val="both"/>
      </w:pPr>
    </w:p>
    <w:p w:rsidR="00D67720" w:rsidRDefault="00B1128C" w:rsidP="00D67720">
      <w:pPr>
        <w:jc w:val="both"/>
        <w:rPr>
          <w:rStyle w:val="platne"/>
          <w:b/>
          <w:sz w:val="22"/>
          <w:szCs w:val="22"/>
        </w:rPr>
      </w:pPr>
      <w:r>
        <w:rPr>
          <w:snapToGrid w:val="0"/>
        </w:rPr>
        <w:t xml:space="preserve">                                         </w:t>
      </w:r>
      <w:r w:rsidR="00D67720">
        <w:rPr>
          <w:rStyle w:val="platne"/>
          <w:b/>
        </w:rPr>
        <w:t xml:space="preserve">             </w:t>
      </w:r>
      <w:r w:rsidR="00D67720">
        <w:rPr>
          <w:rStyle w:val="platne"/>
          <w:b/>
          <w:sz w:val="22"/>
          <w:szCs w:val="22"/>
        </w:rPr>
        <w:t>Statutární město Karlovy Vary</w:t>
      </w:r>
    </w:p>
    <w:p w:rsidR="00D67720" w:rsidRPr="00A14881" w:rsidRDefault="00D67720" w:rsidP="00D67720">
      <w:pPr>
        <w:jc w:val="both"/>
        <w:rPr>
          <w:snapToGrid w:val="0"/>
        </w:rPr>
      </w:pP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  <w:t xml:space="preserve">                                 </w:t>
      </w:r>
      <w:r>
        <w:rPr>
          <w:rStyle w:val="platne"/>
          <w:sz w:val="22"/>
          <w:szCs w:val="22"/>
        </w:rPr>
        <w:t>Moskevská 2035/21, Karlovy Vary, PSČ 360 01</w:t>
      </w:r>
    </w:p>
    <w:p w:rsidR="00F77CD5" w:rsidRDefault="00F77CD5" w:rsidP="00D67720">
      <w:pPr>
        <w:widowControl w:val="0"/>
        <w:ind w:left="1211"/>
        <w:jc w:val="both"/>
      </w:pPr>
    </w:p>
    <w:p w:rsidR="00F77CD5" w:rsidRPr="00A14881" w:rsidRDefault="00F77CD5" w:rsidP="00A14881">
      <w:pPr>
        <w:widowControl w:val="0"/>
        <w:ind w:left="1211"/>
        <w:jc w:val="both"/>
      </w:pPr>
    </w:p>
    <w:p w:rsidR="00B1128C" w:rsidRPr="005107F6" w:rsidRDefault="00B1128C" w:rsidP="00B1128C">
      <w:pPr>
        <w:widowControl w:val="0"/>
        <w:numPr>
          <w:ilvl w:val="0"/>
          <w:numId w:val="10"/>
        </w:numPr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464F46">
        <w:rPr>
          <w:snapToGrid w:val="0"/>
        </w:rPr>
        <w:t>Obdarovanému</w:t>
      </w:r>
      <w:r w:rsidR="00F0493F">
        <w:rPr>
          <w:snapToGrid w:val="0"/>
        </w:rPr>
        <w:t xml:space="preserve">: </w:t>
      </w:r>
    </w:p>
    <w:p w:rsidR="005107F6" w:rsidRDefault="005107F6" w:rsidP="005107F6">
      <w:pPr>
        <w:widowControl w:val="0"/>
        <w:ind w:left="1211"/>
        <w:jc w:val="both"/>
        <w:rPr>
          <w:b/>
          <w:snapToGrid w:val="0"/>
        </w:rPr>
      </w:pPr>
    </w:p>
    <w:p w:rsidR="00A14881" w:rsidRDefault="00B1128C" w:rsidP="00D67720">
      <w:pPr>
        <w:jc w:val="both"/>
        <w:rPr>
          <w:rStyle w:val="platne"/>
          <w:b/>
          <w:sz w:val="22"/>
          <w:szCs w:val="22"/>
        </w:rPr>
      </w:pPr>
      <w:r>
        <w:rPr>
          <w:rStyle w:val="platne"/>
          <w:b/>
        </w:rPr>
        <w:t xml:space="preserve">                   </w:t>
      </w:r>
      <w:r>
        <w:rPr>
          <w:rStyle w:val="platne"/>
          <w:b/>
          <w:sz w:val="22"/>
          <w:szCs w:val="22"/>
        </w:rPr>
        <w:t xml:space="preserve">                            </w:t>
      </w:r>
      <w:r w:rsidR="00D67720">
        <w:rPr>
          <w:rStyle w:val="platne"/>
          <w:b/>
          <w:sz w:val="22"/>
          <w:szCs w:val="22"/>
        </w:rPr>
        <w:t xml:space="preserve"> </w:t>
      </w:r>
      <w:r>
        <w:rPr>
          <w:rStyle w:val="platne"/>
          <w:b/>
          <w:sz w:val="22"/>
          <w:szCs w:val="22"/>
        </w:rPr>
        <w:t xml:space="preserve">  </w:t>
      </w:r>
      <w:r w:rsidR="00A14881">
        <w:rPr>
          <w:rStyle w:val="platne"/>
          <w:b/>
          <w:sz w:val="22"/>
          <w:szCs w:val="22"/>
        </w:rPr>
        <w:t xml:space="preserve">    </w:t>
      </w:r>
      <w:r w:rsidR="00300222">
        <w:rPr>
          <w:rStyle w:val="platne"/>
          <w:b/>
          <w:sz w:val="22"/>
          <w:szCs w:val="22"/>
        </w:rPr>
        <w:t>PERITUS GROUP s.r.o.</w:t>
      </w:r>
    </w:p>
    <w:p w:rsidR="00D67720" w:rsidRPr="00D67720" w:rsidRDefault="00D67720" w:rsidP="00D67720">
      <w:pPr>
        <w:jc w:val="both"/>
        <w:rPr>
          <w:snapToGrid w:val="0"/>
        </w:rPr>
      </w:pPr>
      <w:r w:rsidRPr="00D67720">
        <w:rPr>
          <w:rStyle w:val="platne"/>
          <w:b/>
          <w:sz w:val="22"/>
          <w:szCs w:val="22"/>
        </w:rPr>
        <w:tab/>
      </w:r>
      <w:r w:rsidRPr="00D67720">
        <w:rPr>
          <w:rStyle w:val="platne"/>
          <w:b/>
          <w:sz w:val="22"/>
          <w:szCs w:val="22"/>
        </w:rPr>
        <w:tab/>
      </w:r>
      <w:r w:rsidR="00D66917">
        <w:rPr>
          <w:snapToGrid w:val="0"/>
        </w:rPr>
        <w:tab/>
      </w:r>
      <w:r w:rsidR="00D66917">
        <w:rPr>
          <w:snapToGrid w:val="0"/>
        </w:rPr>
        <w:tab/>
        <w:t xml:space="preserve">    </w:t>
      </w:r>
      <w:r w:rsidR="00300222">
        <w:rPr>
          <w:snapToGrid w:val="0"/>
        </w:rPr>
        <w:t>Slavníkova 2357/9, Praha 6, Břevnov, PSČ 169 00</w:t>
      </w:r>
    </w:p>
    <w:p w:rsidR="00B1128C" w:rsidRDefault="00B1128C" w:rsidP="00B1128C">
      <w:pPr>
        <w:pStyle w:val="Zpat"/>
        <w:tabs>
          <w:tab w:val="left" w:pos="1134"/>
        </w:tabs>
        <w:ind w:left="851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</w:t>
      </w:r>
    </w:p>
    <w:p w:rsidR="00D66917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3.2.</w:t>
      </w:r>
      <w:r w:rsidR="00B1128C">
        <w:rPr>
          <w:sz w:val="24"/>
          <w:szCs w:val="24"/>
        </w:rPr>
        <w:t>Smluvní strany se dohodly, že v případě změny sídla či místa pro doručování, a tím</w:t>
      </w:r>
      <w:r w:rsidR="00D67720">
        <w:rPr>
          <w:sz w:val="24"/>
          <w:szCs w:val="24"/>
        </w:rPr>
        <w:t xml:space="preserve">                    </w:t>
      </w:r>
      <w:r w:rsidR="00B11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66917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128C">
        <w:rPr>
          <w:sz w:val="24"/>
          <w:szCs w:val="24"/>
        </w:rPr>
        <w:t xml:space="preserve">i adresy pro doručování, budou písemně informovat o této skutečnosti bez zbytečného </w:t>
      </w:r>
    </w:p>
    <w:p w:rsidR="00B1128C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128C">
        <w:rPr>
          <w:sz w:val="24"/>
          <w:szCs w:val="24"/>
        </w:rPr>
        <w:t>odkladu druhou smluvní stranu.</w:t>
      </w:r>
    </w:p>
    <w:p w:rsidR="00B1128C" w:rsidRDefault="00B1128C" w:rsidP="00B1128C"/>
    <w:p w:rsidR="00B1128C" w:rsidRDefault="00D66917" w:rsidP="00B1128C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I</w:t>
      </w:r>
      <w:r w:rsidR="00F77CD5">
        <w:rPr>
          <w:sz w:val="24"/>
        </w:rPr>
        <w:t xml:space="preserve">V.   </w:t>
      </w:r>
      <w:r w:rsidR="00B1128C">
        <w:rPr>
          <w:sz w:val="24"/>
        </w:rPr>
        <w:t>Společná ustanovení</w:t>
      </w:r>
    </w:p>
    <w:p w:rsidR="00D67720" w:rsidRPr="00D67720" w:rsidRDefault="00D67720" w:rsidP="00D67720"/>
    <w:p w:rsidR="00D66917" w:rsidRDefault="00D66917" w:rsidP="00D66917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4.1. </w:t>
      </w:r>
      <w:r w:rsidR="00B1128C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>
        <w:rPr>
          <w:snapToGrid w:val="0"/>
          <w:sz w:val="24"/>
          <w:szCs w:val="24"/>
        </w:rPr>
        <w:t xml:space="preserve"> </w:t>
      </w:r>
    </w:p>
    <w:p w:rsidR="00B1128C" w:rsidRDefault="00D66917" w:rsidP="00D66917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>příslušné články společných ustanovení.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4.2. </w:t>
      </w:r>
      <w:r w:rsidR="00B1128C">
        <w:rPr>
          <w:snapToGrid w:val="0"/>
          <w:sz w:val="24"/>
          <w:szCs w:val="24"/>
        </w:rPr>
        <w:t>Smlouva se řídí právním řádem České republiky.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4.3 </w:t>
      </w:r>
      <w:r w:rsidR="00B1128C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>
        <w:rPr>
          <w:snapToGrid w:val="0"/>
          <w:sz w:val="24"/>
          <w:szCs w:val="24"/>
        </w:rPr>
        <w:t xml:space="preserve"> </w:t>
      </w: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>
        <w:rPr>
          <w:snapToGrid w:val="0"/>
          <w:sz w:val="24"/>
          <w:szCs w:val="24"/>
        </w:rPr>
        <w:t xml:space="preserve">  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>místně a věcně příslušný soud v České republice.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4.4. </w:t>
      </w:r>
      <w:r w:rsidR="00B1128C">
        <w:rPr>
          <w:snapToGrid w:val="0"/>
          <w:sz w:val="24"/>
          <w:szCs w:val="24"/>
        </w:rPr>
        <w:t>Smluvní strany se zavazují:</w:t>
      </w:r>
    </w:p>
    <w:p w:rsidR="00B1128C" w:rsidRDefault="00B1128C" w:rsidP="00B1128C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které mohou mít vliv na plnění dle Smlouvy.</w:t>
      </w:r>
    </w:p>
    <w:p w:rsidR="00D67720" w:rsidRDefault="00B1128C" w:rsidP="00D67720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hanging="1309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vyvinout potřebnou součinnost k plnění Smlouvy.</w:t>
      </w:r>
    </w:p>
    <w:p w:rsidR="00D67720" w:rsidRPr="00D67720" w:rsidRDefault="00D67720" w:rsidP="00D67720"/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4.5. </w:t>
      </w:r>
      <w:r w:rsidR="00B1128C">
        <w:rPr>
          <w:snapToGrid w:val="0"/>
          <w:sz w:val="24"/>
          <w:szCs w:val="24"/>
        </w:rPr>
        <w:t>Pokud kterékoliv ustanovení Smlouvy nebo jeho část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neplatné či nevynutitelné;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B1128C" w:rsidRDefault="00B1128C" w:rsidP="00B1128C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neplatnost či nevynutitelnost nebude mít vliv na platnost či vynutitelnost ostatních ustanovení Smlouvy nebo jejich částí.</w:t>
      </w:r>
    </w:p>
    <w:p w:rsidR="00D67720" w:rsidRDefault="00D67720" w:rsidP="00B1128C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4.6.</w:t>
      </w:r>
      <w:r w:rsidR="00B1128C">
        <w:rPr>
          <w:snapToGrid w:val="0"/>
          <w:sz w:val="24"/>
          <w:szCs w:val="24"/>
        </w:rPr>
        <w:t xml:space="preserve">Změny Smlouvy jsou možné pouze písemnou formou s projevy vůle smluvních stran na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B1128C">
        <w:rPr>
          <w:snapToGrid w:val="0"/>
          <w:sz w:val="24"/>
          <w:szCs w:val="24"/>
        </w:rPr>
        <w:t>téže listině. Veškeré dodatky musí být chronologicky číslovány.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4.7. </w:t>
      </w:r>
      <w:r w:rsidR="00B1128C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>
        <w:rPr>
          <w:snapToGrid w:val="0"/>
          <w:sz w:val="24"/>
          <w:szCs w:val="24"/>
        </w:rPr>
        <w:t xml:space="preserve">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B1128C">
        <w:rPr>
          <w:snapToGrid w:val="0"/>
          <w:sz w:val="24"/>
          <w:szCs w:val="24"/>
        </w:rPr>
        <w:t>Smlouvy tvoří nedílnou součást Smlouvy.</w:t>
      </w:r>
    </w:p>
    <w:p w:rsidR="00B1128C" w:rsidRDefault="00B1128C" w:rsidP="00B1128C"/>
    <w:p w:rsidR="00B1128C" w:rsidRDefault="00FC19F3" w:rsidP="00B1128C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r>
        <w:rPr>
          <w:sz w:val="24"/>
          <w:szCs w:val="24"/>
        </w:rPr>
        <w:lastRenderedPageBreak/>
        <w:t>V</w:t>
      </w:r>
      <w:r w:rsidR="00F77CD5">
        <w:rPr>
          <w:sz w:val="24"/>
          <w:szCs w:val="24"/>
        </w:rPr>
        <w:t xml:space="preserve">.   </w:t>
      </w:r>
      <w:r w:rsidR="00B1128C">
        <w:rPr>
          <w:sz w:val="24"/>
          <w:szCs w:val="24"/>
        </w:rPr>
        <w:t>Závěrečná ustanovení</w:t>
      </w:r>
    </w:p>
    <w:p w:rsidR="00D67720" w:rsidRPr="00D67720" w:rsidRDefault="00D67720" w:rsidP="00D67720"/>
    <w:bookmarkEnd w:id="1"/>
    <w:bookmarkEnd w:id="2"/>
    <w:bookmarkEnd w:id="3"/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5.1. </w:t>
      </w:r>
      <w:r w:rsidR="00B1128C">
        <w:rPr>
          <w:snapToGrid w:val="0"/>
          <w:sz w:val="24"/>
          <w:szCs w:val="24"/>
        </w:rPr>
        <w:t xml:space="preserve">Smlouva nabývá platnosti </w:t>
      </w:r>
      <w:r w:rsidR="00A14881">
        <w:rPr>
          <w:snapToGrid w:val="0"/>
          <w:sz w:val="24"/>
          <w:szCs w:val="24"/>
        </w:rPr>
        <w:t>dnem jejího</w:t>
      </w:r>
      <w:r w:rsidR="00B1128C">
        <w:rPr>
          <w:snapToGrid w:val="0"/>
          <w:sz w:val="24"/>
          <w:szCs w:val="24"/>
        </w:rPr>
        <w:t xml:space="preserve"> podpisu</w:t>
      </w:r>
      <w:r w:rsidR="00A14881">
        <w:rPr>
          <w:snapToGrid w:val="0"/>
          <w:sz w:val="24"/>
          <w:szCs w:val="24"/>
        </w:rPr>
        <w:t xml:space="preserve"> smluvních stran, resp. jejich </w:t>
      </w:r>
      <w:r>
        <w:rPr>
          <w:snapToGrid w:val="0"/>
          <w:sz w:val="24"/>
          <w:szCs w:val="24"/>
        </w:rPr>
        <w:t xml:space="preserve">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A14881">
        <w:rPr>
          <w:snapToGrid w:val="0"/>
          <w:sz w:val="24"/>
          <w:szCs w:val="24"/>
        </w:rPr>
        <w:t>oprávněných zástupců.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5.2. </w:t>
      </w:r>
      <w:r w:rsidR="00A14881">
        <w:rPr>
          <w:snapToGrid w:val="0"/>
          <w:sz w:val="24"/>
          <w:szCs w:val="24"/>
        </w:rPr>
        <w:t xml:space="preserve">Smlouva nabývá účinnosti uveřejněním v registru smluv dle zákona č. 340/2015 Sb., o </w:t>
      </w:r>
      <w:r>
        <w:rPr>
          <w:snapToGrid w:val="0"/>
          <w:sz w:val="24"/>
          <w:szCs w:val="24"/>
        </w:rPr>
        <w:t xml:space="preserve"> </w:t>
      </w: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zvláštních podmínkách účinnosti některých smluv, uveřejňování těchto smluv a </w:t>
      </w:r>
      <w:r w:rsidR="005107F6">
        <w:rPr>
          <w:snapToGrid w:val="0"/>
          <w:sz w:val="24"/>
          <w:szCs w:val="24"/>
        </w:rPr>
        <w:t xml:space="preserve">                      </w:t>
      </w: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o registru smluv, v platném znění. Uveřejnění smlouvy </w:t>
      </w:r>
      <w:r w:rsidR="00D67720">
        <w:rPr>
          <w:snapToGrid w:val="0"/>
          <w:sz w:val="24"/>
          <w:szCs w:val="24"/>
        </w:rPr>
        <w:t xml:space="preserve">zajistí </w:t>
      </w:r>
      <w:r w:rsidR="00464F46">
        <w:rPr>
          <w:snapToGrid w:val="0"/>
          <w:sz w:val="24"/>
          <w:szCs w:val="24"/>
        </w:rPr>
        <w:t>Dárce</w:t>
      </w:r>
      <w:r w:rsidR="00A14881">
        <w:rPr>
          <w:snapToGrid w:val="0"/>
          <w:sz w:val="24"/>
          <w:szCs w:val="24"/>
        </w:rPr>
        <w:t xml:space="preserve"> za plné </w:t>
      </w:r>
    </w:p>
    <w:p w:rsidR="00A14881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součinnosti </w:t>
      </w:r>
      <w:r w:rsidR="00464F46">
        <w:rPr>
          <w:snapToGrid w:val="0"/>
          <w:sz w:val="24"/>
          <w:szCs w:val="24"/>
        </w:rPr>
        <w:t>Obdarovaného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5.3. </w:t>
      </w:r>
      <w:r w:rsidR="00B1128C">
        <w:rPr>
          <w:snapToGrid w:val="0"/>
          <w:sz w:val="24"/>
          <w:szCs w:val="24"/>
        </w:rPr>
        <w:t xml:space="preserve">Smlouva je vyhotovena v čtyřech stejnopisech, z nichž </w:t>
      </w:r>
      <w:r w:rsidR="004319F1">
        <w:rPr>
          <w:snapToGrid w:val="0"/>
          <w:sz w:val="24"/>
          <w:szCs w:val="24"/>
        </w:rPr>
        <w:t>Dárce</w:t>
      </w:r>
      <w:r w:rsidR="00B1128C">
        <w:rPr>
          <w:snapToGrid w:val="0"/>
          <w:sz w:val="24"/>
          <w:szCs w:val="24"/>
        </w:rPr>
        <w:t xml:space="preserve"> i </w:t>
      </w:r>
      <w:r w:rsidR="004319F1">
        <w:rPr>
          <w:snapToGrid w:val="0"/>
          <w:sz w:val="24"/>
          <w:szCs w:val="24"/>
        </w:rPr>
        <w:t>Obdarovaný</w:t>
      </w:r>
      <w:r w:rsidR="00B1128C">
        <w:rPr>
          <w:snapToGrid w:val="0"/>
          <w:sz w:val="24"/>
          <w:szCs w:val="24"/>
        </w:rPr>
        <w:t xml:space="preserve"> obdrží </w:t>
      </w:r>
    </w:p>
    <w:p w:rsidR="00B1128C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</w:t>
      </w:r>
      <w:r w:rsidR="00B1128C">
        <w:rPr>
          <w:snapToGrid w:val="0"/>
          <w:sz w:val="24"/>
          <w:szCs w:val="24"/>
        </w:rPr>
        <w:t xml:space="preserve">každý po dvou stejnopisech. 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B1128C" w:rsidRDefault="000C6ACA" w:rsidP="000C6ACA">
      <w:pPr>
        <w:pStyle w:val="slovn2rove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bookmarkStart w:id="4" w:name="_Toc430680705"/>
      <w:bookmarkStart w:id="5" w:name="_Toc430678807"/>
      <w:bookmarkStart w:id="6" w:name="_Toc430678302"/>
      <w:r>
        <w:rPr>
          <w:rFonts w:ascii="Times New Roman" w:hAnsi="Times New Roman"/>
          <w:sz w:val="24"/>
          <w:szCs w:val="24"/>
        </w:rPr>
        <w:t xml:space="preserve"> </w:t>
      </w:r>
      <w:r w:rsidR="00B1128C">
        <w:rPr>
          <w:rFonts w:ascii="Times New Roman" w:hAnsi="Times New Roman"/>
          <w:sz w:val="24"/>
          <w:szCs w:val="24"/>
        </w:rPr>
        <w:t>Statutární město Karlovy Vary ve smyslu ustanovení § 41 zákona č. 128/2000 Sb. – o obcích, potvrzuje, že u právních jednání obsažených v této smlouvě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bookmarkEnd w:id="4"/>
    <w:bookmarkEnd w:id="5"/>
    <w:bookmarkEnd w:id="6"/>
    <w:p w:rsidR="00B1128C" w:rsidRDefault="000C6ACA" w:rsidP="000C6ACA">
      <w:pPr>
        <w:pStyle w:val="Normlnodsazen"/>
        <w:numPr>
          <w:ilvl w:val="1"/>
          <w:numId w:val="25"/>
        </w:numPr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B1128C" w:rsidRDefault="00B1128C" w:rsidP="00B1128C">
      <w:pPr>
        <w:widowControl w:val="0"/>
        <w:ind w:left="1641" w:hanging="1641"/>
        <w:rPr>
          <w:b/>
          <w:snapToGrid w:val="0"/>
        </w:rPr>
      </w:pPr>
    </w:p>
    <w:p w:rsidR="00B1128C" w:rsidRPr="00A14881" w:rsidRDefault="00B1128C" w:rsidP="00B1128C">
      <w:pPr>
        <w:widowControl w:val="0"/>
        <w:rPr>
          <w:b/>
          <w:snapToGrid w:val="0"/>
        </w:rPr>
      </w:pPr>
    </w:p>
    <w:p w:rsidR="00B1128C" w:rsidRDefault="00A14881" w:rsidP="00B1128C">
      <w:pPr>
        <w:widowControl w:val="0"/>
        <w:jc w:val="both"/>
        <w:rPr>
          <w:snapToGrid w:val="0"/>
          <w:color w:val="000000"/>
        </w:rPr>
      </w:pPr>
      <w:r w:rsidRPr="00A14881">
        <w:rPr>
          <w:b/>
          <w:snapToGrid w:val="0"/>
          <w:color w:val="000000"/>
        </w:rPr>
        <w:t>Příloha:</w:t>
      </w:r>
      <w:r>
        <w:rPr>
          <w:snapToGrid w:val="0"/>
          <w:color w:val="000000"/>
        </w:rPr>
        <w:t xml:space="preserve"> Výpis z usnesení </w:t>
      </w:r>
      <w:r w:rsidR="00D67720">
        <w:rPr>
          <w:snapToGrid w:val="0"/>
          <w:color w:val="000000"/>
        </w:rPr>
        <w:t>Zastupitelstva města Karlovy Vary</w:t>
      </w: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D86929" w:rsidRDefault="00B1128C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 Karlových Varech, dne </w:t>
      </w:r>
      <w:r>
        <w:rPr>
          <w:snapToGrid w:val="0"/>
          <w:color w:val="000000"/>
        </w:rPr>
        <w:tab/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</w:t>
      </w:r>
      <w:r w:rsidR="00004400">
        <w:rPr>
          <w:snapToGrid w:val="0"/>
          <w:color w:val="000000"/>
        </w:rPr>
        <w:t>_________</w:t>
      </w:r>
    </w:p>
    <w:p w:rsidR="00D86929" w:rsidRPr="00D86929" w:rsidRDefault="00D86929" w:rsidP="00D86929">
      <w:pPr>
        <w:widowControl w:val="0"/>
        <w:jc w:val="both"/>
        <w:rPr>
          <w:b/>
          <w:snapToGrid w:val="0"/>
          <w:color w:val="000000"/>
        </w:rPr>
      </w:pPr>
      <w:r w:rsidRPr="00D86929">
        <w:rPr>
          <w:b/>
          <w:snapToGrid w:val="0"/>
          <w:color w:val="000000"/>
        </w:rPr>
        <w:t>Statutární město Karlovy Vary</w:t>
      </w:r>
    </w:p>
    <w:p w:rsidR="00D86929" w:rsidRDefault="000C6ACA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Andrea Pfeffer </w:t>
      </w:r>
      <w:proofErr w:type="spellStart"/>
      <w:r>
        <w:rPr>
          <w:snapToGrid w:val="0"/>
          <w:color w:val="000000"/>
        </w:rPr>
        <w:t>Ferklová</w:t>
      </w:r>
      <w:proofErr w:type="spellEnd"/>
      <w:r>
        <w:rPr>
          <w:snapToGrid w:val="0"/>
          <w:color w:val="000000"/>
        </w:rPr>
        <w:t>, MBA.</w:t>
      </w:r>
    </w:p>
    <w:p w:rsidR="000C6ACA" w:rsidRDefault="000C6ACA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primátorka města Karlovy Vary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________________________________________________</w:t>
      </w:r>
      <w:r w:rsidR="00004400">
        <w:rPr>
          <w:snapToGrid w:val="0"/>
          <w:color w:val="000000"/>
        </w:rPr>
        <w:t>_______</w:t>
      </w:r>
    </w:p>
    <w:p w:rsidR="00004400" w:rsidRDefault="00300222" w:rsidP="00D86929">
      <w:pPr>
        <w:widowControl w:val="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PERITUS GROUP s.r.o.</w:t>
      </w:r>
    </w:p>
    <w:p w:rsidR="00004400" w:rsidRPr="00004400" w:rsidRDefault="006229C4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Marcel Huml</w:t>
      </w:r>
    </w:p>
    <w:p w:rsidR="0035749D" w:rsidRPr="00004400" w:rsidRDefault="00B1128C" w:rsidP="00D86929">
      <w:pPr>
        <w:widowControl w:val="0"/>
        <w:jc w:val="both"/>
      </w:pPr>
      <w:r w:rsidRPr="00004400">
        <w:rPr>
          <w:snapToGrid w:val="0"/>
          <w:color w:val="000000"/>
        </w:rPr>
        <w:tab/>
      </w:r>
      <w:r w:rsidRPr="00004400">
        <w:rPr>
          <w:snapToGrid w:val="0"/>
          <w:color w:val="000000"/>
        </w:rPr>
        <w:tab/>
      </w:r>
    </w:p>
    <w:sectPr w:rsidR="0035749D" w:rsidRPr="00004400" w:rsidSect="001E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CF60D2"/>
    <w:multiLevelType w:val="hybridMultilevel"/>
    <w:tmpl w:val="0FF47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6ED"/>
    <w:multiLevelType w:val="multilevel"/>
    <w:tmpl w:val="CA3AC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BE2C46"/>
    <w:multiLevelType w:val="multilevel"/>
    <w:tmpl w:val="5128D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B3F43"/>
    <w:multiLevelType w:val="multilevel"/>
    <w:tmpl w:val="D8362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141E6"/>
    <w:multiLevelType w:val="multilevel"/>
    <w:tmpl w:val="89DAD0E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3F9C7E02"/>
    <w:multiLevelType w:val="multilevel"/>
    <w:tmpl w:val="AFC6A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43443C8"/>
    <w:multiLevelType w:val="multilevel"/>
    <w:tmpl w:val="1FA8F7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9185E"/>
    <w:multiLevelType w:val="hybridMultilevel"/>
    <w:tmpl w:val="9D680512"/>
    <w:lvl w:ilvl="0" w:tplc="02D28AD8">
      <w:start w:val="1"/>
      <w:numFmt w:val="upperLetter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70E10"/>
    <w:multiLevelType w:val="multilevel"/>
    <w:tmpl w:val="66CC0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9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16"/>
  </w:num>
  <w:num w:numId="22">
    <w:abstractNumId w:val="9"/>
  </w:num>
  <w:num w:numId="23">
    <w:abstractNumId w:val="2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004400"/>
    <w:rsid w:val="00015F27"/>
    <w:rsid w:val="000368C8"/>
    <w:rsid w:val="00074F10"/>
    <w:rsid w:val="000A6C2B"/>
    <w:rsid w:val="000B51D9"/>
    <w:rsid w:val="000C25E9"/>
    <w:rsid w:val="000C6ACA"/>
    <w:rsid w:val="000D473D"/>
    <w:rsid w:val="001920ED"/>
    <w:rsid w:val="00196C96"/>
    <w:rsid w:val="001A40C2"/>
    <w:rsid w:val="001E3BB2"/>
    <w:rsid w:val="001F511A"/>
    <w:rsid w:val="001F6AE7"/>
    <w:rsid w:val="00215AD7"/>
    <w:rsid w:val="00300222"/>
    <w:rsid w:val="003249DB"/>
    <w:rsid w:val="0035749D"/>
    <w:rsid w:val="003E3E79"/>
    <w:rsid w:val="003E3F54"/>
    <w:rsid w:val="004319F1"/>
    <w:rsid w:val="00450121"/>
    <w:rsid w:val="00464F46"/>
    <w:rsid w:val="005015F8"/>
    <w:rsid w:val="005073C6"/>
    <w:rsid w:val="005107F6"/>
    <w:rsid w:val="005B20B2"/>
    <w:rsid w:val="006229C4"/>
    <w:rsid w:val="006C62F5"/>
    <w:rsid w:val="00846F7E"/>
    <w:rsid w:val="008537E6"/>
    <w:rsid w:val="0087065F"/>
    <w:rsid w:val="00884D4F"/>
    <w:rsid w:val="0093669D"/>
    <w:rsid w:val="00A14881"/>
    <w:rsid w:val="00A56447"/>
    <w:rsid w:val="00A56D22"/>
    <w:rsid w:val="00AB15D5"/>
    <w:rsid w:val="00B1128C"/>
    <w:rsid w:val="00B57EFF"/>
    <w:rsid w:val="00B7036B"/>
    <w:rsid w:val="00C112BB"/>
    <w:rsid w:val="00D21E5D"/>
    <w:rsid w:val="00D31769"/>
    <w:rsid w:val="00D66917"/>
    <w:rsid w:val="00D67720"/>
    <w:rsid w:val="00D86929"/>
    <w:rsid w:val="00E94E53"/>
    <w:rsid w:val="00F0493F"/>
    <w:rsid w:val="00F22972"/>
    <w:rsid w:val="00F64C80"/>
    <w:rsid w:val="00F744D1"/>
    <w:rsid w:val="00F77CD5"/>
    <w:rsid w:val="00F83B70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8A62-2477-4A42-85D4-C84D671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128C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B1128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12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112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1128C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128C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1128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112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12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1128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1128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1128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1128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1128C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B1128C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B1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11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1128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1128C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12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128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B1128C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B1128C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B1128C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B1128C"/>
    <w:rPr>
      <w:rFonts w:ascii="Arial" w:hAnsi="Arial" w:cs="Times New Roman"/>
    </w:rPr>
  </w:style>
  <w:style w:type="paragraph" w:customStyle="1" w:styleId="slovn2rove">
    <w:name w:val="číslování 2.úroveň"/>
    <w:basedOn w:val="Normlnodsazen"/>
    <w:link w:val="slovn2roveChar"/>
    <w:qFormat/>
    <w:rsid w:val="00B1128C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platne">
    <w:name w:val="platne"/>
    <w:basedOn w:val="Standardnpsmoodstavce"/>
    <w:rsid w:val="00B1128C"/>
  </w:style>
  <w:style w:type="paragraph" w:styleId="Textbubliny">
    <w:name w:val="Balloon Text"/>
    <w:basedOn w:val="Normln"/>
    <w:link w:val="TextbublinyChar"/>
    <w:uiPriority w:val="99"/>
    <w:semiHidden/>
    <w:unhideWhenUsed/>
    <w:rsid w:val="00A14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8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Makrlíková Gabriela</cp:lastModifiedBy>
  <cp:revision>2</cp:revision>
  <cp:lastPrinted>2021-03-01T08:03:00Z</cp:lastPrinted>
  <dcterms:created xsi:type="dcterms:W3CDTF">2021-03-24T13:44:00Z</dcterms:created>
  <dcterms:modified xsi:type="dcterms:W3CDTF">2021-03-24T13:44:00Z</dcterms:modified>
</cp:coreProperties>
</file>