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0FE20A" w14:textId="2BC4E4F7" w:rsidR="00FD7B6D" w:rsidRDefault="00F43D03" w:rsidP="00A76907">
      <w:pPr>
        <w:jc w:val="right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6A47144" wp14:editId="65CAAFBD">
                <wp:simplePos x="0" y="0"/>
                <wp:positionH relativeFrom="margin">
                  <wp:align>center</wp:align>
                </wp:positionH>
                <wp:positionV relativeFrom="page">
                  <wp:posOffset>1115695</wp:posOffset>
                </wp:positionV>
                <wp:extent cx="7559040" cy="361950"/>
                <wp:effectExtent l="8255" t="2540" r="5080" b="698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05"/>
                            </w:tblGrid>
                            <w:tr w:rsidR="00FD7B6D" w14:paraId="449B50D5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11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99E962" w14:textId="7466B6ED" w:rsidR="00FD7B6D" w:rsidRDefault="00C34C2D" w:rsidP="001D09F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Dodatek č. </w:t>
                                  </w:r>
                                  <w:r w:rsidR="00514C77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FD235A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 ke smlouvě </w:t>
                                  </w:r>
                                  <w:r w:rsidR="00E7134B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č. </w:t>
                                  </w:r>
                                  <w:r w:rsidR="00514C77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05042019</w:t>
                                  </w:r>
                                  <w:r w:rsidR="00F6730E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P.K.</w:t>
                                  </w:r>
                                </w:p>
                              </w:tc>
                            </w:tr>
                          </w:tbl>
                          <w:p w14:paraId="1C1C8B01" w14:textId="77777777" w:rsidR="00CA5CC5" w:rsidRDefault="00CA5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7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7.85pt;width:595.2pt;height:28.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05"/>
                      </w:tblGrid>
                      <w:tr w:rsidR="00FD7B6D" w14:paraId="449B50D5" w14:textId="77777777">
                        <w:trPr>
                          <w:trHeight w:val="529"/>
                        </w:trPr>
                        <w:tc>
                          <w:tcPr>
                            <w:tcW w:w="11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99E962" w14:textId="7466B6ED" w:rsidR="00FD7B6D" w:rsidRDefault="00C34C2D" w:rsidP="001D09FD">
                            <w:pPr>
                              <w:snapToGrid w:val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Dodatek č. </w:t>
                            </w:r>
                            <w:r w:rsidR="00514C77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FD235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ke smlouvě </w:t>
                            </w:r>
                            <w:r w:rsidR="00E7134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č. </w:t>
                            </w:r>
                            <w:r w:rsidR="00514C77">
                              <w:rPr>
                                <w:b/>
                                <w:sz w:val="48"/>
                                <w:szCs w:val="48"/>
                              </w:rPr>
                              <w:t>05042019</w:t>
                            </w:r>
                            <w:r w:rsidR="00F6730E">
                              <w:rPr>
                                <w:b/>
                                <w:sz w:val="48"/>
                                <w:szCs w:val="48"/>
                              </w:rPr>
                              <w:t>P.K.</w:t>
                            </w:r>
                          </w:p>
                        </w:tc>
                      </w:tr>
                    </w:tbl>
                    <w:p w14:paraId="1C1C8B01" w14:textId="77777777" w:rsidR="00CA5CC5" w:rsidRDefault="00CA5CC5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FD7B6D">
        <w:rPr>
          <w:b/>
          <w:sz w:val="40"/>
          <w:szCs w:val="40"/>
        </w:rPr>
        <w:t xml:space="preserve">o zajištění likvidace odpadu f. Pavel </w:t>
      </w:r>
      <w:r w:rsidR="00922755">
        <w:rPr>
          <w:b/>
          <w:sz w:val="40"/>
          <w:szCs w:val="40"/>
        </w:rPr>
        <w:t>Kruliš – BEPPO</w:t>
      </w:r>
    </w:p>
    <w:p w14:paraId="605F77F8" w14:textId="77777777" w:rsidR="00FD7B6D" w:rsidRDefault="00FD7B6D">
      <w:pPr>
        <w:ind w:right="-678"/>
        <w:jc w:val="both"/>
      </w:pPr>
    </w:p>
    <w:p w14:paraId="498A49DF" w14:textId="77777777" w:rsidR="00C34C2D" w:rsidRPr="00C34C2D" w:rsidRDefault="00C34C2D">
      <w:pPr>
        <w:ind w:right="-678"/>
        <w:jc w:val="both"/>
        <w:rPr>
          <w:b/>
        </w:rPr>
      </w:pPr>
      <w:r w:rsidRPr="00C34C2D">
        <w:rPr>
          <w:b/>
        </w:rPr>
        <w:t>Smluvní strany</w:t>
      </w:r>
    </w:p>
    <w:p w14:paraId="5940D59D" w14:textId="77777777" w:rsidR="00C34C2D" w:rsidRDefault="00C34C2D" w:rsidP="00C34C2D">
      <w:pPr>
        <w:spacing w:line="200" w:lineRule="atLeast"/>
        <w:ind w:right="45"/>
        <w:rPr>
          <w:rFonts w:cs="Tahoma"/>
          <w:b/>
          <w:bCs/>
        </w:rPr>
      </w:pPr>
      <w:r>
        <w:rPr>
          <w:rFonts w:cs="Tahoma"/>
          <w:b/>
          <w:bCs/>
        </w:rPr>
        <w:t xml:space="preserve">1. Původce odpadu: </w:t>
      </w:r>
    </w:p>
    <w:p w14:paraId="274FCD91" w14:textId="3039ABD4" w:rsidR="001D09FD" w:rsidRPr="00800348" w:rsidRDefault="001D09FD" w:rsidP="00800348">
      <w:pPr>
        <w:suppressAutoHyphens w:val="0"/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cs="Tahoma"/>
        </w:rPr>
        <w:t>Obchodní firma:</w:t>
      </w:r>
      <w:r>
        <w:rPr>
          <w:rFonts w:cs="Tahoma"/>
        </w:rPr>
        <w:tab/>
      </w:r>
      <w:r w:rsidR="00800348" w:rsidRPr="00800348">
        <w:rPr>
          <w:rFonts w:cs="Tahoma"/>
        </w:rPr>
        <w:t>Dětské centrum Kolín, příspěvková organizace</w:t>
      </w:r>
    </w:p>
    <w:p w14:paraId="3B8DEBDF" w14:textId="78557B6A" w:rsidR="001D09FD" w:rsidRPr="00305D38" w:rsidRDefault="001D09FD" w:rsidP="001D09FD">
      <w:pPr>
        <w:spacing w:line="200" w:lineRule="atLeast"/>
        <w:ind w:right="45"/>
        <w:rPr>
          <w:rFonts w:cs="Tahoma"/>
        </w:rPr>
      </w:pPr>
      <w:r>
        <w:rPr>
          <w:rFonts w:cs="Tahoma"/>
        </w:rPr>
        <w:t xml:space="preserve">Sídlo: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00348" w:rsidRPr="00800348">
        <w:rPr>
          <w:rFonts w:cs="Tahoma"/>
        </w:rPr>
        <w:t>Tylova 129, 280 00 Kolín – Kolín IV</w:t>
      </w:r>
    </w:p>
    <w:p w14:paraId="4E9EACB1" w14:textId="77DB0C6D" w:rsidR="001D09FD" w:rsidRPr="00305D38" w:rsidRDefault="001D09FD" w:rsidP="001D09FD">
      <w:pPr>
        <w:spacing w:line="200" w:lineRule="atLeast"/>
        <w:ind w:right="45"/>
        <w:rPr>
          <w:rFonts w:cs="Tahoma"/>
        </w:rPr>
      </w:pPr>
      <w:r>
        <w:rPr>
          <w:rFonts w:cs="Tahoma"/>
        </w:rPr>
        <w:t xml:space="preserve">IČ: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00348" w:rsidRPr="00800348">
        <w:rPr>
          <w:rFonts w:cs="Tahoma"/>
        </w:rPr>
        <w:t>00875601</w:t>
      </w:r>
    </w:p>
    <w:p w14:paraId="3853E49C" w14:textId="5BB79993" w:rsidR="001D09FD" w:rsidRPr="00305D38" w:rsidRDefault="001D09FD" w:rsidP="001D09FD">
      <w:pPr>
        <w:spacing w:line="200" w:lineRule="atLeast"/>
        <w:ind w:right="45"/>
        <w:rPr>
          <w:rFonts w:cs="Tahoma"/>
        </w:rPr>
      </w:pPr>
      <w:r>
        <w:rPr>
          <w:rFonts w:cs="Tahoma"/>
        </w:rPr>
        <w:t xml:space="preserve">DIČ: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514C77">
        <w:rPr>
          <w:rFonts w:cs="Tahoma"/>
        </w:rPr>
        <w:t>…</w:t>
      </w:r>
    </w:p>
    <w:p w14:paraId="0575F424" w14:textId="77777777" w:rsidR="001D09FD" w:rsidRPr="00305D38" w:rsidRDefault="001D09FD" w:rsidP="001D09FD">
      <w:pPr>
        <w:spacing w:line="200" w:lineRule="atLeast"/>
        <w:ind w:right="45"/>
        <w:rPr>
          <w:rFonts w:cs="Tahoma"/>
        </w:rPr>
      </w:pPr>
      <w:r>
        <w:rPr>
          <w:rFonts w:cs="Tahoma"/>
        </w:rPr>
        <w:t xml:space="preserve">jednající a podepisující </w:t>
      </w:r>
      <w:r w:rsidR="00922755">
        <w:rPr>
          <w:rFonts w:cs="Tahoma"/>
        </w:rPr>
        <w:t>…</w:t>
      </w:r>
    </w:p>
    <w:p w14:paraId="1923B6C9" w14:textId="77777777" w:rsidR="001D09FD" w:rsidRDefault="001D09FD" w:rsidP="001D09FD">
      <w:pPr>
        <w:spacing w:line="200" w:lineRule="atLeast"/>
        <w:ind w:right="45"/>
        <w:rPr>
          <w:rFonts w:cs="Tahoma"/>
        </w:rPr>
      </w:pPr>
      <w:r>
        <w:rPr>
          <w:rFonts w:cs="Tahoma"/>
        </w:rPr>
        <w:t>(dále jen jako „původce odpadu“ nebo „původce“)</w:t>
      </w:r>
    </w:p>
    <w:p w14:paraId="0A280F38" w14:textId="77777777" w:rsidR="00C34C2D" w:rsidRDefault="00C34C2D" w:rsidP="00C34C2D">
      <w:pPr>
        <w:spacing w:line="200" w:lineRule="atLeast"/>
        <w:ind w:right="45"/>
        <w:jc w:val="center"/>
        <w:rPr>
          <w:b/>
        </w:rPr>
      </w:pPr>
    </w:p>
    <w:p w14:paraId="3DDC94C9" w14:textId="77777777" w:rsidR="00C34C2D" w:rsidRDefault="00C34C2D" w:rsidP="00C34C2D">
      <w:pPr>
        <w:spacing w:line="200" w:lineRule="atLeast"/>
        <w:ind w:right="45"/>
        <w:rPr>
          <w:b/>
        </w:rPr>
      </w:pPr>
      <w:r>
        <w:rPr>
          <w:b/>
        </w:rPr>
        <w:t>a</w:t>
      </w:r>
    </w:p>
    <w:p w14:paraId="5244BAC3" w14:textId="77777777" w:rsidR="00C34C2D" w:rsidRDefault="00C34C2D" w:rsidP="00C34C2D">
      <w:pPr>
        <w:spacing w:line="200" w:lineRule="atLeast"/>
        <w:ind w:right="45"/>
        <w:rPr>
          <w:b/>
        </w:rPr>
      </w:pPr>
    </w:p>
    <w:p w14:paraId="31BD9937" w14:textId="77777777" w:rsidR="00C34C2D" w:rsidRDefault="00C34C2D" w:rsidP="00C34C2D">
      <w:pPr>
        <w:spacing w:line="200" w:lineRule="atLeast"/>
        <w:ind w:right="45"/>
        <w:rPr>
          <w:b/>
        </w:rPr>
      </w:pPr>
      <w:r>
        <w:rPr>
          <w:b/>
        </w:rPr>
        <w:t>2. Příjemce odpadu</w:t>
      </w:r>
    </w:p>
    <w:p w14:paraId="51ABACAB" w14:textId="77777777" w:rsidR="00C34C2D" w:rsidRDefault="00C34C2D" w:rsidP="00C34C2D">
      <w:pPr>
        <w:spacing w:line="200" w:lineRule="atLeast"/>
        <w:ind w:right="45"/>
      </w:pPr>
      <w:r>
        <w:t xml:space="preserve">Pavel Kruliš </w:t>
      </w:r>
    </w:p>
    <w:p w14:paraId="420C0638" w14:textId="77777777" w:rsidR="00C34C2D" w:rsidRDefault="00C34C2D" w:rsidP="00C34C2D">
      <w:pPr>
        <w:spacing w:line="200" w:lineRule="atLeast"/>
        <w:ind w:right="45"/>
        <w:rPr>
          <w:bCs/>
        </w:rPr>
      </w:pPr>
      <w:r>
        <w:rPr>
          <w:bCs/>
        </w:rPr>
        <w:t>podnikající pod označením Pavel Kruliš BEPPO</w:t>
      </w:r>
    </w:p>
    <w:p w14:paraId="625773F9" w14:textId="2ABD6F01" w:rsidR="00C34C2D" w:rsidRDefault="00C34C2D" w:rsidP="00C34C2D">
      <w:pPr>
        <w:spacing w:line="200" w:lineRule="atLeast"/>
        <w:ind w:right="45"/>
        <w:rPr>
          <w:bCs/>
        </w:rPr>
      </w:pPr>
      <w:r>
        <w:rPr>
          <w:bCs/>
        </w:rPr>
        <w:t xml:space="preserve">místo podnikání: </w:t>
      </w:r>
    </w:p>
    <w:p w14:paraId="50090B4C" w14:textId="77777777" w:rsidR="00C34C2D" w:rsidRDefault="00C34C2D" w:rsidP="00C34C2D">
      <w:pPr>
        <w:spacing w:line="200" w:lineRule="atLeast"/>
        <w:ind w:right="45"/>
        <w:rPr>
          <w:bCs/>
        </w:rPr>
      </w:pPr>
      <w:r>
        <w:rPr>
          <w:bCs/>
        </w:rPr>
        <w:t>IČO: 18602495</w:t>
      </w:r>
    </w:p>
    <w:p w14:paraId="06033569" w14:textId="77777777" w:rsidR="00C34C2D" w:rsidRDefault="00C34C2D" w:rsidP="00C34C2D">
      <w:pPr>
        <w:spacing w:line="200" w:lineRule="atLeast"/>
        <w:ind w:right="45"/>
        <w:rPr>
          <w:bCs/>
        </w:rPr>
      </w:pPr>
      <w:r>
        <w:rPr>
          <w:bCs/>
        </w:rPr>
        <w:t>DIČ: CZ6005231210</w:t>
      </w:r>
    </w:p>
    <w:p w14:paraId="4424A59B" w14:textId="3955C6EE" w:rsidR="00C34C2D" w:rsidRDefault="00C34C2D" w:rsidP="00C34C2D">
      <w:pPr>
        <w:spacing w:line="200" w:lineRule="atLeast"/>
        <w:ind w:right="45"/>
      </w:pPr>
      <w:r>
        <w:t xml:space="preserve">bankovní spojení: </w:t>
      </w:r>
    </w:p>
    <w:p w14:paraId="4CF20872" w14:textId="77777777" w:rsidR="00C34C2D" w:rsidRDefault="00C34C2D" w:rsidP="00C34C2D">
      <w:pPr>
        <w:spacing w:line="200" w:lineRule="atLeast"/>
        <w:ind w:right="45"/>
      </w:pPr>
      <w:r>
        <w:t>(dále jen jako „příjemce odpadu“ nebo „příjemce“)</w:t>
      </w:r>
    </w:p>
    <w:p w14:paraId="7C3ACEC8" w14:textId="77777777" w:rsidR="00FD7B6D" w:rsidRDefault="00FD7B6D">
      <w:pPr>
        <w:ind w:right="-678"/>
        <w:jc w:val="both"/>
        <w:rPr>
          <w:b/>
        </w:rPr>
      </w:pPr>
    </w:p>
    <w:p w14:paraId="771BD8E5" w14:textId="77777777" w:rsidR="00C34C2D" w:rsidRPr="00F6730E" w:rsidRDefault="00C34C2D" w:rsidP="00C34C2D">
      <w:pPr>
        <w:jc w:val="center"/>
        <w:rPr>
          <w:b/>
        </w:rPr>
      </w:pPr>
      <w:r w:rsidRPr="00F6730E">
        <w:rPr>
          <w:b/>
        </w:rPr>
        <w:t>uzavírají níže uvedeného dne, měsíce a roku</w:t>
      </w:r>
    </w:p>
    <w:p w14:paraId="025CCE58" w14:textId="3E8F5222" w:rsidR="001047AA" w:rsidRDefault="00C34C2D" w:rsidP="00C34C2D">
      <w:pPr>
        <w:jc w:val="center"/>
        <w:rPr>
          <w:b/>
        </w:rPr>
      </w:pPr>
      <w:r w:rsidRPr="00F6730E">
        <w:rPr>
          <w:b/>
        </w:rPr>
        <w:t>tento dodatek č. 1</w:t>
      </w:r>
      <w:r w:rsidR="001047AA">
        <w:rPr>
          <w:b/>
        </w:rPr>
        <w:t xml:space="preserve"> ke </w:t>
      </w:r>
      <w:r w:rsidR="001047AA" w:rsidRPr="001047AA">
        <w:rPr>
          <w:b/>
        </w:rPr>
        <w:t>smlouv</w:t>
      </w:r>
      <w:r w:rsidR="001047AA">
        <w:rPr>
          <w:b/>
        </w:rPr>
        <w:t>ě</w:t>
      </w:r>
      <w:r w:rsidR="00CF2963" w:rsidRPr="00F6730E">
        <w:rPr>
          <w:b/>
        </w:rPr>
        <w:t xml:space="preserve">, který </w:t>
      </w:r>
      <w:r w:rsidR="00F6730E" w:rsidRPr="00F6730E">
        <w:rPr>
          <w:b/>
        </w:rPr>
        <w:t xml:space="preserve">od </w:t>
      </w:r>
      <w:r w:rsidR="00B41D73">
        <w:rPr>
          <w:b/>
        </w:rPr>
        <w:t>1.1.2021</w:t>
      </w:r>
      <w:r w:rsidR="00F6730E" w:rsidRPr="00F6730E">
        <w:rPr>
          <w:b/>
        </w:rPr>
        <w:t xml:space="preserve"> </w:t>
      </w:r>
      <w:r w:rsidR="001047AA" w:rsidRPr="001047AA">
        <w:rPr>
          <w:b/>
        </w:rPr>
        <w:t xml:space="preserve">mění </w:t>
      </w:r>
      <w:r w:rsidR="00922755">
        <w:rPr>
          <w:b/>
        </w:rPr>
        <w:t>odměnu za převzetí odpadu, za náklady na cestovní výdaje,</w:t>
      </w:r>
      <w:r w:rsidR="003F03A6">
        <w:rPr>
          <w:b/>
        </w:rPr>
        <w:t xml:space="preserve"> za ohlášení do SEPNO, za vystavení OLPNO,</w:t>
      </w:r>
      <w:r w:rsidR="00922755">
        <w:rPr>
          <w:b/>
        </w:rPr>
        <w:t xml:space="preserve"> za zpracování průběžné evidence a za zpracování ročního hlášení</w:t>
      </w:r>
      <w:r w:rsidR="001D09FD" w:rsidRPr="001D09FD">
        <w:rPr>
          <w:b/>
        </w:rPr>
        <w:t>.</w:t>
      </w:r>
    </w:p>
    <w:p w14:paraId="3D64B0E7" w14:textId="77777777" w:rsidR="00FD7B6D" w:rsidRDefault="00FD7B6D">
      <w:pPr>
        <w:ind w:right="-678"/>
        <w:jc w:val="both"/>
      </w:pPr>
    </w:p>
    <w:p w14:paraId="5AE36AD4" w14:textId="77777777" w:rsidR="00922755" w:rsidRDefault="00922755">
      <w:pPr>
        <w:ind w:right="-678"/>
        <w:jc w:val="both"/>
        <w:rPr>
          <w:b/>
          <w:bCs/>
        </w:rPr>
      </w:pPr>
      <w:r w:rsidRPr="00922755">
        <w:rPr>
          <w:b/>
          <w:bCs/>
        </w:rPr>
        <w:t>Nově jsou uvedené odměny určeny aktuálním ceníkem původce odpadu, který</w:t>
      </w:r>
      <w:r w:rsidR="00A813EE">
        <w:rPr>
          <w:b/>
          <w:bCs/>
        </w:rPr>
        <w:t xml:space="preserve"> je</w:t>
      </w:r>
      <w:r w:rsidRPr="00922755">
        <w:rPr>
          <w:b/>
          <w:bCs/>
        </w:rPr>
        <w:t xml:space="preserve"> nedílnou součástí tohoto dodatku, jako příloha č.1. </w:t>
      </w:r>
    </w:p>
    <w:p w14:paraId="618640D9" w14:textId="77777777" w:rsidR="00A76907" w:rsidRPr="00922755" w:rsidRDefault="00A76907">
      <w:pPr>
        <w:ind w:right="-678"/>
        <w:jc w:val="both"/>
        <w:rPr>
          <w:b/>
          <w:bCs/>
        </w:rPr>
      </w:pPr>
      <w:r>
        <w:rPr>
          <w:b/>
          <w:bCs/>
        </w:rPr>
        <w:t>Příjemce si dále vyhrazuje právo na navýšení cen v případě zvýšení vstupních nákladů podílejících se na ceně plnění nebo na jednotkové ceně</w:t>
      </w:r>
      <w:r w:rsidR="009D753A">
        <w:rPr>
          <w:b/>
          <w:bCs/>
        </w:rPr>
        <w:t>;</w:t>
      </w:r>
      <w:r>
        <w:rPr>
          <w:b/>
          <w:bCs/>
        </w:rPr>
        <w:t xml:space="preserve"> takové zvýšení sjednané ceny je vůči původci účinné od prvého dne následujícího kalendářního měsíce po měsíci, v němž původce zvýšení sjednané ceny </w:t>
      </w:r>
      <w:r w:rsidR="00B57FFD">
        <w:rPr>
          <w:b/>
          <w:bCs/>
        </w:rPr>
        <w:t>písemně objednateli oznámil.</w:t>
      </w:r>
    </w:p>
    <w:p w14:paraId="7672AC01" w14:textId="77777777" w:rsidR="00922755" w:rsidRDefault="00922755">
      <w:pPr>
        <w:ind w:right="-678"/>
        <w:jc w:val="both"/>
      </w:pPr>
    </w:p>
    <w:p w14:paraId="283DA723" w14:textId="77777777" w:rsidR="00C34C2D" w:rsidRPr="00C34C2D" w:rsidRDefault="00C34C2D" w:rsidP="00CF2963">
      <w:pPr>
        <w:pStyle w:val="Kurzvatext"/>
        <w:rPr>
          <w:rFonts w:ascii="Times New Roman" w:hAnsi="Times New Roman"/>
          <w:i w:val="0"/>
        </w:rPr>
      </w:pPr>
      <w:r w:rsidRPr="00C34C2D">
        <w:rPr>
          <w:rFonts w:ascii="Times New Roman" w:hAnsi="Times New Roman"/>
          <w:i w:val="0"/>
        </w:rPr>
        <w:t>Ostatní ustanovení Smlouvy zůstávají beze změn.</w:t>
      </w:r>
    </w:p>
    <w:p w14:paraId="6041BE75" w14:textId="77777777" w:rsidR="00C34C2D" w:rsidRPr="00C34C2D" w:rsidRDefault="00C34C2D" w:rsidP="00CF2963">
      <w:pPr>
        <w:pStyle w:val="slo1text"/>
        <w:numPr>
          <w:ilvl w:val="0"/>
          <w:numId w:val="0"/>
        </w:numPr>
        <w:rPr>
          <w:rFonts w:ascii="Times New Roman" w:hAnsi="Times New Roman"/>
          <w:szCs w:val="24"/>
        </w:rPr>
      </w:pPr>
      <w:r w:rsidRPr="00C34C2D">
        <w:rPr>
          <w:rFonts w:ascii="Times New Roman" w:hAnsi="Times New Roman"/>
          <w:szCs w:val="24"/>
        </w:rPr>
        <w:t>Tento dodatek je platný a účinný dnem jeho uzavření.</w:t>
      </w:r>
    </w:p>
    <w:p w14:paraId="5534790D" w14:textId="77777777" w:rsidR="00CF2963" w:rsidRDefault="00C34C2D" w:rsidP="00CF2963">
      <w:pPr>
        <w:spacing w:line="200" w:lineRule="atLeast"/>
        <w:ind w:right="45"/>
        <w:jc w:val="both"/>
      </w:pPr>
      <w:r w:rsidRPr="00C34C2D">
        <w:t xml:space="preserve">Tento dodatek </w:t>
      </w:r>
      <w:r w:rsidR="00CF2963">
        <w:t>je vyhotoven</w:t>
      </w:r>
      <w:r w:rsidR="00CF2963" w:rsidRPr="00CF2963">
        <w:t xml:space="preserve"> ve dvou stejnopisech</w:t>
      </w:r>
      <w:r w:rsidR="00CF2963">
        <w:t>.</w:t>
      </w:r>
      <w:r w:rsidRPr="00C34C2D">
        <w:t xml:space="preserve"> </w:t>
      </w:r>
      <w:r w:rsidR="00CF2963">
        <w:t>Každá ze smluvních stran obdrží po jednom z nich.</w:t>
      </w:r>
    </w:p>
    <w:p w14:paraId="5914CCCD" w14:textId="77777777" w:rsidR="00FB3649" w:rsidRDefault="00FB3649">
      <w:pPr>
        <w:ind w:right="-678"/>
        <w:jc w:val="both"/>
        <w:rPr>
          <w:b/>
        </w:rPr>
      </w:pPr>
    </w:p>
    <w:p w14:paraId="0E01AF97" w14:textId="40FA5A7C" w:rsidR="00FD7B6D" w:rsidRDefault="00FD7B6D">
      <w:pPr>
        <w:ind w:right="-678"/>
        <w:jc w:val="both"/>
      </w:pPr>
      <w:r>
        <w:rPr>
          <w:b/>
        </w:rPr>
        <w:t>Dne:</w:t>
      </w:r>
      <w:r w:rsidR="0074518C">
        <w:rPr>
          <w:b/>
        </w:rPr>
        <w:t xml:space="preserve"> 10.3.2021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>Dne</w:t>
      </w:r>
      <w:r>
        <w:t>:</w:t>
      </w:r>
      <w:r w:rsidR="0074518C">
        <w:t xml:space="preserve"> </w:t>
      </w:r>
      <w:r w:rsidR="0074518C" w:rsidRPr="0074518C">
        <w:rPr>
          <w:b/>
          <w:bCs/>
        </w:rPr>
        <w:t>10.3.2021</w:t>
      </w:r>
      <w:r>
        <w:tab/>
      </w:r>
    </w:p>
    <w:p w14:paraId="71B9E288" w14:textId="77777777" w:rsidR="004D299D" w:rsidRDefault="004D299D">
      <w:pPr>
        <w:ind w:right="-678"/>
        <w:jc w:val="both"/>
      </w:pPr>
    </w:p>
    <w:p w14:paraId="033481D5" w14:textId="77777777" w:rsidR="00FD7B6D" w:rsidRDefault="00FD7B6D">
      <w:pPr>
        <w:ind w:right="-678"/>
        <w:jc w:val="both"/>
      </w:pPr>
    </w:p>
    <w:p w14:paraId="106576C3" w14:textId="77777777" w:rsidR="00FD7B6D" w:rsidRDefault="00FD7B6D">
      <w:pPr>
        <w:ind w:right="-678"/>
        <w:jc w:val="both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……………………………………...</w:t>
      </w:r>
    </w:p>
    <w:p w14:paraId="1F89DB07" w14:textId="77777777" w:rsidR="00FD7B6D" w:rsidRDefault="00FD7B6D">
      <w:pPr>
        <w:ind w:right="-678"/>
        <w:jc w:val="both"/>
      </w:pPr>
      <w:r>
        <w:rPr>
          <w:b/>
        </w:rPr>
        <w:t>Původce odpadu (razítko, podpis)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Příjemce odpadu (razítko, podpis)</w:t>
      </w:r>
    </w:p>
    <w:sectPr w:rsidR="00FD7B6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73F9"/>
    <w:multiLevelType w:val="multilevel"/>
    <w:tmpl w:val="AB5C59F0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D"/>
    <w:rsid w:val="00000680"/>
    <w:rsid w:val="00067392"/>
    <w:rsid w:val="00067A66"/>
    <w:rsid w:val="000D30BC"/>
    <w:rsid w:val="001047AA"/>
    <w:rsid w:val="00130E95"/>
    <w:rsid w:val="001D09FD"/>
    <w:rsid w:val="002014BA"/>
    <w:rsid w:val="002917AB"/>
    <w:rsid w:val="002A3259"/>
    <w:rsid w:val="002F241B"/>
    <w:rsid w:val="003F03A6"/>
    <w:rsid w:val="00463DE1"/>
    <w:rsid w:val="004A4489"/>
    <w:rsid w:val="004D299D"/>
    <w:rsid w:val="00514C77"/>
    <w:rsid w:val="00555071"/>
    <w:rsid w:val="005B15AB"/>
    <w:rsid w:val="00642351"/>
    <w:rsid w:val="00671DD1"/>
    <w:rsid w:val="006750DC"/>
    <w:rsid w:val="006B295B"/>
    <w:rsid w:val="0074518C"/>
    <w:rsid w:val="00745309"/>
    <w:rsid w:val="007C009B"/>
    <w:rsid w:val="007E164F"/>
    <w:rsid w:val="00800348"/>
    <w:rsid w:val="00892CDE"/>
    <w:rsid w:val="00922755"/>
    <w:rsid w:val="0096545F"/>
    <w:rsid w:val="009D753A"/>
    <w:rsid w:val="00A3218A"/>
    <w:rsid w:val="00A60997"/>
    <w:rsid w:val="00A76907"/>
    <w:rsid w:val="00A813EE"/>
    <w:rsid w:val="00AC20CC"/>
    <w:rsid w:val="00AD667E"/>
    <w:rsid w:val="00AE6799"/>
    <w:rsid w:val="00B41D73"/>
    <w:rsid w:val="00B50D6B"/>
    <w:rsid w:val="00B57FFD"/>
    <w:rsid w:val="00BA1F02"/>
    <w:rsid w:val="00BA6864"/>
    <w:rsid w:val="00C34C2D"/>
    <w:rsid w:val="00CA5CC5"/>
    <w:rsid w:val="00CF2963"/>
    <w:rsid w:val="00D856B4"/>
    <w:rsid w:val="00DA4EA3"/>
    <w:rsid w:val="00E7134B"/>
    <w:rsid w:val="00ED7C0D"/>
    <w:rsid w:val="00F00C0B"/>
    <w:rsid w:val="00F24B06"/>
    <w:rsid w:val="00F4030B"/>
    <w:rsid w:val="00F43D03"/>
    <w:rsid w:val="00F6730E"/>
    <w:rsid w:val="00F87218"/>
    <w:rsid w:val="00FB3649"/>
    <w:rsid w:val="00FD235A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76BB"/>
  <w15:chartTrackingRefBased/>
  <w15:docId w15:val="{DEBCC147-E171-4764-B170-2501099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u w:val="singl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ind w:right="-678"/>
      <w:jc w:val="both"/>
    </w:pPr>
    <w:rPr>
      <w:b/>
      <w:color w:val="0000FF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ipomnky">
    <w:name w:val="Připomínky"/>
    <w:basedOn w:val="Zkladntext"/>
    <w:rsid w:val="00C34C2D"/>
    <w:pPr>
      <w:suppressAutoHyphens w:val="0"/>
      <w:spacing w:after="120"/>
      <w:ind w:right="0"/>
    </w:pPr>
    <w:rPr>
      <w:rFonts w:ascii="Arial" w:hAnsi="Arial" w:cs="Arial"/>
      <w:b w:val="0"/>
      <w:color w:val="auto"/>
      <w:lang w:eastAsia="cs-CZ"/>
    </w:rPr>
  </w:style>
  <w:style w:type="paragraph" w:customStyle="1" w:styleId="slo1text">
    <w:name w:val="Číslo1 text"/>
    <w:basedOn w:val="Normln"/>
    <w:rsid w:val="00C34C2D"/>
    <w:pPr>
      <w:widowControl w:val="0"/>
      <w:numPr>
        <w:numId w:val="2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34C2D"/>
    <w:pPr>
      <w:widowControl w:val="0"/>
      <w:suppressAutoHyphens w:val="0"/>
      <w:spacing w:after="120"/>
      <w:jc w:val="both"/>
    </w:pPr>
    <w:rPr>
      <w:rFonts w:ascii="Arial" w:hAnsi="Arial"/>
      <w:i/>
      <w:noProof/>
      <w:lang w:eastAsia="cs-CZ"/>
    </w:rPr>
  </w:style>
  <w:style w:type="character" w:customStyle="1" w:styleId="KurzvatextChar">
    <w:name w:val="Kurzíva text Char"/>
    <w:link w:val="Kurzvatext"/>
    <w:rsid w:val="00C34C2D"/>
    <w:rPr>
      <w:rFonts w:ascii="Arial" w:hAnsi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Pavel Kruliš BEPPO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beppo</dc:creator>
  <cp:keywords/>
  <cp:lastModifiedBy>Zuzana Hrbková</cp:lastModifiedBy>
  <cp:revision>3</cp:revision>
  <cp:lastPrinted>2015-09-25T14:08:00Z</cp:lastPrinted>
  <dcterms:created xsi:type="dcterms:W3CDTF">2021-03-15T09:02:00Z</dcterms:created>
  <dcterms:modified xsi:type="dcterms:W3CDTF">2021-03-24T19:15:00Z</dcterms:modified>
</cp:coreProperties>
</file>