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F7E" w:rsidRPr="00B622BC" w:rsidRDefault="00FE1F7E" w:rsidP="00FE1F7E">
      <w:pPr>
        <w:jc w:val="center"/>
        <w:rPr>
          <w:rFonts w:asciiTheme="minorHAnsi" w:hAnsiTheme="minorHAnsi" w:cstheme="minorHAnsi"/>
          <w:b/>
          <w:sz w:val="32"/>
          <w:szCs w:val="32"/>
        </w:rPr>
      </w:pPr>
      <w:r w:rsidRPr="00B622BC">
        <w:rPr>
          <w:rFonts w:asciiTheme="minorHAnsi" w:hAnsiTheme="minorHAnsi" w:cstheme="minorHAnsi"/>
          <w:b/>
          <w:sz w:val="32"/>
          <w:szCs w:val="32"/>
        </w:rPr>
        <w:t>KUPNÍ SMLOUVA</w:t>
      </w:r>
    </w:p>
    <w:p w:rsidR="00FE1F7E" w:rsidRPr="00B622BC" w:rsidRDefault="00FE1F7E" w:rsidP="00FE1F7E">
      <w:pPr>
        <w:jc w:val="center"/>
        <w:rPr>
          <w:rFonts w:asciiTheme="minorHAnsi" w:hAnsiTheme="minorHAnsi" w:cstheme="minorHAnsi"/>
          <w:b/>
          <w:sz w:val="22"/>
          <w:szCs w:val="22"/>
        </w:rPr>
      </w:pPr>
    </w:p>
    <w:p w:rsidR="00FE1F7E" w:rsidRPr="00B622BC" w:rsidRDefault="00FE1F7E" w:rsidP="00FE1F7E">
      <w:pPr>
        <w:rPr>
          <w:rFonts w:asciiTheme="minorHAnsi" w:hAnsiTheme="minorHAnsi" w:cstheme="minorHAnsi"/>
          <w:b/>
          <w:sz w:val="22"/>
          <w:szCs w:val="22"/>
        </w:rPr>
      </w:pPr>
      <w:r w:rsidRPr="00B622BC">
        <w:rPr>
          <w:rFonts w:asciiTheme="minorHAnsi" w:hAnsiTheme="minorHAnsi" w:cstheme="minorHAnsi"/>
          <w:b/>
          <w:sz w:val="22"/>
          <w:szCs w:val="22"/>
        </w:rPr>
        <w:t>SMLUVNÍ STRANY</w:t>
      </w:r>
    </w:p>
    <w:p w:rsidR="00FE1F7E" w:rsidRPr="00B622BC" w:rsidRDefault="00FE1F7E" w:rsidP="00FE1F7E">
      <w:pPr>
        <w:widowControl w:val="0"/>
        <w:tabs>
          <w:tab w:val="left" w:pos="3119"/>
        </w:tabs>
        <w:ind w:left="2160" w:hanging="2160"/>
        <w:rPr>
          <w:rFonts w:asciiTheme="minorHAnsi" w:hAnsiTheme="minorHAnsi" w:cstheme="minorHAnsi"/>
          <w:b/>
          <w:sz w:val="22"/>
          <w:szCs w:val="22"/>
        </w:rPr>
      </w:pPr>
    </w:p>
    <w:p w:rsidR="00B622BC" w:rsidRPr="0074624A" w:rsidRDefault="00FE1F7E"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b/>
          <w:sz w:val="22"/>
          <w:szCs w:val="22"/>
        </w:rPr>
        <w:t xml:space="preserve">KUPUJÍCÍ: </w:t>
      </w:r>
      <w:r w:rsidR="00B622BC" w:rsidRPr="0074624A">
        <w:rPr>
          <w:rFonts w:asciiTheme="minorHAnsi" w:hAnsiTheme="minorHAnsi" w:cstheme="minorHAnsi"/>
          <w:b/>
          <w:sz w:val="22"/>
          <w:szCs w:val="22"/>
        </w:rPr>
        <w:tab/>
        <w:t>Národní památkový ústav</w:t>
      </w:r>
      <w:r w:rsidR="00B622BC" w:rsidRPr="00F235D1">
        <w:rPr>
          <w:rFonts w:asciiTheme="minorHAnsi" w:hAnsiTheme="minorHAnsi" w:cstheme="minorHAnsi"/>
          <w:sz w:val="22"/>
          <w:szCs w:val="22"/>
        </w:rPr>
        <w:t>, státní příspěvková organizace</w:t>
      </w:r>
    </w:p>
    <w:p w:rsidR="00B622BC" w:rsidRPr="0074624A" w:rsidRDefault="00B622BC"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sz w:val="22"/>
          <w:szCs w:val="22"/>
        </w:rPr>
        <w:t xml:space="preserve">se sídlem </w:t>
      </w:r>
      <w:r w:rsidRPr="0074624A">
        <w:rPr>
          <w:rFonts w:asciiTheme="minorHAnsi" w:hAnsiTheme="minorHAnsi" w:cstheme="minorHAnsi"/>
          <w:sz w:val="22"/>
          <w:szCs w:val="22"/>
        </w:rPr>
        <w:tab/>
        <w:t xml:space="preserve">Valdštejnské náměstí 162/3, 118 01, Praha 1 -  Malá Strana </w:t>
      </w:r>
    </w:p>
    <w:p w:rsidR="00B622BC" w:rsidRPr="0074624A" w:rsidRDefault="00B622BC"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sz w:val="22"/>
          <w:szCs w:val="22"/>
        </w:rPr>
        <w:t xml:space="preserve">zastoupen </w:t>
      </w:r>
      <w:r w:rsidRPr="0074624A">
        <w:rPr>
          <w:rFonts w:asciiTheme="minorHAnsi" w:hAnsiTheme="minorHAnsi" w:cstheme="minorHAnsi"/>
          <w:sz w:val="22"/>
          <w:szCs w:val="22"/>
        </w:rPr>
        <w:tab/>
        <w:t xml:space="preserve">Ing. </w:t>
      </w:r>
      <w:r w:rsidR="0074624A" w:rsidRPr="0074624A">
        <w:rPr>
          <w:rFonts w:asciiTheme="minorHAnsi" w:hAnsiTheme="minorHAnsi" w:cstheme="minorHAnsi"/>
          <w:sz w:val="22"/>
          <w:szCs w:val="22"/>
        </w:rPr>
        <w:t>arch. Naděždou Goryczkovou, generální ředitelkou</w:t>
      </w:r>
      <w:r w:rsidRPr="0074624A">
        <w:rPr>
          <w:rFonts w:asciiTheme="minorHAnsi" w:hAnsiTheme="minorHAnsi" w:cstheme="minorHAnsi"/>
          <w:sz w:val="22"/>
          <w:szCs w:val="22"/>
        </w:rPr>
        <w:t xml:space="preserve"> </w:t>
      </w:r>
    </w:p>
    <w:p w:rsidR="00B622BC" w:rsidRPr="0074624A" w:rsidRDefault="00B622BC"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sz w:val="22"/>
          <w:szCs w:val="22"/>
        </w:rPr>
        <w:t xml:space="preserve">doručovací adresa:  </w:t>
      </w:r>
      <w:r w:rsidRPr="0074624A">
        <w:rPr>
          <w:rFonts w:asciiTheme="minorHAnsi" w:hAnsiTheme="minorHAnsi" w:cstheme="minorHAnsi"/>
          <w:sz w:val="22"/>
          <w:szCs w:val="22"/>
        </w:rPr>
        <w:tab/>
      </w:r>
      <w:r w:rsidR="0074624A" w:rsidRPr="0074624A">
        <w:rPr>
          <w:rFonts w:asciiTheme="minorHAnsi" w:hAnsiTheme="minorHAnsi" w:cstheme="minorHAnsi"/>
          <w:sz w:val="22"/>
          <w:szCs w:val="22"/>
        </w:rPr>
        <w:t>Valdštejnské náměstí 162/3, 118 01, Praha 1 -  Malá Strana</w:t>
      </w:r>
    </w:p>
    <w:p w:rsidR="00B622BC" w:rsidRPr="0074624A" w:rsidRDefault="00B622BC"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sz w:val="22"/>
          <w:szCs w:val="22"/>
        </w:rPr>
        <w:t>Právní forma:</w:t>
      </w:r>
      <w:r w:rsidRPr="0074624A">
        <w:rPr>
          <w:rFonts w:asciiTheme="minorHAnsi" w:hAnsiTheme="minorHAnsi" w:cstheme="minorHAnsi"/>
          <w:sz w:val="22"/>
          <w:szCs w:val="22"/>
        </w:rPr>
        <w:tab/>
        <w:t>331 – příspěvková organizace</w:t>
      </w:r>
    </w:p>
    <w:p w:rsidR="00B622BC" w:rsidRPr="0074624A" w:rsidRDefault="00B622BC"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sz w:val="22"/>
          <w:szCs w:val="22"/>
        </w:rPr>
        <w:t>IČO:</w:t>
      </w:r>
      <w:r w:rsidRPr="0074624A">
        <w:rPr>
          <w:rFonts w:asciiTheme="minorHAnsi" w:hAnsiTheme="minorHAnsi" w:cstheme="minorHAnsi"/>
          <w:sz w:val="22"/>
          <w:szCs w:val="22"/>
        </w:rPr>
        <w:tab/>
        <w:t>75032333</w:t>
      </w:r>
    </w:p>
    <w:p w:rsidR="00B622BC" w:rsidRPr="0074624A" w:rsidRDefault="00B622BC" w:rsidP="00AF6B66">
      <w:pPr>
        <w:widowControl w:val="0"/>
        <w:tabs>
          <w:tab w:val="left" w:pos="3119"/>
        </w:tabs>
        <w:ind w:left="2160" w:hanging="2160"/>
        <w:rPr>
          <w:rFonts w:asciiTheme="minorHAnsi" w:hAnsiTheme="minorHAnsi" w:cstheme="minorHAnsi"/>
          <w:sz w:val="22"/>
          <w:szCs w:val="22"/>
        </w:rPr>
      </w:pPr>
      <w:r w:rsidRPr="0074624A">
        <w:rPr>
          <w:rFonts w:asciiTheme="minorHAnsi" w:hAnsiTheme="minorHAnsi" w:cstheme="minorHAnsi"/>
          <w:sz w:val="22"/>
          <w:szCs w:val="22"/>
        </w:rPr>
        <w:t>DIČ:</w:t>
      </w:r>
      <w:r w:rsidRPr="0074624A">
        <w:rPr>
          <w:rFonts w:asciiTheme="minorHAnsi" w:hAnsiTheme="minorHAnsi" w:cstheme="minorHAnsi"/>
          <w:sz w:val="22"/>
          <w:szCs w:val="22"/>
        </w:rPr>
        <w:tab/>
        <w:t>CZ75032333</w:t>
      </w:r>
    </w:p>
    <w:p w:rsidR="00AF6B66" w:rsidRPr="00B622BC" w:rsidRDefault="00AF6B66" w:rsidP="00AF6B66">
      <w:pPr>
        <w:widowControl w:val="0"/>
        <w:tabs>
          <w:tab w:val="left" w:pos="3119"/>
          <w:tab w:val="left" w:pos="4320"/>
        </w:tabs>
        <w:ind w:left="2160" w:hanging="2160"/>
        <w:rPr>
          <w:rFonts w:asciiTheme="minorHAnsi" w:hAnsiTheme="minorHAnsi" w:cstheme="minorHAnsi"/>
          <w:sz w:val="22"/>
          <w:szCs w:val="22"/>
        </w:rPr>
      </w:pPr>
      <w:r w:rsidRPr="00B622BC">
        <w:rPr>
          <w:rFonts w:asciiTheme="minorHAnsi" w:hAnsiTheme="minorHAnsi" w:cstheme="minorHAnsi"/>
          <w:sz w:val="22"/>
          <w:szCs w:val="22"/>
        </w:rPr>
        <w:t xml:space="preserve">osoba oprávněná jednat </w:t>
      </w:r>
    </w:p>
    <w:p w:rsidR="00AF6B66" w:rsidRPr="00B622BC" w:rsidRDefault="00AF6B66" w:rsidP="00AF6B66">
      <w:pPr>
        <w:widowControl w:val="0"/>
        <w:tabs>
          <w:tab w:val="left" w:pos="3119"/>
          <w:tab w:val="left" w:pos="4320"/>
        </w:tabs>
        <w:ind w:left="2160" w:hanging="2160"/>
        <w:rPr>
          <w:rFonts w:asciiTheme="minorHAnsi" w:hAnsiTheme="minorHAnsi" w:cstheme="minorHAnsi"/>
          <w:b/>
          <w:sz w:val="22"/>
          <w:szCs w:val="22"/>
        </w:rPr>
      </w:pPr>
      <w:r w:rsidRPr="00B622BC">
        <w:rPr>
          <w:rFonts w:asciiTheme="minorHAnsi" w:hAnsiTheme="minorHAnsi" w:cstheme="minorHAnsi"/>
          <w:sz w:val="22"/>
          <w:szCs w:val="22"/>
        </w:rPr>
        <w:t>ve věcech technických:</w:t>
      </w:r>
      <w:r>
        <w:rPr>
          <w:rFonts w:asciiTheme="minorHAnsi" w:hAnsiTheme="minorHAnsi" w:cstheme="minorHAnsi"/>
          <w:sz w:val="22"/>
          <w:szCs w:val="22"/>
        </w:rPr>
        <w:tab/>
      </w:r>
      <w:proofErr w:type="spellStart"/>
      <w:r w:rsidR="00477534">
        <w:rPr>
          <w:rFonts w:asciiTheme="minorHAnsi" w:hAnsiTheme="minorHAnsi" w:cstheme="minorHAnsi"/>
          <w:sz w:val="22"/>
          <w:szCs w:val="22"/>
        </w:rPr>
        <w:t>xxx</w:t>
      </w:r>
      <w:proofErr w:type="spellEnd"/>
      <w:r>
        <w:rPr>
          <w:rFonts w:asciiTheme="minorHAnsi" w:hAnsiTheme="minorHAnsi" w:cstheme="minorHAnsi"/>
          <w:sz w:val="22"/>
          <w:szCs w:val="22"/>
        </w:rPr>
        <w:t xml:space="preserve">, </w:t>
      </w:r>
      <w:proofErr w:type="spellStart"/>
      <w:r w:rsidR="00477534" w:rsidRPr="00477534">
        <w:rPr>
          <w:rFonts w:asciiTheme="minorHAnsi" w:hAnsiTheme="minorHAnsi" w:cstheme="minorHAnsi"/>
          <w:sz w:val="22"/>
          <w:szCs w:val="22"/>
        </w:rPr>
        <w:t>xxx</w:t>
      </w:r>
      <w:proofErr w:type="spellEnd"/>
      <w:r>
        <w:rPr>
          <w:rFonts w:asciiTheme="minorHAnsi" w:hAnsiTheme="minorHAnsi" w:cstheme="minorHAnsi"/>
          <w:sz w:val="22"/>
          <w:szCs w:val="22"/>
        </w:rPr>
        <w:t xml:space="preserve">, +420 </w:t>
      </w:r>
      <w:proofErr w:type="spellStart"/>
      <w:r w:rsidR="00477534">
        <w:rPr>
          <w:rFonts w:asciiTheme="minorHAnsi" w:hAnsiTheme="minorHAnsi" w:cstheme="minorHAnsi"/>
          <w:sz w:val="22"/>
          <w:szCs w:val="22"/>
        </w:rPr>
        <w:t>xxx</w:t>
      </w:r>
      <w:proofErr w:type="spellEnd"/>
    </w:p>
    <w:p w:rsidR="00B622BC" w:rsidRDefault="00B622BC" w:rsidP="00B622BC">
      <w:pPr>
        <w:widowControl w:val="0"/>
        <w:tabs>
          <w:tab w:val="left" w:pos="3119"/>
        </w:tabs>
        <w:ind w:left="2160" w:hanging="2160"/>
        <w:rPr>
          <w:rFonts w:asciiTheme="minorHAnsi" w:hAnsiTheme="minorHAnsi" w:cstheme="minorHAnsi"/>
          <w:sz w:val="22"/>
          <w:szCs w:val="22"/>
        </w:rPr>
      </w:pPr>
    </w:p>
    <w:p w:rsidR="00FE1F7E" w:rsidRDefault="00FE1F7E" w:rsidP="00B622BC">
      <w:pPr>
        <w:widowControl w:val="0"/>
        <w:tabs>
          <w:tab w:val="left" w:pos="3119"/>
        </w:tabs>
        <w:ind w:left="2160" w:hanging="2160"/>
        <w:rPr>
          <w:rFonts w:asciiTheme="minorHAnsi" w:hAnsiTheme="minorHAnsi" w:cstheme="minorHAnsi"/>
          <w:b/>
          <w:sz w:val="22"/>
          <w:szCs w:val="22"/>
        </w:rPr>
      </w:pPr>
      <w:r w:rsidRPr="00B622BC">
        <w:rPr>
          <w:rFonts w:asciiTheme="minorHAnsi" w:hAnsiTheme="minorHAnsi" w:cstheme="minorHAnsi"/>
          <w:b/>
          <w:sz w:val="22"/>
          <w:szCs w:val="22"/>
        </w:rPr>
        <w:t>(dále jen „kupující“) na straně jedné</w:t>
      </w:r>
    </w:p>
    <w:p w:rsidR="00B622BC" w:rsidRPr="00B622BC" w:rsidRDefault="00B622BC" w:rsidP="00B622BC">
      <w:pPr>
        <w:widowControl w:val="0"/>
        <w:tabs>
          <w:tab w:val="left" w:pos="3119"/>
        </w:tabs>
        <w:ind w:left="2160" w:hanging="2160"/>
        <w:rPr>
          <w:rFonts w:asciiTheme="minorHAnsi" w:hAnsiTheme="minorHAnsi" w:cstheme="minorHAnsi"/>
          <w:b/>
          <w:sz w:val="22"/>
          <w:szCs w:val="22"/>
        </w:rPr>
      </w:pPr>
    </w:p>
    <w:p w:rsidR="00FE1F7E" w:rsidRPr="00B622BC" w:rsidRDefault="00FE1F7E" w:rsidP="00FE1F7E">
      <w:pPr>
        <w:tabs>
          <w:tab w:val="left" w:pos="3119"/>
        </w:tabs>
        <w:rPr>
          <w:rFonts w:asciiTheme="minorHAnsi" w:hAnsiTheme="minorHAnsi" w:cstheme="minorHAnsi"/>
          <w:b/>
          <w:sz w:val="22"/>
          <w:szCs w:val="22"/>
        </w:rPr>
      </w:pPr>
      <w:r w:rsidRPr="00B622BC">
        <w:rPr>
          <w:rFonts w:asciiTheme="minorHAnsi" w:hAnsiTheme="minorHAnsi" w:cstheme="minorHAnsi"/>
          <w:b/>
          <w:sz w:val="22"/>
          <w:szCs w:val="22"/>
        </w:rPr>
        <w:t>a</w:t>
      </w:r>
    </w:p>
    <w:p w:rsidR="00FE1F7E" w:rsidRPr="00B622BC" w:rsidRDefault="00FE1F7E" w:rsidP="00FE1F7E">
      <w:pPr>
        <w:tabs>
          <w:tab w:val="left" w:pos="3119"/>
        </w:tabs>
        <w:rPr>
          <w:rFonts w:asciiTheme="minorHAnsi" w:hAnsiTheme="minorHAnsi" w:cstheme="minorHAnsi"/>
          <w:b/>
          <w:sz w:val="22"/>
          <w:szCs w:val="22"/>
        </w:rPr>
      </w:pPr>
    </w:p>
    <w:p w:rsidR="00FE1F7E" w:rsidRPr="00B622BC" w:rsidRDefault="00FE1F7E" w:rsidP="00FE1F7E">
      <w:pPr>
        <w:widowControl w:val="0"/>
        <w:tabs>
          <w:tab w:val="left" w:pos="3119"/>
        </w:tabs>
        <w:rPr>
          <w:rFonts w:asciiTheme="minorHAnsi" w:hAnsiTheme="minorHAnsi" w:cstheme="minorHAnsi"/>
          <w:b/>
          <w:i/>
          <w:color w:val="FF0000"/>
          <w:sz w:val="22"/>
          <w:szCs w:val="22"/>
          <w:shd w:val="clear" w:color="auto" w:fill="C0C0C0"/>
        </w:rPr>
      </w:pPr>
      <w:r w:rsidRPr="00B622BC">
        <w:rPr>
          <w:rFonts w:asciiTheme="minorHAnsi" w:hAnsiTheme="minorHAnsi" w:cstheme="minorHAnsi"/>
          <w:b/>
          <w:sz w:val="22"/>
          <w:szCs w:val="22"/>
        </w:rPr>
        <w:t xml:space="preserve">PRODÁVAJÍCÍ: </w:t>
      </w:r>
      <w:r w:rsidRPr="00B622BC">
        <w:rPr>
          <w:rFonts w:asciiTheme="minorHAnsi" w:hAnsiTheme="minorHAnsi" w:cstheme="minorHAnsi"/>
          <w:b/>
          <w:sz w:val="22"/>
          <w:szCs w:val="22"/>
        </w:rPr>
        <w:tab/>
      </w:r>
      <w:r w:rsidR="00C6447C" w:rsidRPr="00C6447C">
        <w:rPr>
          <w:rFonts w:asciiTheme="minorHAnsi" w:hAnsiTheme="minorHAnsi" w:cstheme="minorHAnsi"/>
          <w:b/>
          <w:sz w:val="22"/>
          <w:szCs w:val="22"/>
        </w:rPr>
        <w:t>BEG BOHEMIA, spol. s r.o.</w:t>
      </w:r>
      <w:r w:rsidR="00A04CEB">
        <w:rPr>
          <w:rFonts w:asciiTheme="minorHAnsi" w:hAnsiTheme="minorHAnsi" w:cstheme="minorHAnsi"/>
          <w:b/>
          <w:sz w:val="22"/>
          <w:szCs w:val="22"/>
        </w:rPr>
        <w:t xml:space="preserve"> </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r w:rsidRPr="00165F00">
        <w:rPr>
          <w:rFonts w:asciiTheme="minorHAnsi" w:hAnsiTheme="minorHAnsi" w:cstheme="minorHAnsi"/>
          <w:sz w:val="22"/>
          <w:szCs w:val="22"/>
        </w:rPr>
        <w:t>se sídlem:</w:t>
      </w:r>
      <w:r w:rsidRPr="00165F00">
        <w:rPr>
          <w:rFonts w:asciiTheme="minorHAnsi" w:hAnsiTheme="minorHAnsi" w:cstheme="minorHAnsi"/>
          <w:sz w:val="22"/>
          <w:szCs w:val="22"/>
        </w:rPr>
        <w:tab/>
      </w:r>
      <w:r w:rsidR="00B622BC" w:rsidRPr="00165F00">
        <w:rPr>
          <w:rFonts w:asciiTheme="minorHAnsi" w:hAnsiTheme="minorHAnsi" w:cstheme="minorHAnsi"/>
          <w:sz w:val="22"/>
          <w:szCs w:val="22"/>
        </w:rPr>
        <w:tab/>
      </w:r>
      <w:r w:rsidR="00A04CEB" w:rsidRPr="00165F00">
        <w:rPr>
          <w:rFonts w:asciiTheme="minorHAnsi" w:hAnsiTheme="minorHAnsi" w:cstheme="minorHAnsi"/>
          <w:sz w:val="22"/>
          <w:szCs w:val="22"/>
        </w:rPr>
        <w:t xml:space="preserve">Ledárenská </w:t>
      </w:r>
      <w:r w:rsidR="008164C7">
        <w:rPr>
          <w:rFonts w:asciiTheme="minorHAnsi" w:hAnsiTheme="minorHAnsi" w:cstheme="minorHAnsi"/>
          <w:sz w:val="22"/>
          <w:szCs w:val="22"/>
        </w:rPr>
        <w:t>386/</w:t>
      </w:r>
      <w:r w:rsidR="00A04CEB" w:rsidRPr="00165F00">
        <w:rPr>
          <w:rFonts w:asciiTheme="minorHAnsi" w:hAnsiTheme="minorHAnsi" w:cstheme="minorHAnsi"/>
          <w:sz w:val="22"/>
          <w:szCs w:val="22"/>
        </w:rPr>
        <w:t xml:space="preserve">25, 620 00 Brno </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r w:rsidRPr="00165F00">
        <w:rPr>
          <w:rFonts w:asciiTheme="minorHAnsi" w:hAnsiTheme="minorHAnsi" w:cstheme="minorHAnsi"/>
          <w:sz w:val="22"/>
          <w:szCs w:val="22"/>
        </w:rPr>
        <w:t>zápis v obchodním rejstříku:</w:t>
      </w:r>
      <w:r w:rsidRPr="00165F00">
        <w:rPr>
          <w:rFonts w:asciiTheme="minorHAnsi" w:hAnsiTheme="minorHAnsi" w:cstheme="minorHAnsi"/>
          <w:sz w:val="22"/>
          <w:szCs w:val="22"/>
        </w:rPr>
        <w:tab/>
      </w:r>
      <w:r w:rsidR="00A04CEB" w:rsidRPr="00165F00">
        <w:rPr>
          <w:rFonts w:asciiTheme="minorHAnsi" w:hAnsiTheme="minorHAnsi" w:cstheme="minorHAnsi"/>
          <w:sz w:val="22"/>
          <w:szCs w:val="22"/>
        </w:rPr>
        <w:t>vedeného Krajským soudem v Brně, oddíl C, vložka 23315</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r w:rsidRPr="00165F00">
        <w:rPr>
          <w:rFonts w:asciiTheme="minorHAnsi" w:hAnsiTheme="minorHAnsi" w:cstheme="minorHAnsi"/>
          <w:sz w:val="22"/>
          <w:szCs w:val="22"/>
        </w:rPr>
        <w:t>statutární orgán:</w:t>
      </w:r>
      <w:r w:rsidRPr="00165F00">
        <w:rPr>
          <w:rFonts w:asciiTheme="minorHAnsi" w:hAnsiTheme="minorHAnsi" w:cstheme="minorHAnsi"/>
          <w:sz w:val="22"/>
          <w:szCs w:val="22"/>
        </w:rPr>
        <w:tab/>
      </w:r>
      <w:r w:rsidR="00A04CEB" w:rsidRPr="00165F00">
        <w:rPr>
          <w:rFonts w:asciiTheme="minorHAnsi" w:hAnsiTheme="minorHAnsi" w:cstheme="minorHAnsi"/>
          <w:sz w:val="22"/>
          <w:szCs w:val="22"/>
        </w:rPr>
        <w:t>Vladimír Přikryl</w:t>
      </w:r>
    </w:p>
    <w:p w:rsidR="00FE1F7E" w:rsidRPr="00165F00" w:rsidRDefault="00FE1F7E" w:rsidP="00FE1F7E">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 xml:space="preserve">osob oprávněná jednat </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r w:rsidRPr="00165F00">
        <w:rPr>
          <w:rFonts w:asciiTheme="minorHAnsi" w:hAnsiTheme="minorHAnsi" w:cstheme="minorHAnsi"/>
          <w:sz w:val="22"/>
          <w:szCs w:val="22"/>
        </w:rPr>
        <w:t>ve věcech smluvních:</w:t>
      </w:r>
      <w:r w:rsidRPr="00165F00">
        <w:rPr>
          <w:rFonts w:asciiTheme="minorHAnsi" w:hAnsiTheme="minorHAnsi" w:cstheme="minorHAnsi"/>
          <w:sz w:val="22"/>
          <w:szCs w:val="22"/>
        </w:rPr>
        <w:tab/>
      </w:r>
      <w:proofErr w:type="spellStart"/>
      <w:r w:rsidR="00477534">
        <w:rPr>
          <w:rFonts w:asciiTheme="minorHAnsi" w:hAnsiTheme="minorHAnsi" w:cstheme="minorHAnsi"/>
          <w:sz w:val="22"/>
          <w:szCs w:val="22"/>
        </w:rPr>
        <w:t>xxx</w:t>
      </w:r>
      <w:proofErr w:type="spellEnd"/>
    </w:p>
    <w:p w:rsidR="00FE1F7E" w:rsidRPr="00165F00" w:rsidRDefault="00FE1F7E" w:rsidP="00FE1F7E">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 xml:space="preserve">osoba oprávněná jednat </w:t>
      </w:r>
    </w:p>
    <w:p w:rsidR="00FE1F7E" w:rsidRPr="00165F00" w:rsidRDefault="00FE1F7E" w:rsidP="00FE1F7E">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ve věcech technických:</w:t>
      </w:r>
      <w:r w:rsidRPr="00165F00">
        <w:rPr>
          <w:rFonts w:asciiTheme="minorHAnsi" w:hAnsiTheme="minorHAnsi" w:cstheme="minorHAnsi"/>
          <w:sz w:val="22"/>
          <w:szCs w:val="22"/>
        </w:rPr>
        <w:tab/>
      </w:r>
      <w:proofErr w:type="spellStart"/>
      <w:r w:rsidR="00477534">
        <w:rPr>
          <w:rFonts w:asciiTheme="minorHAnsi" w:hAnsiTheme="minorHAnsi" w:cstheme="minorHAnsi"/>
          <w:sz w:val="22"/>
          <w:szCs w:val="22"/>
        </w:rPr>
        <w:t>xxx</w:t>
      </w:r>
      <w:proofErr w:type="spellEnd"/>
    </w:p>
    <w:p w:rsidR="00F116EF" w:rsidRPr="00165F00" w:rsidRDefault="00F116EF" w:rsidP="00F116EF">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kontaktní email pro reklamace:</w:t>
      </w:r>
      <w:r w:rsidRPr="00165F00">
        <w:rPr>
          <w:rFonts w:asciiTheme="minorHAnsi" w:hAnsiTheme="minorHAnsi" w:cstheme="minorHAnsi"/>
          <w:sz w:val="22"/>
          <w:szCs w:val="22"/>
        </w:rPr>
        <w:tab/>
      </w:r>
      <w:proofErr w:type="spellStart"/>
      <w:r w:rsidR="00477534" w:rsidRPr="00477534">
        <w:rPr>
          <w:rFonts w:asciiTheme="minorHAnsi" w:hAnsiTheme="minorHAnsi" w:cstheme="minorHAnsi"/>
          <w:sz w:val="22"/>
          <w:szCs w:val="22"/>
        </w:rPr>
        <w:t>xxx</w:t>
      </w:r>
      <w:proofErr w:type="spellEnd"/>
      <w:r w:rsidR="00A04CEB" w:rsidRPr="00165F00">
        <w:rPr>
          <w:rFonts w:asciiTheme="minorHAnsi" w:hAnsiTheme="minorHAnsi" w:cstheme="minorHAnsi"/>
          <w:sz w:val="22"/>
          <w:szCs w:val="22"/>
        </w:rPr>
        <w:t xml:space="preserve"> </w:t>
      </w:r>
    </w:p>
    <w:p w:rsidR="00FE1F7E" w:rsidRPr="00165F00" w:rsidRDefault="00FE1F7E" w:rsidP="00FE1F7E">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IČ</w:t>
      </w:r>
      <w:r w:rsidR="003853C1" w:rsidRPr="00165F00">
        <w:rPr>
          <w:rFonts w:asciiTheme="minorHAnsi" w:hAnsiTheme="minorHAnsi" w:cstheme="minorHAnsi"/>
          <w:sz w:val="22"/>
          <w:szCs w:val="22"/>
        </w:rPr>
        <w:t>O</w:t>
      </w:r>
      <w:r w:rsidRPr="00165F00">
        <w:rPr>
          <w:rFonts w:asciiTheme="minorHAnsi" w:hAnsiTheme="minorHAnsi" w:cstheme="minorHAnsi"/>
          <w:sz w:val="22"/>
          <w:szCs w:val="22"/>
        </w:rPr>
        <w:t>:</w:t>
      </w:r>
      <w:r w:rsidRPr="00165F00">
        <w:rPr>
          <w:rFonts w:asciiTheme="minorHAnsi" w:hAnsiTheme="minorHAnsi" w:cstheme="minorHAnsi"/>
          <w:sz w:val="22"/>
          <w:szCs w:val="22"/>
        </w:rPr>
        <w:tab/>
      </w:r>
      <w:r w:rsidRPr="00165F00">
        <w:rPr>
          <w:rFonts w:asciiTheme="minorHAnsi" w:hAnsiTheme="minorHAnsi" w:cstheme="minorHAnsi"/>
          <w:sz w:val="22"/>
          <w:szCs w:val="22"/>
        </w:rPr>
        <w:tab/>
      </w:r>
      <w:r w:rsidR="00A04CEB" w:rsidRPr="00165F00">
        <w:rPr>
          <w:rFonts w:asciiTheme="minorHAnsi" w:hAnsiTheme="minorHAnsi" w:cstheme="minorHAnsi"/>
          <w:sz w:val="22"/>
          <w:szCs w:val="22"/>
        </w:rPr>
        <w:t>25300245</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r w:rsidRPr="00165F00">
        <w:rPr>
          <w:rFonts w:asciiTheme="minorHAnsi" w:hAnsiTheme="minorHAnsi" w:cstheme="minorHAnsi"/>
          <w:sz w:val="22"/>
          <w:szCs w:val="22"/>
        </w:rPr>
        <w:t>DIČ:</w:t>
      </w:r>
      <w:r w:rsidRPr="00165F00">
        <w:rPr>
          <w:rFonts w:asciiTheme="minorHAnsi" w:hAnsiTheme="minorHAnsi" w:cstheme="minorHAnsi"/>
          <w:sz w:val="22"/>
          <w:szCs w:val="22"/>
        </w:rPr>
        <w:tab/>
      </w:r>
      <w:r w:rsidRPr="00165F00">
        <w:rPr>
          <w:rFonts w:asciiTheme="minorHAnsi" w:hAnsiTheme="minorHAnsi" w:cstheme="minorHAnsi"/>
          <w:sz w:val="22"/>
          <w:szCs w:val="22"/>
        </w:rPr>
        <w:tab/>
      </w:r>
      <w:r w:rsidR="00A04CEB" w:rsidRPr="00165F00">
        <w:rPr>
          <w:rFonts w:asciiTheme="minorHAnsi" w:hAnsiTheme="minorHAnsi" w:cstheme="minorHAnsi"/>
          <w:sz w:val="22"/>
          <w:szCs w:val="22"/>
        </w:rPr>
        <w:t>CZ25300245</w:t>
      </w:r>
    </w:p>
    <w:p w:rsidR="000F7633" w:rsidRPr="00165F00" w:rsidRDefault="000F7633" w:rsidP="00FE1F7E">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id datové schránky:</w:t>
      </w:r>
      <w:r w:rsidRPr="00165F00">
        <w:rPr>
          <w:rFonts w:asciiTheme="minorHAnsi" w:hAnsiTheme="minorHAnsi" w:cstheme="minorHAnsi"/>
          <w:sz w:val="22"/>
          <w:szCs w:val="22"/>
        </w:rPr>
        <w:tab/>
      </w:r>
      <w:r w:rsidR="00A04CEB" w:rsidRPr="00165F00">
        <w:rPr>
          <w:rFonts w:asciiTheme="minorHAnsi" w:hAnsiTheme="minorHAnsi" w:cstheme="minorHAnsi"/>
          <w:sz w:val="22"/>
          <w:szCs w:val="22"/>
        </w:rPr>
        <w:t>b5qq4d8</w:t>
      </w:r>
    </w:p>
    <w:p w:rsidR="000F7633" w:rsidRPr="00165F00" w:rsidRDefault="000F7633" w:rsidP="00FE1F7E">
      <w:pPr>
        <w:widowControl w:val="0"/>
        <w:tabs>
          <w:tab w:val="left" w:pos="3119"/>
          <w:tab w:val="left" w:pos="4320"/>
        </w:tabs>
        <w:ind w:left="900" w:hanging="900"/>
        <w:rPr>
          <w:rFonts w:asciiTheme="minorHAnsi" w:hAnsiTheme="minorHAnsi" w:cstheme="minorHAnsi"/>
          <w:sz w:val="22"/>
          <w:szCs w:val="22"/>
        </w:rPr>
      </w:pPr>
      <w:r w:rsidRPr="00165F00">
        <w:rPr>
          <w:rFonts w:asciiTheme="minorHAnsi" w:hAnsiTheme="minorHAnsi" w:cstheme="minorHAnsi"/>
          <w:sz w:val="22"/>
          <w:szCs w:val="22"/>
        </w:rPr>
        <w:t>e-mail:</w:t>
      </w:r>
      <w:r w:rsidRPr="00165F00">
        <w:rPr>
          <w:rFonts w:asciiTheme="minorHAnsi" w:hAnsiTheme="minorHAnsi" w:cstheme="minorHAnsi"/>
          <w:sz w:val="22"/>
          <w:szCs w:val="22"/>
        </w:rPr>
        <w:tab/>
      </w:r>
      <w:r w:rsidRPr="00165F00">
        <w:rPr>
          <w:rFonts w:asciiTheme="minorHAnsi" w:hAnsiTheme="minorHAnsi" w:cstheme="minorHAnsi"/>
          <w:sz w:val="22"/>
          <w:szCs w:val="22"/>
        </w:rPr>
        <w:tab/>
      </w:r>
      <w:hyperlink r:id="rId8" w:history="1">
        <w:proofErr w:type="spellStart"/>
        <w:r w:rsidR="00477534">
          <w:rPr>
            <w:rStyle w:val="Hypertextovodkaz"/>
            <w:rFonts w:asciiTheme="minorHAnsi" w:hAnsiTheme="minorHAnsi" w:cstheme="minorHAnsi"/>
            <w:sz w:val="22"/>
            <w:szCs w:val="22"/>
          </w:rPr>
          <w:t>xxx</w:t>
        </w:r>
        <w:proofErr w:type="spellEnd"/>
      </w:hyperlink>
      <w:r w:rsidR="00A04CEB" w:rsidRPr="00165F00">
        <w:rPr>
          <w:rFonts w:asciiTheme="minorHAnsi" w:hAnsiTheme="minorHAnsi" w:cstheme="minorHAnsi"/>
          <w:sz w:val="22"/>
          <w:szCs w:val="22"/>
        </w:rPr>
        <w:t xml:space="preserve"> </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r w:rsidRPr="00165F00">
        <w:rPr>
          <w:rFonts w:asciiTheme="minorHAnsi" w:hAnsiTheme="minorHAnsi" w:cstheme="minorHAnsi"/>
          <w:sz w:val="22"/>
          <w:szCs w:val="22"/>
        </w:rPr>
        <w:t>bankovní spojení:</w:t>
      </w:r>
      <w:r w:rsidRPr="00165F00">
        <w:rPr>
          <w:rFonts w:asciiTheme="minorHAnsi" w:hAnsiTheme="minorHAnsi" w:cstheme="minorHAnsi"/>
          <w:sz w:val="22"/>
          <w:szCs w:val="22"/>
        </w:rPr>
        <w:tab/>
      </w:r>
      <w:proofErr w:type="spellStart"/>
      <w:r w:rsidR="00A04CEB" w:rsidRPr="00165F00">
        <w:rPr>
          <w:rFonts w:asciiTheme="minorHAnsi" w:hAnsiTheme="minorHAnsi" w:cstheme="minorHAnsi"/>
          <w:sz w:val="22"/>
          <w:szCs w:val="22"/>
        </w:rPr>
        <w:t>Sberbank</w:t>
      </w:r>
      <w:proofErr w:type="spellEnd"/>
      <w:r w:rsidR="00A04CEB" w:rsidRPr="00165F00">
        <w:rPr>
          <w:rFonts w:asciiTheme="minorHAnsi" w:hAnsiTheme="minorHAnsi" w:cstheme="minorHAnsi"/>
          <w:sz w:val="22"/>
          <w:szCs w:val="22"/>
        </w:rPr>
        <w:t xml:space="preserve"> SZ, a.s.</w:t>
      </w:r>
    </w:p>
    <w:p w:rsidR="00FE1F7E" w:rsidRPr="00165F00" w:rsidRDefault="00FE1F7E" w:rsidP="00FE1F7E">
      <w:pPr>
        <w:widowControl w:val="0"/>
        <w:tabs>
          <w:tab w:val="left" w:pos="3119"/>
          <w:tab w:val="left" w:pos="4320"/>
        </w:tabs>
        <w:ind w:left="900" w:hanging="900"/>
        <w:rPr>
          <w:rFonts w:asciiTheme="minorHAnsi" w:hAnsiTheme="minorHAnsi" w:cstheme="minorHAnsi"/>
          <w:i/>
          <w:color w:val="FF0000"/>
          <w:sz w:val="22"/>
          <w:szCs w:val="22"/>
          <w:shd w:val="clear" w:color="auto" w:fill="C0C0C0"/>
        </w:rPr>
      </w:pPr>
      <w:proofErr w:type="spellStart"/>
      <w:proofErr w:type="gramStart"/>
      <w:r w:rsidRPr="00165F00">
        <w:rPr>
          <w:rFonts w:asciiTheme="minorHAnsi" w:hAnsiTheme="minorHAnsi" w:cstheme="minorHAnsi"/>
          <w:sz w:val="22"/>
          <w:szCs w:val="22"/>
        </w:rPr>
        <w:t>č.ú</w:t>
      </w:r>
      <w:proofErr w:type="spellEnd"/>
      <w:r w:rsidRPr="00165F00">
        <w:rPr>
          <w:rFonts w:asciiTheme="minorHAnsi" w:hAnsiTheme="minorHAnsi" w:cstheme="minorHAnsi"/>
          <w:sz w:val="22"/>
          <w:szCs w:val="22"/>
        </w:rPr>
        <w:t>.:</w:t>
      </w:r>
      <w:r w:rsidRPr="00165F00">
        <w:rPr>
          <w:rFonts w:asciiTheme="minorHAnsi" w:hAnsiTheme="minorHAnsi" w:cstheme="minorHAnsi"/>
          <w:sz w:val="22"/>
          <w:szCs w:val="22"/>
        </w:rPr>
        <w:tab/>
      </w:r>
      <w:r w:rsidRPr="00165F00">
        <w:rPr>
          <w:rFonts w:asciiTheme="minorHAnsi" w:hAnsiTheme="minorHAnsi" w:cstheme="minorHAnsi"/>
          <w:sz w:val="22"/>
          <w:szCs w:val="22"/>
        </w:rPr>
        <w:tab/>
      </w:r>
      <w:bookmarkStart w:id="0" w:name="_GoBack"/>
      <w:r w:rsidR="00A04CEB" w:rsidRPr="00165F00">
        <w:rPr>
          <w:rFonts w:asciiTheme="minorHAnsi" w:hAnsiTheme="minorHAnsi" w:cstheme="minorHAnsi"/>
          <w:sz w:val="22"/>
          <w:szCs w:val="22"/>
        </w:rPr>
        <w:t>420</w:t>
      </w:r>
      <w:bookmarkEnd w:id="0"/>
      <w:r w:rsidR="00A04CEB" w:rsidRPr="00165F00">
        <w:rPr>
          <w:rFonts w:asciiTheme="minorHAnsi" w:hAnsiTheme="minorHAnsi" w:cstheme="minorHAnsi"/>
          <w:sz w:val="22"/>
          <w:szCs w:val="22"/>
        </w:rPr>
        <w:t>0004899/6800</w:t>
      </w:r>
      <w:proofErr w:type="gramEnd"/>
    </w:p>
    <w:p w:rsidR="00FE1F7E" w:rsidRPr="00B622BC" w:rsidRDefault="00FE1F7E" w:rsidP="00FE1F7E">
      <w:pPr>
        <w:widowControl w:val="0"/>
        <w:tabs>
          <w:tab w:val="left" w:pos="3119"/>
          <w:tab w:val="left" w:pos="4320"/>
        </w:tabs>
        <w:ind w:left="900" w:hanging="900"/>
        <w:rPr>
          <w:rFonts w:asciiTheme="minorHAnsi" w:hAnsiTheme="minorHAnsi" w:cstheme="minorHAnsi"/>
          <w:sz w:val="22"/>
          <w:szCs w:val="22"/>
        </w:rPr>
      </w:pPr>
    </w:p>
    <w:p w:rsidR="00FE1F7E" w:rsidRPr="00B622BC" w:rsidRDefault="00FE1F7E" w:rsidP="00FE1F7E">
      <w:pPr>
        <w:rPr>
          <w:rFonts w:asciiTheme="minorHAnsi" w:hAnsiTheme="minorHAnsi" w:cstheme="minorHAnsi"/>
          <w:b/>
          <w:sz w:val="22"/>
          <w:szCs w:val="22"/>
        </w:rPr>
      </w:pPr>
      <w:r w:rsidRPr="00B622BC">
        <w:rPr>
          <w:rFonts w:asciiTheme="minorHAnsi" w:hAnsiTheme="minorHAnsi" w:cstheme="minorHAnsi"/>
          <w:b/>
          <w:sz w:val="22"/>
          <w:szCs w:val="22"/>
        </w:rPr>
        <w:t xml:space="preserve"> (dále jen „prodávající“) na straně druhé</w:t>
      </w:r>
    </w:p>
    <w:p w:rsidR="00FE1F7E" w:rsidRPr="00B622BC" w:rsidRDefault="00FE1F7E" w:rsidP="00FE1F7E">
      <w:pPr>
        <w:rPr>
          <w:rFonts w:asciiTheme="minorHAnsi" w:hAnsiTheme="minorHAnsi" w:cstheme="minorHAnsi"/>
          <w:sz w:val="22"/>
          <w:szCs w:val="22"/>
        </w:rPr>
      </w:pPr>
    </w:p>
    <w:p w:rsidR="00B622BC" w:rsidRPr="00B622BC" w:rsidRDefault="00FE1F7E" w:rsidP="0070100F">
      <w:pPr>
        <w:tabs>
          <w:tab w:val="left" w:pos="284"/>
        </w:tabs>
        <w:rPr>
          <w:rFonts w:asciiTheme="minorHAnsi" w:hAnsiTheme="minorHAnsi" w:cstheme="minorHAnsi"/>
          <w:color w:val="000000"/>
          <w:sz w:val="22"/>
          <w:szCs w:val="22"/>
        </w:rPr>
      </w:pPr>
      <w:r w:rsidRPr="00B622BC">
        <w:rPr>
          <w:rFonts w:asciiTheme="minorHAnsi" w:hAnsiTheme="minorHAnsi" w:cstheme="minorHAnsi"/>
          <w:color w:val="000000"/>
          <w:sz w:val="22"/>
          <w:szCs w:val="22"/>
        </w:rPr>
        <w:t xml:space="preserve">uzavírají níže uvedeného dne, měsíce a roku podle </w:t>
      </w:r>
      <w:proofErr w:type="spellStart"/>
      <w:r w:rsidRPr="00B622BC">
        <w:rPr>
          <w:rFonts w:asciiTheme="minorHAnsi" w:hAnsiTheme="minorHAnsi" w:cstheme="minorHAnsi"/>
          <w:color w:val="000000"/>
          <w:sz w:val="22"/>
          <w:szCs w:val="22"/>
        </w:rPr>
        <w:t>ust</w:t>
      </w:r>
      <w:proofErr w:type="spellEnd"/>
      <w:r w:rsidRPr="00B622BC">
        <w:rPr>
          <w:rFonts w:asciiTheme="minorHAnsi" w:hAnsiTheme="minorHAnsi" w:cstheme="minorHAnsi"/>
          <w:color w:val="000000"/>
          <w:sz w:val="22"/>
          <w:szCs w:val="22"/>
        </w:rPr>
        <w:t>. § 2079 a násl. zákona č. 89/2012 Sb., občanského zákoníku, ve znění pozdějších předpisů (dále jen „občanský zákoník“), tuto kupní smlouvu (dále jen „smlouva“)</w:t>
      </w:r>
      <w:r w:rsidR="00A130C3">
        <w:rPr>
          <w:rFonts w:asciiTheme="minorHAnsi" w:hAnsiTheme="minorHAnsi" w:cstheme="minorHAnsi"/>
          <w:color w:val="000000"/>
          <w:sz w:val="22"/>
          <w:szCs w:val="22"/>
        </w:rPr>
        <w:t xml:space="preserve"> </w:t>
      </w:r>
      <w:r w:rsidR="00B622BC">
        <w:rPr>
          <w:rFonts w:asciiTheme="minorHAnsi" w:hAnsiTheme="minorHAnsi" w:cstheme="minorHAnsi"/>
          <w:color w:val="000000"/>
          <w:sz w:val="22"/>
          <w:szCs w:val="22"/>
        </w:rPr>
        <w:t xml:space="preserve">pro plnění </w:t>
      </w:r>
      <w:r w:rsidR="004D46BF">
        <w:rPr>
          <w:rFonts w:asciiTheme="minorHAnsi" w:hAnsiTheme="minorHAnsi" w:cstheme="minorHAnsi"/>
          <w:b/>
          <w:bCs/>
          <w:color w:val="000000"/>
          <w:sz w:val="22"/>
          <w:szCs w:val="22"/>
        </w:rPr>
        <w:t>Kompletní d</w:t>
      </w:r>
      <w:r w:rsidR="00B622BC">
        <w:rPr>
          <w:rFonts w:asciiTheme="minorHAnsi" w:hAnsiTheme="minorHAnsi" w:cstheme="minorHAnsi"/>
          <w:b/>
          <w:color w:val="000000"/>
          <w:sz w:val="22"/>
          <w:szCs w:val="22"/>
        </w:rPr>
        <w:t xml:space="preserve">odávka </w:t>
      </w:r>
      <w:r w:rsidR="004D46BF">
        <w:rPr>
          <w:rFonts w:asciiTheme="minorHAnsi" w:hAnsiTheme="minorHAnsi" w:cstheme="minorHAnsi"/>
          <w:b/>
          <w:color w:val="000000"/>
          <w:sz w:val="22"/>
          <w:szCs w:val="22"/>
        </w:rPr>
        <w:t>posuvné kompaktní regálové sestavy</w:t>
      </w:r>
      <w:r w:rsidR="00B622BC">
        <w:rPr>
          <w:rFonts w:asciiTheme="minorHAnsi" w:hAnsiTheme="minorHAnsi" w:cstheme="minorHAnsi"/>
          <w:b/>
          <w:color w:val="000000"/>
          <w:sz w:val="22"/>
          <w:szCs w:val="22"/>
        </w:rPr>
        <w:t xml:space="preserve">. </w:t>
      </w:r>
      <w:r w:rsidR="00B622BC">
        <w:rPr>
          <w:rFonts w:asciiTheme="minorHAnsi" w:hAnsiTheme="minorHAnsi" w:cstheme="minorHAnsi"/>
          <w:color w:val="000000"/>
          <w:sz w:val="22"/>
          <w:szCs w:val="22"/>
        </w:rPr>
        <w:t xml:space="preserve">Veřejná </w:t>
      </w:r>
      <w:r w:rsidR="00B622BC" w:rsidRPr="000E6DAB">
        <w:rPr>
          <w:rFonts w:asciiTheme="minorHAnsi" w:hAnsiTheme="minorHAnsi" w:cstheme="minorHAnsi"/>
          <w:color w:val="000000"/>
          <w:sz w:val="22"/>
          <w:szCs w:val="22"/>
        </w:rPr>
        <w:t xml:space="preserve">zakázka je součástí projektu </w:t>
      </w:r>
      <w:r w:rsidR="00B622BC" w:rsidRPr="000E6DAB">
        <w:rPr>
          <w:rStyle w:val="datalabel"/>
          <w:rFonts w:asciiTheme="minorHAnsi" w:hAnsiTheme="minorHAnsi" w:cstheme="minorHAnsi"/>
          <w:b/>
          <w:i/>
          <w:sz w:val="22"/>
          <w:szCs w:val="22"/>
        </w:rPr>
        <w:t>„</w:t>
      </w:r>
      <w:r w:rsidR="001D2DFF" w:rsidRPr="000E6DAB">
        <w:rPr>
          <w:rStyle w:val="datalabel"/>
          <w:rFonts w:asciiTheme="minorHAnsi" w:hAnsiTheme="minorHAnsi" w:cstheme="minorHAnsi"/>
          <w:b/>
          <w:i/>
          <w:sz w:val="22"/>
          <w:szCs w:val="22"/>
        </w:rPr>
        <w:t xml:space="preserve">NPÚ, </w:t>
      </w:r>
      <w:proofErr w:type="spellStart"/>
      <w:r w:rsidR="001D2DFF" w:rsidRPr="000E6DAB">
        <w:rPr>
          <w:rStyle w:val="datalabel"/>
          <w:rFonts w:asciiTheme="minorHAnsi" w:hAnsiTheme="minorHAnsi" w:cstheme="minorHAnsi"/>
          <w:b/>
          <w:i/>
          <w:sz w:val="22"/>
          <w:szCs w:val="22"/>
        </w:rPr>
        <w:t>Ledebourský</w:t>
      </w:r>
      <w:proofErr w:type="spellEnd"/>
      <w:r w:rsidR="001D2DFF" w:rsidRPr="000E6DAB">
        <w:rPr>
          <w:rStyle w:val="datalabel"/>
          <w:rFonts w:asciiTheme="minorHAnsi" w:hAnsiTheme="minorHAnsi" w:cstheme="minorHAnsi"/>
          <w:b/>
          <w:i/>
          <w:sz w:val="22"/>
          <w:szCs w:val="22"/>
        </w:rPr>
        <w:t xml:space="preserve"> palác – zvýšení kapacity hlavní</w:t>
      </w:r>
      <w:r w:rsidR="001D2DFF" w:rsidRPr="001D2DFF">
        <w:rPr>
          <w:rStyle w:val="datalabel"/>
          <w:rFonts w:asciiTheme="minorHAnsi" w:hAnsiTheme="minorHAnsi" w:cstheme="minorHAnsi"/>
          <w:b/>
          <w:i/>
          <w:sz w:val="22"/>
          <w:szCs w:val="22"/>
        </w:rPr>
        <w:t xml:space="preserve"> </w:t>
      </w:r>
      <w:r w:rsidR="001D2DFF" w:rsidRPr="004B2779">
        <w:rPr>
          <w:rStyle w:val="datalabel"/>
          <w:rFonts w:asciiTheme="minorHAnsi" w:hAnsiTheme="minorHAnsi" w:cstheme="minorHAnsi"/>
          <w:b/>
          <w:i/>
          <w:sz w:val="22"/>
          <w:szCs w:val="22"/>
        </w:rPr>
        <w:t>spisovny</w:t>
      </w:r>
      <w:r w:rsidR="00B622BC" w:rsidRPr="004B2779">
        <w:rPr>
          <w:rStyle w:val="datalabel"/>
          <w:rFonts w:asciiTheme="minorHAnsi" w:hAnsiTheme="minorHAnsi" w:cstheme="minorHAnsi"/>
          <w:b/>
          <w:i/>
          <w:sz w:val="22"/>
          <w:szCs w:val="22"/>
        </w:rPr>
        <w:t xml:space="preserve">“ </w:t>
      </w:r>
      <w:r w:rsidR="0070100F" w:rsidRPr="00290A7F">
        <w:rPr>
          <w:rStyle w:val="datalabel"/>
          <w:rFonts w:asciiTheme="minorHAnsi" w:hAnsiTheme="minorHAnsi" w:cstheme="minorHAnsi"/>
          <w:b/>
          <w:i/>
          <w:sz w:val="22"/>
          <w:szCs w:val="22"/>
        </w:rPr>
        <w:t xml:space="preserve">registrační číslo </w:t>
      </w:r>
      <w:r w:rsidR="0070100F" w:rsidRPr="0070100F">
        <w:rPr>
          <w:rStyle w:val="datalabel"/>
          <w:rFonts w:asciiTheme="minorHAnsi" w:hAnsiTheme="minorHAnsi" w:cstheme="minorHAnsi"/>
          <w:b/>
          <w:i/>
          <w:sz w:val="22"/>
          <w:szCs w:val="22"/>
        </w:rPr>
        <w:t>134V151000111</w:t>
      </w:r>
      <w:r w:rsidR="00B622BC" w:rsidRPr="0070100F">
        <w:rPr>
          <w:rStyle w:val="datalabel"/>
          <w:rFonts w:asciiTheme="minorHAnsi" w:hAnsiTheme="minorHAnsi" w:cstheme="minorHAnsi"/>
          <w:b/>
          <w:i/>
          <w:sz w:val="22"/>
          <w:szCs w:val="22"/>
        </w:rPr>
        <w:t>, financovaného z</w:t>
      </w:r>
      <w:r w:rsidR="0070100F" w:rsidRPr="0070100F">
        <w:rPr>
          <w:rStyle w:val="datalabel"/>
          <w:rFonts w:asciiTheme="minorHAnsi" w:hAnsiTheme="minorHAnsi" w:cstheme="minorHAnsi"/>
          <w:b/>
          <w:i/>
          <w:sz w:val="22"/>
          <w:szCs w:val="22"/>
        </w:rPr>
        <w:t>e SMVS</w:t>
      </w:r>
      <w:r w:rsidR="00B622BC" w:rsidRPr="0070100F">
        <w:rPr>
          <w:rStyle w:val="datalabel"/>
          <w:rFonts w:asciiTheme="minorHAnsi" w:hAnsiTheme="minorHAnsi" w:cstheme="minorHAnsi"/>
          <w:b/>
          <w:i/>
          <w:sz w:val="22"/>
          <w:szCs w:val="22"/>
        </w:rPr>
        <w:t>.</w:t>
      </w:r>
    </w:p>
    <w:p w:rsidR="00B622BC" w:rsidRDefault="00FE1F7E" w:rsidP="004D46BF">
      <w:pPr>
        <w:spacing w:before="120"/>
        <w:rPr>
          <w:rFonts w:asciiTheme="minorHAnsi" w:eastAsia="Arial" w:hAnsiTheme="minorHAnsi" w:cstheme="minorHAnsi"/>
          <w:sz w:val="22"/>
          <w:szCs w:val="22"/>
        </w:rPr>
      </w:pPr>
      <w:r w:rsidRPr="0070100F">
        <w:rPr>
          <w:rFonts w:asciiTheme="minorHAnsi" w:hAnsiTheme="minorHAnsi" w:cstheme="minorHAnsi"/>
          <w:color w:val="000000"/>
          <w:sz w:val="22"/>
          <w:szCs w:val="22"/>
        </w:rPr>
        <w:t>Kupující s prodávajícím uzavírají tuto smlouvu v důsledku skutečnosti</w:t>
      </w:r>
      <w:r w:rsidRPr="00B622BC">
        <w:rPr>
          <w:rFonts w:asciiTheme="minorHAnsi" w:hAnsiTheme="minorHAnsi" w:cstheme="minorHAnsi"/>
          <w:sz w:val="22"/>
          <w:szCs w:val="22"/>
        </w:rPr>
        <w:t>, že nabídka prodávajícího byla kupujícím vybrána v zadávacím </w:t>
      </w:r>
      <w:r w:rsidR="000E0A32">
        <w:rPr>
          <w:rFonts w:asciiTheme="minorHAnsi" w:hAnsiTheme="minorHAnsi" w:cstheme="minorHAnsi"/>
          <w:sz w:val="22"/>
          <w:szCs w:val="22"/>
        </w:rPr>
        <w:t>postupu</w:t>
      </w:r>
      <w:r w:rsidR="000E0A32" w:rsidRPr="00B622BC">
        <w:rPr>
          <w:rFonts w:asciiTheme="minorHAnsi" w:hAnsiTheme="minorHAnsi" w:cstheme="minorHAnsi"/>
          <w:sz w:val="22"/>
          <w:szCs w:val="22"/>
        </w:rPr>
        <w:t xml:space="preserve"> </w:t>
      </w:r>
      <w:r w:rsidRPr="00B622BC">
        <w:rPr>
          <w:rFonts w:asciiTheme="minorHAnsi" w:hAnsiTheme="minorHAnsi" w:cstheme="minorHAnsi"/>
          <w:sz w:val="22"/>
          <w:szCs w:val="22"/>
        </w:rPr>
        <w:t>s názvem „</w:t>
      </w:r>
      <w:r w:rsidR="00A00C12" w:rsidRPr="00A00C12">
        <w:rPr>
          <w:rFonts w:asciiTheme="minorHAnsi" w:hAnsiTheme="minorHAnsi" w:cstheme="minorHAnsi"/>
          <w:b/>
          <w:i/>
          <w:sz w:val="22"/>
          <w:szCs w:val="22"/>
        </w:rPr>
        <w:t>NPÚ,</w:t>
      </w:r>
      <w:r w:rsidR="00A00C12">
        <w:rPr>
          <w:rFonts w:asciiTheme="minorHAnsi" w:hAnsiTheme="minorHAnsi" w:cstheme="minorHAnsi"/>
          <w:sz w:val="22"/>
          <w:szCs w:val="22"/>
        </w:rPr>
        <w:t xml:space="preserve"> </w:t>
      </w:r>
      <w:proofErr w:type="spellStart"/>
      <w:r w:rsidR="004D46BF">
        <w:rPr>
          <w:rFonts w:asciiTheme="minorHAnsi" w:eastAsia="Arial" w:hAnsiTheme="minorHAnsi" w:cstheme="minorHAnsi"/>
          <w:b/>
          <w:i/>
          <w:sz w:val="22"/>
          <w:szCs w:val="22"/>
        </w:rPr>
        <w:t>Ledebourský</w:t>
      </w:r>
      <w:proofErr w:type="spellEnd"/>
      <w:r w:rsidR="004D46BF">
        <w:rPr>
          <w:rFonts w:asciiTheme="minorHAnsi" w:eastAsia="Arial" w:hAnsiTheme="minorHAnsi" w:cstheme="minorHAnsi"/>
          <w:b/>
          <w:i/>
          <w:sz w:val="22"/>
          <w:szCs w:val="22"/>
        </w:rPr>
        <w:t xml:space="preserve"> palác – </w:t>
      </w:r>
      <w:r w:rsidR="001D2DFF">
        <w:rPr>
          <w:rFonts w:asciiTheme="minorHAnsi" w:eastAsia="Arial" w:hAnsiTheme="minorHAnsi" w:cstheme="minorHAnsi"/>
          <w:b/>
          <w:i/>
          <w:sz w:val="22"/>
          <w:szCs w:val="22"/>
        </w:rPr>
        <w:t xml:space="preserve">kompletní </w:t>
      </w:r>
      <w:r w:rsidR="004D46BF">
        <w:rPr>
          <w:rFonts w:asciiTheme="minorHAnsi" w:eastAsia="Arial" w:hAnsiTheme="minorHAnsi" w:cstheme="minorHAnsi"/>
          <w:b/>
          <w:i/>
          <w:sz w:val="22"/>
          <w:szCs w:val="22"/>
        </w:rPr>
        <w:t xml:space="preserve">dodávka </w:t>
      </w:r>
      <w:r w:rsidR="0070100F">
        <w:rPr>
          <w:rFonts w:asciiTheme="minorHAnsi" w:eastAsia="Arial" w:hAnsiTheme="minorHAnsi" w:cstheme="minorHAnsi"/>
          <w:b/>
          <w:i/>
          <w:sz w:val="22"/>
          <w:szCs w:val="22"/>
        </w:rPr>
        <w:t>a </w:t>
      </w:r>
      <w:r w:rsidR="001D2DFF">
        <w:rPr>
          <w:rFonts w:asciiTheme="minorHAnsi" w:eastAsia="Arial" w:hAnsiTheme="minorHAnsi" w:cstheme="minorHAnsi"/>
          <w:b/>
          <w:i/>
          <w:sz w:val="22"/>
          <w:szCs w:val="22"/>
        </w:rPr>
        <w:t xml:space="preserve">montáž </w:t>
      </w:r>
      <w:r w:rsidR="004D46BF">
        <w:rPr>
          <w:rFonts w:asciiTheme="minorHAnsi" w:eastAsia="Arial" w:hAnsiTheme="minorHAnsi" w:cstheme="minorHAnsi"/>
          <w:b/>
          <w:i/>
          <w:sz w:val="22"/>
          <w:szCs w:val="22"/>
        </w:rPr>
        <w:t xml:space="preserve">posuvné kompaktní </w:t>
      </w:r>
      <w:r w:rsidR="004D46BF" w:rsidRPr="00ED2FD2">
        <w:rPr>
          <w:rFonts w:asciiTheme="minorHAnsi" w:eastAsia="Arial" w:hAnsiTheme="minorHAnsi" w:cstheme="minorHAnsi"/>
          <w:b/>
          <w:i/>
          <w:sz w:val="22"/>
          <w:szCs w:val="22"/>
        </w:rPr>
        <w:t>regálové sestavy</w:t>
      </w:r>
      <w:r w:rsidR="00B622BC" w:rsidRPr="00ED2FD2">
        <w:rPr>
          <w:rFonts w:asciiTheme="minorHAnsi" w:eastAsia="Arial" w:hAnsiTheme="minorHAnsi" w:cstheme="minorHAnsi"/>
          <w:b/>
          <w:i/>
          <w:sz w:val="22"/>
          <w:szCs w:val="22"/>
        </w:rPr>
        <w:t>“</w:t>
      </w:r>
      <w:r w:rsidR="00A07D7F" w:rsidRPr="00ED2FD2">
        <w:rPr>
          <w:rFonts w:asciiTheme="minorHAnsi" w:eastAsia="Arial" w:hAnsiTheme="minorHAnsi" w:cstheme="minorHAnsi"/>
          <w:b/>
          <w:i/>
          <w:sz w:val="22"/>
          <w:szCs w:val="22"/>
        </w:rPr>
        <w:t xml:space="preserve">, </w:t>
      </w:r>
      <w:r w:rsidR="00A07D7F" w:rsidRPr="00ED2FD2">
        <w:rPr>
          <w:rFonts w:asciiTheme="minorHAnsi" w:eastAsia="Arial" w:hAnsiTheme="minorHAnsi" w:cstheme="minorHAnsi"/>
          <w:sz w:val="22"/>
          <w:szCs w:val="22"/>
        </w:rPr>
        <w:t xml:space="preserve">ID zakázky přidělené systémem Národního elektronického </w:t>
      </w:r>
      <w:r w:rsidR="00A07D7F" w:rsidRPr="00ED2FD2">
        <w:rPr>
          <w:rFonts w:asciiTheme="minorHAnsi" w:hAnsiTheme="minorHAnsi" w:cstheme="minorHAnsi"/>
          <w:sz w:val="22"/>
          <w:szCs w:val="22"/>
        </w:rPr>
        <w:t xml:space="preserve">nástroje </w:t>
      </w:r>
      <w:r w:rsidR="0095413B" w:rsidRPr="00ED2FD2">
        <w:rPr>
          <w:rFonts w:asciiTheme="minorHAnsi" w:hAnsiTheme="minorHAnsi" w:cstheme="minorHAnsi"/>
          <w:sz w:val="22"/>
          <w:szCs w:val="22"/>
        </w:rPr>
        <w:t>N006/21/V00003599</w:t>
      </w:r>
      <w:r w:rsidR="0095413B" w:rsidRPr="00ED2FD2" w:rsidDel="0095413B">
        <w:rPr>
          <w:rFonts w:asciiTheme="minorHAnsi" w:hAnsiTheme="minorHAnsi" w:cstheme="minorHAnsi"/>
          <w:sz w:val="22"/>
          <w:szCs w:val="22"/>
        </w:rPr>
        <w:t xml:space="preserve"> </w:t>
      </w:r>
      <w:r w:rsidR="001D2DFF" w:rsidRPr="00ED2FD2">
        <w:rPr>
          <w:rFonts w:asciiTheme="minorHAnsi" w:hAnsiTheme="minorHAnsi" w:cstheme="minorHAnsi"/>
          <w:sz w:val="22"/>
          <w:szCs w:val="22"/>
        </w:rPr>
        <w:t>(dále jen</w:t>
      </w:r>
      <w:r w:rsidR="001D2DFF" w:rsidRPr="00290A7F">
        <w:rPr>
          <w:rFonts w:asciiTheme="minorHAnsi" w:hAnsiTheme="minorHAnsi" w:cstheme="minorHAnsi"/>
          <w:sz w:val="22"/>
          <w:szCs w:val="22"/>
        </w:rPr>
        <w:t xml:space="preserve"> „veřejná</w:t>
      </w:r>
      <w:r w:rsidR="001D2DFF">
        <w:rPr>
          <w:rFonts w:asciiTheme="minorHAnsi" w:eastAsia="Arial" w:hAnsiTheme="minorHAnsi" w:cstheme="minorHAnsi"/>
          <w:sz w:val="22"/>
          <w:szCs w:val="22"/>
        </w:rPr>
        <w:t xml:space="preserve"> zakázka“)</w:t>
      </w:r>
      <w:r w:rsidR="00706821">
        <w:rPr>
          <w:rFonts w:asciiTheme="minorHAnsi" w:eastAsia="Arial" w:hAnsiTheme="minorHAnsi" w:cstheme="minorHAnsi"/>
          <w:sz w:val="22"/>
          <w:szCs w:val="22"/>
        </w:rPr>
        <w:t>.</w:t>
      </w:r>
    </w:p>
    <w:p w:rsidR="00A130C3" w:rsidRDefault="00A130C3" w:rsidP="00FE1F7E">
      <w:pPr>
        <w:jc w:val="center"/>
        <w:rPr>
          <w:rFonts w:asciiTheme="minorHAnsi" w:hAnsiTheme="minorHAnsi" w:cstheme="minorHAnsi"/>
          <w:b/>
          <w:sz w:val="22"/>
          <w:szCs w:val="22"/>
        </w:rPr>
      </w:pPr>
    </w:p>
    <w:p w:rsidR="00FE1F7E" w:rsidRPr="00B622BC" w:rsidRDefault="00FE1F7E" w:rsidP="00167DAE">
      <w:pPr>
        <w:keepNext/>
        <w:jc w:val="center"/>
        <w:rPr>
          <w:rFonts w:asciiTheme="minorHAnsi" w:hAnsiTheme="minorHAnsi" w:cstheme="minorHAnsi"/>
          <w:b/>
          <w:sz w:val="22"/>
          <w:szCs w:val="22"/>
        </w:rPr>
      </w:pPr>
      <w:r w:rsidRPr="00B622BC">
        <w:rPr>
          <w:rFonts w:asciiTheme="minorHAnsi" w:hAnsiTheme="minorHAnsi" w:cstheme="minorHAnsi"/>
          <w:b/>
          <w:sz w:val="22"/>
          <w:szCs w:val="22"/>
        </w:rPr>
        <w:t>I. Předmět plnění</w:t>
      </w:r>
    </w:p>
    <w:p w:rsidR="00FE1F7E" w:rsidRPr="00B622BC" w:rsidRDefault="00FE1F7E" w:rsidP="00167DAE">
      <w:pPr>
        <w:keepNext/>
        <w:rPr>
          <w:rFonts w:asciiTheme="minorHAnsi" w:hAnsiTheme="minorHAnsi" w:cstheme="minorHAnsi"/>
          <w:sz w:val="22"/>
          <w:szCs w:val="22"/>
        </w:rPr>
      </w:pPr>
    </w:p>
    <w:p w:rsidR="001D2DFF" w:rsidRPr="001D2DFF" w:rsidRDefault="00FE1F7E" w:rsidP="00B059FB">
      <w:pPr>
        <w:pStyle w:val="Odstavecseseznamem"/>
        <w:keepNext/>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 xml:space="preserve">Předmětem koupě podle této smlouvy je </w:t>
      </w:r>
      <w:r w:rsidR="005E780D" w:rsidRPr="001D2DFF">
        <w:rPr>
          <w:rFonts w:asciiTheme="minorHAnsi" w:hAnsiTheme="minorHAnsi" w:cstheme="minorHAnsi"/>
          <w:b/>
          <w:sz w:val="22"/>
          <w:szCs w:val="22"/>
        </w:rPr>
        <w:t xml:space="preserve">kompletní </w:t>
      </w:r>
      <w:r w:rsidR="00B622BC" w:rsidRPr="001D2DFF">
        <w:rPr>
          <w:rFonts w:asciiTheme="minorHAnsi" w:hAnsiTheme="minorHAnsi" w:cstheme="minorHAnsi"/>
          <w:b/>
          <w:sz w:val="22"/>
          <w:szCs w:val="22"/>
        </w:rPr>
        <w:t xml:space="preserve">dodávka </w:t>
      </w:r>
      <w:r w:rsidR="001D2DFF" w:rsidRPr="001D2DFF">
        <w:rPr>
          <w:rFonts w:asciiTheme="minorHAnsi" w:hAnsiTheme="minorHAnsi" w:cstheme="minorHAnsi"/>
          <w:b/>
          <w:sz w:val="22"/>
          <w:szCs w:val="22"/>
        </w:rPr>
        <w:t xml:space="preserve">a montáž </w:t>
      </w:r>
      <w:r w:rsidR="004D46BF" w:rsidRPr="001D2DFF">
        <w:rPr>
          <w:rFonts w:asciiTheme="minorHAnsi" w:hAnsiTheme="minorHAnsi" w:cstheme="minorHAnsi"/>
          <w:b/>
          <w:color w:val="000000"/>
          <w:sz w:val="22"/>
          <w:szCs w:val="22"/>
        </w:rPr>
        <w:t>posuvné kompaktní regálové sestavy</w:t>
      </w:r>
      <w:r w:rsidR="0058676E">
        <w:rPr>
          <w:rFonts w:asciiTheme="minorHAnsi" w:hAnsiTheme="minorHAnsi" w:cstheme="minorHAnsi"/>
          <w:b/>
          <w:color w:val="000000"/>
          <w:sz w:val="22"/>
          <w:szCs w:val="22"/>
        </w:rPr>
        <w:t xml:space="preserve"> včetně příslušenství</w:t>
      </w:r>
      <w:r w:rsidR="006A187C" w:rsidRPr="001D2DFF">
        <w:rPr>
          <w:rFonts w:asciiTheme="minorHAnsi" w:hAnsiTheme="minorHAnsi" w:cstheme="minorHAnsi"/>
          <w:b/>
          <w:sz w:val="22"/>
          <w:szCs w:val="22"/>
        </w:rPr>
        <w:t xml:space="preserve"> </w:t>
      </w:r>
      <w:r w:rsidRPr="001D2DFF">
        <w:rPr>
          <w:rFonts w:asciiTheme="minorHAnsi" w:hAnsiTheme="minorHAnsi" w:cstheme="minorHAnsi"/>
          <w:color w:val="000000"/>
          <w:sz w:val="22"/>
          <w:szCs w:val="22"/>
        </w:rPr>
        <w:t>(dále</w:t>
      </w:r>
      <w:r w:rsidR="00226D10" w:rsidRPr="001D2DFF">
        <w:rPr>
          <w:rFonts w:asciiTheme="minorHAnsi" w:hAnsiTheme="minorHAnsi" w:cstheme="minorHAnsi"/>
          <w:color w:val="000000"/>
          <w:sz w:val="22"/>
          <w:szCs w:val="22"/>
        </w:rPr>
        <w:t xml:space="preserve"> </w:t>
      </w:r>
      <w:r w:rsidRPr="001D2DFF">
        <w:rPr>
          <w:rFonts w:asciiTheme="minorHAnsi" w:hAnsiTheme="minorHAnsi" w:cstheme="minorHAnsi"/>
          <w:color w:val="000000"/>
          <w:sz w:val="22"/>
          <w:szCs w:val="22"/>
        </w:rPr>
        <w:t xml:space="preserve">jen “zboží”) v druhu, množství, jakosti a provedení </w:t>
      </w:r>
      <w:r w:rsidRPr="001D2DFF">
        <w:rPr>
          <w:rFonts w:asciiTheme="minorHAnsi" w:hAnsiTheme="minorHAnsi" w:cstheme="minorHAnsi"/>
          <w:color w:val="000000"/>
          <w:sz w:val="22"/>
          <w:szCs w:val="22"/>
        </w:rPr>
        <w:lastRenderedPageBreak/>
        <w:t xml:space="preserve">podle </w:t>
      </w:r>
      <w:r w:rsidR="00541012">
        <w:rPr>
          <w:rFonts w:asciiTheme="minorHAnsi" w:hAnsiTheme="minorHAnsi" w:cstheme="minorHAnsi"/>
          <w:color w:val="000000"/>
          <w:sz w:val="22"/>
          <w:szCs w:val="22"/>
        </w:rPr>
        <w:t xml:space="preserve">Technické </w:t>
      </w:r>
      <w:r w:rsidRPr="001D2DFF">
        <w:rPr>
          <w:rFonts w:asciiTheme="minorHAnsi" w:hAnsiTheme="minorHAnsi" w:cstheme="minorHAnsi"/>
          <w:color w:val="000000"/>
          <w:sz w:val="22"/>
          <w:szCs w:val="22"/>
        </w:rPr>
        <w:t>specifikace</w:t>
      </w:r>
      <w:r w:rsidR="005A0B82">
        <w:rPr>
          <w:rFonts w:asciiTheme="minorHAnsi" w:hAnsiTheme="minorHAnsi" w:cstheme="minorHAnsi"/>
          <w:color w:val="000000"/>
          <w:sz w:val="22"/>
          <w:szCs w:val="22"/>
        </w:rPr>
        <w:t xml:space="preserve"> zboží</w:t>
      </w:r>
      <w:r w:rsidRPr="001D2DFF">
        <w:rPr>
          <w:rFonts w:asciiTheme="minorHAnsi" w:hAnsiTheme="minorHAnsi" w:cstheme="minorHAnsi"/>
          <w:color w:val="000000"/>
          <w:sz w:val="22"/>
          <w:szCs w:val="22"/>
        </w:rPr>
        <w:t xml:space="preserve">, která tvoří </w:t>
      </w:r>
      <w:r w:rsidR="006034BF">
        <w:rPr>
          <w:rFonts w:asciiTheme="minorHAnsi" w:hAnsiTheme="minorHAnsi" w:cstheme="minorHAnsi"/>
          <w:color w:val="000000"/>
          <w:sz w:val="22"/>
          <w:szCs w:val="22"/>
        </w:rPr>
        <w:t>přílohu č. 1</w:t>
      </w:r>
      <w:r w:rsidR="00920243">
        <w:rPr>
          <w:rFonts w:asciiTheme="minorHAnsi" w:hAnsiTheme="minorHAnsi" w:cstheme="minorHAnsi"/>
          <w:color w:val="000000"/>
          <w:sz w:val="22"/>
          <w:szCs w:val="22"/>
        </w:rPr>
        <w:t>a</w:t>
      </w:r>
      <w:r w:rsidR="006034BF">
        <w:rPr>
          <w:rFonts w:asciiTheme="minorHAnsi" w:hAnsiTheme="minorHAnsi" w:cstheme="minorHAnsi"/>
          <w:color w:val="000000"/>
          <w:sz w:val="22"/>
          <w:szCs w:val="22"/>
        </w:rPr>
        <w:t xml:space="preserve"> </w:t>
      </w:r>
      <w:r w:rsidR="00AD6A1A">
        <w:rPr>
          <w:rFonts w:asciiTheme="minorHAnsi" w:hAnsiTheme="minorHAnsi" w:cstheme="minorHAnsi"/>
          <w:color w:val="000000"/>
          <w:sz w:val="22"/>
          <w:szCs w:val="22"/>
        </w:rPr>
        <w:t xml:space="preserve">této smlouvy </w:t>
      </w:r>
      <w:r w:rsidR="00D502D1">
        <w:rPr>
          <w:rFonts w:asciiTheme="minorHAnsi" w:hAnsiTheme="minorHAnsi" w:cstheme="minorHAnsi"/>
          <w:color w:val="000000"/>
          <w:sz w:val="22"/>
          <w:szCs w:val="22"/>
        </w:rPr>
        <w:t xml:space="preserve">a </w:t>
      </w:r>
      <w:r w:rsidR="00AD6A1A">
        <w:rPr>
          <w:rFonts w:asciiTheme="minorHAnsi" w:hAnsiTheme="minorHAnsi" w:cstheme="minorHAnsi"/>
          <w:color w:val="000000"/>
          <w:sz w:val="22"/>
          <w:szCs w:val="22"/>
        </w:rPr>
        <w:t xml:space="preserve">přílohu </w:t>
      </w:r>
      <w:r w:rsidR="00D502D1">
        <w:rPr>
          <w:rFonts w:asciiTheme="minorHAnsi" w:hAnsiTheme="minorHAnsi" w:cstheme="minorHAnsi"/>
          <w:color w:val="000000"/>
          <w:sz w:val="22"/>
          <w:szCs w:val="22"/>
        </w:rPr>
        <w:t>č. 1</w:t>
      </w:r>
      <w:r w:rsidR="00920243">
        <w:rPr>
          <w:rFonts w:asciiTheme="minorHAnsi" w:hAnsiTheme="minorHAnsi" w:cstheme="minorHAnsi"/>
          <w:color w:val="000000"/>
          <w:sz w:val="22"/>
          <w:szCs w:val="22"/>
        </w:rPr>
        <w:t>b</w:t>
      </w:r>
      <w:r w:rsidR="00AD6A1A">
        <w:rPr>
          <w:rFonts w:asciiTheme="minorHAnsi" w:hAnsiTheme="minorHAnsi" w:cstheme="minorHAnsi"/>
          <w:color w:val="000000"/>
          <w:sz w:val="22"/>
          <w:szCs w:val="22"/>
        </w:rPr>
        <w:t xml:space="preserve"> Technická specifikace – parametry</w:t>
      </w:r>
      <w:r w:rsidRPr="001D2DFF">
        <w:rPr>
          <w:rFonts w:asciiTheme="minorHAnsi" w:hAnsiTheme="minorHAnsi" w:cstheme="minorHAnsi"/>
          <w:color w:val="000000"/>
          <w:sz w:val="22"/>
          <w:szCs w:val="22"/>
        </w:rPr>
        <w:t>.</w:t>
      </w:r>
    </w:p>
    <w:p w:rsidR="001D2DFF" w:rsidRDefault="001D2DFF"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Není-li některá otázka řešena touto smlouvou, platí pro vztahy smluvních stran podmínky obsažené v zadávacích podmínkách výběrového řízení veřejné zakázky. Jestliže </w:t>
      </w:r>
      <w:r w:rsidR="00DE01A6">
        <w:rPr>
          <w:rFonts w:asciiTheme="minorHAnsi" w:hAnsiTheme="minorHAnsi" w:cstheme="minorHAnsi"/>
          <w:color w:val="000000"/>
          <w:sz w:val="22"/>
          <w:szCs w:val="22"/>
        </w:rPr>
        <w:t>s</w:t>
      </w:r>
      <w:r>
        <w:rPr>
          <w:rFonts w:asciiTheme="minorHAnsi" w:hAnsiTheme="minorHAnsi" w:cstheme="minorHAnsi"/>
          <w:color w:val="000000"/>
          <w:sz w:val="22"/>
          <w:szCs w:val="22"/>
        </w:rPr>
        <w:t>e znění této smlouvy dostane do rozporu se zadávacími podmínkami veřejné zakázky a rozpor nelze odstranit ani výkladem, mají přednost ustanovení této smlouvy.</w:t>
      </w:r>
    </w:p>
    <w:p w:rsidR="008A428D" w:rsidRPr="001D2DFF" w:rsidRDefault="00FE1F7E"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Prodávající není oprávněn odevzdat kupujícímu větší množství zboží ve smyslu § 2093 občanského zákoníku. Smluvní strany si ujednaly, že § 2099 odst. 2 občanského zákoníku se nepoužije.</w:t>
      </w:r>
      <w:r w:rsidR="008A428D" w:rsidRPr="001D2DFF">
        <w:rPr>
          <w:rFonts w:asciiTheme="minorHAnsi" w:hAnsiTheme="minorHAnsi" w:cstheme="minorHAnsi"/>
          <w:color w:val="000000"/>
          <w:sz w:val="22"/>
          <w:szCs w:val="22"/>
        </w:rPr>
        <w:t xml:space="preserve"> </w:t>
      </w:r>
    </w:p>
    <w:p w:rsidR="00FE1F7E" w:rsidRPr="001D2DFF" w:rsidRDefault="00FE1F7E"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Prodávající se zavazuje odevzdat za touto smlouvou sjednaných podmínek kupujícímu zboží specifikované v příloze č. 1</w:t>
      </w:r>
      <w:r w:rsidR="004A3A08">
        <w:rPr>
          <w:rFonts w:asciiTheme="minorHAnsi" w:hAnsiTheme="minorHAnsi" w:cstheme="minorHAnsi"/>
          <w:color w:val="000000"/>
          <w:sz w:val="22"/>
          <w:szCs w:val="22"/>
        </w:rPr>
        <w:t>a</w:t>
      </w:r>
      <w:r w:rsidR="003E44F4">
        <w:rPr>
          <w:rFonts w:asciiTheme="minorHAnsi" w:hAnsiTheme="minorHAnsi" w:cstheme="minorHAnsi"/>
          <w:color w:val="000000"/>
          <w:sz w:val="22"/>
          <w:szCs w:val="22"/>
        </w:rPr>
        <w:t xml:space="preserve"> </w:t>
      </w:r>
      <w:r w:rsidR="001F58AA">
        <w:rPr>
          <w:rFonts w:asciiTheme="minorHAnsi" w:hAnsiTheme="minorHAnsi" w:cstheme="minorHAnsi"/>
          <w:color w:val="000000"/>
          <w:sz w:val="22"/>
          <w:szCs w:val="22"/>
        </w:rPr>
        <w:t>a č. 1</w:t>
      </w:r>
      <w:r w:rsidR="004A3A08">
        <w:rPr>
          <w:rFonts w:asciiTheme="minorHAnsi" w:hAnsiTheme="minorHAnsi" w:cstheme="minorHAnsi"/>
          <w:color w:val="000000"/>
          <w:sz w:val="22"/>
          <w:szCs w:val="22"/>
        </w:rPr>
        <w:t>b</w:t>
      </w:r>
      <w:r w:rsidR="001F58AA">
        <w:rPr>
          <w:rFonts w:asciiTheme="minorHAnsi" w:hAnsiTheme="minorHAnsi" w:cstheme="minorHAnsi"/>
          <w:color w:val="000000"/>
          <w:sz w:val="22"/>
          <w:szCs w:val="22"/>
        </w:rPr>
        <w:t xml:space="preserve"> </w:t>
      </w:r>
      <w:r w:rsidRPr="00B622BC">
        <w:rPr>
          <w:rFonts w:asciiTheme="minorHAnsi" w:hAnsiTheme="minorHAnsi" w:cstheme="minorHAnsi"/>
          <w:color w:val="000000"/>
          <w:sz w:val="22"/>
          <w:szCs w:val="22"/>
        </w:rPr>
        <w:t>této smlouvy a umožnit mu nabýt vlastnické právo k tomuto zboží</w:t>
      </w:r>
      <w:r w:rsidR="001F1C79">
        <w:rPr>
          <w:rFonts w:asciiTheme="minorHAnsi" w:hAnsiTheme="minorHAnsi" w:cstheme="minorHAnsi"/>
          <w:color w:val="000000"/>
          <w:sz w:val="22"/>
          <w:szCs w:val="22"/>
        </w:rPr>
        <w:t>.</w:t>
      </w:r>
    </w:p>
    <w:p w:rsidR="00FE1F7E" w:rsidRPr="001D2DFF" w:rsidRDefault="00FE1F7E"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 xml:space="preserve">Součástí dodání předmětu </w:t>
      </w:r>
      <w:r w:rsidR="001F1C79">
        <w:rPr>
          <w:rFonts w:asciiTheme="minorHAnsi" w:hAnsiTheme="minorHAnsi" w:cstheme="minorHAnsi"/>
          <w:color w:val="000000"/>
          <w:sz w:val="22"/>
          <w:szCs w:val="22"/>
        </w:rPr>
        <w:t xml:space="preserve">plnění </w:t>
      </w:r>
      <w:r w:rsidR="00AC7E2C" w:rsidRPr="001D2DFF">
        <w:rPr>
          <w:rFonts w:asciiTheme="minorHAnsi" w:hAnsiTheme="minorHAnsi" w:cstheme="minorHAnsi"/>
          <w:color w:val="000000"/>
          <w:sz w:val="22"/>
          <w:szCs w:val="22"/>
        </w:rPr>
        <w:t>s</w:t>
      </w:r>
      <w:r w:rsidRPr="001D2DFF">
        <w:rPr>
          <w:rFonts w:asciiTheme="minorHAnsi" w:hAnsiTheme="minorHAnsi" w:cstheme="minorHAnsi"/>
          <w:color w:val="000000"/>
          <w:sz w:val="22"/>
          <w:szCs w:val="22"/>
        </w:rPr>
        <w:t>mlouvy je</w:t>
      </w:r>
      <w:r w:rsidR="001F1C79">
        <w:rPr>
          <w:rFonts w:asciiTheme="minorHAnsi" w:hAnsiTheme="minorHAnsi" w:cstheme="minorHAnsi"/>
          <w:color w:val="000000"/>
          <w:sz w:val="22"/>
          <w:szCs w:val="22"/>
        </w:rPr>
        <w:t xml:space="preserve"> rovněž</w:t>
      </w:r>
      <w:r w:rsidRPr="001D2DFF">
        <w:rPr>
          <w:rFonts w:asciiTheme="minorHAnsi" w:hAnsiTheme="minorHAnsi" w:cstheme="minorHAnsi"/>
          <w:color w:val="000000"/>
          <w:sz w:val="22"/>
          <w:szCs w:val="22"/>
        </w:rPr>
        <w:t xml:space="preserve"> doprava </w:t>
      </w:r>
      <w:r w:rsidR="001F1C79">
        <w:rPr>
          <w:rFonts w:asciiTheme="minorHAnsi" w:hAnsiTheme="minorHAnsi" w:cstheme="minorHAnsi"/>
          <w:color w:val="000000"/>
          <w:sz w:val="22"/>
          <w:szCs w:val="22"/>
        </w:rPr>
        <w:t>na místo plnění, pojištění spojené s dodávkou zboží, instalace a zprovoznění dodávaného zboží včetně prověření bezchybné funkčnosti, instruktáž 3 zaměstnanců kupujícího a protokol o této instruktáži, dodávka návodů k obsluze v českém jazyce v tištěné i elektronické podobě, dodávka příslušných prohlášení, atestů a certifikátů potřebných pro používání a údržbu, zajištění záručního servisu, pravideln</w:t>
      </w:r>
      <w:r w:rsidR="003256BE">
        <w:rPr>
          <w:rFonts w:asciiTheme="minorHAnsi" w:hAnsiTheme="minorHAnsi" w:cstheme="minorHAnsi"/>
          <w:color w:val="000000"/>
          <w:sz w:val="22"/>
          <w:szCs w:val="22"/>
        </w:rPr>
        <w:t>é</w:t>
      </w:r>
      <w:r w:rsidR="001F1C79">
        <w:rPr>
          <w:rFonts w:asciiTheme="minorHAnsi" w:hAnsiTheme="minorHAnsi" w:cstheme="minorHAnsi"/>
          <w:color w:val="000000"/>
          <w:sz w:val="22"/>
          <w:szCs w:val="22"/>
        </w:rPr>
        <w:t xml:space="preserve"> kontrol</w:t>
      </w:r>
      <w:r w:rsidR="003256BE">
        <w:rPr>
          <w:rFonts w:asciiTheme="minorHAnsi" w:hAnsiTheme="minorHAnsi" w:cstheme="minorHAnsi"/>
          <w:color w:val="000000"/>
          <w:sz w:val="22"/>
          <w:szCs w:val="22"/>
        </w:rPr>
        <w:t>y</w:t>
      </w:r>
      <w:r w:rsidR="001F1C79">
        <w:rPr>
          <w:rFonts w:asciiTheme="minorHAnsi" w:hAnsiTheme="minorHAnsi" w:cstheme="minorHAnsi"/>
          <w:color w:val="000000"/>
          <w:sz w:val="22"/>
          <w:szCs w:val="22"/>
        </w:rPr>
        <w:t xml:space="preserve"> a pravideln</w:t>
      </w:r>
      <w:r w:rsidR="00290A7F">
        <w:rPr>
          <w:rFonts w:asciiTheme="minorHAnsi" w:hAnsiTheme="minorHAnsi" w:cstheme="minorHAnsi"/>
          <w:color w:val="000000"/>
          <w:sz w:val="22"/>
          <w:szCs w:val="22"/>
        </w:rPr>
        <w:t>é</w:t>
      </w:r>
      <w:r w:rsidR="001F1C79">
        <w:rPr>
          <w:rFonts w:asciiTheme="minorHAnsi" w:hAnsiTheme="minorHAnsi" w:cstheme="minorHAnsi"/>
          <w:color w:val="000000"/>
          <w:sz w:val="22"/>
          <w:szCs w:val="22"/>
        </w:rPr>
        <w:t xml:space="preserve"> údržb</w:t>
      </w:r>
      <w:r w:rsidR="00290A7F">
        <w:rPr>
          <w:rFonts w:asciiTheme="minorHAnsi" w:hAnsiTheme="minorHAnsi" w:cstheme="minorHAnsi"/>
          <w:color w:val="000000"/>
          <w:sz w:val="22"/>
          <w:szCs w:val="22"/>
        </w:rPr>
        <w:t>y</w:t>
      </w:r>
      <w:r w:rsidR="001F1C79">
        <w:rPr>
          <w:rFonts w:asciiTheme="minorHAnsi" w:hAnsiTheme="minorHAnsi" w:cstheme="minorHAnsi"/>
          <w:color w:val="000000"/>
          <w:sz w:val="22"/>
          <w:szCs w:val="22"/>
        </w:rPr>
        <w:t>.</w:t>
      </w:r>
    </w:p>
    <w:p w:rsidR="001F1C79" w:rsidRPr="00B622BC" w:rsidRDefault="001F1C79"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Kupující se zavazuje zboží převzít a zaplatit za něj sjednanou kupní cenu způsobem a v termínu sjednanými touto smlouvou.</w:t>
      </w:r>
    </w:p>
    <w:p w:rsidR="00FE1F7E" w:rsidRPr="001D2DFF" w:rsidRDefault="00FE1F7E"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Prodávající ve smyslu § 2103 občanského zákoníku ujišťuje, že zboží je bez vad.</w:t>
      </w:r>
    </w:p>
    <w:p w:rsidR="00BC3946" w:rsidRPr="001D2DFF" w:rsidRDefault="00FE1F7E"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Zboží musí být plně funkční, nové, nerepasované,</w:t>
      </w:r>
      <w:r w:rsidR="001F1C79">
        <w:rPr>
          <w:rFonts w:asciiTheme="minorHAnsi" w:hAnsiTheme="minorHAnsi" w:cstheme="minorHAnsi"/>
          <w:color w:val="000000"/>
          <w:sz w:val="22"/>
          <w:szCs w:val="22"/>
        </w:rPr>
        <w:t xml:space="preserve"> nepoškozené,</w:t>
      </w:r>
      <w:r w:rsidRPr="001D2DFF">
        <w:rPr>
          <w:rFonts w:asciiTheme="minorHAnsi" w:hAnsiTheme="minorHAnsi" w:cstheme="minorHAnsi"/>
          <w:color w:val="000000"/>
          <w:sz w:val="22"/>
          <w:szCs w:val="22"/>
        </w:rPr>
        <w:t xml:space="preserve"> bez dalších dodatečných nákladů ze strany kupujícího</w:t>
      </w:r>
      <w:r w:rsidR="004D46BF" w:rsidRPr="001D2DFF">
        <w:rPr>
          <w:rFonts w:asciiTheme="minorHAnsi" w:hAnsiTheme="minorHAnsi" w:cstheme="minorHAnsi"/>
          <w:color w:val="000000"/>
          <w:sz w:val="22"/>
          <w:szCs w:val="22"/>
        </w:rPr>
        <w:t xml:space="preserve"> nutných pro řádné užívání kupujícím za účelem vyplývajícím z této smlouvy a veřejné zakázky</w:t>
      </w:r>
      <w:r w:rsidRPr="001D2DFF">
        <w:rPr>
          <w:rFonts w:asciiTheme="minorHAnsi" w:hAnsiTheme="minorHAnsi" w:cstheme="minorHAnsi"/>
          <w:color w:val="000000"/>
          <w:sz w:val="22"/>
          <w:szCs w:val="22"/>
        </w:rPr>
        <w:t xml:space="preserve">. </w:t>
      </w:r>
    </w:p>
    <w:p w:rsidR="00BC3946" w:rsidRPr="001D2DFF" w:rsidRDefault="00BC3946"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 xml:space="preserve">Prodávající prohlašuje, že je odborně způsobilý zrealizovat plnění dle této smlouvy a zavazuje se práce spojené s dodáním zbožím s odbornou </w:t>
      </w:r>
      <w:r w:rsidR="00F97833" w:rsidRPr="001D2DFF">
        <w:rPr>
          <w:rFonts w:asciiTheme="minorHAnsi" w:hAnsiTheme="minorHAnsi" w:cstheme="minorHAnsi"/>
          <w:color w:val="000000"/>
          <w:sz w:val="22"/>
          <w:szCs w:val="22"/>
        </w:rPr>
        <w:t xml:space="preserve">péčí, v rozsahu a kvalitě dle této smlouvy. </w:t>
      </w:r>
    </w:p>
    <w:p w:rsidR="00F97833" w:rsidRPr="001D2DFF" w:rsidRDefault="00F97833" w:rsidP="00B059FB">
      <w:pPr>
        <w:pStyle w:val="Odstavecseseznamem"/>
        <w:numPr>
          <w:ilvl w:val="0"/>
          <w:numId w:val="6"/>
        </w:numPr>
        <w:tabs>
          <w:tab w:val="left" w:pos="0"/>
          <w:tab w:val="right" w:pos="5103"/>
        </w:tabs>
        <w:spacing w:after="120"/>
        <w:ind w:left="426" w:hanging="426"/>
        <w:rPr>
          <w:rFonts w:asciiTheme="minorHAnsi" w:hAnsiTheme="minorHAnsi" w:cstheme="minorHAnsi"/>
          <w:color w:val="000000"/>
          <w:sz w:val="22"/>
          <w:szCs w:val="22"/>
        </w:rPr>
      </w:pPr>
      <w:r w:rsidRPr="001D2DFF">
        <w:rPr>
          <w:rFonts w:asciiTheme="minorHAnsi" w:hAnsiTheme="minorHAnsi" w:cstheme="minorHAnsi"/>
          <w:color w:val="000000"/>
          <w:sz w:val="22"/>
          <w:szCs w:val="22"/>
        </w:rPr>
        <w:t>Kupující je povinen seznámit prodávajícího se skutečností, zda je v místě dodání zboží elektrické, vodovodní, plynové, nebo jakékoliv další veden</w:t>
      </w:r>
      <w:r w:rsidR="00FA3D1F">
        <w:rPr>
          <w:rFonts w:asciiTheme="minorHAnsi" w:hAnsiTheme="minorHAnsi" w:cstheme="minorHAnsi"/>
          <w:color w:val="000000"/>
          <w:sz w:val="22"/>
          <w:szCs w:val="22"/>
        </w:rPr>
        <w:t>í</w:t>
      </w:r>
      <w:r w:rsidRPr="001D2DFF">
        <w:rPr>
          <w:rFonts w:asciiTheme="minorHAnsi" w:hAnsiTheme="minorHAnsi" w:cstheme="minorHAnsi"/>
          <w:color w:val="000000"/>
          <w:sz w:val="22"/>
          <w:szCs w:val="22"/>
        </w:rPr>
        <w:t>, které by mohlo být poškozen</w:t>
      </w:r>
      <w:r w:rsidR="00290A7F">
        <w:rPr>
          <w:rFonts w:asciiTheme="minorHAnsi" w:hAnsiTheme="minorHAnsi" w:cstheme="minorHAnsi"/>
          <w:color w:val="000000"/>
          <w:sz w:val="22"/>
          <w:szCs w:val="22"/>
        </w:rPr>
        <w:t>o</w:t>
      </w:r>
      <w:r w:rsidRPr="001D2DFF">
        <w:rPr>
          <w:rFonts w:asciiTheme="minorHAnsi" w:hAnsiTheme="minorHAnsi" w:cstheme="minorHAnsi"/>
          <w:color w:val="000000"/>
          <w:sz w:val="22"/>
          <w:szCs w:val="22"/>
        </w:rPr>
        <w:t xml:space="preserve"> kotvením zboží do podlahy. </w:t>
      </w:r>
    </w:p>
    <w:p w:rsidR="00226D10" w:rsidRPr="00B622BC" w:rsidRDefault="00226D10" w:rsidP="00226D10">
      <w:pPr>
        <w:jc w:val="center"/>
        <w:rPr>
          <w:rFonts w:asciiTheme="minorHAnsi" w:hAnsiTheme="minorHAnsi" w:cstheme="minorHAnsi"/>
          <w:b/>
          <w:sz w:val="22"/>
          <w:szCs w:val="22"/>
        </w:rPr>
      </w:pPr>
      <w:r w:rsidRPr="00B622BC">
        <w:rPr>
          <w:rFonts w:asciiTheme="minorHAnsi" w:hAnsiTheme="minorHAnsi" w:cstheme="minorHAnsi"/>
          <w:b/>
          <w:sz w:val="22"/>
          <w:szCs w:val="22"/>
        </w:rPr>
        <w:t xml:space="preserve">II. </w:t>
      </w:r>
      <w:r w:rsidR="00260FDA">
        <w:rPr>
          <w:rFonts w:asciiTheme="minorHAnsi" w:hAnsiTheme="minorHAnsi" w:cstheme="minorHAnsi"/>
          <w:b/>
          <w:sz w:val="22"/>
          <w:szCs w:val="22"/>
        </w:rPr>
        <w:t>Doba</w:t>
      </w:r>
      <w:r w:rsidR="00260FDA" w:rsidRPr="00B622BC">
        <w:rPr>
          <w:rFonts w:asciiTheme="minorHAnsi" w:hAnsiTheme="minorHAnsi" w:cstheme="minorHAnsi"/>
          <w:b/>
          <w:sz w:val="22"/>
          <w:szCs w:val="22"/>
        </w:rPr>
        <w:t xml:space="preserve"> </w:t>
      </w:r>
      <w:r w:rsidRPr="00B622BC">
        <w:rPr>
          <w:rFonts w:asciiTheme="minorHAnsi" w:hAnsiTheme="minorHAnsi" w:cstheme="minorHAnsi"/>
          <w:b/>
          <w:sz w:val="22"/>
          <w:szCs w:val="22"/>
        </w:rPr>
        <w:t>a místo dodání</w:t>
      </w:r>
    </w:p>
    <w:p w:rsidR="00BF20BC" w:rsidRPr="00664EC6" w:rsidRDefault="00FE1F7E" w:rsidP="00B059FB">
      <w:pPr>
        <w:pStyle w:val="Odstavecseseznamem"/>
        <w:numPr>
          <w:ilvl w:val="0"/>
          <w:numId w:val="7"/>
        </w:numPr>
        <w:tabs>
          <w:tab w:val="left" w:pos="0"/>
          <w:tab w:val="right" w:pos="5103"/>
        </w:tabs>
        <w:spacing w:after="120"/>
        <w:ind w:left="426"/>
        <w:rPr>
          <w:rFonts w:asciiTheme="minorHAnsi" w:hAnsiTheme="minorHAnsi" w:cstheme="minorHAnsi"/>
          <w:color w:val="000000"/>
          <w:sz w:val="22"/>
          <w:szCs w:val="22"/>
        </w:rPr>
      </w:pPr>
      <w:r w:rsidRPr="00A75958">
        <w:rPr>
          <w:rFonts w:asciiTheme="minorHAnsi" w:hAnsiTheme="minorHAnsi" w:cstheme="minorHAnsi"/>
          <w:color w:val="000000"/>
          <w:sz w:val="22"/>
          <w:szCs w:val="22"/>
        </w:rPr>
        <w:t xml:space="preserve">Prodávající se zavazuje dodat </w:t>
      </w:r>
      <w:r w:rsidRPr="00664EC6">
        <w:rPr>
          <w:rFonts w:asciiTheme="minorHAnsi" w:hAnsiTheme="minorHAnsi" w:cstheme="minorHAnsi"/>
          <w:color w:val="000000"/>
          <w:sz w:val="22"/>
          <w:szCs w:val="22"/>
        </w:rPr>
        <w:t>a instalovat veškeré zboží v místě dodání, včetně dodání všech zákonných podkladů ke zboží</w:t>
      </w:r>
      <w:r w:rsidR="00260FDA" w:rsidRPr="00664EC6">
        <w:rPr>
          <w:rFonts w:asciiTheme="minorHAnsi" w:hAnsiTheme="minorHAnsi" w:cstheme="minorHAnsi"/>
          <w:color w:val="000000"/>
          <w:sz w:val="22"/>
          <w:szCs w:val="22"/>
        </w:rPr>
        <w:t xml:space="preserve"> a</w:t>
      </w:r>
      <w:r w:rsidRPr="00664EC6">
        <w:rPr>
          <w:rFonts w:asciiTheme="minorHAnsi" w:hAnsiTheme="minorHAnsi" w:cstheme="minorHAnsi"/>
          <w:color w:val="000000"/>
          <w:sz w:val="22"/>
          <w:szCs w:val="22"/>
        </w:rPr>
        <w:t xml:space="preserve"> provedení všech zkoušek ověřujících splnění technických parametrů daných touto smlouvou</w:t>
      </w:r>
      <w:r w:rsidR="00C95878">
        <w:rPr>
          <w:rFonts w:asciiTheme="minorHAnsi" w:hAnsiTheme="minorHAnsi" w:cstheme="minorHAnsi"/>
          <w:color w:val="000000"/>
          <w:sz w:val="22"/>
          <w:szCs w:val="22"/>
        </w:rPr>
        <w:t>, a to</w:t>
      </w:r>
      <w:r w:rsidR="004531A8" w:rsidRPr="00664EC6">
        <w:rPr>
          <w:rFonts w:asciiTheme="minorHAnsi" w:hAnsiTheme="minorHAnsi" w:cstheme="minorHAnsi"/>
          <w:color w:val="000000"/>
          <w:sz w:val="22"/>
          <w:szCs w:val="22"/>
        </w:rPr>
        <w:t xml:space="preserve"> </w:t>
      </w:r>
      <w:r w:rsidR="001D2DFF" w:rsidRPr="00796336">
        <w:rPr>
          <w:rFonts w:asciiTheme="minorHAnsi" w:hAnsiTheme="minorHAnsi" w:cstheme="minorHAnsi"/>
          <w:b/>
          <w:color w:val="000000"/>
          <w:sz w:val="22"/>
          <w:szCs w:val="22"/>
        </w:rPr>
        <w:t>do 8 týdnů od</w:t>
      </w:r>
      <w:r w:rsidR="00D370BD" w:rsidRPr="00796336">
        <w:rPr>
          <w:rFonts w:asciiTheme="minorHAnsi" w:hAnsiTheme="minorHAnsi" w:cstheme="minorHAnsi"/>
          <w:b/>
          <w:color w:val="000000"/>
          <w:sz w:val="22"/>
          <w:szCs w:val="22"/>
        </w:rPr>
        <w:t>e dne nabytí</w:t>
      </w:r>
      <w:r w:rsidR="00290A7F" w:rsidRPr="00796336">
        <w:rPr>
          <w:rFonts w:asciiTheme="minorHAnsi" w:hAnsiTheme="minorHAnsi" w:cstheme="minorHAnsi"/>
          <w:b/>
          <w:color w:val="000000"/>
          <w:sz w:val="22"/>
          <w:szCs w:val="22"/>
        </w:rPr>
        <w:t xml:space="preserve"> účinnosti smlouvy</w:t>
      </w:r>
      <w:r w:rsidR="00085D52" w:rsidRPr="00664EC6">
        <w:rPr>
          <w:rFonts w:asciiTheme="minorHAnsi" w:hAnsiTheme="minorHAnsi" w:cstheme="minorHAnsi"/>
          <w:color w:val="000000"/>
          <w:sz w:val="22"/>
          <w:szCs w:val="22"/>
        </w:rPr>
        <w:t>.</w:t>
      </w:r>
      <w:r w:rsidR="00B622BC" w:rsidRPr="00664EC6">
        <w:rPr>
          <w:rFonts w:asciiTheme="minorHAnsi" w:hAnsiTheme="minorHAnsi" w:cstheme="minorHAnsi"/>
          <w:color w:val="000000"/>
          <w:sz w:val="22"/>
          <w:szCs w:val="22"/>
        </w:rPr>
        <w:t xml:space="preserve"> </w:t>
      </w:r>
    </w:p>
    <w:p w:rsidR="009A7589" w:rsidRPr="00A75958" w:rsidRDefault="004D46BF" w:rsidP="00B059FB">
      <w:pPr>
        <w:pStyle w:val="Odstavecseseznamem"/>
        <w:numPr>
          <w:ilvl w:val="0"/>
          <w:numId w:val="7"/>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 xml:space="preserve">Prodávající prohlašuje, že se dostatečně seznámil s místem dodání včetně </w:t>
      </w:r>
      <w:r w:rsidR="009A7589" w:rsidRPr="00A75958">
        <w:rPr>
          <w:rFonts w:asciiTheme="minorHAnsi" w:hAnsiTheme="minorHAnsi" w:cstheme="minorHAnsi"/>
          <w:color w:val="000000"/>
          <w:sz w:val="22"/>
          <w:szCs w:val="22"/>
        </w:rPr>
        <w:t>okolností podstatných pro dopravu a instalaci zboží</w:t>
      </w:r>
      <w:r w:rsidR="00A75958" w:rsidRPr="00A75958">
        <w:rPr>
          <w:rFonts w:asciiTheme="minorHAnsi" w:hAnsiTheme="minorHAnsi" w:cstheme="minorHAnsi"/>
          <w:color w:val="000000"/>
          <w:sz w:val="22"/>
          <w:szCs w:val="22"/>
        </w:rPr>
        <w:t xml:space="preserve"> v místě dodání, zejména pak s</w:t>
      </w:r>
      <w:r w:rsidR="00477E74">
        <w:rPr>
          <w:rFonts w:asciiTheme="minorHAnsi" w:hAnsiTheme="minorHAnsi" w:cstheme="minorHAnsi"/>
          <w:color w:val="000000"/>
          <w:sz w:val="22"/>
          <w:szCs w:val="22"/>
        </w:rPr>
        <w:t> </w:t>
      </w:r>
      <w:r w:rsidR="00A75958" w:rsidRPr="00A75958">
        <w:rPr>
          <w:rFonts w:asciiTheme="minorHAnsi" w:hAnsiTheme="minorHAnsi" w:cstheme="minorHAnsi"/>
          <w:color w:val="000000"/>
          <w:sz w:val="22"/>
          <w:szCs w:val="22"/>
        </w:rPr>
        <w:t>okolností</w:t>
      </w:r>
      <w:r w:rsidR="00477E74">
        <w:rPr>
          <w:rFonts w:asciiTheme="minorHAnsi" w:hAnsiTheme="minorHAnsi" w:cstheme="minorHAnsi"/>
          <w:color w:val="000000"/>
          <w:sz w:val="22"/>
          <w:szCs w:val="22"/>
        </w:rPr>
        <w:t>,</w:t>
      </w:r>
      <w:r w:rsidR="00A75958" w:rsidRPr="00A75958">
        <w:rPr>
          <w:rFonts w:asciiTheme="minorHAnsi" w:hAnsiTheme="minorHAnsi" w:cstheme="minorHAnsi"/>
          <w:color w:val="000000"/>
          <w:sz w:val="22"/>
          <w:szCs w:val="22"/>
        </w:rPr>
        <w:t xml:space="preserve"> že v době plnění je místo dodání staveništěm.</w:t>
      </w:r>
    </w:p>
    <w:p w:rsidR="009A7589" w:rsidRPr="00664EC6" w:rsidRDefault="00FE1F7E" w:rsidP="00B059FB">
      <w:pPr>
        <w:pStyle w:val="Odstavecseseznamem"/>
        <w:numPr>
          <w:ilvl w:val="0"/>
          <w:numId w:val="7"/>
        </w:numPr>
        <w:tabs>
          <w:tab w:val="left" w:pos="0"/>
          <w:tab w:val="right" w:pos="5103"/>
        </w:tabs>
        <w:spacing w:after="120"/>
        <w:ind w:left="426" w:hanging="426"/>
        <w:rPr>
          <w:rFonts w:asciiTheme="minorHAnsi" w:hAnsiTheme="minorHAnsi" w:cstheme="minorHAnsi"/>
          <w:color w:val="000000"/>
          <w:sz w:val="22"/>
          <w:szCs w:val="22"/>
        </w:rPr>
      </w:pPr>
      <w:r w:rsidRPr="00796336">
        <w:rPr>
          <w:rFonts w:asciiTheme="minorHAnsi" w:hAnsiTheme="minorHAnsi" w:cstheme="minorHAnsi"/>
          <w:b/>
          <w:color w:val="000000"/>
          <w:sz w:val="22"/>
          <w:szCs w:val="22"/>
        </w:rPr>
        <w:t>M</w:t>
      </w:r>
      <w:r w:rsidR="00AA229B" w:rsidRPr="00796336">
        <w:rPr>
          <w:rFonts w:asciiTheme="minorHAnsi" w:hAnsiTheme="minorHAnsi" w:cstheme="minorHAnsi"/>
          <w:b/>
          <w:color w:val="000000"/>
          <w:sz w:val="22"/>
          <w:szCs w:val="22"/>
        </w:rPr>
        <w:t xml:space="preserve">ístem </w:t>
      </w:r>
      <w:r w:rsidR="005374CF">
        <w:rPr>
          <w:rFonts w:asciiTheme="minorHAnsi" w:hAnsiTheme="minorHAnsi" w:cstheme="minorHAnsi"/>
          <w:b/>
          <w:color w:val="000000"/>
          <w:sz w:val="22"/>
          <w:szCs w:val="22"/>
        </w:rPr>
        <w:t>plnění (</w:t>
      </w:r>
      <w:r w:rsidR="00AA229B" w:rsidRPr="00796336">
        <w:rPr>
          <w:rFonts w:asciiTheme="minorHAnsi" w:hAnsiTheme="minorHAnsi" w:cstheme="minorHAnsi"/>
          <w:b/>
          <w:color w:val="000000"/>
          <w:sz w:val="22"/>
          <w:szCs w:val="22"/>
        </w:rPr>
        <w:t>dodání</w:t>
      </w:r>
      <w:r w:rsidR="005374CF">
        <w:rPr>
          <w:rFonts w:asciiTheme="minorHAnsi" w:hAnsiTheme="minorHAnsi" w:cstheme="minorHAnsi"/>
          <w:b/>
          <w:color w:val="000000"/>
          <w:sz w:val="22"/>
          <w:szCs w:val="22"/>
        </w:rPr>
        <w:t>)</w:t>
      </w:r>
      <w:r w:rsidR="00AA229B" w:rsidRPr="00A75958">
        <w:rPr>
          <w:rFonts w:asciiTheme="minorHAnsi" w:hAnsiTheme="minorHAnsi" w:cstheme="minorHAnsi"/>
          <w:color w:val="000000"/>
          <w:sz w:val="22"/>
          <w:szCs w:val="22"/>
        </w:rPr>
        <w:t xml:space="preserve"> </w:t>
      </w:r>
      <w:r w:rsidR="00B622BC" w:rsidRPr="00A75958">
        <w:rPr>
          <w:rFonts w:asciiTheme="minorHAnsi" w:hAnsiTheme="minorHAnsi" w:cstheme="minorHAnsi"/>
          <w:color w:val="000000"/>
          <w:sz w:val="22"/>
          <w:szCs w:val="22"/>
        </w:rPr>
        <w:t xml:space="preserve">je </w:t>
      </w:r>
      <w:r w:rsidR="009A7589" w:rsidRPr="00A75958">
        <w:rPr>
          <w:rFonts w:asciiTheme="minorHAnsi" w:hAnsiTheme="minorHAnsi" w:cstheme="minorHAnsi"/>
          <w:color w:val="000000"/>
          <w:sz w:val="22"/>
          <w:szCs w:val="22"/>
        </w:rPr>
        <w:t>hlavní spisovna generálního ředitelství</w:t>
      </w:r>
      <w:r w:rsidR="00927836">
        <w:rPr>
          <w:rFonts w:asciiTheme="minorHAnsi" w:hAnsiTheme="minorHAnsi" w:cstheme="minorHAnsi"/>
          <w:color w:val="000000"/>
          <w:sz w:val="22"/>
          <w:szCs w:val="22"/>
        </w:rPr>
        <w:t xml:space="preserve"> kupujícího</w:t>
      </w:r>
      <w:r w:rsidR="009A7589" w:rsidRPr="00A75958">
        <w:rPr>
          <w:rFonts w:asciiTheme="minorHAnsi" w:hAnsiTheme="minorHAnsi" w:cstheme="minorHAnsi"/>
          <w:color w:val="000000"/>
          <w:sz w:val="22"/>
          <w:szCs w:val="22"/>
        </w:rPr>
        <w:t xml:space="preserve">, která se nachází v budově </w:t>
      </w:r>
      <w:proofErr w:type="gramStart"/>
      <w:r w:rsidR="009A7589" w:rsidRPr="00A75958">
        <w:rPr>
          <w:rFonts w:asciiTheme="minorHAnsi" w:hAnsiTheme="minorHAnsi" w:cstheme="minorHAnsi"/>
          <w:color w:val="000000"/>
          <w:sz w:val="22"/>
          <w:szCs w:val="22"/>
        </w:rPr>
        <w:t>č.p.</w:t>
      </w:r>
      <w:proofErr w:type="gramEnd"/>
      <w:r w:rsidR="009A7589" w:rsidRPr="00A75958">
        <w:rPr>
          <w:rFonts w:asciiTheme="minorHAnsi" w:hAnsiTheme="minorHAnsi" w:cstheme="minorHAnsi"/>
          <w:color w:val="000000"/>
          <w:sz w:val="22"/>
          <w:szCs w:val="22"/>
        </w:rPr>
        <w:t xml:space="preserve"> 162 na Valdštejnském nám. č. o. 3, obec </w:t>
      </w:r>
      <w:r w:rsidR="009A7589" w:rsidRPr="00664EC6">
        <w:rPr>
          <w:rFonts w:asciiTheme="minorHAnsi" w:hAnsiTheme="minorHAnsi" w:cstheme="minorHAnsi"/>
          <w:color w:val="000000"/>
          <w:sz w:val="22"/>
          <w:szCs w:val="22"/>
        </w:rPr>
        <w:t xml:space="preserve">Praha. Hlavní spisovna generálního ředitelství se nachází ve 3 NP. budovy v místnosti označené číslem 3.24. </w:t>
      </w:r>
    </w:p>
    <w:p w:rsidR="00FE1F7E" w:rsidRPr="00A75958" w:rsidRDefault="00FE1F7E" w:rsidP="00B059FB">
      <w:pPr>
        <w:pStyle w:val="Odstavecseseznamem"/>
        <w:numPr>
          <w:ilvl w:val="0"/>
          <w:numId w:val="7"/>
        </w:numPr>
        <w:tabs>
          <w:tab w:val="left" w:pos="0"/>
          <w:tab w:val="right" w:pos="5103"/>
        </w:tabs>
        <w:spacing w:after="120"/>
        <w:ind w:left="426" w:hanging="426"/>
        <w:rPr>
          <w:rFonts w:asciiTheme="minorHAnsi" w:hAnsiTheme="minorHAnsi" w:cstheme="minorHAnsi"/>
          <w:color w:val="000000"/>
          <w:sz w:val="22"/>
          <w:szCs w:val="22"/>
        </w:rPr>
      </w:pPr>
      <w:r w:rsidRPr="00BF20BC">
        <w:rPr>
          <w:rFonts w:asciiTheme="minorHAnsi" w:hAnsiTheme="minorHAnsi" w:cstheme="minorHAnsi"/>
          <w:color w:val="000000"/>
          <w:sz w:val="22"/>
          <w:szCs w:val="22"/>
        </w:rPr>
        <w:t>Smluvní strany si ujednaly, že ustanovení § 2126 a § 2127 ob</w:t>
      </w:r>
      <w:r w:rsidR="00BF20BC">
        <w:rPr>
          <w:rFonts w:asciiTheme="minorHAnsi" w:hAnsiTheme="minorHAnsi" w:cstheme="minorHAnsi"/>
          <w:color w:val="000000"/>
          <w:sz w:val="22"/>
          <w:szCs w:val="22"/>
        </w:rPr>
        <w:t xml:space="preserve">čanského zákoníku o svépomocném </w:t>
      </w:r>
      <w:r w:rsidRPr="00BF20BC">
        <w:rPr>
          <w:rFonts w:asciiTheme="minorHAnsi" w:hAnsiTheme="minorHAnsi" w:cstheme="minorHAnsi"/>
          <w:color w:val="000000"/>
          <w:sz w:val="22"/>
          <w:szCs w:val="22"/>
        </w:rPr>
        <w:t>prodeji se v případě prodlení kupujícího s převzetím zboží nepoužij</w:t>
      </w:r>
      <w:r w:rsidR="009D1871">
        <w:rPr>
          <w:rFonts w:asciiTheme="minorHAnsi" w:hAnsiTheme="minorHAnsi" w:cstheme="minorHAnsi"/>
          <w:color w:val="000000"/>
          <w:sz w:val="22"/>
          <w:szCs w:val="22"/>
        </w:rPr>
        <w:t>í</w:t>
      </w:r>
      <w:r w:rsidRPr="00BF20BC">
        <w:rPr>
          <w:rFonts w:asciiTheme="minorHAnsi" w:hAnsiTheme="minorHAnsi" w:cstheme="minorHAnsi"/>
          <w:color w:val="000000"/>
          <w:sz w:val="22"/>
          <w:szCs w:val="22"/>
        </w:rPr>
        <w:t>.</w:t>
      </w:r>
    </w:p>
    <w:p w:rsidR="00BF20BC" w:rsidRDefault="00085D52" w:rsidP="00B059FB">
      <w:pPr>
        <w:pStyle w:val="Odstavecseseznamem"/>
        <w:numPr>
          <w:ilvl w:val="0"/>
          <w:numId w:val="7"/>
        </w:numPr>
        <w:tabs>
          <w:tab w:val="left" w:pos="0"/>
          <w:tab w:val="right" w:pos="5103"/>
        </w:tabs>
        <w:spacing w:after="120"/>
        <w:ind w:left="426" w:hanging="426"/>
        <w:rPr>
          <w:rFonts w:asciiTheme="minorHAnsi" w:hAnsiTheme="minorHAnsi" w:cstheme="minorHAnsi"/>
          <w:color w:val="000000"/>
          <w:sz w:val="22"/>
          <w:szCs w:val="22"/>
        </w:rPr>
      </w:pPr>
      <w:r w:rsidRPr="00BF20BC">
        <w:rPr>
          <w:rFonts w:asciiTheme="minorHAnsi" w:hAnsiTheme="minorHAnsi" w:cstheme="minorHAnsi"/>
          <w:color w:val="000000"/>
          <w:sz w:val="22"/>
          <w:szCs w:val="22"/>
        </w:rPr>
        <w:t>Smluvní strany se dohodly, že o</w:t>
      </w:r>
      <w:r w:rsidRPr="00A75958">
        <w:rPr>
          <w:rFonts w:asciiTheme="minorHAnsi" w:hAnsiTheme="minorHAnsi" w:cstheme="minorHAnsi"/>
          <w:color w:val="000000"/>
          <w:sz w:val="22"/>
          <w:szCs w:val="22"/>
        </w:rPr>
        <w:t xml:space="preserve">rganizace </w:t>
      </w:r>
      <w:r w:rsidR="00D53D8B">
        <w:rPr>
          <w:rFonts w:asciiTheme="minorHAnsi" w:hAnsiTheme="minorHAnsi" w:cstheme="minorHAnsi"/>
          <w:color w:val="000000"/>
          <w:sz w:val="22"/>
          <w:szCs w:val="22"/>
        </w:rPr>
        <w:t>dodání zboží</w:t>
      </w:r>
      <w:r w:rsidRPr="00A75958">
        <w:rPr>
          <w:rFonts w:asciiTheme="minorHAnsi" w:hAnsiTheme="minorHAnsi" w:cstheme="minorHAnsi"/>
          <w:color w:val="000000"/>
          <w:sz w:val="22"/>
          <w:szCs w:val="22"/>
        </w:rPr>
        <w:t xml:space="preserve"> </w:t>
      </w:r>
      <w:r w:rsidR="00B63496">
        <w:rPr>
          <w:rFonts w:asciiTheme="minorHAnsi" w:hAnsiTheme="minorHAnsi" w:cstheme="minorHAnsi"/>
          <w:color w:val="000000"/>
          <w:sz w:val="22"/>
          <w:szCs w:val="22"/>
        </w:rPr>
        <w:t xml:space="preserve">a provedení servisních činností </w:t>
      </w:r>
      <w:r w:rsidRPr="00A75958">
        <w:rPr>
          <w:rFonts w:asciiTheme="minorHAnsi" w:hAnsiTheme="minorHAnsi" w:cstheme="minorHAnsi"/>
          <w:color w:val="000000"/>
          <w:sz w:val="22"/>
          <w:szCs w:val="22"/>
        </w:rPr>
        <w:t xml:space="preserve">bude probíhat tak, aby </w:t>
      </w:r>
      <w:r w:rsidR="00E570BD">
        <w:rPr>
          <w:rFonts w:asciiTheme="minorHAnsi" w:hAnsiTheme="minorHAnsi" w:cstheme="minorHAnsi"/>
          <w:color w:val="000000"/>
          <w:sz w:val="22"/>
          <w:szCs w:val="22"/>
        </w:rPr>
        <w:t>zboží</w:t>
      </w:r>
      <w:r w:rsidR="00E570BD" w:rsidRPr="00A75958">
        <w:rPr>
          <w:rFonts w:asciiTheme="minorHAnsi" w:hAnsiTheme="minorHAnsi" w:cstheme="minorHAnsi"/>
          <w:color w:val="000000"/>
          <w:sz w:val="22"/>
          <w:szCs w:val="22"/>
        </w:rPr>
        <w:t xml:space="preserve"> </w:t>
      </w:r>
      <w:r w:rsidRPr="00A75958">
        <w:rPr>
          <w:rFonts w:asciiTheme="minorHAnsi" w:hAnsiTheme="minorHAnsi" w:cstheme="minorHAnsi"/>
          <w:color w:val="000000"/>
          <w:sz w:val="22"/>
          <w:szCs w:val="22"/>
        </w:rPr>
        <w:t xml:space="preserve">bylo </w:t>
      </w:r>
      <w:r w:rsidR="00E570BD">
        <w:rPr>
          <w:rFonts w:asciiTheme="minorHAnsi" w:hAnsiTheme="minorHAnsi" w:cstheme="minorHAnsi"/>
          <w:color w:val="000000"/>
          <w:sz w:val="22"/>
          <w:szCs w:val="22"/>
        </w:rPr>
        <w:t>dodáno</w:t>
      </w:r>
      <w:r w:rsidRPr="00A75958">
        <w:rPr>
          <w:rFonts w:asciiTheme="minorHAnsi" w:hAnsiTheme="minorHAnsi" w:cstheme="minorHAnsi"/>
          <w:color w:val="000000"/>
          <w:sz w:val="22"/>
          <w:szCs w:val="22"/>
        </w:rPr>
        <w:t xml:space="preserve"> </w:t>
      </w:r>
      <w:r w:rsidR="00B63496">
        <w:rPr>
          <w:rFonts w:asciiTheme="minorHAnsi" w:hAnsiTheme="minorHAnsi" w:cstheme="minorHAnsi"/>
          <w:color w:val="000000"/>
          <w:sz w:val="22"/>
          <w:szCs w:val="22"/>
        </w:rPr>
        <w:t xml:space="preserve">a servisní činnosti provedeny </w:t>
      </w:r>
      <w:r w:rsidRPr="00A75958">
        <w:rPr>
          <w:rFonts w:asciiTheme="minorHAnsi" w:hAnsiTheme="minorHAnsi" w:cstheme="minorHAnsi"/>
          <w:color w:val="000000"/>
          <w:sz w:val="22"/>
          <w:szCs w:val="22"/>
        </w:rPr>
        <w:t>v souladu s</w:t>
      </w:r>
      <w:r w:rsidR="009C66A1">
        <w:rPr>
          <w:rFonts w:asciiTheme="minorHAnsi" w:hAnsiTheme="minorHAnsi" w:cstheme="minorHAnsi"/>
          <w:color w:val="000000"/>
          <w:sz w:val="22"/>
          <w:szCs w:val="22"/>
        </w:rPr>
        <w:t> </w:t>
      </w:r>
      <w:r w:rsidRPr="00A75958">
        <w:rPr>
          <w:rFonts w:asciiTheme="minorHAnsi" w:hAnsiTheme="minorHAnsi" w:cstheme="minorHAnsi"/>
          <w:color w:val="000000"/>
          <w:sz w:val="22"/>
          <w:szCs w:val="22"/>
        </w:rPr>
        <w:t>harmonogramem</w:t>
      </w:r>
      <w:r w:rsidR="009C66A1">
        <w:rPr>
          <w:rFonts w:asciiTheme="minorHAnsi" w:hAnsiTheme="minorHAnsi" w:cstheme="minorHAnsi"/>
          <w:color w:val="000000"/>
          <w:sz w:val="22"/>
          <w:szCs w:val="22"/>
        </w:rPr>
        <w:t xml:space="preserve"> prací</w:t>
      </w:r>
      <w:r w:rsidRPr="00A75958">
        <w:rPr>
          <w:rFonts w:asciiTheme="minorHAnsi" w:hAnsiTheme="minorHAnsi" w:cstheme="minorHAnsi"/>
          <w:color w:val="000000"/>
          <w:sz w:val="22"/>
          <w:szCs w:val="22"/>
        </w:rPr>
        <w:t xml:space="preserve">. Tento harmonogram bude vypracován </w:t>
      </w:r>
      <w:r w:rsidR="004563B1" w:rsidRPr="00A75958">
        <w:rPr>
          <w:rFonts w:asciiTheme="minorHAnsi" w:hAnsiTheme="minorHAnsi" w:cstheme="minorHAnsi"/>
          <w:color w:val="000000"/>
          <w:sz w:val="22"/>
          <w:szCs w:val="22"/>
        </w:rPr>
        <w:t>prodávajícím</w:t>
      </w:r>
      <w:r w:rsidRPr="00A75958">
        <w:rPr>
          <w:rFonts w:asciiTheme="minorHAnsi" w:hAnsiTheme="minorHAnsi" w:cstheme="minorHAnsi"/>
          <w:color w:val="000000"/>
          <w:sz w:val="22"/>
          <w:szCs w:val="22"/>
        </w:rPr>
        <w:t xml:space="preserve"> a po</w:t>
      </w:r>
      <w:r w:rsidR="00E570BD">
        <w:rPr>
          <w:rFonts w:asciiTheme="minorHAnsi" w:hAnsiTheme="minorHAnsi" w:cstheme="minorHAnsi"/>
          <w:color w:val="000000"/>
          <w:sz w:val="22"/>
          <w:szCs w:val="22"/>
        </w:rPr>
        <w:t> </w:t>
      </w:r>
      <w:r w:rsidRPr="00A75958">
        <w:rPr>
          <w:rFonts w:asciiTheme="minorHAnsi" w:hAnsiTheme="minorHAnsi" w:cstheme="minorHAnsi"/>
          <w:color w:val="000000"/>
          <w:sz w:val="22"/>
          <w:szCs w:val="22"/>
        </w:rPr>
        <w:t xml:space="preserve">odsouhlasení </w:t>
      </w:r>
      <w:r w:rsidR="004563B1" w:rsidRPr="00A75958">
        <w:rPr>
          <w:rFonts w:asciiTheme="minorHAnsi" w:hAnsiTheme="minorHAnsi" w:cstheme="minorHAnsi"/>
          <w:color w:val="000000"/>
          <w:sz w:val="22"/>
          <w:szCs w:val="22"/>
        </w:rPr>
        <w:t>kupujícím</w:t>
      </w:r>
      <w:r w:rsidRPr="00A75958">
        <w:rPr>
          <w:rFonts w:asciiTheme="minorHAnsi" w:hAnsiTheme="minorHAnsi" w:cstheme="minorHAnsi"/>
          <w:color w:val="000000"/>
          <w:sz w:val="22"/>
          <w:szCs w:val="22"/>
        </w:rPr>
        <w:t xml:space="preserve"> protokolárně předán nejpozději do 10 pracovních dní </w:t>
      </w:r>
      <w:r w:rsidR="004E647B">
        <w:rPr>
          <w:rFonts w:asciiTheme="minorHAnsi" w:hAnsiTheme="minorHAnsi" w:cstheme="minorHAnsi"/>
          <w:color w:val="000000"/>
          <w:sz w:val="22"/>
          <w:szCs w:val="22"/>
        </w:rPr>
        <w:t>před zahájením dodávky zboží na místo dodání</w:t>
      </w:r>
      <w:r w:rsidRPr="00A75958">
        <w:rPr>
          <w:rFonts w:asciiTheme="minorHAnsi" w:hAnsiTheme="minorHAnsi" w:cstheme="minorHAnsi"/>
          <w:color w:val="000000"/>
          <w:sz w:val="22"/>
          <w:szCs w:val="22"/>
        </w:rPr>
        <w:t xml:space="preserve">. V harmonogramu budou zachyceny všechny hlavní činnosti </w:t>
      </w:r>
      <w:r w:rsidR="004563B1" w:rsidRPr="00A75958">
        <w:rPr>
          <w:rFonts w:asciiTheme="minorHAnsi" w:hAnsiTheme="minorHAnsi" w:cstheme="minorHAnsi"/>
          <w:color w:val="000000"/>
          <w:sz w:val="22"/>
          <w:szCs w:val="22"/>
        </w:rPr>
        <w:t>prodávajícího</w:t>
      </w:r>
      <w:r w:rsidRPr="00A75958">
        <w:rPr>
          <w:rFonts w:asciiTheme="minorHAnsi" w:hAnsiTheme="minorHAnsi" w:cstheme="minorHAnsi"/>
          <w:color w:val="000000"/>
          <w:sz w:val="22"/>
          <w:szCs w:val="22"/>
        </w:rPr>
        <w:t xml:space="preserve"> </w:t>
      </w:r>
      <w:r w:rsidR="008322B0" w:rsidRPr="00A75958">
        <w:rPr>
          <w:rFonts w:asciiTheme="minorHAnsi" w:hAnsiTheme="minorHAnsi" w:cstheme="minorHAnsi"/>
          <w:color w:val="000000"/>
          <w:sz w:val="22"/>
          <w:szCs w:val="22"/>
        </w:rPr>
        <w:t xml:space="preserve">v souvislosti </w:t>
      </w:r>
      <w:r w:rsidR="008322B0" w:rsidRPr="00A75958">
        <w:rPr>
          <w:rFonts w:asciiTheme="minorHAnsi" w:hAnsiTheme="minorHAnsi" w:cstheme="minorHAnsi"/>
          <w:color w:val="000000"/>
          <w:sz w:val="22"/>
          <w:szCs w:val="22"/>
        </w:rPr>
        <w:lastRenderedPageBreak/>
        <w:t>s</w:t>
      </w:r>
      <w:r w:rsidR="00B730A3">
        <w:rPr>
          <w:rFonts w:asciiTheme="minorHAnsi" w:hAnsiTheme="minorHAnsi" w:cstheme="minorHAnsi"/>
          <w:color w:val="000000"/>
          <w:sz w:val="22"/>
          <w:szCs w:val="22"/>
        </w:rPr>
        <w:t> </w:t>
      </w:r>
      <w:r w:rsidR="008322B0" w:rsidRPr="00A75958">
        <w:rPr>
          <w:rFonts w:asciiTheme="minorHAnsi" w:hAnsiTheme="minorHAnsi" w:cstheme="minorHAnsi"/>
          <w:color w:val="000000"/>
          <w:sz w:val="22"/>
          <w:szCs w:val="22"/>
        </w:rPr>
        <w:t xml:space="preserve">dodávkou </w:t>
      </w:r>
      <w:r w:rsidR="004563B1" w:rsidRPr="00A75958">
        <w:rPr>
          <w:rFonts w:asciiTheme="minorHAnsi" w:hAnsiTheme="minorHAnsi" w:cstheme="minorHAnsi"/>
          <w:color w:val="000000"/>
          <w:sz w:val="22"/>
          <w:szCs w:val="22"/>
        </w:rPr>
        <w:t>zboží</w:t>
      </w:r>
      <w:r w:rsidRPr="00A75958">
        <w:rPr>
          <w:rFonts w:asciiTheme="minorHAnsi" w:hAnsiTheme="minorHAnsi" w:cstheme="minorHAnsi"/>
          <w:color w:val="000000"/>
          <w:sz w:val="22"/>
          <w:szCs w:val="22"/>
        </w:rPr>
        <w:t xml:space="preserve">, </w:t>
      </w:r>
      <w:r w:rsidR="004563B1" w:rsidRPr="00A75958">
        <w:rPr>
          <w:rFonts w:asciiTheme="minorHAnsi" w:hAnsiTheme="minorHAnsi" w:cstheme="minorHAnsi"/>
          <w:color w:val="000000"/>
          <w:sz w:val="22"/>
          <w:szCs w:val="22"/>
        </w:rPr>
        <w:t xml:space="preserve">jeho </w:t>
      </w:r>
      <w:r w:rsidR="008322B0" w:rsidRPr="00A75958">
        <w:rPr>
          <w:rFonts w:asciiTheme="minorHAnsi" w:hAnsiTheme="minorHAnsi" w:cstheme="minorHAnsi"/>
          <w:color w:val="000000"/>
          <w:sz w:val="22"/>
          <w:szCs w:val="22"/>
        </w:rPr>
        <w:t xml:space="preserve">instalací a montáží </w:t>
      </w:r>
      <w:r w:rsidR="004E647B">
        <w:rPr>
          <w:rFonts w:asciiTheme="minorHAnsi" w:hAnsiTheme="minorHAnsi" w:cstheme="minorHAnsi"/>
          <w:color w:val="000000"/>
          <w:sz w:val="22"/>
          <w:szCs w:val="22"/>
        </w:rPr>
        <w:t>v místě plnění včetně časové náročnosti</w:t>
      </w:r>
      <w:r w:rsidRPr="00A75958">
        <w:rPr>
          <w:rFonts w:asciiTheme="minorHAnsi" w:hAnsiTheme="minorHAnsi" w:cstheme="minorHAnsi"/>
          <w:color w:val="000000"/>
          <w:sz w:val="22"/>
          <w:szCs w:val="22"/>
        </w:rPr>
        <w:t xml:space="preserve"> a </w:t>
      </w:r>
      <w:r w:rsidR="004E647B">
        <w:rPr>
          <w:rFonts w:asciiTheme="minorHAnsi" w:hAnsiTheme="minorHAnsi" w:cstheme="minorHAnsi"/>
          <w:color w:val="000000"/>
          <w:sz w:val="22"/>
          <w:szCs w:val="22"/>
        </w:rPr>
        <w:t>požadavky</w:t>
      </w:r>
      <w:r w:rsidRPr="00A75958">
        <w:rPr>
          <w:rFonts w:asciiTheme="minorHAnsi" w:hAnsiTheme="minorHAnsi" w:cstheme="minorHAnsi"/>
          <w:color w:val="000000"/>
          <w:sz w:val="22"/>
          <w:szCs w:val="22"/>
        </w:rPr>
        <w:t xml:space="preserve"> na součinnost </w:t>
      </w:r>
      <w:r w:rsidR="004563B1" w:rsidRPr="00A75958">
        <w:rPr>
          <w:rFonts w:asciiTheme="minorHAnsi" w:hAnsiTheme="minorHAnsi" w:cstheme="minorHAnsi"/>
          <w:color w:val="000000"/>
          <w:sz w:val="22"/>
          <w:szCs w:val="22"/>
        </w:rPr>
        <w:t>kupujícího</w:t>
      </w:r>
      <w:r w:rsidR="00B63496">
        <w:rPr>
          <w:rFonts w:asciiTheme="minorHAnsi" w:hAnsiTheme="minorHAnsi" w:cstheme="minorHAnsi"/>
          <w:color w:val="000000"/>
          <w:sz w:val="22"/>
          <w:szCs w:val="22"/>
        </w:rPr>
        <w:t xml:space="preserve"> a dále </w:t>
      </w:r>
      <w:r w:rsidR="00B730A3">
        <w:rPr>
          <w:rFonts w:asciiTheme="minorHAnsi" w:hAnsiTheme="minorHAnsi" w:cstheme="minorHAnsi"/>
          <w:color w:val="000000"/>
          <w:sz w:val="22"/>
          <w:szCs w:val="22"/>
        </w:rPr>
        <w:t>zachycen harmonogram</w:t>
      </w:r>
      <w:r w:rsidR="00B63496">
        <w:rPr>
          <w:rFonts w:asciiTheme="minorHAnsi" w:hAnsiTheme="minorHAnsi" w:cstheme="minorHAnsi"/>
          <w:color w:val="000000"/>
          <w:sz w:val="22"/>
          <w:szCs w:val="22"/>
        </w:rPr>
        <w:t xml:space="preserve"> </w:t>
      </w:r>
      <w:r w:rsidR="00B63496" w:rsidRPr="00D30832">
        <w:rPr>
          <w:rFonts w:asciiTheme="minorHAnsi" w:hAnsiTheme="minorHAnsi" w:cstheme="minorHAnsi"/>
          <w:color w:val="000000"/>
          <w:sz w:val="22"/>
          <w:szCs w:val="22"/>
        </w:rPr>
        <w:t>pravideln</w:t>
      </w:r>
      <w:r w:rsidR="00B730A3">
        <w:rPr>
          <w:rFonts w:asciiTheme="minorHAnsi" w:hAnsiTheme="minorHAnsi" w:cstheme="minorHAnsi"/>
          <w:color w:val="000000"/>
          <w:sz w:val="22"/>
          <w:szCs w:val="22"/>
        </w:rPr>
        <w:t>ých</w:t>
      </w:r>
      <w:r w:rsidR="00B63496" w:rsidRPr="00D30832">
        <w:rPr>
          <w:rFonts w:asciiTheme="minorHAnsi" w:hAnsiTheme="minorHAnsi" w:cstheme="minorHAnsi"/>
          <w:color w:val="000000"/>
          <w:sz w:val="22"/>
          <w:szCs w:val="22"/>
        </w:rPr>
        <w:t xml:space="preserve"> kontrol včetně </w:t>
      </w:r>
      <w:r w:rsidR="00B730A3">
        <w:rPr>
          <w:rFonts w:asciiTheme="minorHAnsi" w:hAnsiTheme="minorHAnsi" w:cstheme="minorHAnsi"/>
          <w:color w:val="000000"/>
          <w:sz w:val="22"/>
          <w:szCs w:val="22"/>
        </w:rPr>
        <w:t>n</w:t>
      </w:r>
      <w:r w:rsidR="00B63496" w:rsidRPr="00D30832">
        <w:rPr>
          <w:rFonts w:asciiTheme="minorHAnsi" w:hAnsiTheme="minorHAnsi" w:cstheme="minorHAnsi"/>
          <w:color w:val="000000"/>
          <w:sz w:val="22"/>
          <w:szCs w:val="22"/>
        </w:rPr>
        <w:t>ezbytných revizí</w:t>
      </w:r>
      <w:r w:rsidR="00B63496">
        <w:rPr>
          <w:rFonts w:asciiTheme="minorHAnsi" w:hAnsiTheme="minorHAnsi" w:cstheme="minorHAnsi"/>
          <w:color w:val="000000"/>
          <w:sz w:val="22"/>
          <w:szCs w:val="22"/>
        </w:rPr>
        <w:t xml:space="preserve"> </w:t>
      </w:r>
      <w:r w:rsidR="00B730A3">
        <w:rPr>
          <w:rFonts w:asciiTheme="minorHAnsi" w:hAnsiTheme="minorHAnsi" w:cstheme="minorHAnsi"/>
          <w:color w:val="000000"/>
          <w:sz w:val="22"/>
          <w:szCs w:val="22"/>
        </w:rPr>
        <w:t xml:space="preserve">v souladu s </w:t>
      </w:r>
      <w:r w:rsidR="00B63496">
        <w:rPr>
          <w:rFonts w:asciiTheme="minorHAnsi" w:hAnsiTheme="minorHAnsi" w:cstheme="minorHAnsi"/>
          <w:color w:val="000000"/>
          <w:sz w:val="22"/>
          <w:szCs w:val="22"/>
        </w:rPr>
        <w:t>čl. V odst. 7 této smlouvy</w:t>
      </w:r>
      <w:r w:rsidRPr="00A75958">
        <w:rPr>
          <w:rFonts w:asciiTheme="minorHAnsi" w:hAnsiTheme="minorHAnsi" w:cstheme="minorHAnsi"/>
          <w:color w:val="000000"/>
          <w:sz w:val="22"/>
          <w:szCs w:val="22"/>
        </w:rPr>
        <w:t>.</w:t>
      </w:r>
      <w:r w:rsidR="004E647B">
        <w:rPr>
          <w:rFonts w:asciiTheme="minorHAnsi" w:hAnsiTheme="minorHAnsi" w:cstheme="minorHAnsi"/>
          <w:color w:val="000000"/>
          <w:sz w:val="22"/>
          <w:szCs w:val="22"/>
        </w:rPr>
        <w:t xml:space="preserve"> Harmonogram musí obsahovat jména a počet osob zajišťujících dodání zboží na místo dodání. </w:t>
      </w:r>
      <w:r w:rsidR="00CB20F2" w:rsidRPr="00A75958">
        <w:rPr>
          <w:rFonts w:asciiTheme="minorHAnsi" w:hAnsiTheme="minorHAnsi" w:cstheme="minorHAnsi"/>
          <w:color w:val="000000"/>
          <w:sz w:val="22"/>
          <w:szCs w:val="22"/>
        </w:rPr>
        <w:t xml:space="preserve">Samotná instalace v místě dodání nesmí trvat déle než 10 pracovních dní a musí být dokončena do 15 pracovních dní od zahájení </w:t>
      </w:r>
      <w:r w:rsidR="004E647B">
        <w:rPr>
          <w:rFonts w:asciiTheme="minorHAnsi" w:hAnsiTheme="minorHAnsi" w:cstheme="minorHAnsi"/>
          <w:color w:val="000000"/>
          <w:sz w:val="22"/>
          <w:szCs w:val="22"/>
        </w:rPr>
        <w:t>dodávky zboží</w:t>
      </w:r>
      <w:r w:rsidR="00CB20F2" w:rsidRPr="00A75958">
        <w:rPr>
          <w:rFonts w:asciiTheme="minorHAnsi" w:hAnsiTheme="minorHAnsi" w:cstheme="minorHAnsi"/>
          <w:color w:val="000000"/>
          <w:sz w:val="22"/>
          <w:szCs w:val="22"/>
        </w:rPr>
        <w:t xml:space="preserve"> v místě dodání. </w:t>
      </w:r>
      <w:r w:rsidR="000445C8" w:rsidRPr="00A75958">
        <w:rPr>
          <w:rFonts w:asciiTheme="minorHAnsi" w:hAnsiTheme="minorHAnsi" w:cstheme="minorHAnsi"/>
          <w:color w:val="000000"/>
          <w:sz w:val="22"/>
          <w:szCs w:val="22"/>
        </w:rPr>
        <w:t xml:space="preserve">Kupující je povinen prodávajícímu předat vyklizenou místnost (místo dodání) první den zahájení instalace dle harmonogramu. Kupující není povinen vyklidit další místnosti například pro uskladnění dílů, zázemí pro pracovníky prodávajícího apod. </w:t>
      </w:r>
      <w:r w:rsidR="00571B5D" w:rsidRPr="00A75958">
        <w:rPr>
          <w:rFonts w:asciiTheme="minorHAnsi" w:hAnsiTheme="minorHAnsi" w:cstheme="minorHAnsi"/>
          <w:color w:val="000000"/>
          <w:sz w:val="22"/>
          <w:szCs w:val="22"/>
        </w:rPr>
        <w:t xml:space="preserve">Prodávající bude respektovat provozní potřeby kupujícího na zachování chodu jeho pracoviště. </w:t>
      </w:r>
      <w:r w:rsidRPr="00A75958">
        <w:rPr>
          <w:rFonts w:asciiTheme="minorHAnsi" w:hAnsiTheme="minorHAnsi" w:cstheme="minorHAnsi"/>
          <w:color w:val="000000"/>
          <w:sz w:val="22"/>
          <w:szCs w:val="22"/>
        </w:rPr>
        <w:t xml:space="preserve">Termíny uvedené v harmonogramu prací jsou pro </w:t>
      </w:r>
      <w:r w:rsidR="004563B1" w:rsidRPr="00A75958">
        <w:rPr>
          <w:rFonts w:asciiTheme="minorHAnsi" w:hAnsiTheme="minorHAnsi" w:cstheme="minorHAnsi"/>
          <w:color w:val="000000"/>
          <w:sz w:val="22"/>
          <w:szCs w:val="22"/>
        </w:rPr>
        <w:t>prodávajícího</w:t>
      </w:r>
      <w:r w:rsidRPr="00A75958">
        <w:rPr>
          <w:rFonts w:asciiTheme="minorHAnsi" w:hAnsiTheme="minorHAnsi" w:cstheme="minorHAnsi"/>
          <w:color w:val="000000"/>
          <w:sz w:val="22"/>
          <w:szCs w:val="22"/>
        </w:rPr>
        <w:t xml:space="preserve"> závazné.</w:t>
      </w:r>
      <w:r w:rsidR="00F97833" w:rsidRPr="00A75958">
        <w:rPr>
          <w:rFonts w:asciiTheme="minorHAnsi" w:hAnsiTheme="minorHAnsi" w:cstheme="minorHAnsi"/>
          <w:color w:val="000000"/>
          <w:sz w:val="22"/>
          <w:szCs w:val="22"/>
        </w:rPr>
        <w:t xml:space="preserve"> </w:t>
      </w:r>
    </w:p>
    <w:p w:rsidR="00085D52" w:rsidRPr="00BF20BC" w:rsidRDefault="004563B1" w:rsidP="00B059FB">
      <w:pPr>
        <w:pStyle w:val="Odstavecseseznamem"/>
        <w:numPr>
          <w:ilvl w:val="0"/>
          <w:numId w:val="7"/>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 xml:space="preserve">Prodávající </w:t>
      </w:r>
      <w:r w:rsidR="00085D52" w:rsidRPr="00A75958">
        <w:rPr>
          <w:rFonts w:asciiTheme="minorHAnsi" w:hAnsiTheme="minorHAnsi" w:cstheme="minorHAnsi"/>
          <w:color w:val="000000"/>
          <w:sz w:val="22"/>
          <w:szCs w:val="22"/>
        </w:rPr>
        <w:t xml:space="preserve">je povinen předem prokazatelně vyzvat </w:t>
      </w:r>
      <w:r w:rsidRPr="00A75958">
        <w:rPr>
          <w:rFonts w:asciiTheme="minorHAnsi" w:hAnsiTheme="minorHAnsi" w:cstheme="minorHAnsi"/>
          <w:color w:val="000000"/>
          <w:sz w:val="22"/>
          <w:szCs w:val="22"/>
        </w:rPr>
        <w:t xml:space="preserve">kupujícího </w:t>
      </w:r>
      <w:r w:rsidR="00085D52" w:rsidRPr="00A75958">
        <w:rPr>
          <w:rFonts w:asciiTheme="minorHAnsi" w:hAnsiTheme="minorHAnsi" w:cstheme="minorHAnsi"/>
          <w:color w:val="000000"/>
          <w:sz w:val="22"/>
          <w:szCs w:val="22"/>
        </w:rPr>
        <w:t xml:space="preserve">k převzetí </w:t>
      </w:r>
      <w:r w:rsidRPr="00A75958">
        <w:rPr>
          <w:rFonts w:asciiTheme="minorHAnsi" w:hAnsiTheme="minorHAnsi" w:cstheme="minorHAnsi"/>
          <w:color w:val="000000"/>
          <w:sz w:val="22"/>
          <w:szCs w:val="22"/>
        </w:rPr>
        <w:t>zboží</w:t>
      </w:r>
      <w:r w:rsidR="00085D52" w:rsidRPr="00A75958">
        <w:rPr>
          <w:rFonts w:asciiTheme="minorHAnsi" w:hAnsiTheme="minorHAnsi" w:cstheme="minorHAnsi"/>
          <w:color w:val="000000"/>
          <w:sz w:val="22"/>
          <w:szCs w:val="22"/>
        </w:rPr>
        <w:t xml:space="preserve">. </w:t>
      </w:r>
    </w:p>
    <w:p w:rsidR="00B06538" w:rsidRDefault="004563B1" w:rsidP="00B059FB">
      <w:pPr>
        <w:pStyle w:val="Odstavecseseznamem"/>
        <w:numPr>
          <w:ilvl w:val="0"/>
          <w:numId w:val="7"/>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Kupující</w:t>
      </w:r>
      <w:r w:rsidR="00085D52" w:rsidRPr="00A75958">
        <w:rPr>
          <w:rFonts w:asciiTheme="minorHAnsi" w:hAnsiTheme="minorHAnsi" w:cstheme="minorHAnsi"/>
          <w:color w:val="000000"/>
          <w:sz w:val="22"/>
          <w:szCs w:val="22"/>
        </w:rPr>
        <w:t xml:space="preserve"> </w:t>
      </w:r>
      <w:r w:rsidR="005B768F">
        <w:rPr>
          <w:rFonts w:asciiTheme="minorHAnsi" w:hAnsiTheme="minorHAnsi" w:cstheme="minorHAnsi"/>
          <w:color w:val="000000"/>
          <w:sz w:val="22"/>
          <w:szCs w:val="22"/>
        </w:rPr>
        <w:t xml:space="preserve">je </w:t>
      </w:r>
      <w:r w:rsidR="009A7589" w:rsidRPr="00A75958">
        <w:rPr>
          <w:rFonts w:asciiTheme="minorHAnsi" w:hAnsiTheme="minorHAnsi" w:cstheme="minorHAnsi"/>
          <w:color w:val="000000"/>
          <w:sz w:val="22"/>
          <w:szCs w:val="22"/>
        </w:rPr>
        <w:t xml:space="preserve">oprávněn kontrolovat </w:t>
      </w:r>
      <w:r w:rsidR="00085D52" w:rsidRPr="00A75958">
        <w:rPr>
          <w:rFonts w:asciiTheme="minorHAnsi" w:hAnsiTheme="minorHAnsi" w:cstheme="minorHAnsi"/>
          <w:color w:val="000000"/>
          <w:sz w:val="22"/>
          <w:szCs w:val="22"/>
        </w:rPr>
        <w:t xml:space="preserve">postup, způsob a kvalitu </w:t>
      </w:r>
      <w:r w:rsidRPr="00A75958">
        <w:rPr>
          <w:rFonts w:asciiTheme="minorHAnsi" w:hAnsiTheme="minorHAnsi" w:cstheme="minorHAnsi"/>
          <w:color w:val="000000"/>
          <w:sz w:val="22"/>
          <w:szCs w:val="22"/>
        </w:rPr>
        <w:t>zboží</w:t>
      </w:r>
      <w:r w:rsidR="00085D52" w:rsidRPr="00A75958">
        <w:rPr>
          <w:rFonts w:asciiTheme="minorHAnsi" w:hAnsiTheme="minorHAnsi" w:cstheme="minorHAnsi"/>
          <w:color w:val="000000"/>
          <w:sz w:val="22"/>
          <w:szCs w:val="22"/>
        </w:rPr>
        <w:t xml:space="preserve"> </w:t>
      </w:r>
      <w:r w:rsidR="009A7589" w:rsidRPr="00A75958">
        <w:rPr>
          <w:rFonts w:asciiTheme="minorHAnsi" w:hAnsiTheme="minorHAnsi" w:cstheme="minorHAnsi"/>
          <w:color w:val="000000"/>
          <w:sz w:val="22"/>
          <w:szCs w:val="22"/>
        </w:rPr>
        <w:t>za účasti</w:t>
      </w:r>
      <w:r w:rsidR="00085D52" w:rsidRPr="00A75958">
        <w:rPr>
          <w:rFonts w:asciiTheme="minorHAnsi" w:hAnsiTheme="minorHAnsi" w:cstheme="minorHAnsi"/>
          <w:color w:val="000000"/>
          <w:sz w:val="22"/>
          <w:szCs w:val="22"/>
        </w:rPr>
        <w:t xml:space="preserve"> pověřených zástupců </w:t>
      </w:r>
      <w:r w:rsidRPr="00A75958">
        <w:rPr>
          <w:rFonts w:asciiTheme="minorHAnsi" w:hAnsiTheme="minorHAnsi" w:cstheme="minorHAnsi"/>
          <w:color w:val="000000"/>
          <w:sz w:val="22"/>
          <w:szCs w:val="22"/>
        </w:rPr>
        <w:t>prodávajícího</w:t>
      </w:r>
      <w:r w:rsidR="00085D52" w:rsidRPr="00A75958">
        <w:rPr>
          <w:rFonts w:asciiTheme="minorHAnsi" w:hAnsiTheme="minorHAnsi" w:cstheme="minorHAnsi"/>
          <w:color w:val="000000"/>
          <w:sz w:val="22"/>
          <w:szCs w:val="22"/>
        </w:rPr>
        <w:t xml:space="preserve"> a </w:t>
      </w:r>
      <w:r w:rsidRPr="00A75958">
        <w:rPr>
          <w:rFonts w:asciiTheme="minorHAnsi" w:hAnsiTheme="minorHAnsi" w:cstheme="minorHAnsi"/>
          <w:color w:val="000000"/>
          <w:sz w:val="22"/>
          <w:szCs w:val="22"/>
        </w:rPr>
        <w:t>kupujícího</w:t>
      </w:r>
      <w:r w:rsidR="00085D52" w:rsidRPr="00A75958">
        <w:rPr>
          <w:rFonts w:asciiTheme="minorHAnsi" w:hAnsiTheme="minorHAnsi" w:cstheme="minorHAnsi"/>
          <w:color w:val="000000"/>
          <w:sz w:val="22"/>
          <w:szCs w:val="22"/>
        </w:rPr>
        <w:t xml:space="preserve"> (dále jen „kontrolní den“). </w:t>
      </w:r>
      <w:r w:rsidR="009A7589" w:rsidRPr="00A75958">
        <w:rPr>
          <w:rFonts w:asciiTheme="minorHAnsi" w:hAnsiTheme="minorHAnsi" w:cstheme="minorHAnsi"/>
          <w:color w:val="000000"/>
          <w:sz w:val="22"/>
          <w:szCs w:val="22"/>
        </w:rPr>
        <w:t>Kupující vyzve prodávajícího k účast</w:t>
      </w:r>
      <w:r w:rsidR="00A75958" w:rsidRPr="00A75958">
        <w:rPr>
          <w:rFonts w:asciiTheme="minorHAnsi" w:hAnsiTheme="minorHAnsi" w:cstheme="minorHAnsi"/>
          <w:color w:val="000000"/>
          <w:sz w:val="22"/>
          <w:szCs w:val="22"/>
        </w:rPr>
        <w:t>i na kontrolním dnu nejpozději 2</w:t>
      </w:r>
      <w:r w:rsidR="009A7589" w:rsidRPr="00A75958">
        <w:rPr>
          <w:rFonts w:asciiTheme="minorHAnsi" w:hAnsiTheme="minorHAnsi" w:cstheme="minorHAnsi"/>
          <w:color w:val="000000"/>
          <w:sz w:val="22"/>
          <w:szCs w:val="22"/>
        </w:rPr>
        <w:t xml:space="preserve"> pracovní dny předem. Místem </w:t>
      </w:r>
      <w:r w:rsidR="00B06538" w:rsidRPr="00A75958">
        <w:rPr>
          <w:rFonts w:asciiTheme="minorHAnsi" w:hAnsiTheme="minorHAnsi" w:cstheme="minorHAnsi"/>
          <w:color w:val="000000"/>
          <w:sz w:val="22"/>
          <w:szCs w:val="22"/>
        </w:rPr>
        <w:t>konání kontrolních dnů je zpravidla místo plnění</w:t>
      </w:r>
      <w:r w:rsidR="006331D3">
        <w:rPr>
          <w:rFonts w:asciiTheme="minorHAnsi" w:hAnsiTheme="minorHAnsi" w:cstheme="minorHAnsi"/>
          <w:color w:val="000000"/>
          <w:sz w:val="22"/>
          <w:szCs w:val="22"/>
        </w:rPr>
        <w:t xml:space="preserve"> (dodání)</w:t>
      </w:r>
      <w:r w:rsidR="00B06538" w:rsidRPr="00A75958">
        <w:rPr>
          <w:rFonts w:asciiTheme="minorHAnsi" w:hAnsiTheme="minorHAnsi" w:cstheme="minorHAnsi"/>
          <w:color w:val="000000"/>
          <w:sz w:val="22"/>
          <w:szCs w:val="22"/>
        </w:rPr>
        <w:t xml:space="preserve">. Prodávající je povinen poskytnout součinnost pro konání kontrolních dnů. Každá ze stran nese náklady spojené s účastí a realizací kontrolních dnů. Z jednání kontrolního dne se pořizuje </w:t>
      </w:r>
      <w:r w:rsidR="00DF3CE7">
        <w:rPr>
          <w:rFonts w:asciiTheme="minorHAnsi" w:hAnsiTheme="minorHAnsi" w:cstheme="minorHAnsi"/>
          <w:color w:val="000000"/>
          <w:sz w:val="22"/>
          <w:szCs w:val="22"/>
        </w:rPr>
        <w:t xml:space="preserve">kupující </w:t>
      </w:r>
      <w:r w:rsidR="00B06538" w:rsidRPr="00A75958">
        <w:rPr>
          <w:rFonts w:asciiTheme="minorHAnsi" w:hAnsiTheme="minorHAnsi" w:cstheme="minorHAnsi"/>
          <w:color w:val="000000"/>
          <w:sz w:val="22"/>
          <w:szCs w:val="22"/>
        </w:rPr>
        <w:t>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prodávajícího a kupujícího.</w:t>
      </w:r>
    </w:p>
    <w:p w:rsidR="003E44F4" w:rsidRPr="00290954" w:rsidRDefault="00BE736D" w:rsidP="00B059FB">
      <w:pPr>
        <w:pStyle w:val="Odstavecseseznamem"/>
        <w:numPr>
          <w:ilvl w:val="0"/>
          <w:numId w:val="7"/>
        </w:numPr>
        <w:tabs>
          <w:tab w:val="left" w:pos="0"/>
          <w:tab w:val="right" w:pos="5103"/>
        </w:tabs>
        <w:spacing w:after="120"/>
        <w:ind w:left="426"/>
        <w:rPr>
          <w:rFonts w:asciiTheme="minorHAnsi" w:hAnsiTheme="minorHAnsi" w:cstheme="minorHAnsi"/>
          <w:color w:val="000000"/>
          <w:sz w:val="22"/>
          <w:szCs w:val="22"/>
        </w:rPr>
      </w:pPr>
      <w:r w:rsidRPr="00290954">
        <w:rPr>
          <w:rFonts w:asciiTheme="minorHAnsi" w:hAnsiTheme="minorHAnsi" w:cstheme="minorHAnsi"/>
          <w:color w:val="000000"/>
          <w:sz w:val="22"/>
          <w:szCs w:val="22"/>
        </w:rPr>
        <w:tab/>
        <w:t>Prodávajícímu vzniká právo na zaplacení zboží</w:t>
      </w:r>
      <w:r w:rsidRPr="004567C9">
        <w:rPr>
          <w:rFonts w:asciiTheme="minorHAnsi" w:hAnsiTheme="minorHAnsi" w:cstheme="minorHAnsi"/>
          <w:color w:val="000000"/>
          <w:sz w:val="22"/>
          <w:szCs w:val="22"/>
        </w:rPr>
        <w:t xml:space="preserve"> na základě oboustranně podepsaného protokolu o</w:t>
      </w:r>
      <w:r w:rsidRPr="00BE736D">
        <w:rPr>
          <w:rFonts w:asciiTheme="minorHAnsi" w:hAnsiTheme="minorHAnsi" w:cstheme="minorHAnsi"/>
          <w:color w:val="000000"/>
          <w:sz w:val="22"/>
          <w:szCs w:val="22"/>
        </w:rPr>
        <w:t xml:space="preserve"> předání a převzetí zboží. </w:t>
      </w:r>
      <w:r w:rsidR="003E44F4" w:rsidRPr="00BE736D">
        <w:rPr>
          <w:rFonts w:asciiTheme="minorHAnsi" w:hAnsiTheme="minorHAnsi" w:cstheme="minorHAnsi"/>
          <w:color w:val="000000"/>
          <w:sz w:val="22"/>
          <w:szCs w:val="22"/>
        </w:rPr>
        <w:t xml:space="preserve">Kupující nabývá vlastnického práva ke zboží </w:t>
      </w:r>
      <w:r w:rsidR="003D0565">
        <w:rPr>
          <w:rFonts w:asciiTheme="minorHAnsi" w:hAnsiTheme="minorHAnsi" w:cstheme="minorHAnsi"/>
          <w:color w:val="000000"/>
          <w:sz w:val="22"/>
          <w:szCs w:val="22"/>
        </w:rPr>
        <w:t>úplným zaplacením kupní ceny</w:t>
      </w:r>
      <w:r w:rsidR="003E44F4" w:rsidRPr="00290954">
        <w:rPr>
          <w:rFonts w:asciiTheme="minorHAnsi" w:hAnsiTheme="minorHAnsi" w:cstheme="minorHAnsi"/>
          <w:color w:val="000000"/>
          <w:sz w:val="22"/>
          <w:szCs w:val="22"/>
        </w:rPr>
        <w:t xml:space="preserve">. </w:t>
      </w:r>
    </w:p>
    <w:p w:rsidR="003E44F4" w:rsidRPr="003E44F4" w:rsidRDefault="003E44F4" w:rsidP="00B059FB">
      <w:pPr>
        <w:pStyle w:val="Odstavecseseznamem"/>
        <w:numPr>
          <w:ilvl w:val="0"/>
          <w:numId w:val="7"/>
        </w:numPr>
        <w:tabs>
          <w:tab w:val="left" w:pos="0"/>
          <w:tab w:val="right" w:pos="5103"/>
        </w:tabs>
        <w:spacing w:after="120"/>
        <w:ind w:left="426"/>
        <w:rPr>
          <w:rFonts w:asciiTheme="minorHAnsi" w:hAnsiTheme="minorHAnsi" w:cstheme="minorHAnsi"/>
          <w:color w:val="000000"/>
          <w:sz w:val="22"/>
          <w:szCs w:val="22"/>
        </w:rPr>
      </w:pPr>
      <w:r w:rsidRPr="003E44F4">
        <w:rPr>
          <w:rFonts w:asciiTheme="minorHAnsi" w:hAnsiTheme="minorHAnsi" w:cstheme="minorHAnsi"/>
          <w:color w:val="000000"/>
          <w:sz w:val="22"/>
          <w:szCs w:val="22"/>
        </w:rPr>
        <w:t>Nebezpečí škody na zboží ve smyslu § 2</w:t>
      </w:r>
      <w:r w:rsidR="00E50BB0">
        <w:rPr>
          <w:rFonts w:asciiTheme="minorHAnsi" w:hAnsiTheme="minorHAnsi" w:cstheme="minorHAnsi"/>
          <w:color w:val="000000"/>
          <w:sz w:val="22"/>
          <w:szCs w:val="22"/>
        </w:rPr>
        <w:t>132</w:t>
      </w:r>
      <w:r w:rsidRPr="003E44F4">
        <w:rPr>
          <w:rFonts w:asciiTheme="minorHAnsi" w:hAnsiTheme="minorHAnsi" w:cstheme="minorHAnsi"/>
          <w:color w:val="000000"/>
          <w:sz w:val="22"/>
          <w:szCs w:val="22"/>
        </w:rPr>
        <w:t xml:space="preserve"> </w:t>
      </w:r>
      <w:r w:rsidR="00FB2CED">
        <w:rPr>
          <w:rFonts w:asciiTheme="minorHAnsi" w:hAnsiTheme="minorHAnsi" w:cstheme="minorHAnsi"/>
          <w:color w:val="000000"/>
          <w:sz w:val="22"/>
          <w:szCs w:val="22"/>
        </w:rPr>
        <w:t>o</w:t>
      </w:r>
      <w:r w:rsidRPr="003E44F4">
        <w:rPr>
          <w:rFonts w:asciiTheme="minorHAnsi" w:hAnsiTheme="minorHAnsi" w:cstheme="minorHAnsi"/>
          <w:color w:val="000000"/>
          <w:sz w:val="22"/>
          <w:szCs w:val="22"/>
        </w:rPr>
        <w:t xml:space="preserve">bčanského zákoníku přechází na </w:t>
      </w:r>
      <w:r w:rsidR="00FB2CED">
        <w:rPr>
          <w:rFonts w:asciiTheme="minorHAnsi" w:hAnsiTheme="minorHAnsi" w:cstheme="minorHAnsi"/>
          <w:color w:val="000000"/>
          <w:sz w:val="22"/>
          <w:szCs w:val="22"/>
        </w:rPr>
        <w:t>k</w:t>
      </w:r>
      <w:r w:rsidRPr="003E44F4">
        <w:rPr>
          <w:rFonts w:asciiTheme="minorHAnsi" w:hAnsiTheme="minorHAnsi" w:cstheme="minorHAnsi"/>
          <w:color w:val="000000"/>
          <w:sz w:val="22"/>
          <w:szCs w:val="22"/>
        </w:rPr>
        <w:t xml:space="preserve">upujícího okamžikem převzetí </w:t>
      </w:r>
      <w:r w:rsidR="00FB2CED">
        <w:rPr>
          <w:rFonts w:asciiTheme="minorHAnsi" w:hAnsiTheme="minorHAnsi" w:cstheme="minorHAnsi"/>
          <w:color w:val="000000"/>
          <w:sz w:val="22"/>
          <w:szCs w:val="22"/>
        </w:rPr>
        <w:t>zboží</w:t>
      </w:r>
      <w:r w:rsidRPr="003E44F4">
        <w:rPr>
          <w:rFonts w:asciiTheme="minorHAnsi" w:hAnsiTheme="minorHAnsi" w:cstheme="minorHAnsi"/>
          <w:color w:val="000000"/>
          <w:sz w:val="22"/>
          <w:szCs w:val="22"/>
        </w:rPr>
        <w:t xml:space="preserve"> od </w:t>
      </w:r>
      <w:r w:rsidR="00FB2CED">
        <w:rPr>
          <w:rFonts w:asciiTheme="minorHAnsi" w:hAnsiTheme="minorHAnsi" w:cstheme="minorHAnsi"/>
          <w:color w:val="000000"/>
          <w:sz w:val="22"/>
          <w:szCs w:val="22"/>
        </w:rPr>
        <w:t>p</w:t>
      </w:r>
      <w:r w:rsidRPr="003E44F4">
        <w:rPr>
          <w:rFonts w:asciiTheme="minorHAnsi" w:hAnsiTheme="minorHAnsi" w:cstheme="minorHAnsi"/>
          <w:color w:val="000000"/>
          <w:sz w:val="22"/>
          <w:szCs w:val="22"/>
        </w:rPr>
        <w:t xml:space="preserve">rodávajícího, tj. na základě podepsaného </w:t>
      </w:r>
      <w:r w:rsidR="00FB2CED">
        <w:rPr>
          <w:rFonts w:asciiTheme="minorHAnsi" w:hAnsiTheme="minorHAnsi" w:cstheme="minorHAnsi"/>
          <w:color w:val="000000"/>
          <w:sz w:val="22"/>
          <w:szCs w:val="22"/>
        </w:rPr>
        <w:t>p</w:t>
      </w:r>
      <w:r w:rsidRPr="003E44F4">
        <w:rPr>
          <w:rFonts w:asciiTheme="minorHAnsi" w:hAnsiTheme="minorHAnsi" w:cstheme="minorHAnsi"/>
          <w:color w:val="000000"/>
          <w:sz w:val="22"/>
          <w:szCs w:val="22"/>
        </w:rPr>
        <w:t xml:space="preserve">ředávacího protokolu podle </w:t>
      </w:r>
      <w:r w:rsidR="00FB2CED">
        <w:rPr>
          <w:rFonts w:asciiTheme="minorHAnsi" w:hAnsiTheme="minorHAnsi" w:cstheme="minorHAnsi"/>
          <w:color w:val="000000"/>
          <w:sz w:val="22"/>
          <w:szCs w:val="22"/>
        </w:rPr>
        <w:t>předchozího odstavce</w:t>
      </w:r>
      <w:r w:rsidRPr="003E44F4">
        <w:rPr>
          <w:rFonts w:asciiTheme="minorHAnsi" w:hAnsiTheme="minorHAnsi" w:cstheme="minorHAnsi"/>
          <w:color w:val="000000"/>
          <w:sz w:val="22"/>
          <w:szCs w:val="22"/>
        </w:rPr>
        <w:t>.</w:t>
      </w:r>
    </w:p>
    <w:p w:rsidR="003E44F4" w:rsidRPr="003E44F4" w:rsidRDefault="003E44F4" w:rsidP="00B059FB">
      <w:pPr>
        <w:pStyle w:val="Odstavecseseznamem"/>
        <w:numPr>
          <w:ilvl w:val="0"/>
          <w:numId w:val="7"/>
        </w:numPr>
        <w:tabs>
          <w:tab w:val="left" w:pos="0"/>
          <w:tab w:val="right" w:pos="5103"/>
        </w:tabs>
        <w:spacing w:after="120"/>
        <w:ind w:left="426"/>
        <w:rPr>
          <w:rFonts w:asciiTheme="minorHAnsi" w:hAnsiTheme="minorHAnsi" w:cstheme="minorHAnsi"/>
          <w:color w:val="000000"/>
          <w:sz w:val="22"/>
          <w:szCs w:val="22"/>
        </w:rPr>
      </w:pPr>
      <w:r w:rsidRPr="003E44F4">
        <w:rPr>
          <w:rFonts w:asciiTheme="minorHAnsi" w:hAnsiTheme="minorHAnsi" w:cstheme="minorHAnsi"/>
          <w:color w:val="000000"/>
          <w:sz w:val="22"/>
          <w:szCs w:val="22"/>
        </w:rPr>
        <w:t xml:space="preserve">Kupující je povinen převzít </w:t>
      </w:r>
      <w:r w:rsidR="003B601F">
        <w:rPr>
          <w:rFonts w:asciiTheme="minorHAnsi" w:hAnsiTheme="minorHAnsi" w:cstheme="minorHAnsi"/>
          <w:color w:val="000000"/>
          <w:sz w:val="22"/>
          <w:szCs w:val="22"/>
        </w:rPr>
        <w:t>zboží</w:t>
      </w:r>
      <w:r w:rsidRPr="003E44F4">
        <w:rPr>
          <w:rFonts w:asciiTheme="minorHAnsi" w:hAnsiTheme="minorHAnsi" w:cstheme="minorHAnsi"/>
          <w:color w:val="000000"/>
          <w:sz w:val="22"/>
          <w:szCs w:val="22"/>
        </w:rPr>
        <w:t xml:space="preserve"> specifikovan</w:t>
      </w:r>
      <w:r w:rsidR="003B601F">
        <w:rPr>
          <w:rFonts w:asciiTheme="minorHAnsi" w:hAnsiTheme="minorHAnsi" w:cstheme="minorHAnsi"/>
          <w:color w:val="000000"/>
          <w:sz w:val="22"/>
          <w:szCs w:val="22"/>
        </w:rPr>
        <w:t>é</w:t>
      </w:r>
      <w:r w:rsidRPr="003E44F4">
        <w:rPr>
          <w:rFonts w:asciiTheme="minorHAnsi" w:hAnsiTheme="minorHAnsi" w:cstheme="minorHAnsi"/>
          <w:color w:val="000000"/>
          <w:sz w:val="22"/>
          <w:szCs w:val="22"/>
        </w:rPr>
        <w:t xml:space="preserve"> v</w:t>
      </w:r>
      <w:r w:rsidR="003B601F">
        <w:rPr>
          <w:rFonts w:asciiTheme="minorHAnsi" w:hAnsiTheme="minorHAnsi" w:cstheme="minorHAnsi"/>
          <w:color w:val="000000"/>
          <w:sz w:val="22"/>
          <w:szCs w:val="22"/>
        </w:rPr>
        <w:t> příloze č. 1</w:t>
      </w:r>
      <w:r w:rsidR="00390D14">
        <w:rPr>
          <w:rFonts w:asciiTheme="minorHAnsi" w:hAnsiTheme="minorHAnsi" w:cstheme="minorHAnsi"/>
          <w:color w:val="000000"/>
          <w:sz w:val="22"/>
          <w:szCs w:val="22"/>
        </w:rPr>
        <w:t>a a 1b</w:t>
      </w:r>
      <w:r w:rsidR="003B601F">
        <w:rPr>
          <w:rFonts w:asciiTheme="minorHAnsi" w:hAnsiTheme="minorHAnsi" w:cstheme="minorHAnsi"/>
          <w:color w:val="000000"/>
          <w:sz w:val="22"/>
          <w:szCs w:val="22"/>
        </w:rPr>
        <w:t xml:space="preserve"> </w:t>
      </w:r>
      <w:r w:rsidRPr="003E44F4">
        <w:rPr>
          <w:rFonts w:asciiTheme="minorHAnsi" w:hAnsiTheme="minorHAnsi" w:cstheme="minorHAnsi"/>
          <w:color w:val="000000"/>
          <w:sz w:val="22"/>
          <w:szCs w:val="22"/>
        </w:rPr>
        <w:t xml:space="preserve">této </w:t>
      </w:r>
      <w:r w:rsidR="005B792C">
        <w:rPr>
          <w:rFonts w:asciiTheme="minorHAnsi" w:hAnsiTheme="minorHAnsi" w:cstheme="minorHAnsi"/>
          <w:color w:val="000000"/>
          <w:sz w:val="22"/>
          <w:szCs w:val="22"/>
        </w:rPr>
        <w:t>s</w:t>
      </w:r>
      <w:r w:rsidRPr="003E44F4">
        <w:rPr>
          <w:rFonts w:asciiTheme="minorHAnsi" w:hAnsiTheme="minorHAnsi" w:cstheme="minorHAnsi"/>
          <w:color w:val="000000"/>
          <w:sz w:val="22"/>
          <w:szCs w:val="22"/>
        </w:rPr>
        <w:t xml:space="preserve">mlouvy, s výjimkou ustanovení článku </w:t>
      </w:r>
      <w:r w:rsidR="003B601F">
        <w:rPr>
          <w:rFonts w:asciiTheme="minorHAnsi" w:hAnsiTheme="minorHAnsi" w:cstheme="minorHAnsi"/>
          <w:color w:val="000000"/>
          <w:sz w:val="22"/>
          <w:szCs w:val="22"/>
        </w:rPr>
        <w:t>II odst. 11</w:t>
      </w:r>
      <w:r w:rsidRPr="003E44F4">
        <w:rPr>
          <w:rFonts w:asciiTheme="minorHAnsi" w:hAnsiTheme="minorHAnsi" w:cstheme="minorHAnsi"/>
          <w:color w:val="000000"/>
          <w:sz w:val="22"/>
          <w:szCs w:val="22"/>
        </w:rPr>
        <w:t xml:space="preserve"> této </w:t>
      </w:r>
      <w:r w:rsidR="003B601F">
        <w:rPr>
          <w:rFonts w:asciiTheme="minorHAnsi" w:hAnsiTheme="minorHAnsi" w:cstheme="minorHAnsi"/>
          <w:color w:val="000000"/>
          <w:sz w:val="22"/>
          <w:szCs w:val="22"/>
        </w:rPr>
        <w:t>s</w:t>
      </w:r>
      <w:r w:rsidRPr="003E44F4">
        <w:rPr>
          <w:rFonts w:asciiTheme="minorHAnsi" w:hAnsiTheme="minorHAnsi" w:cstheme="minorHAnsi"/>
          <w:color w:val="000000"/>
          <w:sz w:val="22"/>
          <w:szCs w:val="22"/>
        </w:rPr>
        <w:t>mlouvy.</w:t>
      </w:r>
    </w:p>
    <w:p w:rsidR="003B601F" w:rsidRPr="003B601F" w:rsidRDefault="003B601F" w:rsidP="00B059FB">
      <w:pPr>
        <w:pStyle w:val="Odstavecseseznamem"/>
        <w:numPr>
          <w:ilvl w:val="0"/>
          <w:numId w:val="7"/>
        </w:numPr>
        <w:tabs>
          <w:tab w:val="left" w:pos="0"/>
          <w:tab w:val="right" w:pos="5103"/>
        </w:tabs>
        <w:spacing w:after="120"/>
        <w:ind w:left="426"/>
        <w:rPr>
          <w:rFonts w:asciiTheme="minorHAnsi" w:hAnsiTheme="minorHAnsi" w:cstheme="minorHAnsi"/>
          <w:color w:val="000000"/>
          <w:sz w:val="22"/>
          <w:szCs w:val="22"/>
        </w:rPr>
      </w:pPr>
      <w:r w:rsidRPr="003B601F">
        <w:rPr>
          <w:rFonts w:asciiTheme="minorHAnsi" w:hAnsiTheme="minorHAnsi" w:cstheme="minorHAnsi"/>
          <w:color w:val="000000"/>
          <w:sz w:val="22"/>
          <w:szCs w:val="22"/>
        </w:rPr>
        <w:t xml:space="preserve">Pro převzetí </w:t>
      </w:r>
      <w:r>
        <w:rPr>
          <w:rFonts w:asciiTheme="minorHAnsi" w:hAnsiTheme="minorHAnsi" w:cstheme="minorHAnsi"/>
          <w:color w:val="000000"/>
          <w:sz w:val="22"/>
          <w:szCs w:val="22"/>
        </w:rPr>
        <w:t>zboží</w:t>
      </w:r>
      <w:r w:rsidRPr="003B601F">
        <w:rPr>
          <w:rFonts w:asciiTheme="minorHAnsi" w:hAnsiTheme="minorHAnsi" w:cstheme="minorHAnsi"/>
          <w:color w:val="000000"/>
          <w:sz w:val="22"/>
          <w:szCs w:val="22"/>
        </w:rPr>
        <w:t xml:space="preserve"> platí, že </w:t>
      </w:r>
      <w:r>
        <w:rPr>
          <w:rFonts w:asciiTheme="minorHAnsi" w:hAnsiTheme="minorHAnsi" w:cstheme="minorHAnsi"/>
          <w:color w:val="000000"/>
          <w:sz w:val="22"/>
          <w:szCs w:val="22"/>
        </w:rPr>
        <w:t>k</w:t>
      </w:r>
      <w:r w:rsidRPr="003B601F">
        <w:rPr>
          <w:rFonts w:asciiTheme="minorHAnsi" w:hAnsiTheme="minorHAnsi" w:cstheme="minorHAnsi"/>
          <w:color w:val="000000"/>
          <w:sz w:val="22"/>
          <w:szCs w:val="22"/>
        </w:rPr>
        <w:t xml:space="preserve">upující má právo odmítnout převzít </w:t>
      </w:r>
      <w:r>
        <w:rPr>
          <w:rFonts w:asciiTheme="minorHAnsi" w:hAnsiTheme="minorHAnsi" w:cstheme="minorHAnsi"/>
          <w:color w:val="000000"/>
          <w:sz w:val="22"/>
          <w:szCs w:val="22"/>
        </w:rPr>
        <w:t>zboží</w:t>
      </w:r>
      <w:r w:rsidRPr="003B601F">
        <w:rPr>
          <w:rFonts w:asciiTheme="minorHAnsi" w:hAnsiTheme="minorHAnsi" w:cstheme="minorHAnsi"/>
          <w:color w:val="000000"/>
          <w:sz w:val="22"/>
          <w:szCs w:val="22"/>
        </w:rPr>
        <w:t xml:space="preserve"> v případě, že podstatným způsobem neodpovídá této </w:t>
      </w:r>
      <w:r>
        <w:rPr>
          <w:rFonts w:asciiTheme="minorHAnsi" w:hAnsiTheme="minorHAnsi" w:cstheme="minorHAnsi"/>
          <w:color w:val="000000"/>
          <w:sz w:val="22"/>
          <w:szCs w:val="22"/>
        </w:rPr>
        <w:t>s</w:t>
      </w:r>
      <w:r w:rsidRPr="003B601F">
        <w:rPr>
          <w:rFonts w:asciiTheme="minorHAnsi" w:hAnsiTheme="minorHAnsi" w:cstheme="minorHAnsi"/>
          <w:color w:val="000000"/>
          <w:sz w:val="22"/>
          <w:szCs w:val="22"/>
        </w:rPr>
        <w:t xml:space="preserve">mlouvě. Za podstatné se pro účely této </w:t>
      </w:r>
      <w:r>
        <w:rPr>
          <w:rFonts w:asciiTheme="minorHAnsi" w:hAnsiTheme="minorHAnsi" w:cstheme="minorHAnsi"/>
          <w:color w:val="000000"/>
          <w:sz w:val="22"/>
          <w:szCs w:val="22"/>
        </w:rPr>
        <w:t>s</w:t>
      </w:r>
      <w:r w:rsidRPr="003B601F">
        <w:rPr>
          <w:rFonts w:asciiTheme="minorHAnsi" w:hAnsiTheme="minorHAnsi" w:cstheme="minorHAnsi"/>
          <w:color w:val="000000"/>
          <w:sz w:val="22"/>
          <w:szCs w:val="22"/>
        </w:rPr>
        <w:t>mlouvy považuje</w:t>
      </w:r>
      <w:r>
        <w:rPr>
          <w:rFonts w:asciiTheme="minorHAnsi" w:hAnsiTheme="minorHAnsi" w:cstheme="minorHAnsi"/>
          <w:color w:val="000000"/>
          <w:sz w:val="22"/>
          <w:szCs w:val="22"/>
        </w:rPr>
        <w:t xml:space="preserve"> zejména, nikoliv však výlučně</w:t>
      </w:r>
      <w:r w:rsidRPr="003B601F">
        <w:rPr>
          <w:rFonts w:asciiTheme="minorHAnsi" w:hAnsiTheme="minorHAnsi" w:cstheme="minorHAnsi"/>
          <w:color w:val="000000"/>
          <w:sz w:val="22"/>
          <w:szCs w:val="22"/>
        </w:rPr>
        <w:t>:</w:t>
      </w:r>
    </w:p>
    <w:p w:rsidR="003B601F" w:rsidRDefault="003B601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zboží je dodáno v jiném </w:t>
      </w:r>
      <w:r w:rsidRPr="003B601F">
        <w:rPr>
          <w:rFonts w:asciiTheme="minorHAnsi" w:hAnsiTheme="minorHAnsi" w:cstheme="minorHAnsi"/>
          <w:color w:val="000000"/>
          <w:sz w:val="22"/>
          <w:szCs w:val="22"/>
        </w:rPr>
        <w:t>množství než objednané</w:t>
      </w:r>
      <w:r>
        <w:rPr>
          <w:rFonts w:asciiTheme="minorHAnsi" w:hAnsiTheme="minorHAnsi" w:cstheme="minorHAnsi"/>
          <w:color w:val="000000"/>
          <w:sz w:val="22"/>
          <w:szCs w:val="22"/>
        </w:rPr>
        <w:t>m</w:t>
      </w:r>
      <w:r w:rsidRPr="003B601F">
        <w:rPr>
          <w:rFonts w:asciiTheme="minorHAnsi" w:hAnsiTheme="minorHAnsi" w:cstheme="minorHAnsi"/>
          <w:color w:val="000000"/>
          <w:sz w:val="22"/>
          <w:szCs w:val="22"/>
        </w:rPr>
        <w:t xml:space="preserve">; </w:t>
      </w:r>
    </w:p>
    <w:p w:rsidR="003B601F" w:rsidRDefault="003B601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Pr>
          <w:rFonts w:asciiTheme="minorHAnsi" w:hAnsiTheme="minorHAnsi" w:cstheme="minorHAnsi"/>
          <w:color w:val="000000"/>
          <w:sz w:val="22"/>
          <w:szCs w:val="22"/>
        </w:rPr>
        <w:t>plnění</w:t>
      </w:r>
      <w:r w:rsidRPr="00DF3CE7">
        <w:rPr>
          <w:rFonts w:asciiTheme="minorHAnsi" w:hAnsiTheme="minorHAnsi" w:cstheme="minorHAnsi"/>
          <w:color w:val="000000"/>
          <w:sz w:val="22"/>
          <w:szCs w:val="22"/>
        </w:rPr>
        <w:t xml:space="preserve"> svou jakostí zcela zjevně neodpovídá </w:t>
      </w:r>
      <w:r>
        <w:rPr>
          <w:rFonts w:asciiTheme="minorHAnsi" w:hAnsiTheme="minorHAnsi" w:cstheme="minorHAnsi"/>
          <w:color w:val="000000"/>
          <w:sz w:val="22"/>
          <w:szCs w:val="22"/>
        </w:rPr>
        <w:t>k</w:t>
      </w:r>
      <w:r w:rsidRPr="00DF3CE7">
        <w:rPr>
          <w:rFonts w:asciiTheme="minorHAnsi" w:hAnsiTheme="minorHAnsi" w:cstheme="minorHAnsi"/>
          <w:color w:val="000000"/>
          <w:sz w:val="22"/>
          <w:szCs w:val="22"/>
        </w:rPr>
        <w:t xml:space="preserve">upujícím objednanému </w:t>
      </w:r>
      <w:r>
        <w:rPr>
          <w:rFonts w:asciiTheme="minorHAnsi" w:hAnsiTheme="minorHAnsi" w:cstheme="minorHAnsi"/>
          <w:color w:val="000000"/>
          <w:sz w:val="22"/>
          <w:szCs w:val="22"/>
        </w:rPr>
        <w:t>zboží</w:t>
      </w:r>
      <w:r w:rsidRPr="00DF3CE7">
        <w:rPr>
          <w:rFonts w:asciiTheme="minorHAnsi" w:hAnsiTheme="minorHAnsi" w:cstheme="minorHAnsi"/>
          <w:color w:val="000000"/>
          <w:sz w:val="22"/>
          <w:szCs w:val="22"/>
        </w:rPr>
        <w:t>;</w:t>
      </w:r>
    </w:p>
    <w:p w:rsidR="003E44F4" w:rsidRPr="00DF3CE7" w:rsidRDefault="003B601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Pr>
          <w:rFonts w:asciiTheme="minorHAnsi" w:hAnsiTheme="minorHAnsi" w:cstheme="minorHAnsi"/>
          <w:color w:val="000000"/>
          <w:sz w:val="22"/>
          <w:szCs w:val="22"/>
        </w:rPr>
        <w:t>n</w:t>
      </w:r>
      <w:r w:rsidRPr="00DF3CE7">
        <w:rPr>
          <w:rFonts w:asciiTheme="minorHAnsi" w:hAnsiTheme="minorHAnsi" w:cstheme="minorHAnsi"/>
          <w:color w:val="000000"/>
          <w:sz w:val="22"/>
          <w:szCs w:val="22"/>
        </w:rPr>
        <w:t>edodání kompletní dod</w:t>
      </w:r>
      <w:r w:rsidRPr="00290954">
        <w:rPr>
          <w:rFonts w:asciiTheme="minorHAnsi" w:hAnsiTheme="minorHAnsi" w:cstheme="minorHAnsi"/>
          <w:color w:val="000000"/>
          <w:sz w:val="22"/>
          <w:szCs w:val="22"/>
        </w:rPr>
        <w:t xml:space="preserve">ávky, např. chybějící doklady ke zboží </w:t>
      </w:r>
      <w:r w:rsidRPr="00DF3CE7">
        <w:rPr>
          <w:rFonts w:asciiTheme="minorHAnsi" w:hAnsiTheme="minorHAnsi" w:cstheme="minorHAnsi"/>
          <w:color w:val="000000"/>
          <w:sz w:val="22"/>
          <w:szCs w:val="22"/>
        </w:rPr>
        <w:t xml:space="preserve">nebo </w:t>
      </w:r>
      <w:r>
        <w:rPr>
          <w:rFonts w:asciiTheme="minorHAnsi" w:hAnsiTheme="minorHAnsi" w:cstheme="minorHAnsi"/>
          <w:color w:val="000000"/>
          <w:sz w:val="22"/>
          <w:szCs w:val="22"/>
        </w:rPr>
        <w:t>neprovedení instruktáže podle čl. I odst. 5 smlouvy</w:t>
      </w:r>
      <w:r w:rsidR="003E44F4" w:rsidRPr="00DF3CE7">
        <w:rPr>
          <w:rFonts w:asciiTheme="minorHAnsi" w:hAnsiTheme="minorHAnsi" w:cstheme="minorHAnsi"/>
          <w:color w:val="000000"/>
          <w:sz w:val="22"/>
          <w:szCs w:val="22"/>
        </w:rPr>
        <w:t>.</w:t>
      </w:r>
    </w:p>
    <w:p w:rsidR="00226D10" w:rsidRPr="00B622BC" w:rsidRDefault="00226D10" w:rsidP="00226D10">
      <w:pPr>
        <w:jc w:val="center"/>
        <w:rPr>
          <w:rFonts w:asciiTheme="minorHAnsi" w:hAnsiTheme="minorHAnsi" w:cstheme="minorHAnsi"/>
          <w:b/>
          <w:sz w:val="22"/>
          <w:szCs w:val="22"/>
        </w:rPr>
      </w:pPr>
      <w:r w:rsidRPr="00B622BC">
        <w:rPr>
          <w:rFonts w:asciiTheme="minorHAnsi" w:hAnsiTheme="minorHAnsi" w:cstheme="minorHAnsi"/>
          <w:b/>
          <w:sz w:val="22"/>
          <w:szCs w:val="22"/>
        </w:rPr>
        <w:t>III. Kupní cena</w:t>
      </w:r>
    </w:p>
    <w:p w:rsidR="00226D10" w:rsidRPr="00B622BC" w:rsidRDefault="00226D10" w:rsidP="00FE1F7E">
      <w:pPr>
        <w:tabs>
          <w:tab w:val="left" w:pos="1276"/>
        </w:tabs>
        <w:ind w:left="900"/>
        <w:rPr>
          <w:rFonts w:asciiTheme="minorHAnsi" w:hAnsiTheme="minorHAnsi" w:cstheme="minorHAnsi"/>
          <w:sz w:val="22"/>
          <w:szCs w:val="22"/>
        </w:rPr>
      </w:pPr>
    </w:p>
    <w:p w:rsidR="002F4EA4" w:rsidRDefault="00FE1F7E" w:rsidP="00B059FB">
      <w:pPr>
        <w:pStyle w:val="Odstavecseseznamem"/>
        <w:numPr>
          <w:ilvl w:val="0"/>
          <w:numId w:val="8"/>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Celková kupní cena zboží</w:t>
      </w:r>
      <w:r w:rsidR="00FC2C72">
        <w:rPr>
          <w:rFonts w:asciiTheme="minorHAnsi" w:hAnsiTheme="minorHAnsi" w:cstheme="minorHAnsi"/>
          <w:color w:val="000000"/>
          <w:sz w:val="22"/>
          <w:szCs w:val="22"/>
        </w:rPr>
        <w:t xml:space="preserve"> je stanovena na základě nabídky prodávajícího a</w:t>
      </w:r>
      <w:r w:rsidRPr="00A75958">
        <w:rPr>
          <w:rFonts w:asciiTheme="minorHAnsi" w:hAnsiTheme="minorHAnsi" w:cstheme="minorHAnsi"/>
          <w:color w:val="000000"/>
          <w:sz w:val="22"/>
          <w:szCs w:val="22"/>
        </w:rPr>
        <w:t xml:space="preserve"> </w:t>
      </w:r>
      <w:r w:rsidR="002F4EA4">
        <w:rPr>
          <w:rFonts w:asciiTheme="minorHAnsi" w:hAnsiTheme="minorHAnsi" w:cstheme="minorHAnsi"/>
          <w:color w:val="000000"/>
          <w:sz w:val="22"/>
          <w:szCs w:val="22"/>
        </w:rPr>
        <w:t>činí:</w:t>
      </w:r>
    </w:p>
    <w:p w:rsidR="002F4EA4" w:rsidRPr="00F950ED" w:rsidRDefault="002F4EA4" w:rsidP="0054622A">
      <w:pPr>
        <w:pStyle w:val="Odstavecseseznamem"/>
        <w:tabs>
          <w:tab w:val="left" w:pos="0"/>
          <w:tab w:val="right" w:pos="5103"/>
        </w:tabs>
        <w:spacing w:after="120"/>
        <w:ind w:left="426"/>
        <w:rPr>
          <w:rFonts w:asciiTheme="minorHAnsi" w:hAnsiTheme="minorHAnsi" w:cstheme="minorHAnsi"/>
          <w:b/>
          <w:color w:val="000000"/>
          <w:sz w:val="22"/>
          <w:szCs w:val="22"/>
        </w:rPr>
      </w:pPr>
      <w:r w:rsidRPr="00F950ED">
        <w:rPr>
          <w:rFonts w:asciiTheme="minorHAnsi" w:hAnsiTheme="minorHAnsi" w:cstheme="minorHAnsi"/>
          <w:b/>
          <w:color w:val="000000"/>
          <w:sz w:val="22"/>
          <w:szCs w:val="22"/>
        </w:rPr>
        <w:t xml:space="preserve">částku v Kč bez DPH </w:t>
      </w:r>
      <w:r w:rsidR="00FE1F7E" w:rsidRPr="00F950ED">
        <w:rPr>
          <w:rFonts w:asciiTheme="minorHAnsi" w:hAnsiTheme="minorHAnsi" w:cstheme="minorHAnsi"/>
          <w:b/>
          <w:color w:val="000000"/>
          <w:sz w:val="22"/>
          <w:szCs w:val="22"/>
        </w:rPr>
        <w:t xml:space="preserve">ve výši </w:t>
      </w:r>
      <w:r w:rsidRPr="00F950ED">
        <w:rPr>
          <w:rFonts w:asciiTheme="minorHAnsi" w:hAnsiTheme="minorHAnsi" w:cstheme="minorHAnsi"/>
          <w:b/>
          <w:color w:val="000000"/>
          <w:sz w:val="22"/>
          <w:szCs w:val="22"/>
        </w:rPr>
        <w:tab/>
      </w:r>
      <w:r w:rsidRPr="00F950ED">
        <w:rPr>
          <w:rFonts w:asciiTheme="minorHAnsi" w:hAnsiTheme="minorHAnsi" w:cstheme="minorHAnsi"/>
          <w:b/>
          <w:bCs/>
          <w:color w:val="000000"/>
          <w:sz w:val="22"/>
          <w:szCs w:val="22"/>
        </w:rPr>
        <w:tab/>
      </w:r>
      <w:r w:rsidR="002E1A7F">
        <w:rPr>
          <w:rFonts w:asciiTheme="minorHAnsi" w:hAnsiTheme="minorHAnsi" w:cstheme="minorHAnsi"/>
          <w:b/>
          <w:bCs/>
          <w:color w:val="000000"/>
          <w:sz w:val="22"/>
          <w:szCs w:val="22"/>
        </w:rPr>
        <w:t>4</w:t>
      </w:r>
      <w:r w:rsidR="00890A46">
        <w:rPr>
          <w:rFonts w:asciiTheme="minorHAnsi" w:hAnsiTheme="minorHAnsi" w:cstheme="minorHAnsi"/>
          <w:b/>
          <w:bCs/>
          <w:color w:val="000000"/>
          <w:sz w:val="22"/>
          <w:szCs w:val="22"/>
        </w:rPr>
        <w:t>9</w:t>
      </w:r>
      <w:r w:rsidR="002E1A7F">
        <w:rPr>
          <w:rFonts w:asciiTheme="minorHAnsi" w:hAnsiTheme="minorHAnsi" w:cstheme="minorHAnsi"/>
          <w:b/>
          <w:bCs/>
          <w:color w:val="000000"/>
          <w:sz w:val="22"/>
          <w:szCs w:val="22"/>
        </w:rPr>
        <w:t>9.931,-</w:t>
      </w:r>
      <w:r w:rsidR="00FE1F7E" w:rsidRPr="00F950ED">
        <w:rPr>
          <w:rFonts w:asciiTheme="minorHAnsi" w:hAnsiTheme="minorHAnsi" w:cstheme="minorHAnsi"/>
          <w:b/>
          <w:color w:val="000000"/>
          <w:sz w:val="22"/>
          <w:szCs w:val="22"/>
        </w:rPr>
        <w:t xml:space="preserve"> Kč bez DPH, </w:t>
      </w:r>
    </w:p>
    <w:p w:rsidR="002F4EA4" w:rsidRPr="00F950ED" w:rsidRDefault="002F4EA4" w:rsidP="0054622A">
      <w:pPr>
        <w:pStyle w:val="Odstavecseseznamem"/>
        <w:tabs>
          <w:tab w:val="left" w:pos="0"/>
          <w:tab w:val="right" w:pos="5103"/>
        </w:tabs>
        <w:spacing w:after="120"/>
        <w:ind w:left="426"/>
        <w:rPr>
          <w:rFonts w:asciiTheme="minorHAnsi" w:hAnsiTheme="minorHAnsi" w:cstheme="minorHAnsi"/>
          <w:b/>
          <w:bCs/>
          <w:color w:val="000000"/>
          <w:sz w:val="22"/>
          <w:szCs w:val="22"/>
        </w:rPr>
      </w:pPr>
      <w:r w:rsidRPr="00F950ED">
        <w:rPr>
          <w:rFonts w:asciiTheme="minorHAnsi" w:hAnsiTheme="minorHAnsi" w:cstheme="minorHAnsi"/>
          <w:b/>
          <w:bCs/>
          <w:color w:val="000000"/>
          <w:sz w:val="22"/>
          <w:szCs w:val="22"/>
        </w:rPr>
        <w:t>sazba DPH ve výši</w:t>
      </w:r>
      <w:r w:rsidRPr="00F950ED">
        <w:rPr>
          <w:rFonts w:asciiTheme="minorHAnsi" w:hAnsiTheme="minorHAnsi" w:cstheme="minorHAnsi"/>
          <w:b/>
          <w:bCs/>
          <w:color w:val="000000"/>
          <w:sz w:val="22"/>
          <w:szCs w:val="22"/>
        </w:rPr>
        <w:tab/>
      </w:r>
      <w:r w:rsidRPr="00F950ED">
        <w:rPr>
          <w:rFonts w:asciiTheme="minorHAnsi" w:hAnsiTheme="minorHAnsi" w:cstheme="minorHAnsi"/>
          <w:b/>
          <w:bCs/>
          <w:color w:val="000000"/>
          <w:sz w:val="22"/>
          <w:szCs w:val="22"/>
        </w:rPr>
        <w:tab/>
      </w:r>
      <w:r w:rsidR="002E1A7F">
        <w:rPr>
          <w:rFonts w:asciiTheme="minorHAnsi" w:hAnsiTheme="minorHAnsi" w:cstheme="minorHAnsi"/>
          <w:b/>
          <w:bCs/>
          <w:color w:val="000000"/>
          <w:sz w:val="22"/>
          <w:szCs w:val="22"/>
        </w:rPr>
        <w:t>10</w:t>
      </w:r>
      <w:r w:rsidR="00890A46">
        <w:rPr>
          <w:rFonts w:asciiTheme="minorHAnsi" w:hAnsiTheme="minorHAnsi" w:cstheme="minorHAnsi"/>
          <w:b/>
          <w:bCs/>
          <w:color w:val="000000"/>
          <w:sz w:val="22"/>
          <w:szCs w:val="22"/>
        </w:rPr>
        <w:t>4.9</w:t>
      </w:r>
      <w:r w:rsidR="002E1A7F">
        <w:rPr>
          <w:rFonts w:asciiTheme="minorHAnsi" w:hAnsiTheme="minorHAnsi" w:cstheme="minorHAnsi"/>
          <w:b/>
          <w:bCs/>
          <w:color w:val="000000"/>
          <w:sz w:val="22"/>
          <w:szCs w:val="22"/>
        </w:rPr>
        <w:t>85,50</w:t>
      </w:r>
      <w:r w:rsidRPr="00F950ED">
        <w:rPr>
          <w:rFonts w:asciiTheme="minorHAnsi" w:hAnsiTheme="minorHAnsi" w:cstheme="minorHAnsi"/>
          <w:b/>
          <w:color w:val="000000"/>
          <w:sz w:val="22"/>
          <w:szCs w:val="22"/>
        </w:rPr>
        <w:t xml:space="preserve"> Kč</w:t>
      </w:r>
      <w:r w:rsidR="002E1A7F">
        <w:rPr>
          <w:rFonts w:asciiTheme="minorHAnsi" w:hAnsiTheme="minorHAnsi" w:cstheme="minorHAnsi"/>
          <w:b/>
          <w:color w:val="000000"/>
          <w:sz w:val="22"/>
          <w:szCs w:val="22"/>
        </w:rPr>
        <w:t xml:space="preserve"> - 21% DPH</w:t>
      </w:r>
    </w:p>
    <w:p w:rsidR="002F4EA4" w:rsidRPr="002F4EA4" w:rsidRDefault="002F4EA4" w:rsidP="0054622A">
      <w:pPr>
        <w:pStyle w:val="Odstavecseseznamem"/>
        <w:tabs>
          <w:tab w:val="left" w:pos="0"/>
          <w:tab w:val="right" w:pos="5103"/>
        </w:tabs>
        <w:spacing w:after="120"/>
        <w:ind w:left="426"/>
        <w:rPr>
          <w:rFonts w:asciiTheme="minorHAnsi" w:hAnsiTheme="minorHAnsi" w:cstheme="minorHAnsi"/>
          <w:color w:val="000000"/>
          <w:sz w:val="22"/>
          <w:szCs w:val="22"/>
        </w:rPr>
      </w:pPr>
      <w:r w:rsidRPr="00F950ED">
        <w:rPr>
          <w:rFonts w:asciiTheme="minorHAnsi" w:hAnsiTheme="minorHAnsi" w:cstheme="minorHAnsi"/>
          <w:b/>
          <w:color w:val="000000"/>
          <w:sz w:val="22"/>
          <w:szCs w:val="22"/>
        </w:rPr>
        <w:t xml:space="preserve">částku v Kč vč. DPH ve výši </w:t>
      </w:r>
      <w:r w:rsidRPr="00F950ED">
        <w:rPr>
          <w:rFonts w:asciiTheme="minorHAnsi" w:hAnsiTheme="minorHAnsi" w:cstheme="minorHAnsi"/>
          <w:b/>
          <w:color w:val="000000"/>
          <w:sz w:val="22"/>
          <w:szCs w:val="22"/>
        </w:rPr>
        <w:tab/>
      </w:r>
      <w:r w:rsidRPr="00F950ED">
        <w:rPr>
          <w:rFonts w:asciiTheme="minorHAnsi" w:hAnsiTheme="minorHAnsi" w:cstheme="minorHAnsi"/>
          <w:b/>
          <w:color w:val="000000"/>
          <w:sz w:val="22"/>
          <w:szCs w:val="22"/>
        </w:rPr>
        <w:tab/>
      </w:r>
      <w:r w:rsidR="00890A46">
        <w:rPr>
          <w:rFonts w:asciiTheme="minorHAnsi" w:hAnsiTheme="minorHAnsi" w:cstheme="minorHAnsi"/>
          <w:b/>
          <w:bCs/>
          <w:color w:val="000000"/>
          <w:sz w:val="22"/>
          <w:szCs w:val="22"/>
        </w:rPr>
        <w:t>604.91</w:t>
      </w:r>
      <w:r w:rsidR="002E1A7F">
        <w:rPr>
          <w:rFonts w:asciiTheme="minorHAnsi" w:hAnsiTheme="minorHAnsi" w:cstheme="minorHAnsi"/>
          <w:b/>
          <w:bCs/>
          <w:color w:val="000000"/>
          <w:sz w:val="22"/>
          <w:szCs w:val="22"/>
        </w:rPr>
        <w:t>6,50</w:t>
      </w:r>
      <w:r w:rsidR="00FE1F7E" w:rsidRPr="00F950ED">
        <w:rPr>
          <w:rFonts w:asciiTheme="minorHAnsi" w:hAnsiTheme="minorHAnsi" w:cstheme="minorHAnsi"/>
          <w:b/>
          <w:color w:val="000000"/>
          <w:sz w:val="22"/>
          <w:szCs w:val="22"/>
        </w:rPr>
        <w:t xml:space="preserve"> Kč včetně DPH</w:t>
      </w:r>
      <w:r w:rsidRPr="00F950ED">
        <w:rPr>
          <w:rFonts w:asciiTheme="minorHAnsi" w:hAnsiTheme="minorHAnsi" w:cstheme="minorHAnsi"/>
          <w:color w:val="000000"/>
          <w:sz w:val="22"/>
          <w:szCs w:val="22"/>
        </w:rPr>
        <w:t>,</w:t>
      </w:r>
    </w:p>
    <w:p w:rsidR="002F4EA4" w:rsidRPr="002F4EA4" w:rsidRDefault="002F4EA4" w:rsidP="0054622A">
      <w:pPr>
        <w:pStyle w:val="Odstavecseseznamem"/>
        <w:tabs>
          <w:tab w:val="left" w:pos="0"/>
          <w:tab w:val="right" w:pos="5103"/>
        </w:tabs>
        <w:spacing w:after="120"/>
        <w:ind w:left="426"/>
        <w:rPr>
          <w:rFonts w:asciiTheme="minorHAnsi" w:hAnsiTheme="minorHAnsi" w:cstheme="minorHAnsi"/>
          <w:color w:val="000000"/>
          <w:sz w:val="22"/>
          <w:szCs w:val="22"/>
        </w:rPr>
      </w:pPr>
      <w:r w:rsidRPr="00170E80">
        <w:rPr>
          <w:rFonts w:asciiTheme="minorHAnsi" w:hAnsiTheme="minorHAnsi" w:cstheme="minorHAnsi"/>
          <w:color w:val="000000"/>
          <w:sz w:val="22"/>
          <w:szCs w:val="22"/>
          <w:u w:val="single"/>
        </w:rPr>
        <w:t>z toho je uvedena zvlášť</w:t>
      </w:r>
      <w:r w:rsidR="00170E80">
        <w:rPr>
          <w:rFonts w:asciiTheme="minorHAnsi" w:hAnsiTheme="minorHAnsi" w:cstheme="minorHAnsi"/>
          <w:color w:val="000000"/>
          <w:sz w:val="22"/>
          <w:szCs w:val="22"/>
          <w:u w:val="single"/>
        </w:rPr>
        <w:t xml:space="preserve"> cena</w:t>
      </w:r>
      <w:r w:rsidRPr="002F4EA4">
        <w:rPr>
          <w:rFonts w:asciiTheme="minorHAnsi" w:hAnsiTheme="minorHAnsi" w:cstheme="minorHAnsi"/>
          <w:color w:val="000000"/>
          <w:sz w:val="22"/>
          <w:szCs w:val="22"/>
        </w:rPr>
        <w:t>:</w:t>
      </w:r>
    </w:p>
    <w:p w:rsidR="002F4EA4" w:rsidRPr="00F470B2" w:rsidRDefault="002F4EA4" w:rsidP="009C5483">
      <w:pPr>
        <w:pStyle w:val="Odstavecseseznamem"/>
        <w:numPr>
          <w:ilvl w:val="0"/>
          <w:numId w:val="35"/>
        </w:numPr>
        <w:tabs>
          <w:tab w:val="left" w:pos="0"/>
          <w:tab w:val="right" w:pos="5103"/>
        </w:tabs>
        <w:spacing w:after="120"/>
        <w:ind w:left="851"/>
        <w:rPr>
          <w:rFonts w:asciiTheme="minorHAnsi" w:hAnsiTheme="minorHAnsi" w:cstheme="minorHAnsi"/>
          <w:color w:val="000000"/>
          <w:sz w:val="22"/>
          <w:szCs w:val="22"/>
        </w:rPr>
      </w:pPr>
      <w:r w:rsidRPr="00F470B2">
        <w:rPr>
          <w:rFonts w:asciiTheme="minorHAnsi" w:hAnsiTheme="minorHAnsi" w:cstheme="minorHAnsi"/>
          <w:color w:val="000000"/>
          <w:sz w:val="22"/>
          <w:szCs w:val="22"/>
        </w:rPr>
        <w:t xml:space="preserve">cena za skládací schůdky </w:t>
      </w:r>
      <w:r w:rsidR="00BB7EB1" w:rsidRPr="00F470B2">
        <w:rPr>
          <w:rFonts w:asciiTheme="minorHAnsi" w:hAnsiTheme="minorHAnsi" w:cstheme="minorHAnsi"/>
          <w:color w:val="000000"/>
          <w:sz w:val="22"/>
          <w:szCs w:val="22"/>
        </w:rPr>
        <w:t xml:space="preserve">(2ks) </w:t>
      </w:r>
      <w:r w:rsidRPr="00F470B2">
        <w:rPr>
          <w:rFonts w:asciiTheme="minorHAnsi" w:hAnsiTheme="minorHAnsi" w:cstheme="minorHAnsi"/>
          <w:color w:val="000000"/>
          <w:sz w:val="22"/>
          <w:szCs w:val="22"/>
        </w:rPr>
        <w:t>v Kč bez DPH</w:t>
      </w:r>
      <w:r w:rsidRPr="00F470B2">
        <w:rPr>
          <w:rFonts w:asciiTheme="minorHAnsi" w:hAnsiTheme="minorHAnsi" w:cstheme="minorHAnsi"/>
          <w:color w:val="000000"/>
          <w:sz w:val="22"/>
          <w:szCs w:val="22"/>
        </w:rPr>
        <w:tab/>
      </w:r>
      <w:r w:rsidRPr="00F470B2">
        <w:rPr>
          <w:rFonts w:asciiTheme="minorHAnsi" w:hAnsiTheme="minorHAnsi" w:cstheme="minorHAnsi"/>
          <w:color w:val="000000"/>
          <w:sz w:val="22"/>
          <w:szCs w:val="22"/>
        </w:rPr>
        <w:tab/>
      </w:r>
      <w:r w:rsidR="002E1A7F">
        <w:rPr>
          <w:rFonts w:asciiTheme="minorHAnsi" w:hAnsiTheme="minorHAnsi" w:cstheme="minorHAnsi"/>
          <w:bCs/>
          <w:color w:val="000000"/>
          <w:sz w:val="22"/>
          <w:szCs w:val="22"/>
        </w:rPr>
        <w:t>1 800,-</w:t>
      </w:r>
      <w:r w:rsidRPr="00F470B2">
        <w:rPr>
          <w:rFonts w:asciiTheme="minorHAnsi" w:hAnsiTheme="minorHAnsi" w:cstheme="minorHAnsi"/>
          <w:color w:val="000000"/>
          <w:sz w:val="22"/>
          <w:szCs w:val="22"/>
        </w:rPr>
        <w:t xml:space="preserve"> Kč bez DPH</w:t>
      </w:r>
    </w:p>
    <w:p w:rsidR="002F4EA4" w:rsidRPr="00F470B2" w:rsidRDefault="002F4EA4" w:rsidP="009C5483">
      <w:pPr>
        <w:pStyle w:val="Odstavecseseznamem"/>
        <w:tabs>
          <w:tab w:val="left" w:pos="0"/>
          <w:tab w:val="right" w:pos="5103"/>
        </w:tabs>
        <w:spacing w:after="120"/>
        <w:ind w:left="851"/>
        <w:rPr>
          <w:rFonts w:asciiTheme="minorHAnsi" w:hAnsiTheme="minorHAnsi" w:cstheme="minorHAnsi"/>
          <w:bCs/>
          <w:color w:val="000000"/>
          <w:sz w:val="22"/>
          <w:szCs w:val="22"/>
        </w:rPr>
      </w:pPr>
      <w:r w:rsidRPr="00F470B2">
        <w:rPr>
          <w:rFonts w:asciiTheme="minorHAnsi" w:hAnsiTheme="minorHAnsi" w:cstheme="minorHAnsi"/>
          <w:bCs/>
          <w:color w:val="000000"/>
          <w:sz w:val="22"/>
          <w:szCs w:val="22"/>
        </w:rPr>
        <w:t>sazba DPH ve výši</w:t>
      </w:r>
      <w:r w:rsidRPr="00F470B2">
        <w:rPr>
          <w:rFonts w:asciiTheme="minorHAnsi" w:hAnsiTheme="minorHAnsi" w:cstheme="minorHAnsi"/>
          <w:bCs/>
          <w:color w:val="000000"/>
          <w:sz w:val="22"/>
          <w:szCs w:val="22"/>
        </w:rPr>
        <w:tab/>
      </w:r>
      <w:r w:rsidRPr="00F470B2">
        <w:rPr>
          <w:rFonts w:asciiTheme="minorHAnsi" w:hAnsiTheme="minorHAnsi" w:cstheme="minorHAnsi"/>
          <w:bCs/>
          <w:color w:val="000000"/>
          <w:sz w:val="22"/>
          <w:szCs w:val="22"/>
        </w:rPr>
        <w:tab/>
      </w:r>
      <w:r w:rsidR="002E1A7F">
        <w:rPr>
          <w:rFonts w:asciiTheme="minorHAnsi" w:hAnsiTheme="minorHAnsi" w:cstheme="minorHAnsi"/>
          <w:bCs/>
          <w:color w:val="000000"/>
          <w:sz w:val="22"/>
          <w:szCs w:val="22"/>
        </w:rPr>
        <w:t xml:space="preserve"> 21% = 378,- </w:t>
      </w:r>
      <w:r w:rsidRPr="00F470B2">
        <w:rPr>
          <w:rFonts w:asciiTheme="minorHAnsi" w:hAnsiTheme="minorHAnsi" w:cstheme="minorHAnsi"/>
          <w:color w:val="000000"/>
          <w:sz w:val="22"/>
          <w:szCs w:val="22"/>
        </w:rPr>
        <w:t>Kč</w:t>
      </w:r>
    </w:p>
    <w:p w:rsidR="00FE1F7E" w:rsidRPr="00F470B2" w:rsidRDefault="002F4EA4" w:rsidP="009C5483">
      <w:pPr>
        <w:pStyle w:val="Odstavecseseznamem"/>
        <w:tabs>
          <w:tab w:val="left" w:pos="0"/>
          <w:tab w:val="right" w:pos="5103"/>
        </w:tabs>
        <w:spacing w:after="120"/>
        <w:ind w:left="851"/>
        <w:rPr>
          <w:rFonts w:asciiTheme="minorHAnsi" w:hAnsiTheme="minorHAnsi" w:cstheme="minorHAnsi"/>
          <w:color w:val="000000"/>
          <w:sz w:val="22"/>
          <w:szCs w:val="22"/>
        </w:rPr>
      </w:pPr>
      <w:r w:rsidRPr="00F470B2">
        <w:rPr>
          <w:rFonts w:asciiTheme="minorHAnsi" w:hAnsiTheme="minorHAnsi" w:cstheme="minorHAnsi"/>
          <w:color w:val="000000"/>
          <w:sz w:val="22"/>
          <w:szCs w:val="22"/>
        </w:rPr>
        <w:lastRenderedPageBreak/>
        <w:t>částk</w:t>
      </w:r>
      <w:r w:rsidR="000949CD" w:rsidRPr="00F470B2">
        <w:rPr>
          <w:rFonts w:asciiTheme="minorHAnsi" w:hAnsiTheme="minorHAnsi" w:cstheme="minorHAnsi"/>
          <w:color w:val="000000"/>
          <w:sz w:val="22"/>
          <w:szCs w:val="22"/>
        </w:rPr>
        <w:t>a</w:t>
      </w:r>
      <w:r w:rsidRPr="00F470B2">
        <w:rPr>
          <w:rFonts w:asciiTheme="minorHAnsi" w:hAnsiTheme="minorHAnsi" w:cstheme="minorHAnsi"/>
          <w:color w:val="000000"/>
          <w:sz w:val="22"/>
          <w:szCs w:val="22"/>
        </w:rPr>
        <w:t xml:space="preserve"> v Kč vč. DPH ve výši </w:t>
      </w:r>
      <w:r w:rsidRPr="00F470B2">
        <w:rPr>
          <w:rFonts w:asciiTheme="minorHAnsi" w:hAnsiTheme="minorHAnsi" w:cstheme="minorHAnsi"/>
          <w:color w:val="000000"/>
          <w:sz w:val="22"/>
          <w:szCs w:val="22"/>
        </w:rPr>
        <w:tab/>
      </w:r>
      <w:r w:rsidRPr="00F470B2">
        <w:rPr>
          <w:rFonts w:asciiTheme="minorHAnsi" w:hAnsiTheme="minorHAnsi" w:cstheme="minorHAnsi"/>
          <w:color w:val="000000"/>
          <w:sz w:val="22"/>
          <w:szCs w:val="22"/>
        </w:rPr>
        <w:tab/>
      </w:r>
      <w:r w:rsidR="002E1A7F">
        <w:rPr>
          <w:rFonts w:asciiTheme="minorHAnsi" w:hAnsiTheme="minorHAnsi" w:cstheme="minorHAnsi"/>
          <w:bCs/>
          <w:color w:val="000000"/>
          <w:sz w:val="22"/>
          <w:szCs w:val="22"/>
        </w:rPr>
        <w:t>2 178,-</w:t>
      </w:r>
      <w:r w:rsidRPr="00F470B2">
        <w:rPr>
          <w:rFonts w:asciiTheme="minorHAnsi" w:hAnsiTheme="minorHAnsi" w:cstheme="minorHAnsi"/>
          <w:color w:val="000000"/>
          <w:sz w:val="22"/>
          <w:szCs w:val="22"/>
        </w:rPr>
        <w:t xml:space="preserve"> Kč včetně DPH</w:t>
      </w:r>
      <w:r w:rsidR="000949CD" w:rsidRPr="00F470B2">
        <w:rPr>
          <w:rFonts w:asciiTheme="minorHAnsi" w:hAnsiTheme="minorHAnsi" w:cstheme="minorHAnsi"/>
          <w:color w:val="000000"/>
          <w:sz w:val="22"/>
          <w:szCs w:val="22"/>
        </w:rPr>
        <w:t>;</w:t>
      </w:r>
    </w:p>
    <w:p w:rsidR="000949CD" w:rsidRPr="00F470B2" w:rsidRDefault="000949CD" w:rsidP="00E85F9D">
      <w:pPr>
        <w:pStyle w:val="Odstavecseseznamem"/>
        <w:numPr>
          <w:ilvl w:val="0"/>
          <w:numId w:val="35"/>
        </w:numPr>
        <w:tabs>
          <w:tab w:val="left" w:pos="0"/>
          <w:tab w:val="right" w:pos="5103"/>
        </w:tabs>
        <w:spacing w:after="120"/>
        <w:ind w:left="851"/>
        <w:rPr>
          <w:rFonts w:asciiTheme="minorHAnsi" w:hAnsiTheme="minorHAnsi" w:cstheme="minorHAnsi"/>
          <w:color w:val="000000"/>
          <w:sz w:val="22"/>
          <w:szCs w:val="22"/>
        </w:rPr>
      </w:pPr>
      <w:r w:rsidRPr="00F470B2">
        <w:rPr>
          <w:rFonts w:asciiTheme="minorHAnsi" w:hAnsiTheme="minorHAnsi" w:cstheme="minorHAnsi"/>
          <w:color w:val="000000"/>
          <w:sz w:val="22"/>
          <w:szCs w:val="22"/>
        </w:rPr>
        <w:t xml:space="preserve">cena za pojízdný vozík </w:t>
      </w:r>
      <w:r w:rsidR="008E08CA" w:rsidRPr="00F470B2">
        <w:rPr>
          <w:rFonts w:asciiTheme="minorHAnsi" w:hAnsiTheme="minorHAnsi" w:cstheme="minorHAnsi"/>
          <w:color w:val="000000"/>
          <w:sz w:val="22"/>
          <w:szCs w:val="22"/>
        </w:rPr>
        <w:t xml:space="preserve">(1 ks) </w:t>
      </w:r>
      <w:r w:rsidRPr="00F470B2">
        <w:rPr>
          <w:rFonts w:asciiTheme="minorHAnsi" w:hAnsiTheme="minorHAnsi" w:cstheme="minorHAnsi"/>
          <w:color w:val="000000"/>
          <w:sz w:val="22"/>
          <w:szCs w:val="22"/>
        </w:rPr>
        <w:t>v Kč bez DPH</w:t>
      </w:r>
      <w:r w:rsidRPr="00F470B2">
        <w:rPr>
          <w:rFonts w:asciiTheme="minorHAnsi" w:hAnsiTheme="minorHAnsi" w:cstheme="minorHAnsi"/>
          <w:color w:val="000000"/>
          <w:sz w:val="22"/>
          <w:szCs w:val="22"/>
        </w:rPr>
        <w:tab/>
      </w:r>
      <w:r w:rsidRPr="00F470B2">
        <w:rPr>
          <w:rFonts w:asciiTheme="minorHAnsi" w:hAnsiTheme="minorHAnsi" w:cstheme="minorHAnsi"/>
          <w:color w:val="000000"/>
          <w:sz w:val="22"/>
          <w:szCs w:val="22"/>
        </w:rPr>
        <w:tab/>
      </w:r>
      <w:r w:rsidR="002E1A7F">
        <w:rPr>
          <w:rFonts w:asciiTheme="minorHAnsi" w:hAnsiTheme="minorHAnsi" w:cstheme="minorHAnsi"/>
          <w:bCs/>
          <w:color w:val="000000"/>
          <w:sz w:val="22"/>
          <w:szCs w:val="22"/>
        </w:rPr>
        <w:t>3 100,-</w:t>
      </w:r>
      <w:r w:rsidRPr="00F470B2">
        <w:rPr>
          <w:rFonts w:asciiTheme="minorHAnsi" w:hAnsiTheme="minorHAnsi" w:cstheme="minorHAnsi"/>
          <w:color w:val="000000"/>
          <w:sz w:val="22"/>
          <w:szCs w:val="22"/>
        </w:rPr>
        <w:t xml:space="preserve"> Kč bez DPH</w:t>
      </w:r>
    </w:p>
    <w:p w:rsidR="000949CD" w:rsidRPr="00F470B2" w:rsidRDefault="000949CD" w:rsidP="00E85F9D">
      <w:pPr>
        <w:pStyle w:val="Odstavecseseznamem"/>
        <w:tabs>
          <w:tab w:val="left" w:pos="0"/>
          <w:tab w:val="right" w:pos="5103"/>
        </w:tabs>
        <w:spacing w:after="120"/>
        <w:ind w:left="851"/>
        <w:rPr>
          <w:rFonts w:asciiTheme="minorHAnsi" w:hAnsiTheme="minorHAnsi" w:cstheme="minorHAnsi"/>
          <w:bCs/>
          <w:color w:val="000000"/>
          <w:sz w:val="22"/>
          <w:szCs w:val="22"/>
        </w:rPr>
      </w:pPr>
      <w:r w:rsidRPr="00F470B2">
        <w:rPr>
          <w:rFonts w:asciiTheme="minorHAnsi" w:hAnsiTheme="minorHAnsi" w:cstheme="minorHAnsi"/>
          <w:bCs/>
          <w:color w:val="000000"/>
          <w:sz w:val="22"/>
          <w:szCs w:val="22"/>
        </w:rPr>
        <w:t>sazba DPH ve výši</w:t>
      </w:r>
      <w:r w:rsidRPr="00F470B2">
        <w:rPr>
          <w:rFonts w:asciiTheme="minorHAnsi" w:hAnsiTheme="minorHAnsi" w:cstheme="minorHAnsi"/>
          <w:bCs/>
          <w:color w:val="000000"/>
          <w:sz w:val="22"/>
          <w:szCs w:val="22"/>
        </w:rPr>
        <w:tab/>
      </w:r>
      <w:r w:rsidRPr="00F470B2">
        <w:rPr>
          <w:rFonts w:asciiTheme="minorHAnsi" w:hAnsiTheme="minorHAnsi" w:cstheme="minorHAnsi"/>
          <w:bCs/>
          <w:color w:val="000000"/>
          <w:sz w:val="22"/>
          <w:szCs w:val="22"/>
        </w:rPr>
        <w:tab/>
      </w:r>
      <w:r w:rsidR="002E1A7F">
        <w:rPr>
          <w:rFonts w:asciiTheme="minorHAnsi" w:hAnsiTheme="minorHAnsi" w:cstheme="minorHAnsi"/>
          <w:bCs/>
          <w:color w:val="000000"/>
          <w:sz w:val="22"/>
          <w:szCs w:val="22"/>
        </w:rPr>
        <w:t>21% = 651,-</w:t>
      </w:r>
      <w:r w:rsidRPr="00F470B2">
        <w:rPr>
          <w:rFonts w:asciiTheme="minorHAnsi" w:hAnsiTheme="minorHAnsi" w:cstheme="minorHAnsi"/>
          <w:color w:val="000000"/>
          <w:sz w:val="22"/>
          <w:szCs w:val="22"/>
        </w:rPr>
        <w:t xml:space="preserve"> Kč</w:t>
      </w:r>
    </w:p>
    <w:p w:rsidR="000949CD" w:rsidRDefault="000949CD" w:rsidP="00E85F9D">
      <w:pPr>
        <w:pStyle w:val="Odstavecseseznamem"/>
        <w:tabs>
          <w:tab w:val="left" w:pos="0"/>
          <w:tab w:val="right" w:pos="5103"/>
        </w:tabs>
        <w:spacing w:after="120"/>
        <w:ind w:left="851"/>
        <w:rPr>
          <w:rFonts w:asciiTheme="minorHAnsi" w:hAnsiTheme="minorHAnsi" w:cstheme="minorHAnsi"/>
          <w:color w:val="000000"/>
          <w:sz w:val="22"/>
          <w:szCs w:val="22"/>
        </w:rPr>
      </w:pPr>
      <w:r w:rsidRPr="00F470B2">
        <w:rPr>
          <w:rFonts w:asciiTheme="minorHAnsi" w:hAnsiTheme="minorHAnsi" w:cstheme="minorHAnsi"/>
          <w:color w:val="000000"/>
          <w:sz w:val="22"/>
          <w:szCs w:val="22"/>
        </w:rPr>
        <w:t xml:space="preserve">částka v Kč vč. DPH ve výši </w:t>
      </w:r>
      <w:r w:rsidRPr="00F470B2">
        <w:rPr>
          <w:rFonts w:asciiTheme="minorHAnsi" w:hAnsiTheme="minorHAnsi" w:cstheme="minorHAnsi"/>
          <w:color w:val="000000"/>
          <w:sz w:val="22"/>
          <w:szCs w:val="22"/>
        </w:rPr>
        <w:tab/>
      </w:r>
      <w:r w:rsidRPr="00F470B2">
        <w:rPr>
          <w:rFonts w:asciiTheme="minorHAnsi" w:hAnsiTheme="minorHAnsi" w:cstheme="minorHAnsi"/>
          <w:color w:val="000000"/>
          <w:sz w:val="22"/>
          <w:szCs w:val="22"/>
        </w:rPr>
        <w:tab/>
      </w:r>
      <w:r w:rsidR="002E1A7F">
        <w:rPr>
          <w:rFonts w:asciiTheme="minorHAnsi" w:hAnsiTheme="minorHAnsi" w:cstheme="minorHAnsi"/>
          <w:color w:val="000000"/>
          <w:sz w:val="22"/>
          <w:szCs w:val="22"/>
        </w:rPr>
        <w:t>3 751,-</w:t>
      </w:r>
      <w:r w:rsidR="00C0352E" w:rsidRPr="00F470B2">
        <w:rPr>
          <w:rFonts w:asciiTheme="minorHAnsi" w:hAnsiTheme="minorHAnsi" w:cstheme="minorHAnsi"/>
          <w:color w:val="000000"/>
          <w:sz w:val="22"/>
          <w:szCs w:val="22"/>
        </w:rPr>
        <w:t xml:space="preserve"> Kč včetně DPH;</w:t>
      </w:r>
    </w:p>
    <w:p w:rsidR="00C0352E" w:rsidRDefault="00950038" w:rsidP="0025090F">
      <w:pPr>
        <w:pStyle w:val="Odstavecseseznamem"/>
        <w:numPr>
          <w:ilvl w:val="0"/>
          <w:numId w:val="35"/>
        </w:numPr>
        <w:tabs>
          <w:tab w:val="left" w:pos="0"/>
          <w:tab w:val="right" w:pos="5103"/>
        </w:tabs>
        <w:spacing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cena za pravidelné kontroly vč. nezbytných revizí </w:t>
      </w:r>
      <w:r w:rsidR="006D25F0">
        <w:rPr>
          <w:rFonts w:asciiTheme="minorHAnsi" w:hAnsiTheme="minorHAnsi" w:cstheme="minorHAnsi"/>
          <w:color w:val="000000"/>
          <w:sz w:val="22"/>
          <w:szCs w:val="22"/>
        </w:rPr>
        <w:t xml:space="preserve">po dobu trvání záruky </w:t>
      </w:r>
      <w:r>
        <w:rPr>
          <w:rFonts w:asciiTheme="minorHAnsi" w:hAnsiTheme="minorHAnsi" w:cstheme="minorHAnsi"/>
          <w:color w:val="000000"/>
          <w:sz w:val="22"/>
          <w:szCs w:val="22"/>
        </w:rPr>
        <w:t>(čl. V odst. 7) v Kč bez DPH</w:t>
      </w:r>
      <w:r w:rsidR="004A452F">
        <w:rPr>
          <w:rFonts w:asciiTheme="minorHAnsi" w:hAnsiTheme="minorHAnsi" w:cstheme="minorHAnsi"/>
          <w:color w:val="000000"/>
          <w:sz w:val="22"/>
          <w:szCs w:val="22"/>
        </w:rPr>
        <w:t xml:space="preserve"> (</w:t>
      </w:r>
      <w:r w:rsidR="004A452F" w:rsidRPr="004A452F">
        <w:rPr>
          <w:rFonts w:asciiTheme="minorHAnsi" w:hAnsiTheme="minorHAnsi" w:cstheme="minorHAnsi"/>
          <w:color w:val="000000"/>
          <w:sz w:val="22"/>
          <w:szCs w:val="22"/>
        </w:rPr>
        <w:t xml:space="preserve">počet kontrol a nezbytných revizí v souladu s harmonogramem prací: </w:t>
      </w:r>
      <w:r w:rsidR="00890A46">
        <w:rPr>
          <w:rFonts w:asciiTheme="minorHAnsi" w:hAnsiTheme="minorHAnsi" w:cstheme="minorHAnsi"/>
          <w:color w:val="000000"/>
          <w:sz w:val="22"/>
          <w:szCs w:val="22"/>
        </w:rPr>
        <w:t>revize 1x ročně</w:t>
      </w:r>
      <w:r w:rsidR="004A452F">
        <w:rPr>
          <w:rFonts w:asciiTheme="minorHAnsi" w:hAnsiTheme="minorHAnsi" w:cstheme="minorHAnsi"/>
          <w:color w:val="000000"/>
          <w:sz w:val="22"/>
          <w:szCs w:val="22"/>
        </w:rPr>
        <w:t>)</w:t>
      </w:r>
    </w:p>
    <w:p w:rsidR="00917CB9" w:rsidRDefault="00917CB9" w:rsidP="00917CB9">
      <w:pPr>
        <w:pStyle w:val="Odstavecseseznamem"/>
        <w:tabs>
          <w:tab w:val="left" w:pos="0"/>
          <w:tab w:val="right" w:pos="5103"/>
        </w:tabs>
        <w:spacing w:after="120"/>
        <w:ind w:left="786"/>
        <w:rPr>
          <w:rFonts w:asciiTheme="minorHAnsi" w:hAnsiTheme="minorHAnsi" w:cstheme="minorHAnsi"/>
          <w:color w:val="000000"/>
          <w:sz w:val="22"/>
          <w:szCs w:val="22"/>
        </w:rPr>
      </w:pPr>
      <w:r>
        <w:rPr>
          <w:rFonts w:asciiTheme="minorHAnsi" w:hAnsiTheme="minorHAnsi" w:cstheme="minorHAnsi"/>
          <w:bCs/>
          <w:color w:val="000000"/>
          <w:sz w:val="22"/>
          <w:szCs w:val="22"/>
        </w:rPr>
        <w:tab/>
      </w:r>
      <w:r>
        <w:rPr>
          <w:rFonts w:asciiTheme="minorHAnsi" w:hAnsiTheme="minorHAnsi" w:cstheme="minorHAnsi"/>
          <w:bCs/>
          <w:color w:val="000000"/>
          <w:sz w:val="22"/>
          <w:szCs w:val="22"/>
        </w:rPr>
        <w:tab/>
      </w:r>
      <w:r w:rsidR="00890A46">
        <w:rPr>
          <w:rFonts w:asciiTheme="minorHAnsi" w:hAnsiTheme="minorHAnsi" w:cstheme="minorHAnsi"/>
          <w:bCs/>
          <w:color w:val="000000"/>
          <w:sz w:val="22"/>
          <w:szCs w:val="22"/>
        </w:rPr>
        <w:t>20 000,-</w:t>
      </w:r>
      <w:r w:rsidRPr="00F470B2">
        <w:rPr>
          <w:rFonts w:asciiTheme="minorHAnsi" w:hAnsiTheme="minorHAnsi" w:cstheme="minorHAnsi"/>
          <w:color w:val="000000"/>
          <w:sz w:val="22"/>
          <w:szCs w:val="22"/>
        </w:rPr>
        <w:t xml:space="preserve"> Kč bez DPH</w:t>
      </w:r>
    </w:p>
    <w:p w:rsidR="00917CB9" w:rsidRPr="00F470B2" w:rsidRDefault="00917CB9" w:rsidP="002442AA">
      <w:pPr>
        <w:pStyle w:val="Odstavecseseznamem"/>
        <w:tabs>
          <w:tab w:val="left" w:pos="0"/>
          <w:tab w:val="right" w:pos="5103"/>
        </w:tabs>
        <w:spacing w:after="120"/>
        <w:ind w:left="786"/>
        <w:rPr>
          <w:rFonts w:asciiTheme="minorHAnsi" w:hAnsiTheme="minorHAnsi" w:cstheme="minorHAnsi"/>
          <w:bCs/>
          <w:color w:val="000000"/>
          <w:sz w:val="22"/>
          <w:szCs w:val="22"/>
        </w:rPr>
      </w:pPr>
      <w:r w:rsidRPr="00F470B2">
        <w:rPr>
          <w:rFonts w:asciiTheme="minorHAnsi" w:hAnsiTheme="minorHAnsi" w:cstheme="minorHAnsi"/>
          <w:bCs/>
          <w:color w:val="000000"/>
          <w:sz w:val="22"/>
          <w:szCs w:val="22"/>
        </w:rPr>
        <w:t>sazba DPH ve výši</w:t>
      </w:r>
      <w:r w:rsidRPr="00F470B2">
        <w:rPr>
          <w:rFonts w:asciiTheme="minorHAnsi" w:hAnsiTheme="minorHAnsi" w:cstheme="minorHAnsi"/>
          <w:bCs/>
          <w:color w:val="000000"/>
          <w:sz w:val="22"/>
          <w:szCs w:val="22"/>
        </w:rPr>
        <w:tab/>
      </w:r>
      <w:r w:rsidRPr="00F470B2">
        <w:rPr>
          <w:rFonts w:asciiTheme="minorHAnsi" w:hAnsiTheme="minorHAnsi" w:cstheme="minorHAnsi"/>
          <w:bCs/>
          <w:color w:val="000000"/>
          <w:sz w:val="22"/>
          <w:szCs w:val="22"/>
        </w:rPr>
        <w:tab/>
      </w:r>
      <w:r w:rsidR="00890A46">
        <w:rPr>
          <w:rFonts w:asciiTheme="minorHAnsi" w:hAnsiTheme="minorHAnsi" w:cstheme="minorHAnsi"/>
          <w:bCs/>
          <w:color w:val="000000"/>
          <w:sz w:val="22"/>
          <w:szCs w:val="22"/>
        </w:rPr>
        <w:t>21% = 4 200,-</w:t>
      </w:r>
      <w:r w:rsidRPr="00F470B2">
        <w:rPr>
          <w:rFonts w:asciiTheme="minorHAnsi" w:hAnsiTheme="minorHAnsi" w:cstheme="minorHAnsi"/>
          <w:color w:val="000000"/>
          <w:sz w:val="22"/>
          <w:szCs w:val="22"/>
        </w:rPr>
        <w:t xml:space="preserve"> Kč</w:t>
      </w:r>
    </w:p>
    <w:p w:rsidR="00917CB9" w:rsidRPr="00F470B2" w:rsidRDefault="00917CB9" w:rsidP="002442AA">
      <w:pPr>
        <w:pStyle w:val="Odstavecseseznamem"/>
        <w:tabs>
          <w:tab w:val="left" w:pos="0"/>
          <w:tab w:val="right" w:pos="5103"/>
        </w:tabs>
        <w:spacing w:after="120"/>
        <w:ind w:left="786"/>
        <w:rPr>
          <w:rFonts w:asciiTheme="minorHAnsi" w:hAnsiTheme="minorHAnsi" w:cstheme="minorHAnsi"/>
          <w:color w:val="000000"/>
          <w:sz w:val="22"/>
          <w:szCs w:val="22"/>
        </w:rPr>
      </w:pPr>
      <w:r w:rsidRPr="00F470B2">
        <w:rPr>
          <w:rFonts w:asciiTheme="minorHAnsi" w:hAnsiTheme="minorHAnsi" w:cstheme="minorHAnsi"/>
          <w:color w:val="000000"/>
          <w:sz w:val="22"/>
          <w:szCs w:val="22"/>
        </w:rPr>
        <w:t xml:space="preserve">částka v Kč vč. DPH ve výši </w:t>
      </w:r>
      <w:r w:rsidRPr="00F470B2">
        <w:rPr>
          <w:rFonts w:asciiTheme="minorHAnsi" w:hAnsiTheme="minorHAnsi" w:cstheme="minorHAnsi"/>
          <w:color w:val="000000"/>
          <w:sz w:val="22"/>
          <w:szCs w:val="22"/>
        </w:rPr>
        <w:tab/>
      </w:r>
      <w:r w:rsidRPr="00F470B2">
        <w:rPr>
          <w:rFonts w:asciiTheme="minorHAnsi" w:hAnsiTheme="minorHAnsi" w:cstheme="minorHAnsi"/>
          <w:color w:val="000000"/>
          <w:sz w:val="22"/>
          <w:szCs w:val="22"/>
        </w:rPr>
        <w:tab/>
      </w:r>
      <w:r w:rsidR="00890A46">
        <w:rPr>
          <w:rFonts w:asciiTheme="minorHAnsi" w:hAnsiTheme="minorHAnsi" w:cstheme="minorHAnsi"/>
          <w:bCs/>
          <w:color w:val="000000"/>
          <w:sz w:val="22"/>
          <w:szCs w:val="22"/>
        </w:rPr>
        <w:t>24 200,-</w:t>
      </w:r>
      <w:r w:rsidRPr="00F470B2">
        <w:rPr>
          <w:rFonts w:asciiTheme="minorHAnsi" w:hAnsiTheme="minorHAnsi" w:cstheme="minorHAnsi"/>
          <w:color w:val="000000"/>
          <w:sz w:val="22"/>
          <w:szCs w:val="22"/>
        </w:rPr>
        <w:t xml:space="preserve"> Kč včetně DPH</w:t>
      </w:r>
      <w:r w:rsidR="004829A3">
        <w:rPr>
          <w:rFonts w:asciiTheme="minorHAnsi" w:hAnsiTheme="minorHAnsi" w:cstheme="minorHAnsi"/>
          <w:color w:val="000000"/>
          <w:sz w:val="22"/>
          <w:szCs w:val="22"/>
        </w:rPr>
        <w:t>.</w:t>
      </w:r>
    </w:p>
    <w:p w:rsidR="00FE1F7E" w:rsidRPr="00A75958" w:rsidRDefault="00FE1F7E" w:rsidP="00B059FB">
      <w:pPr>
        <w:pStyle w:val="Odstavecseseznamem"/>
        <w:numPr>
          <w:ilvl w:val="0"/>
          <w:numId w:val="8"/>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 xml:space="preserve">V kupní ceně jsou zahrnuty veškeré náklady a zisk prodávajícího spojené s dodáním zboží (zejména doprava zboží na místo dodání, clo, pojištění, instalace zboží, dodání všech zákonných podkladů ke zboží, kompletní zajištění záručního servisu).  </w:t>
      </w:r>
    </w:p>
    <w:p w:rsidR="003853C1" w:rsidRPr="00A75958" w:rsidRDefault="00FE1F7E" w:rsidP="00B059FB">
      <w:pPr>
        <w:pStyle w:val="Odstavecseseznamem"/>
        <w:numPr>
          <w:ilvl w:val="0"/>
          <w:numId w:val="8"/>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Kupní cena je sjednána jako cena pevná, nejvýše přípustná a maximální, zahrnuje veškeré náklady spojené s dodáním zboží. Změna kupní ceny je možná pouze a jen za předpokladu, že dojde po uzavření této smlouvy ke změnám sazeb daně z přidané hodnoty.</w:t>
      </w:r>
    </w:p>
    <w:p w:rsidR="003853C1" w:rsidRPr="00A75958" w:rsidRDefault="003853C1" w:rsidP="00B059FB">
      <w:pPr>
        <w:pStyle w:val="Odstavecseseznamem"/>
        <w:numPr>
          <w:ilvl w:val="0"/>
          <w:numId w:val="8"/>
        </w:numPr>
        <w:tabs>
          <w:tab w:val="left" w:pos="0"/>
          <w:tab w:val="right" w:pos="5103"/>
        </w:tabs>
        <w:spacing w:after="120"/>
        <w:ind w:left="426" w:hanging="426"/>
        <w:rPr>
          <w:rFonts w:asciiTheme="minorHAnsi" w:hAnsiTheme="minorHAnsi" w:cstheme="minorHAnsi"/>
          <w:color w:val="000000"/>
          <w:sz w:val="22"/>
          <w:szCs w:val="22"/>
        </w:rPr>
      </w:pPr>
      <w:r w:rsidRPr="00A75958">
        <w:rPr>
          <w:rFonts w:asciiTheme="minorHAnsi" w:hAnsiTheme="minorHAnsi" w:cstheme="minorHAnsi"/>
          <w:color w:val="000000"/>
          <w:sz w:val="22"/>
          <w:szCs w:val="22"/>
        </w:rPr>
        <w:t>Kupující neposkytuje zálohy na dodávané plnění.</w:t>
      </w:r>
    </w:p>
    <w:p w:rsidR="00CF1690" w:rsidRPr="00B622BC" w:rsidRDefault="00CF1690" w:rsidP="00226D10">
      <w:pPr>
        <w:jc w:val="center"/>
        <w:rPr>
          <w:rFonts w:asciiTheme="minorHAnsi" w:hAnsiTheme="minorHAnsi" w:cstheme="minorHAnsi"/>
          <w:b/>
          <w:sz w:val="22"/>
          <w:szCs w:val="22"/>
        </w:rPr>
      </w:pPr>
    </w:p>
    <w:p w:rsidR="00226D10" w:rsidRPr="00B622BC" w:rsidRDefault="00226D10" w:rsidP="00226D10">
      <w:pPr>
        <w:jc w:val="center"/>
        <w:rPr>
          <w:rFonts w:asciiTheme="minorHAnsi" w:hAnsiTheme="minorHAnsi" w:cstheme="minorHAnsi"/>
          <w:b/>
          <w:sz w:val="22"/>
          <w:szCs w:val="22"/>
        </w:rPr>
      </w:pPr>
      <w:r w:rsidRPr="00B622BC">
        <w:rPr>
          <w:rFonts w:asciiTheme="minorHAnsi" w:hAnsiTheme="minorHAnsi" w:cstheme="minorHAnsi"/>
          <w:b/>
          <w:sz w:val="22"/>
          <w:szCs w:val="22"/>
        </w:rPr>
        <w:t>IV. Platební podmínky</w:t>
      </w:r>
    </w:p>
    <w:p w:rsidR="00AA229B" w:rsidRPr="00B622BC" w:rsidRDefault="00AA229B" w:rsidP="00226D10">
      <w:pPr>
        <w:jc w:val="center"/>
        <w:rPr>
          <w:rFonts w:asciiTheme="minorHAnsi" w:hAnsiTheme="minorHAnsi" w:cstheme="minorHAnsi"/>
          <w:b/>
          <w:sz w:val="22"/>
          <w:szCs w:val="22"/>
        </w:rPr>
      </w:pPr>
    </w:p>
    <w:p w:rsidR="00FE1F7E" w:rsidRPr="00290A7F" w:rsidRDefault="00FE1F7E" w:rsidP="00B059FB">
      <w:pPr>
        <w:pStyle w:val="Odstavecseseznamem"/>
        <w:numPr>
          <w:ilvl w:val="0"/>
          <w:numId w:val="9"/>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 xml:space="preserve">Platba za dodávku zboží proběhne na základě řádně vystaveného daňového dokladu (faktury), obsahujícího všechny náležitosti, ve lhůtě splatnosti do </w:t>
      </w:r>
      <w:r w:rsidR="00DA3107">
        <w:rPr>
          <w:rFonts w:asciiTheme="minorHAnsi" w:hAnsiTheme="minorHAnsi" w:cstheme="minorHAnsi"/>
          <w:color w:val="000000"/>
          <w:sz w:val="22"/>
          <w:szCs w:val="22"/>
        </w:rPr>
        <w:t>30</w:t>
      </w:r>
      <w:r w:rsidR="00A07D7F">
        <w:rPr>
          <w:rFonts w:asciiTheme="minorHAnsi" w:hAnsiTheme="minorHAnsi" w:cstheme="minorHAnsi"/>
          <w:color w:val="000000"/>
          <w:sz w:val="22"/>
          <w:szCs w:val="22"/>
        </w:rPr>
        <w:t xml:space="preserve"> </w:t>
      </w:r>
      <w:r w:rsidRPr="00B622BC">
        <w:rPr>
          <w:rFonts w:asciiTheme="minorHAnsi" w:hAnsiTheme="minorHAnsi" w:cstheme="minorHAnsi"/>
          <w:color w:val="000000"/>
          <w:sz w:val="22"/>
          <w:szCs w:val="22"/>
        </w:rPr>
        <w:t>dnů ode dne jejího prokazatelného doručení kupujícímu</w:t>
      </w:r>
      <w:r w:rsidR="004563B1">
        <w:rPr>
          <w:rFonts w:asciiTheme="minorHAnsi" w:hAnsiTheme="minorHAnsi" w:cstheme="minorHAnsi"/>
          <w:color w:val="000000"/>
          <w:sz w:val="22"/>
          <w:szCs w:val="22"/>
        </w:rPr>
        <w:t xml:space="preserve"> na adresu </w:t>
      </w:r>
      <w:r w:rsidR="00B06538">
        <w:rPr>
          <w:rFonts w:asciiTheme="minorHAnsi" w:hAnsiTheme="minorHAnsi" w:cstheme="minorHAnsi"/>
          <w:color w:val="000000"/>
          <w:sz w:val="22"/>
          <w:szCs w:val="22"/>
        </w:rPr>
        <w:t xml:space="preserve">Valdštejnské nám. 162/3, 118 01 Praha 1 nebo na e-mail </w:t>
      </w:r>
      <w:proofErr w:type="spellStart"/>
      <w:r w:rsidR="00BD3A8D">
        <w:rPr>
          <w:rFonts w:asciiTheme="minorHAnsi" w:hAnsiTheme="minorHAnsi" w:cstheme="minorHAnsi"/>
          <w:color w:val="000000"/>
          <w:sz w:val="22"/>
          <w:szCs w:val="22"/>
        </w:rPr>
        <w:t>xxx</w:t>
      </w:r>
      <w:proofErr w:type="spellEnd"/>
      <w:r w:rsidRPr="00B622BC">
        <w:rPr>
          <w:rFonts w:asciiTheme="minorHAnsi" w:hAnsiTheme="minorHAnsi" w:cstheme="minorHAnsi"/>
          <w:color w:val="000000"/>
          <w:sz w:val="22"/>
          <w:szCs w:val="22"/>
        </w:rPr>
        <w:t xml:space="preserve">. </w:t>
      </w:r>
      <w:r w:rsidRPr="001F1C79">
        <w:rPr>
          <w:rFonts w:asciiTheme="minorHAnsi" w:hAnsiTheme="minorHAnsi" w:cstheme="minorHAnsi"/>
          <w:color w:val="000000"/>
          <w:sz w:val="22"/>
          <w:szCs w:val="22"/>
        </w:rPr>
        <w:t xml:space="preserve">Faktura bude vystavena prodávajícím nejdříve po dodání zboží, jeho řádné a úplné instalaci, </w:t>
      </w:r>
      <w:r w:rsidRPr="00290A7F">
        <w:rPr>
          <w:rFonts w:asciiTheme="minorHAnsi" w:hAnsiTheme="minorHAnsi" w:cstheme="minorHAnsi"/>
          <w:color w:val="000000"/>
          <w:sz w:val="22"/>
          <w:szCs w:val="22"/>
        </w:rPr>
        <w:t xml:space="preserve">dodání zákonných dokladů, provedení všech zkoušek ověřujících splnění technických parametrů daných touto smlouvou, což bude </w:t>
      </w:r>
      <w:r w:rsidR="00290A7F">
        <w:rPr>
          <w:rFonts w:asciiTheme="minorHAnsi" w:hAnsiTheme="minorHAnsi" w:cstheme="minorHAnsi"/>
          <w:color w:val="000000"/>
          <w:sz w:val="22"/>
          <w:szCs w:val="22"/>
        </w:rPr>
        <w:t>potvrzeno protokolem o dodání a </w:t>
      </w:r>
      <w:r w:rsidRPr="00290A7F">
        <w:rPr>
          <w:rFonts w:asciiTheme="minorHAnsi" w:hAnsiTheme="minorHAnsi" w:cstheme="minorHAnsi"/>
          <w:color w:val="000000"/>
          <w:sz w:val="22"/>
          <w:szCs w:val="22"/>
        </w:rPr>
        <w:t xml:space="preserve">instalaci zboží. Dokladem o řádném splnění závazků uvedených v předchozí větě prodávajícím je datovaný předávací protokol opatřený podpisy oprávněných osob obou smluvních stran. </w:t>
      </w:r>
    </w:p>
    <w:p w:rsidR="00AA229B" w:rsidRPr="00290A7F" w:rsidRDefault="00FE1F7E" w:rsidP="00B059FB">
      <w:pPr>
        <w:pStyle w:val="Odstavecseseznamem"/>
        <w:numPr>
          <w:ilvl w:val="0"/>
          <w:numId w:val="9"/>
        </w:numPr>
        <w:tabs>
          <w:tab w:val="left" w:pos="0"/>
          <w:tab w:val="right" w:pos="5103"/>
        </w:tabs>
        <w:spacing w:after="120"/>
        <w:ind w:left="426" w:hanging="426"/>
        <w:rPr>
          <w:rFonts w:asciiTheme="minorHAnsi" w:hAnsiTheme="minorHAnsi" w:cstheme="minorHAnsi"/>
          <w:color w:val="000000"/>
          <w:sz w:val="22"/>
          <w:szCs w:val="22"/>
        </w:rPr>
      </w:pPr>
      <w:r w:rsidRPr="00290A7F">
        <w:rPr>
          <w:rFonts w:asciiTheme="minorHAnsi" w:hAnsiTheme="minorHAnsi" w:cstheme="minorHAnsi"/>
          <w:color w:val="000000"/>
          <w:sz w:val="22"/>
          <w:szCs w:val="22"/>
        </w:rPr>
        <w:t>Prodávajícím vystavená faktura musí obsahovat všechny náležitosti daňového dokladu v souladu se zákonem č. 235/2004 Sb., o dani z přidané hodnoty, ve znění pozdějších předpisů a náležitosti obchodní listiny dle § 435 občansk</w:t>
      </w:r>
      <w:r w:rsidR="00374C79" w:rsidRPr="00290A7F">
        <w:rPr>
          <w:rFonts w:asciiTheme="minorHAnsi" w:hAnsiTheme="minorHAnsi" w:cstheme="minorHAnsi"/>
          <w:color w:val="000000"/>
          <w:sz w:val="22"/>
          <w:szCs w:val="22"/>
        </w:rPr>
        <w:t>ého</w:t>
      </w:r>
      <w:r w:rsidRPr="00290A7F">
        <w:rPr>
          <w:rFonts w:asciiTheme="minorHAnsi" w:hAnsiTheme="minorHAnsi" w:cstheme="minorHAnsi"/>
          <w:color w:val="000000"/>
          <w:sz w:val="22"/>
          <w:szCs w:val="22"/>
        </w:rPr>
        <w:t xml:space="preserve"> zákoník</w:t>
      </w:r>
      <w:r w:rsidR="00374C79" w:rsidRPr="00290A7F">
        <w:rPr>
          <w:rFonts w:asciiTheme="minorHAnsi" w:hAnsiTheme="minorHAnsi" w:cstheme="minorHAnsi"/>
          <w:color w:val="000000"/>
          <w:sz w:val="22"/>
          <w:szCs w:val="22"/>
        </w:rPr>
        <w:t>u</w:t>
      </w:r>
      <w:r w:rsidRPr="00290A7F">
        <w:rPr>
          <w:rFonts w:asciiTheme="minorHAnsi" w:hAnsiTheme="minorHAnsi" w:cstheme="minorHAnsi"/>
          <w:color w:val="000000"/>
          <w:sz w:val="22"/>
          <w:szCs w:val="22"/>
        </w:rPr>
        <w:t>, ve znění pozdějších předpisů a současně identifikaci smlouvy, na jejímž základě bylo plněno. Faktur</w:t>
      </w:r>
      <w:r w:rsidR="00290A7F">
        <w:rPr>
          <w:rFonts w:asciiTheme="minorHAnsi" w:hAnsiTheme="minorHAnsi" w:cstheme="minorHAnsi"/>
          <w:color w:val="000000"/>
          <w:sz w:val="22"/>
          <w:szCs w:val="22"/>
        </w:rPr>
        <w:t>u prodávající opatří razítkem a </w:t>
      </w:r>
      <w:r w:rsidRPr="00290A7F">
        <w:rPr>
          <w:rFonts w:asciiTheme="minorHAnsi" w:hAnsiTheme="minorHAnsi" w:cstheme="minorHAnsi"/>
          <w:color w:val="000000"/>
          <w:sz w:val="22"/>
          <w:szCs w:val="22"/>
        </w:rPr>
        <w:t>podpisem osoby oprávněné ji vystavit. Na vystavené faktuře bude vyznačen název a registr</w:t>
      </w:r>
      <w:r w:rsidR="00785D10" w:rsidRPr="00290A7F">
        <w:rPr>
          <w:rFonts w:asciiTheme="minorHAnsi" w:hAnsiTheme="minorHAnsi" w:cstheme="minorHAnsi"/>
          <w:color w:val="000000"/>
          <w:sz w:val="22"/>
          <w:szCs w:val="22"/>
        </w:rPr>
        <w:t xml:space="preserve">ační číslo příslušného projektu, tj. </w:t>
      </w:r>
      <w:r w:rsidR="001F1C79" w:rsidRPr="00290A7F">
        <w:rPr>
          <w:rStyle w:val="datalabel"/>
          <w:rFonts w:asciiTheme="minorHAnsi" w:hAnsiTheme="minorHAnsi" w:cstheme="minorHAnsi"/>
          <w:b/>
          <w:i/>
          <w:sz w:val="22"/>
          <w:szCs w:val="22"/>
        </w:rPr>
        <w:t xml:space="preserve">„NPÚ, </w:t>
      </w:r>
      <w:proofErr w:type="spellStart"/>
      <w:r w:rsidR="001F1C79" w:rsidRPr="00290A7F">
        <w:rPr>
          <w:rStyle w:val="datalabel"/>
          <w:rFonts w:asciiTheme="minorHAnsi" w:hAnsiTheme="minorHAnsi" w:cstheme="minorHAnsi"/>
          <w:b/>
          <w:i/>
          <w:sz w:val="22"/>
          <w:szCs w:val="22"/>
        </w:rPr>
        <w:t>Ledebourský</w:t>
      </w:r>
      <w:proofErr w:type="spellEnd"/>
      <w:r w:rsidR="001F1C79" w:rsidRPr="00290A7F">
        <w:rPr>
          <w:rStyle w:val="datalabel"/>
          <w:rFonts w:asciiTheme="minorHAnsi" w:hAnsiTheme="minorHAnsi" w:cstheme="minorHAnsi"/>
          <w:b/>
          <w:i/>
          <w:sz w:val="22"/>
          <w:szCs w:val="22"/>
        </w:rPr>
        <w:t xml:space="preserve"> palác – zvýšení kapacity hlavní spisovny“ registrační číslo </w:t>
      </w:r>
      <w:r w:rsidR="00290A7F" w:rsidRPr="00290A7F">
        <w:rPr>
          <w:rStyle w:val="datalabel"/>
          <w:rFonts w:asciiTheme="minorHAnsi" w:hAnsiTheme="minorHAnsi" w:cstheme="minorHAnsi"/>
          <w:b/>
          <w:i/>
          <w:sz w:val="22"/>
          <w:szCs w:val="22"/>
        </w:rPr>
        <w:t>134V151000111</w:t>
      </w:r>
      <w:r w:rsidR="00785D10" w:rsidRPr="00290A7F">
        <w:rPr>
          <w:rFonts w:asciiTheme="minorHAnsi" w:hAnsiTheme="minorHAnsi" w:cstheme="minorHAnsi"/>
          <w:color w:val="000000"/>
          <w:sz w:val="22"/>
          <w:szCs w:val="22"/>
        </w:rPr>
        <w:t>.</w:t>
      </w:r>
    </w:p>
    <w:p w:rsidR="00AA229B" w:rsidRPr="001F1C79" w:rsidRDefault="00FE1F7E" w:rsidP="00B059FB">
      <w:pPr>
        <w:pStyle w:val="Odstavecseseznamem"/>
        <w:numPr>
          <w:ilvl w:val="0"/>
          <w:numId w:val="9"/>
        </w:numPr>
        <w:tabs>
          <w:tab w:val="left" w:pos="0"/>
          <w:tab w:val="right" w:pos="5103"/>
        </w:tabs>
        <w:spacing w:after="120"/>
        <w:ind w:left="426" w:hanging="426"/>
        <w:rPr>
          <w:rFonts w:asciiTheme="minorHAnsi" w:hAnsiTheme="minorHAnsi" w:cstheme="minorHAnsi"/>
          <w:color w:val="000000"/>
          <w:sz w:val="22"/>
          <w:szCs w:val="22"/>
        </w:rPr>
      </w:pPr>
      <w:r w:rsidRPr="00290A7F">
        <w:rPr>
          <w:rFonts w:asciiTheme="minorHAnsi" w:hAnsiTheme="minorHAnsi" w:cstheme="minorHAnsi"/>
          <w:color w:val="000000"/>
          <w:sz w:val="22"/>
          <w:szCs w:val="22"/>
        </w:rPr>
        <w:t>Nebude-li faktura vystavená prodávajícím</w:t>
      </w:r>
      <w:r w:rsidRPr="001F1C79">
        <w:rPr>
          <w:rFonts w:asciiTheme="minorHAnsi" w:hAnsiTheme="minorHAnsi" w:cstheme="minorHAnsi"/>
          <w:color w:val="000000"/>
          <w:sz w:val="22"/>
          <w:szCs w:val="22"/>
        </w:rPr>
        <w:t xml:space="preserve"> obsahovat některou povinnou náležitost nebo prodávající chybně vyúčtuje cenu nebo DPH, je </w:t>
      </w:r>
      <w:r w:rsidR="00374C79" w:rsidRPr="001F1C79">
        <w:rPr>
          <w:rFonts w:asciiTheme="minorHAnsi" w:hAnsiTheme="minorHAnsi" w:cstheme="minorHAnsi"/>
          <w:color w:val="000000"/>
          <w:sz w:val="22"/>
          <w:szCs w:val="22"/>
        </w:rPr>
        <w:t>k</w:t>
      </w:r>
      <w:r w:rsidRPr="001F1C79">
        <w:rPr>
          <w:rFonts w:asciiTheme="minorHAnsi" w:hAnsiTheme="minorHAnsi" w:cstheme="minorHAnsi"/>
          <w:color w:val="000000"/>
          <w:sz w:val="22"/>
          <w:szCs w:val="22"/>
        </w:rPr>
        <w:t>upující oprávněn před uplynutím lhůty splatnosti vrátit fakturu prodávajícím</w:t>
      </w:r>
      <w:r w:rsidR="00374C79" w:rsidRPr="001F1C79">
        <w:rPr>
          <w:rFonts w:asciiTheme="minorHAnsi" w:hAnsiTheme="minorHAnsi" w:cstheme="minorHAnsi"/>
          <w:color w:val="000000"/>
          <w:sz w:val="22"/>
          <w:szCs w:val="22"/>
        </w:rPr>
        <w:t>u</w:t>
      </w:r>
      <w:r w:rsidRPr="001F1C79">
        <w:rPr>
          <w:rFonts w:asciiTheme="minorHAnsi" w:hAnsiTheme="minorHAnsi" w:cstheme="minorHAnsi"/>
          <w:color w:val="000000"/>
          <w:sz w:val="22"/>
          <w:szCs w:val="22"/>
        </w:rPr>
        <w:t xml:space="preserve">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r w:rsidR="00374C79" w:rsidRPr="001F1C79">
        <w:rPr>
          <w:rFonts w:asciiTheme="minorHAnsi" w:hAnsiTheme="minorHAnsi" w:cstheme="minorHAnsi"/>
          <w:color w:val="000000"/>
          <w:sz w:val="22"/>
          <w:szCs w:val="22"/>
        </w:rPr>
        <w:t>u</w:t>
      </w:r>
      <w:r w:rsidRPr="001F1C79">
        <w:rPr>
          <w:rFonts w:asciiTheme="minorHAnsi" w:hAnsiTheme="minorHAnsi" w:cstheme="minorHAnsi"/>
          <w:color w:val="000000"/>
          <w:sz w:val="22"/>
          <w:szCs w:val="22"/>
        </w:rPr>
        <w:t>.</w:t>
      </w:r>
    </w:p>
    <w:p w:rsidR="00CF1690" w:rsidRPr="001F1C79" w:rsidRDefault="00FE1F7E" w:rsidP="00B059FB">
      <w:pPr>
        <w:pStyle w:val="Odstavecseseznamem"/>
        <w:numPr>
          <w:ilvl w:val="0"/>
          <w:numId w:val="9"/>
        </w:numPr>
        <w:tabs>
          <w:tab w:val="left" w:pos="0"/>
          <w:tab w:val="right" w:pos="5103"/>
        </w:tabs>
        <w:spacing w:after="120"/>
        <w:ind w:left="426" w:hanging="426"/>
        <w:rPr>
          <w:rFonts w:asciiTheme="minorHAnsi" w:hAnsiTheme="minorHAnsi" w:cstheme="minorHAnsi"/>
          <w:color w:val="000000"/>
          <w:sz w:val="22"/>
          <w:szCs w:val="22"/>
        </w:rPr>
      </w:pPr>
      <w:r w:rsidRPr="001F1C79">
        <w:rPr>
          <w:rFonts w:asciiTheme="minorHAnsi" w:hAnsiTheme="minorHAnsi" w:cstheme="minorHAnsi"/>
          <w:color w:val="000000"/>
          <w:sz w:val="22"/>
          <w:szCs w:val="22"/>
        </w:rPr>
        <w:t>Smluvní strany se dohodly na tom, že závazek zaplatit kupní cenu je splněn dnem odepsání příslušné částky z účtu kupujícího ve prospěch účtu prodávajícího uvedeného v záhlaví této smlouvy.</w:t>
      </w:r>
    </w:p>
    <w:p w:rsidR="00DD23E5" w:rsidRPr="00975411" w:rsidRDefault="00FE1F7E" w:rsidP="00B059FB">
      <w:pPr>
        <w:pStyle w:val="Odstavecseseznamem"/>
        <w:numPr>
          <w:ilvl w:val="0"/>
          <w:numId w:val="9"/>
        </w:numPr>
        <w:tabs>
          <w:tab w:val="left" w:pos="0"/>
          <w:tab w:val="right" w:pos="5103"/>
        </w:tabs>
        <w:spacing w:after="120"/>
        <w:ind w:left="426" w:hanging="426"/>
        <w:rPr>
          <w:rFonts w:asciiTheme="minorHAnsi" w:hAnsiTheme="minorHAnsi" w:cstheme="minorHAnsi"/>
          <w:color w:val="000000"/>
          <w:sz w:val="22"/>
          <w:szCs w:val="22"/>
        </w:rPr>
      </w:pPr>
      <w:r w:rsidRPr="00785D10">
        <w:rPr>
          <w:rFonts w:asciiTheme="minorHAnsi" w:hAnsiTheme="minorHAnsi" w:cstheme="minorHAnsi"/>
          <w:color w:val="000000"/>
          <w:sz w:val="22"/>
          <w:szCs w:val="22"/>
        </w:rPr>
        <w:lastRenderedPageBreak/>
        <w:t>Prodávající prohlašuje, že na sebe přebírá nebezpečí změny okolností podle 1765 odst. 2 občanského zákoníku, § 1765 odst. 1 a § 1766 občanské</w:t>
      </w:r>
      <w:r w:rsidR="00290A7F">
        <w:rPr>
          <w:rFonts w:asciiTheme="minorHAnsi" w:hAnsiTheme="minorHAnsi" w:cstheme="minorHAnsi"/>
          <w:color w:val="000000"/>
          <w:sz w:val="22"/>
          <w:szCs w:val="22"/>
        </w:rPr>
        <w:t>ho zákoníku se tedy ve vztahu k </w:t>
      </w:r>
      <w:r w:rsidRPr="00785D10">
        <w:rPr>
          <w:rFonts w:asciiTheme="minorHAnsi" w:hAnsiTheme="minorHAnsi" w:cstheme="minorHAnsi"/>
          <w:color w:val="000000"/>
          <w:sz w:val="22"/>
          <w:szCs w:val="22"/>
        </w:rPr>
        <w:t>prodávajícímu nepoužije.</w:t>
      </w:r>
    </w:p>
    <w:p w:rsidR="003853C1" w:rsidRDefault="003853C1" w:rsidP="00B059FB">
      <w:pPr>
        <w:pStyle w:val="Odstavecseseznamem"/>
        <w:numPr>
          <w:ilvl w:val="0"/>
          <w:numId w:val="9"/>
        </w:numPr>
        <w:tabs>
          <w:tab w:val="left" w:pos="0"/>
          <w:tab w:val="right" w:pos="5103"/>
        </w:tabs>
        <w:spacing w:after="120"/>
        <w:ind w:left="426" w:hanging="426"/>
        <w:rPr>
          <w:rFonts w:asciiTheme="minorHAnsi" w:hAnsiTheme="minorHAnsi" w:cstheme="minorHAnsi"/>
          <w:color w:val="000000"/>
          <w:sz w:val="22"/>
          <w:szCs w:val="22"/>
        </w:rPr>
      </w:pPr>
      <w:r w:rsidRPr="001F1C79">
        <w:rPr>
          <w:rFonts w:asciiTheme="minorHAnsi" w:hAnsiTheme="minorHAnsi" w:cstheme="minorHAnsi"/>
          <w:color w:val="000000"/>
          <w:sz w:val="22"/>
          <w:szCs w:val="22"/>
        </w:rPr>
        <w:t>Prodávající prohlašuje, že ke dni podpisu smlouvy není nespolehlivým plátcem DPH dle § 106 zákona č. 235/2004 Sb., o dani z přidané hodnoty, v platném znění, a není veden v registru nespolehlivých plátců DPH. Prodávající se dále zavazuje uvádět pro účely bezhotovostního převodu pouze účet či účty, které jsou správcem daně zveřejněny způsobem umožňujícím dálkový přístup dle zákona č. 235/2004 Sb., o dani z přid</w:t>
      </w:r>
      <w:r w:rsidR="00290A7F">
        <w:rPr>
          <w:rFonts w:asciiTheme="minorHAnsi" w:hAnsiTheme="minorHAnsi" w:cstheme="minorHAnsi"/>
          <w:color w:val="000000"/>
          <w:sz w:val="22"/>
          <w:szCs w:val="22"/>
        </w:rPr>
        <w:t>ané hodnoty, v platném znění. V </w:t>
      </w:r>
      <w:r w:rsidRPr="001F1C79">
        <w:rPr>
          <w:rFonts w:asciiTheme="minorHAnsi" w:hAnsiTheme="minorHAnsi" w:cstheme="minorHAnsi"/>
          <w:color w:val="000000"/>
          <w:sz w:val="22"/>
          <w:szCs w:val="22"/>
        </w:rPr>
        <w:t>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Prodávající souhlasí s tím, aby kupující provedl zajišťovací úhradu DPH přímo na účet příslušného finančního úřadu, jestliže prodávající bude ke dni uskutečnění zdanitelného plnění veden v registru nespolehlivých plátců DPH.</w:t>
      </w:r>
    </w:p>
    <w:p w:rsidR="00DC3ECF" w:rsidRPr="007257F7" w:rsidRDefault="00DC3ECF" w:rsidP="007257F7">
      <w:pPr>
        <w:pStyle w:val="Odstavecseseznamem"/>
        <w:autoSpaceDE w:val="0"/>
        <w:ind w:left="1070"/>
        <w:rPr>
          <w:rFonts w:asciiTheme="minorHAnsi" w:hAnsiTheme="minorHAnsi" w:cstheme="minorHAnsi"/>
          <w:color w:val="FF0000"/>
          <w:sz w:val="22"/>
          <w:szCs w:val="22"/>
        </w:rPr>
      </w:pPr>
    </w:p>
    <w:p w:rsidR="00FE1F7E" w:rsidRPr="00B622BC" w:rsidRDefault="00092EA8" w:rsidP="00DF3CE7">
      <w:pPr>
        <w:keepNext/>
        <w:tabs>
          <w:tab w:val="left" w:pos="1728"/>
          <w:tab w:val="center" w:pos="4535"/>
        </w:tabs>
        <w:jc w:val="left"/>
        <w:rPr>
          <w:rFonts w:asciiTheme="minorHAnsi" w:hAnsiTheme="minorHAnsi" w:cstheme="minorHAnsi"/>
          <w:sz w:val="22"/>
          <w:szCs w:val="22"/>
        </w:rPr>
      </w:pPr>
      <w:r w:rsidRPr="00B622BC">
        <w:rPr>
          <w:rFonts w:asciiTheme="minorHAnsi" w:hAnsiTheme="minorHAnsi" w:cstheme="minorHAnsi"/>
          <w:b/>
          <w:bCs/>
          <w:sz w:val="22"/>
          <w:szCs w:val="22"/>
        </w:rPr>
        <w:tab/>
      </w:r>
      <w:r w:rsidRPr="00B622BC">
        <w:rPr>
          <w:rFonts w:asciiTheme="minorHAnsi" w:hAnsiTheme="minorHAnsi" w:cstheme="minorHAnsi"/>
          <w:b/>
          <w:bCs/>
          <w:sz w:val="22"/>
          <w:szCs w:val="22"/>
        </w:rPr>
        <w:tab/>
      </w:r>
      <w:r w:rsidR="00FE1F7E" w:rsidRPr="00B622BC">
        <w:rPr>
          <w:rFonts w:asciiTheme="minorHAnsi" w:hAnsiTheme="minorHAnsi" w:cstheme="minorHAnsi"/>
          <w:b/>
          <w:bCs/>
          <w:sz w:val="22"/>
          <w:szCs w:val="22"/>
        </w:rPr>
        <w:t xml:space="preserve">V. </w:t>
      </w:r>
      <w:r w:rsidR="00BA42F9">
        <w:rPr>
          <w:rFonts w:asciiTheme="minorHAnsi" w:hAnsiTheme="minorHAnsi" w:cstheme="minorHAnsi"/>
          <w:b/>
          <w:bCs/>
          <w:sz w:val="22"/>
          <w:szCs w:val="22"/>
        </w:rPr>
        <w:t>Záruka za jakost</w:t>
      </w:r>
      <w:r w:rsidR="00F11583">
        <w:rPr>
          <w:rFonts w:asciiTheme="minorHAnsi" w:hAnsiTheme="minorHAnsi" w:cstheme="minorHAnsi"/>
          <w:b/>
          <w:bCs/>
          <w:sz w:val="22"/>
          <w:szCs w:val="22"/>
        </w:rPr>
        <w:t xml:space="preserve"> a pravidelné kontroly a servis</w:t>
      </w:r>
    </w:p>
    <w:p w:rsidR="00FE1F7E" w:rsidRPr="001F1C79" w:rsidRDefault="00FE1F7E" w:rsidP="00B059FB">
      <w:pPr>
        <w:pStyle w:val="Odstavecseseznamem"/>
        <w:keepNext/>
        <w:numPr>
          <w:ilvl w:val="0"/>
          <w:numId w:val="10"/>
        </w:numPr>
        <w:tabs>
          <w:tab w:val="left" w:pos="0"/>
          <w:tab w:val="right" w:pos="5103"/>
        </w:tabs>
        <w:spacing w:after="120"/>
        <w:ind w:left="426" w:hanging="426"/>
        <w:rPr>
          <w:rFonts w:asciiTheme="minorHAnsi" w:hAnsiTheme="minorHAnsi" w:cstheme="minorHAnsi"/>
          <w:color w:val="000000"/>
          <w:sz w:val="22"/>
          <w:szCs w:val="22"/>
        </w:rPr>
      </w:pPr>
      <w:r w:rsidRPr="00290A7F">
        <w:rPr>
          <w:rFonts w:asciiTheme="minorHAnsi" w:hAnsiTheme="minorHAnsi" w:cstheme="minorHAnsi"/>
          <w:color w:val="000000"/>
          <w:sz w:val="22"/>
          <w:szCs w:val="22"/>
        </w:rPr>
        <w:t xml:space="preserve">Prodávající poskytuje na zboží záruku za jakost </w:t>
      </w:r>
      <w:r w:rsidRPr="00D22CCF">
        <w:rPr>
          <w:rFonts w:asciiTheme="minorHAnsi" w:hAnsiTheme="minorHAnsi" w:cstheme="minorHAnsi"/>
          <w:color w:val="000000"/>
          <w:sz w:val="22"/>
          <w:szCs w:val="22"/>
        </w:rPr>
        <w:t>podle § 2113 a násl. občansk</w:t>
      </w:r>
      <w:r w:rsidR="00010144" w:rsidRPr="00D22CCF">
        <w:rPr>
          <w:rFonts w:asciiTheme="minorHAnsi" w:hAnsiTheme="minorHAnsi" w:cstheme="minorHAnsi"/>
          <w:color w:val="000000"/>
          <w:sz w:val="22"/>
          <w:szCs w:val="22"/>
        </w:rPr>
        <w:t>ého</w:t>
      </w:r>
      <w:r w:rsidRPr="00D22CCF">
        <w:rPr>
          <w:rFonts w:asciiTheme="minorHAnsi" w:hAnsiTheme="minorHAnsi" w:cstheme="minorHAnsi"/>
          <w:color w:val="000000"/>
          <w:sz w:val="22"/>
          <w:szCs w:val="22"/>
        </w:rPr>
        <w:t xml:space="preserve"> zákoník</w:t>
      </w:r>
      <w:r w:rsidR="00010144" w:rsidRPr="00D22CCF">
        <w:rPr>
          <w:rFonts w:asciiTheme="minorHAnsi" w:hAnsiTheme="minorHAnsi" w:cstheme="minorHAnsi"/>
          <w:color w:val="000000"/>
          <w:sz w:val="22"/>
          <w:szCs w:val="22"/>
        </w:rPr>
        <w:t>u</w:t>
      </w:r>
      <w:r w:rsidRPr="007E0290">
        <w:rPr>
          <w:rFonts w:asciiTheme="minorHAnsi" w:hAnsiTheme="minorHAnsi" w:cstheme="minorHAnsi"/>
          <w:color w:val="000000"/>
          <w:sz w:val="22"/>
          <w:szCs w:val="22"/>
        </w:rPr>
        <w:t xml:space="preserve"> v délce </w:t>
      </w:r>
      <w:r w:rsidR="001F1C79" w:rsidRPr="007E0290">
        <w:rPr>
          <w:rFonts w:asciiTheme="minorHAnsi" w:hAnsiTheme="minorHAnsi" w:cstheme="minorHAnsi"/>
          <w:color w:val="000000"/>
          <w:sz w:val="22"/>
          <w:szCs w:val="22"/>
        </w:rPr>
        <w:t>60</w:t>
      </w:r>
      <w:r w:rsidRPr="007E0290">
        <w:rPr>
          <w:rFonts w:asciiTheme="minorHAnsi" w:hAnsiTheme="minorHAnsi" w:cstheme="minorHAnsi"/>
          <w:color w:val="000000"/>
          <w:sz w:val="22"/>
          <w:szCs w:val="22"/>
        </w:rPr>
        <w:t xml:space="preserve"> měsíců ode dne podpisu předávacího protokolu </w:t>
      </w:r>
      <w:r w:rsidRPr="00D22CCF">
        <w:rPr>
          <w:rFonts w:asciiTheme="minorHAnsi" w:hAnsiTheme="minorHAnsi" w:cstheme="minorHAnsi"/>
          <w:color w:val="000000"/>
          <w:sz w:val="22"/>
          <w:szCs w:val="22"/>
        </w:rPr>
        <w:t>dle čl. I</w:t>
      </w:r>
      <w:r w:rsidR="00ED57D9" w:rsidRPr="00D22CCF">
        <w:rPr>
          <w:rFonts w:asciiTheme="minorHAnsi" w:hAnsiTheme="minorHAnsi" w:cstheme="minorHAnsi"/>
          <w:color w:val="000000"/>
          <w:sz w:val="22"/>
          <w:szCs w:val="22"/>
        </w:rPr>
        <w:t>I</w:t>
      </w:r>
      <w:r w:rsidRPr="00D22CCF">
        <w:rPr>
          <w:rFonts w:asciiTheme="minorHAnsi" w:hAnsiTheme="minorHAnsi" w:cstheme="minorHAnsi"/>
          <w:color w:val="000000"/>
          <w:sz w:val="22"/>
          <w:szCs w:val="22"/>
        </w:rPr>
        <w:t xml:space="preserve">. odst. </w:t>
      </w:r>
      <w:r w:rsidR="00ED57D9" w:rsidRPr="00D22CCF">
        <w:rPr>
          <w:rFonts w:asciiTheme="minorHAnsi" w:hAnsiTheme="minorHAnsi" w:cstheme="minorHAnsi"/>
          <w:color w:val="000000"/>
          <w:sz w:val="22"/>
          <w:szCs w:val="22"/>
        </w:rPr>
        <w:t>8</w:t>
      </w:r>
      <w:r w:rsidRPr="00D22CCF">
        <w:rPr>
          <w:rFonts w:asciiTheme="minorHAnsi" w:hAnsiTheme="minorHAnsi" w:cstheme="minorHAnsi"/>
          <w:color w:val="000000"/>
          <w:sz w:val="22"/>
          <w:szCs w:val="22"/>
        </w:rPr>
        <w:t xml:space="preserve"> této smlouvy</w:t>
      </w:r>
      <w:r w:rsidR="001F3140" w:rsidRPr="00D22CCF">
        <w:rPr>
          <w:rFonts w:asciiTheme="minorHAnsi" w:hAnsiTheme="minorHAnsi" w:cstheme="minorHAnsi"/>
          <w:color w:val="000000"/>
          <w:sz w:val="22"/>
          <w:szCs w:val="22"/>
        </w:rPr>
        <w:t xml:space="preserve"> (dále jen „záruční doba“)</w:t>
      </w:r>
      <w:r w:rsidRPr="00D22CCF">
        <w:rPr>
          <w:rFonts w:asciiTheme="minorHAnsi" w:hAnsiTheme="minorHAnsi" w:cstheme="minorHAnsi"/>
          <w:color w:val="000000"/>
          <w:sz w:val="22"/>
          <w:szCs w:val="22"/>
        </w:rPr>
        <w:t>.</w:t>
      </w:r>
      <w:r w:rsidR="001F3140" w:rsidRPr="007E0290">
        <w:rPr>
          <w:rFonts w:asciiTheme="minorHAnsi" w:hAnsiTheme="minorHAnsi" w:cstheme="minorHAnsi"/>
          <w:color w:val="000000"/>
          <w:sz w:val="22"/>
          <w:szCs w:val="22"/>
        </w:rPr>
        <w:t xml:space="preserve"> V záruční odpovídá prodávající za to, že předmět plnění si zachová</w:t>
      </w:r>
      <w:r w:rsidR="001F3140">
        <w:rPr>
          <w:rFonts w:asciiTheme="minorHAnsi" w:hAnsiTheme="minorHAnsi" w:cstheme="minorHAnsi"/>
          <w:color w:val="000000"/>
          <w:sz w:val="22"/>
          <w:szCs w:val="22"/>
        </w:rPr>
        <w:t xml:space="preserve"> vlastnosti sjednané touto smlouvou a nejsou-li uvedeny, pak obvyklé vlastnosti.</w:t>
      </w:r>
    </w:p>
    <w:p w:rsidR="00F116EF" w:rsidRPr="00F116EF" w:rsidRDefault="00F116EF" w:rsidP="00B059FB">
      <w:pPr>
        <w:pStyle w:val="Odstavecseseznamem"/>
        <w:numPr>
          <w:ilvl w:val="0"/>
          <w:numId w:val="10"/>
        </w:numPr>
        <w:tabs>
          <w:tab w:val="left" w:pos="0"/>
          <w:tab w:val="right" w:pos="5103"/>
        </w:tabs>
        <w:spacing w:after="120"/>
        <w:ind w:left="426"/>
        <w:rPr>
          <w:rFonts w:asciiTheme="minorHAnsi" w:hAnsiTheme="minorHAnsi" w:cstheme="minorHAnsi"/>
          <w:color w:val="000000"/>
          <w:sz w:val="22"/>
          <w:szCs w:val="22"/>
        </w:rPr>
      </w:pPr>
      <w:r w:rsidRPr="00F116EF">
        <w:rPr>
          <w:rFonts w:asciiTheme="minorHAnsi" w:hAnsiTheme="minorHAnsi" w:cstheme="minorHAnsi"/>
          <w:color w:val="000000"/>
          <w:sz w:val="22"/>
          <w:szCs w:val="22"/>
        </w:rPr>
        <w:t xml:space="preserve">Práva z vad </w:t>
      </w:r>
      <w:r>
        <w:rPr>
          <w:rFonts w:asciiTheme="minorHAnsi" w:hAnsiTheme="minorHAnsi" w:cstheme="minorHAnsi"/>
          <w:color w:val="000000"/>
          <w:sz w:val="22"/>
          <w:szCs w:val="22"/>
        </w:rPr>
        <w:t>zboží</w:t>
      </w:r>
      <w:r w:rsidRPr="00F116EF">
        <w:rPr>
          <w:rFonts w:asciiTheme="minorHAnsi" w:hAnsiTheme="minorHAnsi" w:cstheme="minorHAnsi"/>
          <w:color w:val="000000"/>
          <w:sz w:val="22"/>
          <w:szCs w:val="22"/>
        </w:rPr>
        <w:t xml:space="preserve"> uplatní </w:t>
      </w:r>
      <w:r>
        <w:rPr>
          <w:rFonts w:asciiTheme="minorHAnsi" w:hAnsiTheme="minorHAnsi" w:cstheme="minorHAnsi"/>
          <w:color w:val="000000"/>
          <w:sz w:val="22"/>
          <w:szCs w:val="22"/>
        </w:rPr>
        <w:t xml:space="preserve">kupující </w:t>
      </w:r>
      <w:r w:rsidRPr="00F116EF">
        <w:rPr>
          <w:rFonts w:asciiTheme="minorHAnsi" w:hAnsiTheme="minorHAnsi" w:cstheme="minorHAnsi"/>
          <w:color w:val="000000"/>
          <w:sz w:val="22"/>
          <w:szCs w:val="22"/>
        </w:rPr>
        <w:t xml:space="preserve">u </w:t>
      </w:r>
      <w:r>
        <w:rPr>
          <w:rFonts w:asciiTheme="minorHAnsi" w:hAnsiTheme="minorHAnsi" w:cstheme="minorHAnsi"/>
          <w:color w:val="000000"/>
          <w:sz w:val="22"/>
          <w:szCs w:val="22"/>
        </w:rPr>
        <w:t>prodávajícího</w:t>
      </w:r>
      <w:r w:rsidRPr="00F116EF">
        <w:rPr>
          <w:rFonts w:asciiTheme="minorHAnsi" w:hAnsiTheme="minorHAnsi" w:cstheme="minorHAnsi"/>
          <w:color w:val="000000"/>
          <w:sz w:val="22"/>
          <w:szCs w:val="22"/>
        </w:rPr>
        <w:t xml:space="preserve"> kdykoliv po zjištění vady, a to reklamací doručenou písemně na adresu, e-mail nebo do datové schránky prodávajícího uvedenou v záhlaví této </w:t>
      </w:r>
      <w:r>
        <w:rPr>
          <w:rFonts w:asciiTheme="minorHAnsi" w:hAnsiTheme="minorHAnsi" w:cstheme="minorHAnsi"/>
          <w:color w:val="000000"/>
          <w:sz w:val="22"/>
          <w:szCs w:val="22"/>
        </w:rPr>
        <w:t>s</w:t>
      </w:r>
      <w:r w:rsidRPr="00F116EF">
        <w:rPr>
          <w:rFonts w:asciiTheme="minorHAnsi" w:hAnsiTheme="minorHAnsi" w:cstheme="minorHAnsi"/>
          <w:color w:val="000000"/>
          <w:sz w:val="22"/>
          <w:szCs w:val="22"/>
        </w:rPr>
        <w:t xml:space="preserve">mlouvy. V reklamaci </w:t>
      </w:r>
      <w:r>
        <w:rPr>
          <w:rFonts w:asciiTheme="minorHAnsi" w:hAnsiTheme="minorHAnsi" w:cstheme="minorHAnsi"/>
          <w:color w:val="000000"/>
          <w:sz w:val="22"/>
          <w:szCs w:val="22"/>
        </w:rPr>
        <w:t>kupující</w:t>
      </w:r>
      <w:r w:rsidRPr="00F116EF">
        <w:rPr>
          <w:rFonts w:asciiTheme="minorHAnsi" w:hAnsiTheme="minorHAnsi" w:cstheme="minorHAnsi"/>
          <w:color w:val="000000"/>
          <w:sz w:val="22"/>
          <w:szCs w:val="22"/>
        </w:rPr>
        <w:t xml:space="preserve"> zpravidla uvede:</w:t>
      </w:r>
    </w:p>
    <w:p w:rsidR="00F116EF" w:rsidRPr="00F116EF" w:rsidRDefault="00F116E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sidRPr="00F116EF">
        <w:rPr>
          <w:rFonts w:asciiTheme="minorHAnsi" w:hAnsiTheme="minorHAnsi" w:cstheme="minorHAnsi"/>
          <w:color w:val="000000"/>
          <w:sz w:val="22"/>
          <w:szCs w:val="22"/>
        </w:rPr>
        <w:t>popis vady nebo informaci o tom, jak se vada projevuje,</w:t>
      </w:r>
    </w:p>
    <w:p w:rsidR="00F116EF" w:rsidRPr="00F116EF" w:rsidRDefault="00F116E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sidRPr="00F116EF">
        <w:rPr>
          <w:rFonts w:asciiTheme="minorHAnsi" w:hAnsiTheme="minorHAnsi" w:cstheme="minorHAnsi"/>
          <w:color w:val="000000"/>
          <w:sz w:val="22"/>
          <w:szCs w:val="22"/>
        </w:rPr>
        <w:t xml:space="preserve">jaká práva v souvislosti s vadou </w:t>
      </w:r>
      <w:r>
        <w:rPr>
          <w:rFonts w:asciiTheme="minorHAnsi" w:hAnsiTheme="minorHAnsi" w:cstheme="minorHAnsi"/>
          <w:color w:val="000000"/>
          <w:sz w:val="22"/>
          <w:szCs w:val="22"/>
        </w:rPr>
        <w:t>zboží</w:t>
      </w:r>
      <w:r w:rsidRPr="00F116EF">
        <w:rPr>
          <w:rFonts w:asciiTheme="minorHAnsi" w:hAnsiTheme="minorHAnsi" w:cstheme="minorHAnsi"/>
          <w:color w:val="000000"/>
          <w:sz w:val="22"/>
          <w:szCs w:val="22"/>
        </w:rPr>
        <w:t xml:space="preserve"> uplatňuje.</w:t>
      </w:r>
    </w:p>
    <w:p w:rsidR="00F116EF" w:rsidRPr="00F116EF" w:rsidRDefault="00F116EF" w:rsidP="00845ED2">
      <w:pPr>
        <w:pStyle w:val="Odstavecseseznamem"/>
        <w:tabs>
          <w:tab w:val="left" w:pos="0"/>
          <w:tab w:val="right" w:pos="5103"/>
        </w:tabs>
        <w:spacing w:after="120"/>
        <w:ind w:left="426"/>
        <w:rPr>
          <w:rFonts w:asciiTheme="minorHAnsi" w:hAnsiTheme="minorHAnsi" w:cstheme="minorHAnsi"/>
          <w:color w:val="000000"/>
          <w:sz w:val="22"/>
          <w:szCs w:val="22"/>
        </w:rPr>
      </w:pPr>
      <w:r w:rsidRPr="00F116EF">
        <w:rPr>
          <w:rFonts w:asciiTheme="minorHAnsi" w:hAnsiTheme="minorHAnsi" w:cstheme="minorHAnsi"/>
          <w:color w:val="000000"/>
          <w:sz w:val="22"/>
          <w:szCs w:val="22"/>
        </w:rPr>
        <w:t xml:space="preserve">Neuvede-li </w:t>
      </w:r>
      <w:r>
        <w:rPr>
          <w:rFonts w:asciiTheme="minorHAnsi" w:hAnsiTheme="minorHAnsi" w:cstheme="minorHAnsi"/>
          <w:color w:val="000000"/>
          <w:sz w:val="22"/>
          <w:szCs w:val="22"/>
        </w:rPr>
        <w:t>kupující</w:t>
      </w:r>
      <w:r w:rsidRPr="00F116EF">
        <w:rPr>
          <w:rFonts w:asciiTheme="minorHAnsi" w:hAnsiTheme="minorHAnsi" w:cstheme="minorHAnsi"/>
          <w:color w:val="000000"/>
          <w:sz w:val="22"/>
          <w:szCs w:val="22"/>
        </w:rPr>
        <w:t xml:space="preserve">, jaká práva v souvislosti s vadou </w:t>
      </w:r>
      <w:r>
        <w:rPr>
          <w:rFonts w:asciiTheme="minorHAnsi" w:hAnsiTheme="minorHAnsi" w:cstheme="minorHAnsi"/>
          <w:color w:val="000000"/>
          <w:sz w:val="22"/>
          <w:szCs w:val="22"/>
        </w:rPr>
        <w:t>zboží</w:t>
      </w:r>
      <w:r w:rsidRPr="00F116EF">
        <w:rPr>
          <w:rFonts w:asciiTheme="minorHAnsi" w:hAnsiTheme="minorHAnsi" w:cstheme="minorHAnsi"/>
          <w:color w:val="000000"/>
          <w:sz w:val="22"/>
          <w:szCs w:val="22"/>
        </w:rPr>
        <w:t xml:space="preserve"> uplatňuje, má se za to, že požaduje provedení opravy </w:t>
      </w:r>
      <w:r>
        <w:rPr>
          <w:rFonts w:asciiTheme="minorHAnsi" w:hAnsiTheme="minorHAnsi" w:cstheme="minorHAnsi"/>
          <w:color w:val="000000"/>
          <w:sz w:val="22"/>
          <w:szCs w:val="22"/>
        </w:rPr>
        <w:t>zboží</w:t>
      </w:r>
      <w:r w:rsidRPr="00F116EF">
        <w:rPr>
          <w:rFonts w:asciiTheme="minorHAnsi" w:hAnsiTheme="minorHAnsi" w:cstheme="minorHAnsi"/>
          <w:color w:val="000000"/>
          <w:sz w:val="22"/>
          <w:szCs w:val="22"/>
        </w:rPr>
        <w:t>.</w:t>
      </w:r>
    </w:p>
    <w:p w:rsidR="00F116EF" w:rsidRPr="00F116EF" w:rsidRDefault="00F116EF" w:rsidP="00B059FB">
      <w:pPr>
        <w:pStyle w:val="Odstavecseseznamem"/>
        <w:numPr>
          <w:ilvl w:val="0"/>
          <w:numId w:val="10"/>
        </w:numPr>
        <w:tabs>
          <w:tab w:val="left" w:pos="0"/>
          <w:tab w:val="right" w:pos="5103"/>
        </w:tabs>
        <w:spacing w:after="120"/>
        <w:ind w:left="426"/>
        <w:rPr>
          <w:rFonts w:asciiTheme="minorHAnsi" w:hAnsiTheme="minorHAnsi" w:cstheme="minorHAnsi"/>
          <w:color w:val="000000"/>
          <w:sz w:val="22"/>
          <w:szCs w:val="22"/>
        </w:rPr>
      </w:pPr>
      <w:r>
        <w:rPr>
          <w:rFonts w:asciiTheme="minorHAnsi" w:hAnsiTheme="minorHAnsi" w:cstheme="minorHAnsi"/>
          <w:color w:val="000000"/>
          <w:sz w:val="22"/>
          <w:szCs w:val="22"/>
        </w:rPr>
        <w:t>Kupující</w:t>
      </w:r>
      <w:r w:rsidRPr="00F116EF">
        <w:rPr>
          <w:rFonts w:asciiTheme="minorHAnsi" w:hAnsiTheme="minorHAnsi" w:cstheme="minorHAnsi"/>
          <w:color w:val="000000"/>
          <w:sz w:val="22"/>
          <w:szCs w:val="22"/>
        </w:rPr>
        <w:t xml:space="preserve"> má zejména právo:</w:t>
      </w:r>
    </w:p>
    <w:p w:rsidR="00F116EF" w:rsidRPr="00F116EF" w:rsidRDefault="00F116E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sidRPr="00F116EF">
        <w:rPr>
          <w:rFonts w:asciiTheme="minorHAnsi" w:hAnsiTheme="minorHAnsi" w:cstheme="minorHAnsi"/>
          <w:color w:val="000000"/>
          <w:sz w:val="22"/>
          <w:szCs w:val="22"/>
        </w:rPr>
        <w:t xml:space="preserve">na odstranění vady opravou </w:t>
      </w:r>
      <w:r>
        <w:rPr>
          <w:rFonts w:asciiTheme="minorHAnsi" w:hAnsiTheme="minorHAnsi" w:cstheme="minorHAnsi"/>
          <w:color w:val="000000"/>
          <w:sz w:val="22"/>
          <w:szCs w:val="22"/>
        </w:rPr>
        <w:t>zboží</w:t>
      </w:r>
      <w:r w:rsidRPr="00F116EF">
        <w:rPr>
          <w:rFonts w:asciiTheme="minorHAnsi" w:hAnsiTheme="minorHAnsi" w:cstheme="minorHAnsi"/>
          <w:color w:val="000000"/>
          <w:sz w:val="22"/>
          <w:szCs w:val="22"/>
        </w:rPr>
        <w:t>, je-li vada tímto způsobem opravitelná</w:t>
      </w:r>
      <w:r w:rsidR="0017152F">
        <w:rPr>
          <w:rFonts w:asciiTheme="minorHAnsi" w:hAnsiTheme="minorHAnsi" w:cstheme="minorHAnsi"/>
          <w:color w:val="000000"/>
          <w:sz w:val="22"/>
          <w:szCs w:val="22"/>
        </w:rPr>
        <w:t xml:space="preserve">, nebo </w:t>
      </w:r>
      <w:r w:rsidR="0017152F" w:rsidRPr="00F116EF">
        <w:rPr>
          <w:rFonts w:asciiTheme="minorHAnsi" w:hAnsiTheme="minorHAnsi" w:cstheme="minorHAnsi"/>
          <w:color w:val="000000"/>
          <w:sz w:val="22"/>
          <w:szCs w:val="22"/>
        </w:rPr>
        <w:t xml:space="preserve">na odstranění vady novým provedením vadné části </w:t>
      </w:r>
      <w:r w:rsidR="0017152F">
        <w:rPr>
          <w:rFonts w:asciiTheme="minorHAnsi" w:hAnsiTheme="minorHAnsi" w:cstheme="minorHAnsi"/>
          <w:color w:val="000000"/>
          <w:sz w:val="22"/>
          <w:szCs w:val="22"/>
        </w:rPr>
        <w:t>zboží</w:t>
      </w:r>
      <w:r>
        <w:rPr>
          <w:rFonts w:asciiTheme="minorHAnsi" w:hAnsiTheme="minorHAnsi" w:cstheme="minorHAnsi"/>
          <w:color w:val="000000"/>
          <w:sz w:val="22"/>
          <w:szCs w:val="22"/>
        </w:rPr>
        <w:t xml:space="preserve"> (tj.</w:t>
      </w:r>
      <w:r w:rsidRPr="00F116EF">
        <w:rPr>
          <w:rFonts w:asciiTheme="minorHAnsi" w:hAnsiTheme="minorHAnsi" w:cstheme="minorHAnsi"/>
          <w:color w:val="000000"/>
          <w:sz w:val="22"/>
          <w:szCs w:val="22"/>
        </w:rPr>
        <w:t xml:space="preserve"> </w:t>
      </w:r>
      <w:r>
        <w:rPr>
          <w:rFonts w:asciiTheme="minorHAnsi" w:hAnsiTheme="minorHAnsi" w:cstheme="minorHAnsi"/>
          <w:color w:val="000000"/>
          <w:sz w:val="22"/>
          <w:szCs w:val="22"/>
        </w:rPr>
        <w:t>formou opravy, výměny vadných součástí, případně výměnu celého předmětu plnění, a to včetně veškerých nákladů s tím spojených, např. vyklizení a uskladnění spisového materiálu ve vadných regálech apod.)</w:t>
      </w:r>
    </w:p>
    <w:p w:rsidR="00F116EF" w:rsidRPr="00F116EF" w:rsidRDefault="00F116E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sidRPr="00F116EF">
        <w:rPr>
          <w:rFonts w:asciiTheme="minorHAnsi" w:hAnsiTheme="minorHAnsi" w:cstheme="minorHAnsi"/>
          <w:color w:val="000000"/>
          <w:sz w:val="22"/>
          <w:szCs w:val="22"/>
        </w:rPr>
        <w:t xml:space="preserve">na přiměřenou slevu z </w:t>
      </w:r>
      <w:r>
        <w:rPr>
          <w:rFonts w:asciiTheme="minorHAnsi" w:hAnsiTheme="minorHAnsi" w:cstheme="minorHAnsi"/>
          <w:color w:val="000000"/>
          <w:sz w:val="22"/>
          <w:szCs w:val="22"/>
        </w:rPr>
        <w:t>c</w:t>
      </w:r>
      <w:r w:rsidRPr="00F116EF">
        <w:rPr>
          <w:rFonts w:asciiTheme="minorHAnsi" w:hAnsiTheme="minorHAnsi" w:cstheme="minorHAnsi"/>
          <w:color w:val="000000"/>
          <w:sz w:val="22"/>
          <w:szCs w:val="22"/>
        </w:rPr>
        <w:t>eny, nebo</w:t>
      </w:r>
    </w:p>
    <w:p w:rsidR="00F116EF" w:rsidRPr="00F116EF" w:rsidRDefault="00F116EF" w:rsidP="00B059FB">
      <w:pPr>
        <w:pStyle w:val="Odstavecseseznamem"/>
        <w:numPr>
          <w:ilvl w:val="0"/>
          <w:numId w:val="13"/>
        </w:numPr>
        <w:tabs>
          <w:tab w:val="left" w:pos="0"/>
          <w:tab w:val="right" w:pos="5103"/>
        </w:tabs>
        <w:spacing w:after="120"/>
        <w:rPr>
          <w:rFonts w:asciiTheme="minorHAnsi" w:hAnsiTheme="minorHAnsi" w:cstheme="minorHAnsi"/>
          <w:color w:val="000000"/>
          <w:sz w:val="22"/>
          <w:szCs w:val="22"/>
        </w:rPr>
      </w:pPr>
      <w:r w:rsidRPr="00F116EF">
        <w:rPr>
          <w:rFonts w:asciiTheme="minorHAnsi" w:hAnsiTheme="minorHAnsi" w:cstheme="minorHAnsi"/>
          <w:color w:val="000000"/>
          <w:sz w:val="22"/>
          <w:szCs w:val="22"/>
        </w:rPr>
        <w:t xml:space="preserve">odstoupit od </w:t>
      </w:r>
      <w:r>
        <w:rPr>
          <w:rFonts w:asciiTheme="minorHAnsi" w:hAnsiTheme="minorHAnsi" w:cstheme="minorHAnsi"/>
          <w:color w:val="000000"/>
          <w:sz w:val="22"/>
          <w:szCs w:val="22"/>
        </w:rPr>
        <w:t>s</w:t>
      </w:r>
      <w:r w:rsidRPr="00F116EF">
        <w:rPr>
          <w:rFonts w:asciiTheme="minorHAnsi" w:hAnsiTheme="minorHAnsi" w:cstheme="minorHAnsi"/>
          <w:color w:val="000000"/>
          <w:sz w:val="22"/>
          <w:szCs w:val="22"/>
        </w:rPr>
        <w:t>mlouvy</w:t>
      </w:r>
      <w:r w:rsidR="0019664F" w:rsidRPr="0019664F">
        <w:rPr>
          <w:rFonts w:asciiTheme="minorHAnsi" w:hAnsiTheme="minorHAnsi" w:cstheme="minorHAnsi"/>
          <w:color w:val="000000"/>
          <w:sz w:val="22"/>
          <w:szCs w:val="22"/>
        </w:rPr>
        <w:t xml:space="preserve"> </w:t>
      </w:r>
      <w:r w:rsidR="0019664F">
        <w:rPr>
          <w:rFonts w:asciiTheme="minorHAnsi" w:hAnsiTheme="minorHAnsi" w:cstheme="minorHAnsi"/>
          <w:color w:val="000000"/>
          <w:sz w:val="22"/>
          <w:szCs w:val="22"/>
        </w:rPr>
        <w:t>za podmínek dle čl. VII odst. 6 této smlouvy</w:t>
      </w:r>
      <w:r w:rsidRPr="00F116EF">
        <w:rPr>
          <w:rFonts w:asciiTheme="minorHAnsi" w:hAnsiTheme="minorHAnsi" w:cstheme="minorHAnsi"/>
          <w:color w:val="000000"/>
          <w:sz w:val="22"/>
          <w:szCs w:val="22"/>
        </w:rPr>
        <w:t>.</w:t>
      </w:r>
    </w:p>
    <w:p w:rsidR="00F116EF" w:rsidRDefault="00F116EF" w:rsidP="00845ED2">
      <w:pPr>
        <w:pStyle w:val="Odstavecseseznamem"/>
        <w:tabs>
          <w:tab w:val="left" w:pos="0"/>
          <w:tab w:val="right" w:pos="5103"/>
        </w:tabs>
        <w:spacing w:after="120"/>
        <w:ind w:left="426"/>
        <w:rPr>
          <w:rFonts w:asciiTheme="minorHAnsi" w:hAnsiTheme="minorHAnsi" w:cstheme="minorHAnsi"/>
          <w:color w:val="000000"/>
          <w:sz w:val="22"/>
          <w:szCs w:val="22"/>
        </w:rPr>
      </w:pPr>
      <w:r>
        <w:rPr>
          <w:rFonts w:asciiTheme="minorHAnsi" w:hAnsiTheme="minorHAnsi" w:cstheme="minorHAnsi"/>
          <w:color w:val="000000"/>
          <w:sz w:val="22"/>
          <w:szCs w:val="22"/>
        </w:rPr>
        <w:t>Kupující</w:t>
      </w:r>
      <w:r w:rsidRPr="00F116EF">
        <w:rPr>
          <w:rFonts w:asciiTheme="minorHAnsi" w:hAnsiTheme="minorHAnsi" w:cstheme="minorHAnsi"/>
          <w:color w:val="000000"/>
          <w:sz w:val="22"/>
          <w:szCs w:val="22"/>
        </w:rPr>
        <w:t xml:space="preserve"> je oprávněn zvolit si a uplatnit kterékoliv z uvedených práv dle svého uvážení, případně zvolit a uplatnit jejich kombinaci</w:t>
      </w:r>
      <w:r>
        <w:rPr>
          <w:rFonts w:asciiTheme="minorHAnsi" w:hAnsiTheme="minorHAnsi" w:cstheme="minorHAnsi"/>
          <w:color w:val="000000"/>
          <w:sz w:val="22"/>
          <w:szCs w:val="22"/>
        </w:rPr>
        <w:t>.</w:t>
      </w:r>
    </w:p>
    <w:p w:rsidR="001F3140" w:rsidRDefault="001F3140" w:rsidP="00B059FB">
      <w:pPr>
        <w:pStyle w:val="Odstavecseseznamem"/>
        <w:numPr>
          <w:ilvl w:val="0"/>
          <w:numId w:val="10"/>
        </w:numPr>
        <w:tabs>
          <w:tab w:val="left" w:pos="0"/>
          <w:tab w:val="right" w:pos="5103"/>
        </w:tabs>
        <w:spacing w:after="120"/>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Záruka za jakost se vztahuje i na závady způsobené vadou materiálu nebo výrobní vadou.</w:t>
      </w:r>
    </w:p>
    <w:p w:rsidR="001F3140" w:rsidRDefault="001F3140" w:rsidP="00B059FB">
      <w:pPr>
        <w:pStyle w:val="Odstavecseseznamem"/>
        <w:numPr>
          <w:ilvl w:val="0"/>
          <w:numId w:val="10"/>
        </w:numPr>
        <w:tabs>
          <w:tab w:val="left" w:pos="0"/>
          <w:tab w:val="right" w:pos="5103"/>
        </w:tabs>
        <w:spacing w:after="120"/>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Záruční doba se prodlužuje o dobu, po kterou kupující nemůže užívat předmět plnění, byť i jen jeho část, pro jeho vady, za které odpovídá prodávající. </w:t>
      </w:r>
    </w:p>
    <w:p w:rsidR="00FE1F7E" w:rsidRDefault="000F7633" w:rsidP="00B059FB">
      <w:pPr>
        <w:pStyle w:val="Odstavecseseznamem"/>
        <w:numPr>
          <w:ilvl w:val="0"/>
          <w:numId w:val="10"/>
        </w:numPr>
        <w:tabs>
          <w:tab w:val="left" w:pos="0"/>
          <w:tab w:val="right" w:pos="5103"/>
        </w:tabs>
        <w:spacing w:after="120"/>
        <w:ind w:left="426" w:hanging="426"/>
        <w:rPr>
          <w:rFonts w:asciiTheme="minorHAnsi" w:hAnsiTheme="minorHAnsi" w:cstheme="minorHAnsi"/>
          <w:color w:val="000000"/>
          <w:sz w:val="22"/>
          <w:szCs w:val="22"/>
        </w:rPr>
      </w:pPr>
      <w:r w:rsidRPr="00290954">
        <w:rPr>
          <w:rFonts w:asciiTheme="minorHAnsi" w:hAnsiTheme="minorHAnsi" w:cstheme="minorHAnsi"/>
          <w:color w:val="000000"/>
          <w:sz w:val="22"/>
          <w:szCs w:val="22"/>
        </w:rPr>
        <w:t>Prodávající je povinen odstranit nahlášené vady bez zbytečného odkladu, nejpozději však do 5 pracovních dnů ode dne nahlášení vady, nebude-li dohodnuto v konkrétním případě jinak.</w:t>
      </w:r>
    </w:p>
    <w:p w:rsidR="00174C83" w:rsidRPr="00F907CD" w:rsidRDefault="00D30832" w:rsidP="00F907CD">
      <w:pPr>
        <w:pStyle w:val="Odstavecseseznamem"/>
        <w:keepNext/>
        <w:numPr>
          <w:ilvl w:val="0"/>
          <w:numId w:val="10"/>
        </w:numPr>
        <w:tabs>
          <w:tab w:val="left" w:pos="426"/>
          <w:tab w:val="right" w:pos="5103"/>
        </w:tabs>
        <w:spacing w:after="120"/>
        <w:ind w:left="426" w:hanging="426"/>
        <w:rPr>
          <w:rFonts w:asciiTheme="minorHAnsi" w:hAnsiTheme="minorHAnsi" w:cstheme="minorHAnsi"/>
        </w:rPr>
      </w:pPr>
      <w:r w:rsidRPr="00174C83">
        <w:rPr>
          <w:rFonts w:asciiTheme="minorHAnsi" w:hAnsiTheme="minorHAnsi" w:cstheme="minorHAnsi"/>
          <w:color w:val="000000"/>
          <w:sz w:val="22"/>
          <w:szCs w:val="22"/>
        </w:rPr>
        <w:t xml:space="preserve">Prodávající </w:t>
      </w:r>
      <w:r w:rsidR="000F2899" w:rsidRPr="00174C83">
        <w:rPr>
          <w:rFonts w:asciiTheme="minorHAnsi" w:hAnsiTheme="minorHAnsi" w:cstheme="minorHAnsi"/>
          <w:color w:val="000000"/>
          <w:sz w:val="22"/>
          <w:szCs w:val="22"/>
        </w:rPr>
        <w:t xml:space="preserve">se zavazuje </w:t>
      </w:r>
      <w:r w:rsidRPr="00174C83">
        <w:rPr>
          <w:rFonts w:asciiTheme="minorHAnsi" w:hAnsiTheme="minorHAnsi" w:cstheme="minorHAnsi"/>
          <w:color w:val="000000"/>
          <w:sz w:val="22"/>
          <w:szCs w:val="22"/>
        </w:rPr>
        <w:t>zajist</w:t>
      </w:r>
      <w:r w:rsidR="000F2899" w:rsidRPr="00174C83">
        <w:rPr>
          <w:rFonts w:asciiTheme="minorHAnsi" w:hAnsiTheme="minorHAnsi" w:cstheme="minorHAnsi"/>
          <w:color w:val="000000"/>
          <w:sz w:val="22"/>
          <w:szCs w:val="22"/>
        </w:rPr>
        <w:t>it po dobu trvání záruky</w:t>
      </w:r>
      <w:r w:rsidRPr="00174C83">
        <w:rPr>
          <w:rFonts w:asciiTheme="minorHAnsi" w:hAnsiTheme="minorHAnsi" w:cstheme="minorHAnsi"/>
          <w:color w:val="000000"/>
          <w:sz w:val="22"/>
          <w:szCs w:val="22"/>
        </w:rPr>
        <w:t xml:space="preserve"> pravidelnou kontrolu a údržbu včetně případných nezbytných revizí</w:t>
      </w:r>
      <w:r w:rsidR="000F2899" w:rsidRPr="00174C83">
        <w:rPr>
          <w:rFonts w:asciiTheme="minorHAnsi" w:hAnsiTheme="minorHAnsi" w:cstheme="minorHAnsi"/>
          <w:color w:val="000000"/>
          <w:sz w:val="22"/>
          <w:szCs w:val="22"/>
        </w:rPr>
        <w:t>,</w:t>
      </w:r>
      <w:r w:rsidRPr="00174C83">
        <w:rPr>
          <w:rFonts w:asciiTheme="minorHAnsi" w:hAnsiTheme="minorHAnsi" w:cstheme="minorHAnsi"/>
          <w:color w:val="000000"/>
          <w:sz w:val="22"/>
          <w:szCs w:val="22"/>
        </w:rPr>
        <w:t xml:space="preserve"> a to </w:t>
      </w:r>
      <w:r w:rsidR="00EC0DD1" w:rsidRPr="00174C83">
        <w:rPr>
          <w:rFonts w:asciiTheme="minorHAnsi" w:hAnsiTheme="minorHAnsi" w:cstheme="minorHAnsi"/>
          <w:color w:val="000000"/>
          <w:sz w:val="22"/>
          <w:szCs w:val="22"/>
        </w:rPr>
        <w:t xml:space="preserve">minimálně </w:t>
      </w:r>
      <w:r w:rsidRPr="00174C83">
        <w:rPr>
          <w:rFonts w:asciiTheme="minorHAnsi" w:hAnsiTheme="minorHAnsi" w:cstheme="minorHAnsi"/>
          <w:color w:val="000000"/>
          <w:sz w:val="22"/>
          <w:szCs w:val="22"/>
        </w:rPr>
        <w:t xml:space="preserve">1x ročně, není-li stanoveno právními předpisy nebo </w:t>
      </w:r>
      <w:r w:rsidRPr="00174C83">
        <w:rPr>
          <w:rFonts w:asciiTheme="minorHAnsi" w:hAnsiTheme="minorHAnsi" w:cstheme="minorHAnsi"/>
          <w:color w:val="000000"/>
          <w:sz w:val="22"/>
          <w:szCs w:val="22"/>
        </w:rPr>
        <w:lastRenderedPageBreak/>
        <w:t xml:space="preserve">technickými normami častěji. Pravidelná kontrola a údržba se musí konat v pracovní den a termín konání </w:t>
      </w:r>
      <w:r w:rsidR="00C0513F">
        <w:rPr>
          <w:rFonts w:asciiTheme="minorHAnsi" w:hAnsiTheme="minorHAnsi" w:cstheme="minorHAnsi"/>
          <w:color w:val="000000"/>
          <w:sz w:val="22"/>
          <w:szCs w:val="22"/>
        </w:rPr>
        <w:t xml:space="preserve">dle harmonogramu prací potvrdí </w:t>
      </w:r>
      <w:r w:rsidRPr="00174C83">
        <w:rPr>
          <w:rFonts w:asciiTheme="minorHAnsi" w:hAnsiTheme="minorHAnsi" w:cstheme="minorHAnsi"/>
          <w:color w:val="000000"/>
          <w:sz w:val="22"/>
          <w:szCs w:val="22"/>
        </w:rPr>
        <w:t>prodávající kupujícím</w:t>
      </w:r>
      <w:r w:rsidR="00C0513F">
        <w:rPr>
          <w:rFonts w:asciiTheme="minorHAnsi" w:hAnsiTheme="minorHAnsi" w:cstheme="minorHAnsi"/>
          <w:color w:val="000000"/>
          <w:sz w:val="22"/>
          <w:szCs w:val="22"/>
        </w:rPr>
        <w:t>u</w:t>
      </w:r>
      <w:r w:rsidRPr="00174C83">
        <w:rPr>
          <w:rFonts w:asciiTheme="minorHAnsi" w:hAnsiTheme="minorHAnsi" w:cstheme="minorHAnsi"/>
          <w:color w:val="000000"/>
          <w:sz w:val="22"/>
          <w:szCs w:val="22"/>
        </w:rPr>
        <w:t xml:space="preserve"> 14 dní předem na e-mail</w:t>
      </w:r>
      <w:r w:rsidR="000F2899" w:rsidRPr="00174C83">
        <w:rPr>
          <w:rFonts w:asciiTheme="minorHAnsi" w:hAnsiTheme="minorHAnsi" w:cstheme="minorHAnsi"/>
          <w:color w:val="000000"/>
          <w:sz w:val="22"/>
          <w:szCs w:val="22"/>
        </w:rPr>
        <w:t>:</w:t>
      </w:r>
      <w:r w:rsidRPr="00174C83">
        <w:rPr>
          <w:rFonts w:asciiTheme="minorHAnsi" w:hAnsiTheme="minorHAnsi" w:cstheme="minorHAnsi"/>
          <w:color w:val="000000"/>
          <w:sz w:val="22"/>
          <w:szCs w:val="22"/>
        </w:rPr>
        <w:t xml:space="preserve"> </w:t>
      </w:r>
      <w:proofErr w:type="spellStart"/>
      <w:r w:rsidR="00477534" w:rsidRPr="00477534">
        <w:rPr>
          <w:rFonts w:asciiTheme="minorHAnsi" w:hAnsiTheme="minorHAnsi" w:cstheme="minorHAnsi"/>
          <w:sz w:val="22"/>
          <w:szCs w:val="22"/>
        </w:rPr>
        <w:t>xxx</w:t>
      </w:r>
      <w:proofErr w:type="spellEnd"/>
      <w:r w:rsidRPr="00174C83">
        <w:rPr>
          <w:rFonts w:asciiTheme="minorHAnsi" w:hAnsiTheme="minorHAnsi" w:cstheme="minorHAnsi"/>
          <w:color w:val="000000"/>
          <w:sz w:val="22"/>
          <w:szCs w:val="22"/>
        </w:rPr>
        <w:t xml:space="preserve">. </w:t>
      </w:r>
    </w:p>
    <w:p w:rsidR="00FE1F7E" w:rsidRPr="00A07D7F" w:rsidRDefault="00A07D7F" w:rsidP="00A07D7F">
      <w:pPr>
        <w:pStyle w:val="Zkladntextodsazen21"/>
        <w:keepNext/>
        <w:tabs>
          <w:tab w:val="left" w:pos="840"/>
          <w:tab w:val="center" w:pos="4535"/>
        </w:tabs>
        <w:spacing w:before="0"/>
        <w:ind w:left="0"/>
        <w:rPr>
          <w:rFonts w:asciiTheme="minorHAnsi" w:hAnsiTheme="minorHAnsi" w:cstheme="minorHAnsi"/>
          <w:b/>
          <w:sz w:val="22"/>
          <w:szCs w:val="22"/>
        </w:rPr>
      </w:pPr>
      <w:r w:rsidRPr="00A07D7F">
        <w:rPr>
          <w:rFonts w:asciiTheme="minorHAnsi" w:hAnsiTheme="minorHAnsi" w:cstheme="minorHAnsi"/>
          <w:b/>
          <w:sz w:val="22"/>
          <w:szCs w:val="22"/>
        </w:rPr>
        <w:tab/>
      </w:r>
      <w:r w:rsidRPr="00A07D7F">
        <w:rPr>
          <w:rFonts w:asciiTheme="minorHAnsi" w:hAnsiTheme="minorHAnsi" w:cstheme="minorHAnsi"/>
          <w:b/>
          <w:sz w:val="22"/>
          <w:szCs w:val="22"/>
        </w:rPr>
        <w:tab/>
      </w:r>
      <w:r w:rsidR="00FE1F7E" w:rsidRPr="00A07D7F">
        <w:rPr>
          <w:rFonts w:asciiTheme="minorHAnsi" w:hAnsiTheme="minorHAnsi" w:cstheme="minorHAnsi"/>
          <w:b/>
          <w:sz w:val="22"/>
          <w:szCs w:val="22"/>
        </w:rPr>
        <w:t>V</w:t>
      </w:r>
      <w:r w:rsidR="00DC3ECF">
        <w:rPr>
          <w:rFonts w:asciiTheme="minorHAnsi" w:hAnsiTheme="minorHAnsi" w:cstheme="minorHAnsi"/>
          <w:b/>
          <w:sz w:val="22"/>
          <w:szCs w:val="22"/>
        </w:rPr>
        <w:t>I</w:t>
      </w:r>
      <w:r w:rsidR="00FE1F7E" w:rsidRPr="00A07D7F">
        <w:rPr>
          <w:rFonts w:asciiTheme="minorHAnsi" w:hAnsiTheme="minorHAnsi" w:cstheme="minorHAnsi"/>
          <w:b/>
          <w:sz w:val="22"/>
          <w:szCs w:val="22"/>
        </w:rPr>
        <w:t>. Zajištění závazku</w:t>
      </w:r>
      <w:r w:rsidR="00823977" w:rsidRPr="00A07D7F">
        <w:rPr>
          <w:rFonts w:asciiTheme="minorHAnsi" w:hAnsiTheme="minorHAnsi" w:cstheme="minorHAnsi"/>
          <w:b/>
          <w:sz w:val="22"/>
          <w:szCs w:val="22"/>
        </w:rPr>
        <w:t>, smluvní pokuty</w:t>
      </w:r>
    </w:p>
    <w:p w:rsidR="00FE1F7E" w:rsidRPr="00B622BC" w:rsidRDefault="00FE1F7E" w:rsidP="00AA229B">
      <w:pPr>
        <w:pStyle w:val="Zkladntextodsazen21"/>
        <w:keepNext/>
        <w:spacing w:before="0"/>
        <w:ind w:left="3240"/>
        <w:rPr>
          <w:rFonts w:asciiTheme="minorHAnsi" w:hAnsiTheme="minorHAnsi" w:cstheme="minorHAnsi"/>
          <w:b/>
        </w:rPr>
      </w:pPr>
    </w:p>
    <w:p w:rsidR="00FE1F7E" w:rsidRPr="00B622BC" w:rsidRDefault="00FE1F7E"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Smluvní strany si pro případ porušení smluvené povinnosti ujednávají smluvní pokuty v podobě, jak je</w:t>
      </w:r>
      <w:r w:rsidR="000F7633">
        <w:rPr>
          <w:rFonts w:asciiTheme="minorHAnsi" w:hAnsiTheme="minorHAnsi" w:cstheme="minorHAnsi"/>
          <w:color w:val="000000"/>
          <w:sz w:val="22"/>
          <w:szCs w:val="22"/>
        </w:rPr>
        <w:t xml:space="preserve"> upravují následující odstavce s</w:t>
      </w:r>
      <w:r w:rsidRPr="00B622BC">
        <w:rPr>
          <w:rFonts w:asciiTheme="minorHAnsi" w:hAnsiTheme="minorHAnsi" w:cstheme="minorHAnsi"/>
          <w:color w:val="000000"/>
          <w:sz w:val="22"/>
          <w:szCs w:val="22"/>
        </w:rPr>
        <w:t xml:space="preserve">mlouvy. Ani jedna ze smluvních stran ujednané smluvní pokuty nepovažuje za nepřiměřené s ohledem na hodnotu jednotlivých utvrzovaných smluvních povinností. </w:t>
      </w:r>
    </w:p>
    <w:p w:rsidR="00FE1F7E" w:rsidRPr="000F7633" w:rsidRDefault="00FE1F7E"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 xml:space="preserve">Prodávající se zavazuje uhradit Kupujícímu smluvní pokutu ve výši </w:t>
      </w:r>
      <w:r w:rsidR="00823977" w:rsidRPr="000F7633">
        <w:rPr>
          <w:rFonts w:asciiTheme="minorHAnsi" w:hAnsiTheme="minorHAnsi" w:cstheme="minorHAnsi"/>
          <w:color w:val="000000"/>
          <w:sz w:val="22"/>
          <w:szCs w:val="22"/>
        </w:rPr>
        <w:t>0,2 % z</w:t>
      </w:r>
      <w:r w:rsidR="003853C1" w:rsidRPr="000F7633">
        <w:rPr>
          <w:rFonts w:asciiTheme="minorHAnsi" w:hAnsiTheme="minorHAnsi" w:cstheme="minorHAnsi"/>
          <w:color w:val="000000"/>
          <w:sz w:val="22"/>
          <w:szCs w:val="22"/>
        </w:rPr>
        <w:t> </w:t>
      </w:r>
      <w:r w:rsidR="003853C1" w:rsidRPr="00DB542F">
        <w:rPr>
          <w:rFonts w:asciiTheme="minorHAnsi" w:hAnsiTheme="minorHAnsi" w:cstheme="minorHAnsi"/>
          <w:color w:val="000000"/>
          <w:sz w:val="22"/>
          <w:szCs w:val="22"/>
        </w:rPr>
        <w:t xml:space="preserve">kupní ceny </w:t>
      </w:r>
      <w:r w:rsidR="0062622B">
        <w:rPr>
          <w:rFonts w:asciiTheme="minorHAnsi" w:hAnsiTheme="minorHAnsi" w:cstheme="minorHAnsi"/>
          <w:color w:val="000000"/>
          <w:sz w:val="22"/>
          <w:szCs w:val="22"/>
        </w:rPr>
        <w:t xml:space="preserve">vč. DPH </w:t>
      </w:r>
      <w:r w:rsidRPr="00DB542F">
        <w:rPr>
          <w:rFonts w:asciiTheme="minorHAnsi" w:hAnsiTheme="minorHAnsi" w:cstheme="minorHAnsi"/>
          <w:color w:val="000000"/>
          <w:sz w:val="22"/>
          <w:szCs w:val="22"/>
        </w:rPr>
        <w:t>za</w:t>
      </w:r>
      <w:r w:rsidR="0062622B">
        <w:rPr>
          <w:rFonts w:asciiTheme="minorHAnsi" w:hAnsiTheme="minorHAnsi" w:cstheme="minorHAnsi"/>
          <w:color w:val="000000"/>
          <w:sz w:val="22"/>
          <w:szCs w:val="22"/>
        </w:rPr>
        <w:t> </w:t>
      </w:r>
      <w:r w:rsidRPr="00DB542F">
        <w:rPr>
          <w:rFonts w:asciiTheme="minorHAnsi" w:hAnsiTheme="minorHAnsi" w:cstheme="minorHAnsi"/>
          <w:color w:val="000000"/>
          <w:sz w:val="22"/>
          <w:szCs w:val="22"/>
        </w:rPr>
        <w:t>každý započatý den prodlení se smluvně stanoveným termínem dodání ve smysl</w:t>
      </w:r>
      <w:r w:rsidR="00CF1690" w:rsidRPr="00DB542F">
        <w:rPr>
          <w:rFonts w:asciiTheme="minorHAnsi" w:hAnsiTheme="minorHAnsi" w:cstheme="minorHAnsi"/>
          <w:color w:val="000000"/>
          <w:sz w:val="22"/>
          <w:szCs w:val="22"/>
        </w:rPr>
        <w:t>u čl. II. odst. 1 této smlouvy</w:t>
      </w:r>
      <w:r w:rsidR="00167DAE" w:rsidRPr="00DB542F">
        <w:rPr>
          <w:rFonts w:asciiTheme="minorHAnsi" w:hAnsiTheme="minorHAnsi" w:cstheme="minorHAnsi"/>
          <w:color w:val="000000"/>
          <w:sz w:val="22"/>
          <w:szCs w:val="22"/>
        </w:rPr>
        <w:t xml:space="preserve"> nebo </w:t>
      </w:r>
      <w:r w:rsidR="002F02D9" w:rsidRPr="00DB542F">
        <w:rPr>
          <w:rFonts w:asciiTheme="minorHAnsi" w:hAnsiTheme="minorHAnsi" w:cstheme="minorHAnsi"/>
          <w:color w:val="000000"/>
          <w:sz w:val="22"/>
          <w:szCs w:val="22"/>
        </w:rPr>
        <w:t>za každý započatý den prodlení s odstraněním zjištěné vady předmět</w:t>
      </w:r>
      <w:r w:rsidR="000F7633" w:rsidRPr="00DB542F">
        <w:rPr>
          <w:rFonts w:asciiTheme="minorHAnsi" w:hAnsiTheme="minorHAnsi" w:cstheme="minorHAnsi"/>
          <w:color w:val="000000"/>
          <w:sz w:val="22"/>
          <w:szCs w:val="22"/>
        </w:rPr>
        <w:t>u koupě</w:t>
      </w:r>
      <w:r w:rsidR="000F7633">
        <w:rPr>
          <w:rFonts w:asciiTheme="minorHAnsi" w:hAnsiTheme="minorHAnsi" w:cstheme="minorHAnsi"/>
          <w:color w:val="000000"/>
          <w:sz w:val="22"/>
          <w:szCs w:val="22"/>
        </w:rPr>
        <w:t xml:space="preserve"> ve </w:t>
      </w:r>
      <w:r w:rsidR="000F7633" w:rsidRPr="004C6703">
        <w:rPr>
          <w:rFonts w:asciiTheme="minorHAnsi" w:hAnsiTheme="minorHAnsi" w:cstheme="minorHAnsi"/>
          <w:color w:val="000000"/>
          <w:sz w:val="22"/>
          <w:szCs w:val="22"/>
        </w:rPr>
        <w:t>smyslu čl. V. odst. 6</w:t>
      </w:r>
      <w:r w:rsidR="00CF1690" w:rsidRPr="004C6703">
        <w:rPr>
          <w:rFonts w:asciiTheme="minorHAnsi" w:hAnsiTheme="minorHAnsi" w:cstheme="minorHAnsi"/>
          <w:color w:val="000000"/>
          <w:sz w:val="22"/>
          <w:szCs w:val="22"/>
        </w:rPr>
        <w:t>.</w:t>
      </w:r>
      <w:r w:rsidR="00167DAE" w:rsidRPr="004C6703">
        <w:rPr>
          <w:rFonts w:asciiTheme="minorHAnsi" w:hAnsiTheme="minorHAnsi" w:cstheme="minorHAnsi"/>
          <w:color w:val="000000"/>
          <w:sz w:val="22"/>
          <w:szCs w:val="22"/>
        </w:rPr>
        <w:t xml:space="preserve"> nebo za každý započatý den</w:t>
      </w:r>
      <w:r w:rsidR="009B252D" w:rsidRPr="004C6703">
        <w:rPr>
          <w:rFonts w:asciiTheme="minorHAnsi" w:hAnsiTheme="minorHAnsi" w:cstheme="minorHAnsi"/>
          <w:color w:val="000000"/>
          <w:sz w:val="22"/>
          <w:szCs w:val="22"/>
        </w:rPr>
        <w:t xml:space="preserve"> prodlení s</w:t>
      </w:r>
      <w:r w:rsidR="00167DAE" w:rsidRPr="004C6703">
        <w:rPr>
          <w:rFonts w:asciiTheme="minorHAnsi" w:hAnsiTheme="minorHAnsi" w:cstheme="minorHAnsi"/>
          <w:color w:val="000000"/>
          <w:sz w:val="22"/>
          <w:szCs w:val="22"/>
        </w:rPr>
        <w:t xml:space="preserve"> instalac</w:t>
      </w:r>
      <w:r w:rsidR="009B252D" w:rsidRPr="004C6703">
        <w:rPr>
          <w:rFonts w:asciiTheme="minorHAnsi" w:hAnsiTheme="minorHAnsi" w:cstheme="minorHAnsi"/>
          <w:color w:val="000000"/>
          <w:sz w:val="22"/>
          <w:szCs w:val="22"/>
        </w:rPr>
        <w:t>í</w:t>
      </w:r>
      <w:r w:rsidR="00167DAE" w:rsidRPr="004C6703">
        <w:rPr>
          <w:rFonts w:asciiTheme="minorHAnsi" w:hAnsiTheme="minorHAnsi" w:cstheme="minorHAnsi"/>
          <w:color w:val="000000"/>
          <w:sz w:val="22"/>
          <w:szCs w:val="22"/>
        </w:rPr>
        <w:t xml:space="preserve"> v místě dodání nad rámec stanovený v čl. II odst. 5 této smlouvy</w:t>
      </w:r>
      <w:r w:rsidR="00167DAE">
        <w:rPr>
          <w:rFonts w:asciiTheme="minorHAnsi" w:hAnsiTheme="minorHAnsi" w:cstheme="minorHAnsi"/>
          <w:color w:val="000000"/>
          <w:sz w:val="22"/>
          <w:szCs w:val="22"/>
        </w:rPr>
        <w:t>.</w:t>
      </w:r>
    </w:p>
    <w:p w:rsidR="00823977" w:rsidRDefault="00823977"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Kupující je povinen uhradit prodávajícímu úrok z prodlení s úhradou faktury v</w:t>
      </w:r>
      <w:r w:rsidR="004563B1" w:rsidRPr="000F7633">
        <w:rPr>
          <w:rFonts w:asciiTheme="minorHAnsi" w:hAnsiTheme="minorHAnsi" w:cstheme="minorHAnsi"/>
          <w:color w:val="000000"/>
          <w:sz w:val="22"/>
          <w:szCs w:val="22"/>
        </w:rPr>
        <w:t xml:space="preserve"> zákonné </w:t>
      </w:r>
      <w:r w:rsidRPr="000F7633">
        <w:rPr>
          <w:rFonts w:asciiTheme="minorHAnsi" w:hAnsiTheme="minorHAnsi" w:cstheme="minorHAnsi"/>
          <w:color w:val="000000"/>
          <w:sz w:val="22"/>
          <w:szCs w:val="22"/>
        </w:rPr>
        <w:t>výši.</w:t>
      </w:r>
    </w:p>
    <w:p w:rsidR="003744E0" w:rsidRPr="003744E0" w:rsidRDefault="003744E0"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3744E0">
        <w:rPr>
          <w:rFonts w:asciiTheme="minorHAnsi" w:hAnsiTheme="minorHAnsi" w:cstheme="minorHAnsi"/>
          <w:color w:val="000000"/>
          <w:sz w:val="22"/>
          <w:szCs w:val="22"/>
        </w:rPr>
        <w:tab/>
        <w:t xml:space="preserve">V případě porušení některé z povinností vyplývajících </w:t>
      </w:r>
      <w:r>
        <w:rPr>
          <w:rFonts w:asciiTheme="minorHAnsi" w:hAnsiTheme="minorHAnsi" w:cstheme="minorHAnsi"/>
          <w:color w:val="000000"/>
          <w:sz w:val="22"/>
          <w:szCs w:val="22"/>
        </w:rPr>
        <w:t>ze zásad</w:t>
      </w:r>
      <w:r w:rsidRPr="003744E0">
        <w:rPr>
          <w:rFonts w:asciiTheme="minorHAnsi" w:hAnsiTheme="minorHAnsi" w:cstheme="minorHAnsi"/>
          <w:color w:val="000000"/>
          <w:sz w:val="22"/>
          <w:szCs w:val="22"/>
        </w:rPr>
        <w:t xml:space="preserve"> odpovědné</w:t>
      </w:r>
      <w:r>
        <w:rPr>
          <w:rFonts w:asciiTheme="minorHAnsi" w:hAnsiTheme="minorHAnsi" w:cstheme="minorHAnsi"/>
          <w:color w:val="000000"/>
          <w:sz w:val="22"/>
          <w:szCs w:val="22"/>
        </w:rPr>
        <w:t>ho</w:t>
      </w:r>
      <w:r w:rsidRPr="003744E0">
        <w:rPr>
          <w:rFonts w:asciiTheme="minorHAnsi" w:hAnsiTheme="minorHAnsi" w:cstheme="minorHAnsi"/>
          <w:color w:val="000000"/>
          <w:sz w:val="22"/>
          <w:szCs w:val="22"/>
        </w:rPr>
        <w:t xml:space="preserve"> plnění dle čl. </w:t>
      </w:r>
      <w:r>
        <w:rPr>
          <w:rFonts w:asciiTheme="minorHAnsi" w:hAnsiTheme="minorHAnsi" w:cstheme="minorHAnsi"/>
          <w:color w:val="000000"/>
          <w:sz w:val="22"/>
          <w:szCs w:val="22"/>
        </w:rPr>
        <w:t>VI</w:t>
      </w:r>
      <w:r w:rsidR="00256F46">
        <w:rPr>
          <w:rFonts w:asciiTheme="minorHAnsi" w:hAnsiTheme="minorHAnsi" w:cstheme="minorHAnsi"/>
          <w:color w:val="000000"/>
          <w:sz w:val="22"/>
          <w:szCs w:val="22"/>
        </w:rPr>
        <w:t>I</w:t>
      </w:r>
      <w:r>
        <w:rPr>
          <w:rFonts w:asciiTheme="minorHAnsi" w:hAnsiTheme="minorHAnsi" w:cstheme="minorHAnsi"/>
          <w:color w:val="000000"/>
          <w:sz w:val="22"/>
          <w:szCs w:val="22"/>
        </w:rPr>
        <w:t xml:space="preserve">I odst. 1 této </w:t>
      </w:r>
      <w:r w:rsidRPr="003744E0">
        <w:rPr>
          <w:rFonts w:asciiTheme="minorHAnsi" w:hAnsiTheme="minorHAnsi" w:cstheme="minorHAnsi"/>
          <w:color w:val="000000"/>
          <w:sz w:val="22"/>
          <w:szCs w:val="22"/>
        </w:rPr>
        <w:t xml:space="preserve">smlouvy je </w:t>
      </w:r>
      <w:r>
        <w:rPr>
          <w:rFonts w:asciiTheme="minorHAnsi" w:hAnsiTheme="minorHAnsi" w:cstheme="minorHAnsi"/>
          <w:color w:val="000000"/>
          <w:sz w:val="22"/>
          <w:szCs w:val="22"/>
        </w:rPr>
        <w:t>prodávající</w:t>
      </w:r>
      <w:r w:rsidRPr="003744E0">
        <w:rPr>
          <w:rFonts w:asciiTheme="minorHAnsi" w:hAnsiTheme="minorHAnsi" w:cstheme="minorHAnsi"/>
          <w:color w:val="000000"/>
          <w:sz w:val="22"/>
          <w:szCs w:val="22"/>
        </w:rPr>
        <w:t xml:space="preserve"> povinen uhradit ve prospěch </w:t>
      </w:r>
      <w:r>
        <w:rPr>
          <w:rFonts w:asciiTheme="minorHAnsi" w:hAnsiTheme="minorHAnsi" w:cstheme="minorHAnsi"/>
          <w:color w:val="000000"/>
          <w:sz w:val="22"/>
          <w:szCs w:val="22"/>
        </w:rPr>
        <w:t>kupujícího</w:t>
      </w:r>
      <w:r w:rsidRPr="003744E0">
        <w:rPr>
          <w:rFonts w:asciiTheme="minorHAnsi" w:hAnsiTheme="minorHAnsi" w:cstheme="minorHAnsi"/>
          <w:color w:val="000000"/>
          <w:sz w:val="22"/>
          <w:szCs w:val="22"/>
        </w:rPr>
        <w:t xml:space="preserve"> smluvní pokutu ve výši </w:t>
      </w:r>
      <w:r w:rsidR="003129C9">
        <w:rPr>
          <w:rFonts w:asciiTheme="minorHAnsi" w:hAnsiTheme="minorHAnsi" w:cstheme="minorHAnsi"/>
          <w:color w:val="000000"/>
          <w:sz w:val="22"/>
          <w:szCs w:val="22"/>
        </w:rPr>
        <w:t>2</w:t>
      </w:r>
      <w:r w:rsidRPr="003744E0">
        <w:rPr>
          <w:rFonts w:asciiTheme="minorHAnsi" w:hAnsiTheme="minorHAnsi" w:cstheme="minorHAnsi"/>
          <w:color w:val="000000"/>
          <w:sz w:val="22"/>
          <w:szCs w:val="22"/>
        </w:rPr>
        <w:t>.000 Kč za každý zjištěný případ</w:t>
      </w:r>
      <w:r>
        <w:rPr>
          <w:rFonts w:asciiTheme="minorHAnsi" w:hAnsiTheme="minorHAnsi" w:cstheme="minorHAnsi"/>
          <w:color w:val="000000"/>
          <w:sz w:val="22"/>
          <w:szCs w:val="22"/>
        </w:rPr>
        <w:t>.</w:t>
      </w:r>
    </w:p>
    <w:p w:rsidR="00FE1F7E" w:rsidRPr="000F7633" w:rsidRDefault="00FE1F7E"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Smluvní strany se dohodly, že § 2050 občanského zákoníku se nepoužije, tj. že se smluvní pokuty se nezapočítávají na náhradu případně vzniklé škody, kterou lze vymáhat samostatně v plné výši vedle smluvní pokuty.</w:t>
      </w:r>
    </w:p>
    <w:p w:rsidR="00FE1F7E" w:rsidRPr="000F7633" w:rsidRDefault="00FE1F7E"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rsidR="00FE1F7E" w:rsidRPr="000F7633" w:rsidRDefault="00FE1F7E" w:rsidP="00B059FB">
      <w:pPr>
        <w:pStyle w:val="Odstavecseseznamem"/>
        <w:numPr>
          <w:ilvl w:val="0"/>
          <w:numId w:val="11"/>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Smluvní strany se výslovně dohodly, že kupující je oprávněn započíst vůči jakékoli pohledávce prodávajícího za kupujícím, i nesplatné, jakoukoli svou pohledávku za prodávajícím, i nesplatnou. Pohledávky kupujícího a prodávajícího se započtením ruší ve výši, ve které se kryjí, přičemž tyto účinky nastanou k okamžiku, kdy kupující doručí prohlášení o započtení prodávajícímu.</w:t>
      </w:r>
    </w:p>
    <w:p w:rsidR="00FE1F7E" w:rsidRPr="00B622BC" w:rsidRDefault="00FE1F7E" w:rsidP="00CF1690">
      <w:pPr>
        <w:pStyle w:val="Zkladntextodsazen21"/>
        <w:spacing w:before="0"/>
        <w:rPr>
          <w:rFonts w:asciiTheme="minorHAnsi" w:hAnsiTheme="minorHAnsi" w:cstheme="minorHAnsi"/>
        </w:rPr>
      </w:pPr>
    </w:p>
    <w:p w:rsidR="00BC1946" w:rsidRDefault="00FE1F7E" w:rsidP="00CF1690">
      <w:pPr>
        <w:pStyle w:val="Zkladntextodsazen21"/>
        <w:spacing w:before="0"/>
        <w:ind w:left="0"/>
        <w:jc w:val="center"/>
        <w:rPr>
          <w:rFonts w:asciiTheme="minorHAnsi" w:hAnsiTheme="minorHAnsi" w:cstheme="minorHAnsi"/>
          <w:b/>
          <w:sz w:val="22"/>
          <w:szCs w:val="22"/>
        </w:rPr>
      </w:pPr>
      <w:r w:rsidRPr="00A07D7F">
        <w:rPr>
          <w:rFonts w:asciiTheme="minorHAnsi" w:hAnsiTheme="minorHAnsi" w:cstheme="minorHAnsi"/>
          <w:b/>
          <w:sz w:val="22"/>
          <w:szCs w:val="22"/>
        </w:rPr>
        <w:t>VI</w:t>
      </w:r>
      <w:r w:rsidR="00DC3ECF">
        <w:rPr>
          <w:rFonts w:asciiTheme="minorHAnsi" w:hAnsiTheme="minorHAnsi" w:cstheme="minorHAnsi"/>
          <w:b/>
          <w:sz w:val="22"/>
          <w:szCs w:val="22"/>
        </w:rPr>
        <w:t>I</w:t>
      </w:r>
      <w:r w:rsidRPr="00A07D7F">
        <w:rPr>
          <w:rFonts w:asciiTheme="minorHAnsi" w:hAnsiTheme="minorHAnsi" w:cstheme="minorHAnsi"/>
          <w:b/>
          <w:sz w:val="22"/>
          <w:szCs w:val="22"/>
        </w:rPr>
        <w:t xml:space="preserve">. </w:t>
      </w:r>
      <w:r w:rsidR="00BC1946">
        <w:rPr>
          <w:rFonts w:asciiTheme="minorHAnsi" w:hAnsiTheme="minorHAnsi" w:cstheme="minorHAnsi"/>
          <w:b/>
          <w:sz w:val="22"/>
          <w:szCs w:val="22"/>
        </w:rPr>
        <w:t>Ukončení smlouvy</w:t>
      </w:r>
    </w:p>
    <w:p w:rsidR="0054622A" w:rsidRDefault="0054622A" w:rsidP="00B059FB">
      <w:pPr>
        <w:pStyle w:val="Odstavecseseznamem"/>
        <w:numPr>
          <w:ilvl w:val="0"/>
          <w:numId w:val="12"/>
        </w:numPr>
        <w:tabs>
          <w:tab w:val="left" w:pos="0"/>
          <w:tab w:val="right" w:pos="5103"/>
        </w:tabs>
        <w:spacing w:after="120"/>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Každá ze smluvních stran je oprávněna od této smlouvy odstoupit v případech stanovených právními přepisy nebo touto smlouvou. </w:t>
      </w:r>
    </w:p>
    <w:p w:rsidR="0054622A" w:rsidRDefault="0054622A" w:rsidP="00B059FB">
      <w:pPr>
        <w:pStyle w:val="Odstavecseseznamem"/>
        <w:numPr>
          <w:ilvl w:val="0"/>
          <w:numId w:val="12"/>
        </w:numPr>
        <w:tabs>
          <w:tab w:val="left" w:pos="0"/>
          <w:tab w:val="right" w:pos="5103"/>
        </w:tabs>
        <w:spacing w:after="120"/>
        <w:ind w:left="426" w:hanging="426"/>
        <w:contextualSpacing/>
        <w:rPr>
          <w:rFonts w:asciiTheme="minorHAnsi" w:hAnsiTheme="minorHAnsi" w:cstheme="minorHAnsi"/>
          <w:color w:val="000000"/>
          <w:sz w:val="22"/>
          <w:szCs w:val="22"/>
        </w:rPr>
      </w:pPr>
      <w:r>
        <w:rPr>
          <w:rFonts w:asciiTheme="minorHAnsi" w:hAnsiTheme="minorHAnsi" w:cstheme="minorHAnsi"/>
          <w:color w:val="000000"/>
          <w:sz w:val="22"/>
          <w:szCs w:val="22"/>
        </w:rPr>
        <w:t>Smluvní strana je oprávněna od této smlouvy odstoupit v případě závažného porušení smluvních povinností druhou smluvní stranou.</w:t>
      </w:r>
    </w:p>
    <w:p w:rsidR="00BC1946" w:rsidRPr="00B622BC" w:rsidRDefault="0054622A" w:rsidP="00B059FB">
      <w:pPr>
        <w:pStyle w:val="Odstavecseseznamem"/>
        <w:numPr>
          <w:ilvl w:val="1"/>
          <w:numId w:val="12"/>
        </w:numPr>
        <w:tabs>
          <w:tab w:val="left" w:pos="0"/>
          <w:tab w:val="right" w:pos="5103"/>
        </w:tabs>
        <w:spacing w:after="120"/>
        <w:ind w:left="851"/>
        <w:contextualSpacing/>
        <w:rPr>
          <w:rFonts w:asciiTheme="minorHAnsi" w:hAnsiTheme="minorHAnsi" w:cstheme="minorHAnsi"/>
          <w:color w:val="000000"/>
          <w:sz w:val="22"/>
          <w:szCs w:val="22"/>
        </w:rPr>
      </w:pPr>
      <w:r>
        <w:rPr>
          <w:rFonts w:asciiTheme="minorHAnsi" w:hAnsiTheme="minorHAnsi" w:cstheme="minorHAnsi"/>
          <w:color w:val="000000"/>
          <w:sz w:val="22"/>
          <w:szCs w:val="22"/>
        </w:rPr>
        <w:t>Za závažné porušení smluvních povinností ze strany prodávajícího se považuje zejména:</w:t>
      </w:r>
      <w:r w:rsidR="00BC1946" w:rsidRPr="00B622BC">
        <w:rPr>
          <w:rFonts w:asciiTheme="minorHAnsi" w:hAnsiTheme="minorHAnsi" w:cstheme="minorHAnsi"/>
          <w:color w:val="000000"/>
          <w:sz w:val="22"/>
          <w:szCs w:val="22"/>
        </w:rPr>
        <w:t xml:space="preserve"> </w:t>
      </w:r>
    </w:p>
    <w:p w:rsidR="00BC1946" w:rsidRPr="00B622BC" w:rsidRDefault="00BC1946" w:rsidP="00B059FB">
      <w:pPr>
        <w:pStyle w:val="zkladntextodsazen210"/>
        <w:numPr>
          <w:ilvl w:val="0"/>
          <w:numId w:val="5"/>
        </w:numPr>
        <w:tabs>
          <w:tab w:val="clear" w:pos="720"/>
          <w:tab w:val="left" w:pos="360"/>
          <w:tab w:val="num" w:pos="1276"/>
        </w:tabs>
        <w:spacing w:after="120"/>
        <w:ind w:left="1276"/>
        <w:contextualSpacing/>
        <w:rPr>
          <w:rFonts w:asciiTheme="minorHAnsi" w:hAnsiTheme="minorHAnsi" w:cstheme="minorHAnsi"/>
          <w:color w:val="000000"/>
          <w:sz w:val="22"/>
          <w:szCs w:val="22"/>
        </w:rPr>
      </w:pPr>
      <w:r w:rsidRPr="00B622BC">
        <w:rPr>
          <w:rFonts w:asciiTheme="minorHAnsi" w:hAnsiTheme="minorHAnsi" w:cstheme="minorHAnsi"/>
          <w:color w:val="000000"/>
          <w:sz w:val="22"/>
          <w:szCs w:val="22"/>
        </w:rPr>
        <w:t>prodlení prodávajícího s dodáním zboží delším než 15 dnů,</w:t>
      </w:r>
    </w:p>
    <w:p w:rsidR="00BC1946" w:rsidRPr="00D652F2" w:rsidRDefault="00BC1946" w:rsidP="00B059FB">
      <w:pPr>
        <w:pStyle w:val="zkladntextodsazen210"/>
        <w:numPr>
          <w:ilvl w:val="0"/>
          <w:numId w:val="5"/>
        </w:numPr>
        <w:tabs>
          <w:tab w:val="left" w:pos="360"/>
          <w:tab w:val="num" w:pos="1276"/>
        </w:tabs>
        <w:spacing w:after="120"/>
        <w:ind w:left="1276"/>
        <w:contextualSpacing/>
        <w:jc w:val="both"/>
        <w:rPr>
          <w:rFonts w:asciiTheme="minorHAnsi" w:hAnsiTheme="minorHAnsi" w:cstheme="minorHAnsi"/>
          <w:color w:val="000000"/>
          <w:sz w:val="22"/>
          <w:szCs w:val="22"/>
        </w:rPr>
      </w:pPr>
      <w:r w:rsidRPr="00D652F2">
        <w:rPr>
          <w:rFonts w:asciiTheme="minorHAnsi" w:hAnsiTheme="minorHAnsi" w:cstheme="minorHAnsi"/>
          <w:color w:val="000000"/>
          <w:sz w:val="22"/>
          <w:szCs w:val="22"/>
        </w:rPr>
        <w:t>nedodržení technické specifikace zboží uvedené v nabídce prodávajícího</w:t>
      </w:r>
      <w:r>
        <w:rPr>
          <w:rFonts w:asciiTheme="minorHAnsi" w:hAnsiTheme="minorHAnsi" w:cstheme="minorHAnsi"/>
          <w:color w:val="000000"/>
          <w:sz w:val="22"/>
          <w:szCs w:val="22"/>
        </w:rPr>
        <w:t>, nebo v této smlouvě</w:t>
      </w:r>
      <w:r w:rsidRPr="00D652F2">
        <w:rPr>
          <w:rFonts w:asciiTheme="minorHAnsi" w:hAnsiTheme="minorHAnsi" w:cstheme="minorHAnsi"/>
          <w:color w:val="000000"/>
          <w:sz w:val="22"/>
          <w:szCs w:val="22"/>
        </w:rPr>
        <w:t>,</w:t>
      </w:r>
    </w:p>
    <w:p w:rsidR="00BC1946" w:rsidRDefault="00BC1946" w:rsidP="00B059FB">
      <w:pPr>
        <w:pStyle w:val="zkladntextodsazen210"/>
        <w:numPr>
          <w:ilvl w:val="0"/>
          <w:numId w:val="5"/>
        </w:numPr>
        <w:tabs>
          <w:tab w:val="left" w:pos="360"/>
          <w:tab w:val="num" w:pos="1276"/>
        </w:tabs>
        <w:spacing w:after="120"/>
        <w:ind w:left="1276"/>
        <w:contextualSpacing/>
        <w:rPr>
          <w:rFonts w:asciiTheme="minorHAnsi" w:hAnsiTheme="minorHAnsi" w:cstheme="minorHAnsi"/>
          <w:color w:val="000000"/>
          <w:sz w:val="22"/>
          <w:szCs w:val="22"/>
        </w:rPr>
      </w:pPr>
      <w:r>
        <w:rPr>
          <w:rFonts w:asciiTheme="minorHAnsi" w:hAnsiTheme="minorHAnsi" w:cstheme="minorHAnsi"/>
          <w:color w:val="000000"/>
          <w:sz w:val="22"/>
          <w:szCs w:val="22"/>
        </w:rPr>
        <w:t>objem vadného plnění bude odpovídat alespoň 5% celkového objemu dodávky,</w:t>
      </w:r>
    </w:p>
    <w:p w:rsidR="00BC1946" w:rsidRDefault="00BC1946" w:rsidP="00B059FB">
      <w:pPr>
        <w:pStyle w:val="zkladntextodsazen210"/>
        <w:numPr>
          <w:ilvl w:val="0"/>
          <w:numId w:val="5"/>
        </w:numPr>
        <w:tabs>
          <w:tab w:val="left" w:pos="360"/>
          <w:tab w:val="num" w:pos="1276"/>
        </w:tabs>
        <w:spacing w:after="120"/>
        <w:ind w:left="1276"/>
        <w:contextualSpacing/>
        <w:rPr>
          <w:rFonts w:asciiTheme="minorHAnsi" w:hAnsiTheme="minorHAnsi" w:cstheme="minorHAnsi"/>
          <w:color w:val="000000"/>
          <w:sz w:val="22"/>
          <w:szCs w:val="22"/>
        </w:rPr>
      </w:pPr>
      <w:r>
        <w:rPr>
          <w:rFonts w:asciiTheme="minorHAnsi" w:hAnsiTheme="minorHAnsi" w:cstheme="minorHAnsi"/>
          <w:color w:val="000000"/>
          <w:sz w:val="22"/>
          <w:szCs w:val="22"/>
        </w:rPr>
        <w:t>doba, o kterou se prodlouží záruční doba dle této smlouvy, přesáhne ve svém součtu 90 dní,</w:t>
      </w:r>
    </w:p>
    <w:p w:rsidR="00BC1946" w:rsidRDefault="00BC1946" w:rsidP="00B059FB">
      <w:pPr>
        <w:pStyle w:val="zkladntextodsazen210"/>
        <w:numPr>
          <w:ilvl w:val="0"/>
          <w:numId w:val="5"/>
        </w:numPr>
        <w:tabs>
          <w:tab w:val="left" w:pos="360"/>
          <w:tab w:val="num" w:pos="1276"/>
        </w:tabs>
        <w:spacing w:after="120"/>
        <w:ind w:left="1276"/>
        <w:contextualSpacing/>
        <w:rPr>
          <w:rFonts w:asciiTheme="minorHAnsi" w:hAnsiTheme="minorHAnsi" w:cstheme="minorHAnsi"/>
          <w:color w:val="000000"/>
          <w:sz w:val="22"/>
          <w:szCs w:val="22"/>
        </w:rPr>
      </w:pPr>
      <w:r w:rsidRPr="00B622BC">
        <w:rPr>
          <w:rFonts w:asciiTheme="minorHAnsi" w:hAnsiTheme="minorHAnsi" w:cstheme="minorHAnsi"/>
          <w:color w:val="000000"/>
          <w:sz w:val="22"/>
          <w:szCs w:val="22"/>
        </w:rPr>
        <w:t>prodlení prodávajícího s odstra</w:t>
      </w:r>
      <w:r>
        <w:rPr>
          <w:rFonts w:asciiTheme="minorHAnsi" w:hAnsiTheme="minorHAnsi" w:cstheme="minorHAnsi"/>
          <w:color w:val="000000"/>
          <w:sz w:val="22"/>
          <w:szCs w:val="22"/>
        </w:rPr>
        <w:t>něním</w:t>
      </w:r>
      <w:r w:rsidRPr="00B622BC">
        <w:rPr>
          <w:rFonts w:asciiTheme="minorHAnsi" w:hAnsiTheme="minorHAnsi" w:cstheme="minorHAnsi"/>
          <w:color w:val="000000"/>
          <w:sz w:val="22"/>
          <w:szCs w:val="22"/>
        </w:rPr>
        <w:t xml:space="preserve"> vad o více než 15</w:t>
      </w:r>
      <w:r>
        <w:rPr>
          <w:rFonts w:asciiTheme="minorHAnsi" w:hAnsiTheme="minorHAnsi" w:cstheme="minorHAnsi"/>
          <w:color w:val="000000"/>
          <w:sz w:val="22"/>
          <w:szCs w:val="22"/>
        </w:rPr>
        <w:t xml:space="preserve"> dnů,</w:t>
      </w:r>
    </w:p>
    <w:p w:rsidR="00BC1946" w:rsidRDefault="00BC1946" w:rsidP="00B059FB">
      <w:pPr>
        <w:pStyle w:val="zkladntextodsazen210"/>
        <w:numPr>
          <w:ilvl w:val="0"/>
          <w:numId w:val="5"/>
        </w:numPr>
        <w:tabs>
          <w:tab w:val="left" w:pos="360"/>
          <w:tab w:val="num" w:pos="1276"/>
        </w:tabs>
        <w:spacing w:after="120"/>
        <w:ind w:left="1276"/>
        <w:contextualSpacing/>
        <w:rPr>
          <w:rFonts w:asciiTheme="minorHAnsi" w:hAnsiTheme="minorHAnsi" w:cstheme="minorHAnsi"/>
          <w:color w:val="000000"/>
          <w:sz w:val="22"/>
          <w:szCs w:val="22"/>
        </w:rPr>
      </w:pPr>
      <w:r>
        <w:rPr>
          <w:rFonts w:asciiTheme="minorHAnsi" w:hAnsiTheme="minorHAnsi" w:cstheme="minorHAnsi"/>
          <w:color w:val="000000"/>
          <w:sz w:val="22"/>
          <w:szCs w:val="22"/>
        </w:rPr>
        <w:t>vady zboží se ukáží jako neodstranitelné,</w:t>
      </w:r>
    </w:p>
    <w:p w:rsidR="00BC1946" w:rsidRDefault="00BC1946" w:rsidP="00B059FB">
      <w:pPr>
        <w:pStyle w:val="zkladntextodsazen210"/>
        <w:numPr>
          <w:ilvl w:val="0"/>
          <w:numId w:val="5"/>
        </w:numPr>
        <w:tabs>
          <w:tab w:val="left" w:pos="360"/>
          <w:tab w:val="num" w:pos="1276"/>
        </w:tabs>
        <w:spacing w:after="120"/>
        <w:ind w:left="1276"/>
        <w:contextualSpacing/>
        <w:rPr>
          <w:rFonts w:asciiTheme="minorHAnsi" w:hAnsiTheme="minorHAnsi" w:cstheme="minorHAnsi"/>
          <w:color w:val="000000"/>
          <w:sz w:val="22"/>
          <w:szCs w:val="22"/>
        </w:rPr>
      </w:pPr>
      <w:r>
        <w:rPr>
          <w:rFonts w:asciiTheme="minorHAnsi" w:hAnsiTheme="minorHAnsi" w:cstheme="minorHAnsi"/>
          <w:color w:val="000000"/>
          <w:sz w:val="22"/>
          <w:szCs w:val="22"/>
        </w:rPr>
        <w:t>opakované (tj. třikrát a více) zjištění a oznámení vad.</w:t>
      </w:r>
    </w:p>
    <w:p w:rsidR="0054622A" w:rsidRDefault="0054622A" w:rsidP="00B059FB">
      <w:pPr>
        <w:pStyle w:val="Odstavecseseznamem"/>
        <w:numPr>
          <w:ilvl w:val="1"/>
          <w:numId w:val="12"/>
        </w:numPr>
        <w:tabs>
          <w:tab w:val="left" w:pos="0"/>
          <w:tab w:val="right" w:pos="5103"/>
        </w:tabs>
        <w:spacing w:after="120"/>
        <w:ind w:left="851"/>
        <w:contextualSpacing/>
        <w:rPr>
          <w:rFonts w:asciiTheme="minorHAnsi" w:hAnsiTheme="minorHAnsi" w:cstheme="minorHAnsi"/>
          <w:color w:val="000000"/>
          <w:sz w:val="22"/>
          <w:szCs w:val="22"/>
        </w:rPr>
      </w:pPr>
      <w:r>
        <w:rPr>
          <w:rFonts w:asciiTheme="minorHAnsi" w:hAnsiTheme="minorHAnsi" w:cstheme="minorHAnsi"/>
          <w:color w:val="000000"/>
          <w:sz w:val="22"/>
          <w:szCs w:val="22"/>
        </w:rPr>
        <w:t>Za závažné porušení smluvních povinností ze strany kupujícího se považuje:</w:t>
      </w:r>
    </w:p>
    <w:p w:rsidR="0054622A" w:rsidRDefault="0054622A" w:rsidP="00B059FB">
      <w:pPr>
        <w:pStyle w:val="zkladntextodsazen210"/>
        <w:numPr>
          <w:ilvl w:val="0"/>
          <w:numId w:val="5"/>
        </w:numPr>
        <w:tabs>
          <w:tab w:val="clear" w:pos="720"/>
          <w:tab w:val="left" w:pos="360"/>
          <w:tab w:val="num" w:pos="1276"/>
        </w:tabs>
        <w:spacing w:after="120"/>
        <w:ind w:left="1276"/>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neposkytnutí potřebné součinnosti, a to ani </w:t>
      </w:r>
      <w:r w:rsidR="00DA32DE">
        <w:rPr>
          <w:rFonts w:asciiTheme="minorHAnsi" w:hAnsiTheme="minorHAnsi" w:cstheme="minorHAnsi"/>
          <w:color w:val="000000"/>
          <w:sz w:val="22"/>
          <w:szCs w:val="22"/>
        </w:rPr>
        <w:t xml:space="preserve">v přiměřené lhůtě </w:t>
      </w:r>
      <w:r>
        <w:rPr>
          <w:rFonts w:asciiTheme="minorHAnsi" w:hAnsiTheme="minorHAnsi" w:cstheme="minorHAnsi"/>
          <w:color w:val="000000"/>
          <w:sz w:val="22"/>
          <w:szCs w:val="22"/>
        </w:rPr>
        <w:t>po písemném upozornění ze strany prodávajícího,</w:t>
      </w:r>
    </w:p>
    <w:p w:rsidR="0054622A" w:rsidRPr="00B622BC" w:rsidRDefault="0054622A" w:rsidP="00B059FB">
      <w:pPr>
        <w:pStyle w:val="zkladntextodsazen210"/>
        <w:numPr>
          <w:ilvl w:val="0"/>
          <w:numId w:val="5"/>
        </w:numPr>
        <w:tabs>
          <w:tab w:val="clear" w:pos="720"/>
          <w:tab w:val="left" w:pos="360"/>
          <w:tab w:val="num" w:pos="1276"/>
        </w:tabs>
        <w:spacing w:after="120"/>
        <w:ind w:left="1276"/>
        <w:contextualSpacing/>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prodlení kupujícího </w:t>
      </w:r>
      <w:r w:rsidR="00DA32DE">
        <w:rPr>
          <w:rFonts w:asciiTheme="minorHAnsi" w:hAnsiTheme="minorHAnsi" w:cstheme="minorHAnsi"/>
          <w:color w:val="000000"/>
          <w:sz w:val="22"/>
          <w:szCs w:val="22"/>
        </w:rPr>
        <w:t>po dobu delší než 30 dní po splatnosti ceny</w:t>
      </w:r>
      <w:r>
        <w:rPr>
          <w:rFonts w:asciiTheme="minorHAnsi" w:hAnsiTheme="minorHAnsi" w:cstheme="minorHAnsi"/>
          <w:color w:val="000000"/>
          <w:sz w:val="22"/>
          <w:szCs w:val="22"/>
        </w:rPr>
        <w:t xml:space="preserve">, </w:t>
      </w:r>
      <w:r w:rsidR="00DA32DE">
        <w:rPr>
          <w:rFonts w:asciiTheme="minorHAnsi" w:hAnsiTheme="minorHAnsi" w:cstheme="minorHAnsi"/>
          <w:color w:val="000000"/>
          <w:sz w:val="22"/>
          <w:szCs w:val="22"/>
        </w:rPr>
        <w:t xml:space="preserve">přičemž kupující nezjedná nápravu </w:t>
      </w:r>
      <w:r>
        <w:rPr>
          <w:rFonts w:asciiTheme="minorHAnsi" w:hAnsiTheme="minorHAnsi" w:cstheme="minorHAnsi"/>
          <w:color w:val="000000"/>
          <w:sz w:val="22"/>
          <w:szCs w:val="22"/>
        </w:rPr>
        <w:t xml:space="preserve">ani v přiměřené lhůtě po písemném upozornění ze strany prodávajícího. </w:t>
      </w:r>
    </w:p>
    <w:p w:rsidR="00BC1946" w:rsidRPr="00B622BC" w:rsidRDefault="00BC1946" w:rsidP="00B059FB">
      <w:pPr>
        <w:pStyle w:val="Odstavecseseznamem"/>
        <w:numPr>
          <w:ilvl w:val="0"/>
          <w:numId w:val="12"/>
        </w:numPr>
        <w:tabs>
          <w:tab w:val="left" w:pos="0"/>
          <w:tab w:val="right" w:pos="5103"/>
        </w:tabs>
        <w:spacing w:after="120"/>
        <w:ind w:left="426" w:hanging="426"/>
        <w:contextualSpacing/>
        <w:rPr>
          <w:rFonts w:asciiTheme="minorHAnsi" w:hAnsiTheme="minorHAnsi" w:cstheme="minorHAnsi"/>
          <w:sz w:val="22"/>
          <w:szCs w:val="22"/>
        </w:rPr>
      </w:pPr>
      <w:r>
        <w:rPr>
          <w:rFonts w:asciiTheme="minorHAnsi" w:hAnsiTheme="minorHAnsi" w:cstheme="minorHAnsi"/>
          <w:sz w:val="22"/>
          <w:szCs w:val="22"/>
        </w:rPr>
        <w:tab/>
      </w:r>
      <w:r w:rsidRPr="00B622BC">
        <w:rPr>
          <w:rFonts w:asciiTheme="minorHAnsi" w:hAnsiTheme="minorHAnsi" w:cstheme="minorHAnsi"/>
          <w:sz w:val="22"/>
          <w:szCs w:val="22"/>
        </w:rPr>
        <w:t xml:space="preserve">Odstoupení od smlouvy musí být učiněno písemně a nabývá účinnosti dnem doručení písemného oznámení druhé smluvní straně. </w:t>
      </w:r>
    </w:p>
    <w:p w:rsidR="00BC1946" w:rsidRDefault="00BC1946" w:rsidP="00CF1690">
      <w:pPr>
        <w:pStyle w:val="Zkladntextodsazen21"/>
        <w:spacing w:before="0"/>
        <w:ind w:left="0"/>
        <w:jc w:val="center"/>
        <w:rPr>
          <w:rFonts w:asciiTheme="minorHAnsi" w:hAnsiTheme="minorHAnsi" w:cstheme="minorHAnsi"/>
          <w:b/>
          <w:sz w:val="22"/>
          <w:szCs w:val="22"/>
        </w:rPr>
      </w:pPr>
    </w:p>
    <w:p w:rsidR="003146C0" w:rsidRDefault="00533BD0" w:rsidP="00CF1690">
      <w:pPr>
        <w:pStyle w:val="Zkladntextodsazen21"/>
        <w:spacing w:before="0"/>
        <w:ind w:left="0"/>
        <w:jc w:val="center"/>
        <w:rPr>
          <w:rFonts w:asciiTheme="minorHAnsi" w:hAnsiTheme="minorHAnsi" w:cstheme="minorHAnsi"/>
          <w:b/>
          <w:sz w:val="22"/>
          <w:szCs w:val="22"/>
        </w:rPr>
      </w:pPr>
      <w:r>
        <w:rPr>
          <w:rFonts w:asciiTheme="minorHAnsi" w:hAnsiTheme="minorHAnsi" w:cstheme="minorHAnsi"/>
          <w:b/>
          <w:sz w:val="22"/>
          <w:szCs w:val="22"/>
        </w:rPr>
        <w:t xml:space="preserve">VIII. </w:t>
      </w:r>
      <w:r w:rsidR="003146C0">
        <w:rPr>
          <w:rFonts w:asciiTheme="minorHAnsi" w:hAnsiTheme="minorHAnsi" w:cstheme="minorHAnsi"/>
          <w:b/>
          <w:sz w:val="22"/>
          <w:szCs w:val="22"/>
        </w:rPr>
        <w:t>Ostatní ujednání</w:t>
      </w:r>
    </w:p>
    <w:p w:rsidR="003146C0" w:rsidRDefault="003146C0" w:rsidP="00CF1690">
      <w:pPr>
        <w:pStyle w:val="Zkladntextodsazen21"/>
        <w:spacing w:before="0"/>
        <w:ind w:left="0"/>
        <w:jc w:val="center"/>
        <w:rPr>
          <w:rFonts w:asciiTheme="minorHAnsi" w:hAnsiTheme="minorHAnsi" w:cstheme="minorHAnsi"/>
          <w:b/>
          <w:sz w:val="22"/>
          <w:szCs w:val="22"/>
        </w:rPr>
      </w:pPr>
    </w:p>
    <w:p w:rsidR="003146C0" w:rsidRPr="00212BE2" w:rsidRDefault="003146C0" w:rsidP="00B059FB">
      <w:pPr>
        <w:pStyle w:val="Odstavecseseznamem"/>
        <w:numPr>
          <w:ilvl w:val="0"/>
          <w:numId w:val="14"/>
        </w:numPr>
        <w:tabs>
          <w:tab w:val="left" w:pos="0"/>
          <w:tab w:val="right" w:pos="5103"/>
        </w:tabs>
        <w:spacing w:after="120"/>
        <w:ind w:left="426"/>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w:t>
      </w:r>
      <w:r w:rsidRPr="0071483B">
        <w:rPr>
          <w:rFonts w:ascii="Calibri" w:hAnsi="Calibri" w:cs="Arial"/>
          <w:sz w:val="22"/>
          <w:szCs w:val="22"/>
        </w:rPr>
        <w:t>se v souladu s čestným prohlášením ke společensky odpovědnému plnění, které předložil ve své nabídce</w:t>
      </w:r>
      <w:r w:rsidR="0009174F">
        <w:rPr>
          <w:rFonts w:ascii="Calibri" w:hAnsi="Calibri" w:cs="Arial"/>
          <w:sz w:val="22"/>
          <w:szCs w:val="22"/>
        </w:rPr>
        <w:t xml:space="preserve"> k veřejné zakázce</w:t>
      </w:r>
      <w:r>
        <w:rPr>
          <w:rFonts w:asciiTheme="minorHAnsi" w:hAnsiTheme="minorHAnsi" w:cstheme="minorHAnsi"/>
          <w:color w:val="000000"/>
          <w:sz w:val="22"/>
          <w:szCs w:val="22"/>
        </w:rPr>
        <w:t xml:space="preserve">, zavazuje </w:t>
      </w:r>
      <w:r w:rsidRPr="00212BE2">
        <w:rPr>
          <w:rFonts w:asciiTheme="minorHAnsi" w:hAnsiTheme="minorHAnsi" w:cstheme="minorHAnsi"/>
          <w:color w:val="000000"/>
          <w:sz w:val="22"/>
          <w:szCs w:val="22"/>
        </w:rPr>
        <w:t xml:space="preserve">po celou dobu plnění </w:t>
      </w:r>
      <w:r>
        <w:rPr>
          <w:rFonts w:asciiTheme="minorHAnsi" w:hAnsiTheme="minorHAnsi" w:cstheme="minorHAnsi"/>
          <w:color w:val="000000"/>
          <w:sz w:val="22"/>
          <w:szCs w:val="22"/>
        </w:rPr>
        <w:t>smlouvy:</w:t>
      </w:r>
    </w:p>
    <w:p w:rsidR="003146C0" w:rsidRPr="00212BE2" w:rsidRDefault="003146C0" w:rsidP="00B059FB">
      <w:pPr>
        <w:pStyle w:val="zkladntextodsazen210"/>
        <w:numPr>
          <w:ilvl w:val="0"/>
          <w:numId w:val="5"/>
        </w:numPr>
        <w:tabs>
          <w:tab w:val="clear" w:pos="720"/>
          <w:tab w:val="left" w:pos="360"/>
          <w:tab w:val="num" w:pos="993"/>
        </w:tabs>
        <w:ind w:left="993"/>
        <w:jc w:val="both"/>
        <w:rPr>
          <w:rFonts w:asciiTheme="minorHAnsi" w:hAnsiTheme="minorHAnsi" w:cstheme="minorHAnsi"/>
          <w:color w:val="000000"/>
          <w:sz w:val="22"/>
          <w:szCs w:val="22"/>
        </w:rPr>
      </w:pPr>
      <w:r>
        <w:rPr>
          <w:rFonts w:asciiTheme="minorHAnsi" w:hAnsiTheme="minorHAnsi" w:cstheme="minorHAnsi"/>
          <w:color w:val="000000"/>
          <w:sz w:val="22"/>
          <w:szCs w:val="22"/>
        </w:rPr>
        <w:t>dodržovat</w:t>
      </w:r>
      <w:r w:rsidRPr="00212BE2">
        <w:rPr>
          <w:rFonts w:asciiTheme="minorHAnsi" w:hAnsiTheme="minorHAnsi" w:cstheme="minorHAnsi"/>
          <w:color w:val="000000"/>
          <w:sz w:val="22"/>
          <w:szCs w:val="22"/>
        </w:rPr>
        <w:t xml:space="preserve"> vešker</w:t>
      </w:r>
      <w:r>
        <w:rPr>
          <w:rFonts w:asciiTheme="minorHAnsi" w:hAnsiTheme="minorHAnsi" w:cstheme="minorHAnsi"/>
          <w:color w:val="000000"/>
          <w:sz w:val="22"/>
          <w:szCs w:val="22"/>
        </w:rPr>
        <w:t>é</w:t>
      </w:r>
      <w:r w:rsidRPr="00212BE2">
        <w:rPr>
          <w:rFonts w:asciiTheme="minorHAnsi" w:hAnsiTheme="minorHAnsi" w:cstheme="minorHAnsi"/>
          <w:color w:val="000000"/>
          <w:sz w:val="22"/>
          <w:szCs w:val="22"/>
        </w:rPr>
        <w:t xml:space="preserve"> povinnost</w:t>
      </w:r>
      <w:r>
        <w:rPr>
          <w:rFonts w:asciiTheme="minorHAnsi" w:hAnsiTheme="minorHAnsi" w:cstheme="minorHAnsi"/>
          <w:color w:val="000000"/>
          <w:sz w:val="22"/>
          <w:szCs w:val="22"/>
        </w:rPr>
        <w:t>i</w:t>
      </w:r>
      <w:r w:rsidRPr="00212BE2">
        <w:rPr>
          <w:rFonts w:asciiTheme="minorHAnsi" w:hAnsiTheme="minorHAnsi" w:cstheme="minorHAnsi"/>
          <w:color w:val="000000"/>
          <w:sz w:val="22"/>
          <w:szCs w:val="22"/>
        </w:rPr>
        <w:t xml:space="preserve">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3146C0" w:rsidRPr="00212BE2" w:rsidRDefault="003146C0" w:rsidP="00B059FB">
      <w:pPr>
        <w:pStyle w:val="zkladntextodsazen210"/>
        <w:numPr>
          <w:ilvl w:val="0"/>
          <w:numId w:val="5"/>
        </w:numPr>
        <w:tabs>
          <w:tab w:val="clear" w:pos="720"/>
          <w:tab w:val="left" w:pos="360"/>
          <w:tab w:val="num" w:pos="993"/>
        </w:tabs>
        <w:ind w:left="993"/>
        <w:jc w:val="both"/>
        <w:rPr>
          <w:rFonts w:asciiTheme="minorHAnsi" w:hAnsiTheme="minorHAnsi" w:cstheme="minorHAnsi"/>
          <w:color w:val="000000"/>
          <w:sz w:val="22"/>
          <w:szCs w:val="22"/>
        </w:rPr>
      </w:pPr>
      <w:r w:rsidRPr="00212BE2">
        <w:rPr>
          <w:rFonts w:asciiTheme="minorHAnsi" w:hAnsiTheme="minorHAnsi" w:cstheme="minorHAnsi"/>
          <w:color w:val="000000"/>
          <w:sz w:val="22"/>
          <w:szCs w:val="22"/>
        </w:rPr>
        <w:t>sjedn</w:t>
      </w:r>
      <w:r>
        <w:rPr>
          <w:rFonts w:asciiTheme="minorHAnsi" w:hAnsiTheme="minorHAnsi" w:cstheme="minorHAnsi"/>
          <w:color w:val="000000"/>
          <w:sz w:val="22"/>
          <w:szCs w:val="22"/>
        </w:rPr>
        <w:t>at</w:t>
      </w:r>
      <w:r w:rsidRPr="00212BE2">
        <w:rPr>
          <w:rFonts w:asciiTheme="minorHAnsi" w:hAnsiTheme="minorHAnsi" w:cstheme="minorHAnsi"/>
          <w:color w:val="000000"/>
          <w:sz w:val="22"/>
          <w:szCs w:val="22"/>
        </w:rPr>
        <w:t xml:space="preserve"> a dodržov</w:t>
      </w:r>
      <w:r>
        <w:rPr>
          <w:rFonts w:asciiTheme="minorHAnsi" w:hAnsiTheme="minorHAnsi" w:cstheme="minorHAnsi"/>
          <w:color w:val="000000"/>
          <w:sz w:val="22"/>
          <w:szCs w:val="22"/>
        </w:rPr>
        <w:t>at</w:t>
      </w:r>
      <w:r w:rsidRPr="00212BE2">
        <w:rPr>
          <w:rFonts w:asciiTheme="minorHAnsi" w:hAnsiTheme="minorHAnsi" w:cstheme="minorHAnsi"/>
          <w:color w:val="000000"/>
          <w:sz w:val="22"/>
          <w:szCs w:val="22"/>
        </w:rPr>
        <w:t xml:space="preserve"> smluvní podmínk</w:t>
      </w:r>
      <w:r>
        <w:rPr>
          <w:rFonts w:asciiTheme="minorHAnsi" w:hAnsiTheme="minorHAnsi" w:cstheme="minorHAnsi"/>
          <w:color w:val="000000"/>
          <w:sz w:val="22"/>
          <w:szCs w:val="22"/>
        </w:rPr>
        <w:t>y</w:t>
      </w:r>
      <w:r w:rsidRPr="00212BE2">
        <w:rPr>
          <w:rFonts w:asciiTheme="minorHAnsi" w:hAnsiTheme="minorHAnsi" w:cstheme="minorHAnsi"/>
          <w:color w:val="000000"/>
          <w:sz w:val="22"/>
          <w:szCs w:val="22"/>
        </w:rPr>
        <w:t xml:space="preserve"> se svými poddodavateli srovnateln</w:t>
      </w:r>
      <w:r>
        <w:rPr>
          <w:rFonts w:asciiTheme="minorHAnsi" w:hAnsiTheme="minorHAnsi" w:cstheme="minorHAnsi"/>
          <w:color w:val="000000"/>
          <w:sz w:val="22"/>
          <w:szCs w:val="22"/>
        </w:rPr>
        <w:t>é</w:t>
      </w:r>
      <w:r w:rsidRPr="00212BE2">
        <w:rPr>
          <w:rFonts w:asciiTheme="minorHAnsi" w:hAnsiTheme="minorHAnsi" w:cstheme="minorHAnsi"/>
          <w:color w:val="000000"/>
          <w:sz w:val="22"/>
          <w:szCs w:val="22"/>
        </w:rPr>
        <w:t xml:space="preserve"> s podmínkami sjednanými v</w:t>
      </w:r>
      <w:r>
        <w:rPr>
          <w:rFonts w:asciiTheme="minorHAnsi" w:hAnsiTheme="minorHAnsi" w:cstheme="minorHAnsi"/>
          <w:color w:val="000000"/>
          <w:sz w:val="22"/>
          <w:szCs w:val="22"/>
        </w:rPr>
        <w:t xml:space="preserve"> této</w:t>
      </w:r>
      <w:r w:rsidRPr="00212BE2">
        <w:rPr>
          <w:rFonts w:asciiTheme="minorHAnsi" w:hAnsiTheme="minorHAnsi" w:cstheme="minorHAnsi"/>
          <w:color w:val="000000"/>
          <w:sz w:val="22"/>
          <w:szCs w:val="22"/>
        </w:rPr>
        <w:t xml:space="preserve"> smlouvě, a to v rozsahu výše smluvních pokut a délky záruční doby; uvedené smluvní podmínky se považují za srovnatelné, bude-li výše smluvních pokut a délka záruční doby shodná </w:t>
      </w:r>
      <w:r>
        <w:rPr>
          <w:rFonts w:asciiTheme="minorHAnsi" w:hAnsiTheme="minorHAnsi" w:cstheme="minorHAnsi"/>
          <w:color w:val="000000"/>
          <w:sz w:val="22"/>
          <w:szCs w:val="22"/>
        </w:rPr>
        <w:t xml:space="preserve">či obdobná </w:t>
      </w:r>
      <w:r w:rsidRPr="00212BE2">
        <w:rPr>
          <w:rFonts w:asciiTheme="minorHAnsi" w:hAnsiTheme="minorHAnsi" w:cstheme="minorHAnsi"/>
          <w:color w:val="000000"/>
          <w:sz w:val="22"/>
          <w:szCs w:val="22"/>
        </w:rPr>
        <w:t>s</w:t>
      </w:r>
      <w:r>
        <w:rPr>
          <w:rFonts w:asciiTheme="minorHAnsi" w:hAnsiTheme="minorHAnsi" w:cstheme="minorHAnsi"/>
          <w:color w:val="000000"/>
          <w:sz w:val="22"/>
          <w:szCs w:val="22"/>
        </w:rPr>
        <w:t xml:space="preserve"> touto</w:t>
      </w:r>
      <w:r w:rsidRPr="00212BE2">
        <w:rPr>
          <w:rFonts w:asciiTheme="minorHAnsi" w:hAnsiTheme="minorHAnsi" w:cstheme="minorHAnsi"/>
          <w:color w:val="000000"/>
          <w:sz w:val="22"/>
          <w:szCs w:val="22"/>
        </w:rPr>
        <w:t xml:space="preserve"> smlouvou,</w:t>
      </w:r>
    </w:p>
    <w:p w:rsidR="003146C0" w:rsidRDefault="003146C0" w:rsidP="00B059FB">
      <w:pPr>
        <w:pStyle w:val="zkladntextodsazen210"/>
        <w:numPr>
          <w:ilvl w:val="0"/>
          <w:numId w:val="5"/>
        </w:numPr>
        <w:tabs>
          <w:tab w:val="clear" w:pos="720"/>
          <w:tab w:val="left" w:pos="360"/>
          <w:tab w:val="num" w:pos="993"/>
        </w:tabs>
        <w:ind w:left="993"/>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dodržovat </w:t>
      </w:r>
      <w:r w:rsidRPr="00212BE2">
        <w:rPr>
          <w:rFonts w:asciiTheme="minorHAnsi" w:hAnsiTheme="minorHAnsi" w:cstheme="minorHAnsi"/>
          <w:color w:val="000000"/>
          <w:sz w:val="22"/>
          <w:szCs w:val="22"/>
        </w:rPr>
        <w:t xml:space="preserve">řádné a včasné plnění finančních závazků svým poddodavatelům, kdy za řádné a včasné plnění se považuje plné uhrazení poddodavatelem vystavených faktur za plnění poskytnutá k plnění </w:t>
      </w:r>
      <w:r>
        <w:rPr>
          <w:rFonts w:asciiTheme="minorHAnsi" w:hAnsiTheme="minorHAnsi" w:cstheme="minorHAnsi"/>
          <w:color w:val="000000"/>
          <w:sz w:val="22"/>
          <w:szCs w:val="22"/>
        </w:rPr>
        <w:t>této smlouvy</w:t>
      </w:r>
      <w:r w:rsidRPr="00212BE2">
        <w:rPr>
          <w:rFonts w:asciiTheme="minorHAnsi" w:hAnsiTheme="minorHAnsi" w:cstheme="minorHAnsi"/>
          <w:color w:val="000000"/>
          <w:sz w:val="22"/>
          <w:szCs w:val="22"/>
        </w:rPr>
        <w:t xml:space="preserve">, a to vždy do 5 pracovních dnů od obdržení platby ze strany </w:t>
      </w:r>
      <w:r>
        <w:rPr>
          <w:rFonts w:asciiTheme="minorHAnsi" w:hAnsiTheme="minorHAnsi" w:cstheme="minorHAnsi"/>
          <w:color w:val="000000"/>
          <w:sz w:val="22"/>
          <w:szCs w:val="22"/>
        </w:rPr>
        <w:t>kupujícího</w:t>
      </w:r>
      <w:r w:rsidRPr="00212BE2">
        <w:rPr>
          <w:rFonts w:asciiTheme="minorHAnsi" w:hAnsiTheme="minorHAnsi" w:cstheme="minorHAnsi"/>
          <w:color w:val="000000"/>
          <w:sz w:val="22"/>
          <w:szCs w:val="22"/>
        </w:rPr>
        <w:t xml:space="preserve"> za konkrétní plnění</w:t>
      </w:r>
      <w:r>
        <w:rPr>
          <w:rFonts w:asciiTheme="minorHAnsi" w:hAnsiTheme="minorHAnsi" w:cstheme="minorHAnsi"/>
          <w:color w:val="000000"/>
          <w:sz w:val="22"/>
          <w:szCs w:val="22"/>
        </w:rPr>
        <w:t>.</w:t>
      </w:r>
    </w:p>
    <w:p w:rsidR="003146C0" w:rsidRPr="003146C0" w:rsidRDefault="003146C0" w:rsidP="00B059FB">
      <w:pPr>
        <w:pStyle w:val="Odstavecseseznamem"/>
        <w:numPr>
          <w:ilvl w:val="0"/>
          <w:numId w:val="14"/>
        </w:numPr>
        <w:tabs>
          <w:tab w:val="left" w:pos="0"/>
          <w:tab w:val="right" w:pos="5103"/>
        </w:tabs>
        <w:spacing w:after="120"/>
        <w:ind w:left="426" w:hanging="426"/>
        <w:rPr>
          <w:rFonts w:asciiTheme="minorHAnsi" w:hAnsiTheme="minorHAnsi" w:cstheme="minorHAnsi"/>
          <w:color w:val="000000"/>
          <w:sz w:val="22"/>
          <w:szCs w:val="22"/>
        </w:rPr>
      </w:pPr>
      <w:r>
        <w:rPr>
          <w:rFonts w:ascii="Calibri" w:hAnsi="Calibri" w:cs="Arial"/>
          <w:sz w:val="22"/>
          <w:szCs w:val="22"/>
        </w:rPr>
        <w:t>Kupující</w:t>
      </w:r>
      <w:r w:rsidRPr="0071483B">
        <w:rPr>
          <w:rFonts w:ascii="Calibri" w:hAnsi="Calibri" w:cs="Arial"/>
          <w:sz w:val="22"/>
          <w:szCs w:val="22"/>
        </w:rPr>
        <w:t xml:space="preserve"> je plnění povinností z čestného prohlášení ke společensky odpovědnému plnění předloženého v nabídce </w:t>
      </w:r>
      <w:r>
        <w:rPr>
          <w:rFonts w:ascii="Calibri" w:hAnsi="Calibri" w:cs="Arial"/>
          <w:sz w:val="22"/>
          <w:szCs w:val="22"/>
        </w:rPr>
        <w:t>prodávajícího</w:t>
      </w:r>
      <w:r w:rsidRPr="0071483B">
        <w:rPr>
          <w:rFonts w:ascii="Calibri" w:hAnsi="Calibri" w:cs="Arial"/>
          <w:sz w:val="22"/>
          <w:szCs w:val="22"/>
        </w:rPr>
        <w:t xml:space="preserve"> oprávněn</w:t>
      </w:r>
      <w:r w:rsidRPr="008C357D">
        <w:rPr>
          <w:rFonts w:ascii="Calibri" w:hAnsi="Calibri" w:cs="Arial"/>
          <w:sz w:val="22"/>
          <w:szCs w:val="22"/>
        </w:rPr>
        <w:t xml:space="preserve"> kdykoli v průběhu provádění plnění </w:t>
      </w:r>
      <w:r w:rsidRPr="0071483B">
        <w:rPr>
          <w:rFonts w:ascii="Calibri" w:hAnsi="Calibri" w:cs="Arial"/>
          <w:sz w:val="22"/>
          <w:szCs w:val="22"/>
        </w:rPr>
        <w:t xml:space="preserve">kontrolovat, a to i bez předchozího ohlášení </w:t>
      </w:r>
      <w:r>
        <w:rPr>
          <w:rFonts w:ascii="Calibri" w:hAnsi="Calibri" w:cs="Arial"/>
          <w:sz w:val="22"/>
          <w:szCs w:val="22"/>
        </w:rPr>
        <w:t>prodávajícího</w:t>
      </w:r>
      <w:r w:rsidRPr="0071483B">
        <w:rPr>
          <w:rFonts w:ascii="Calibri" w:hAnsi="Calibri" w:cs="Arial"/>
          <w:sz w:val="22"/>
          <w:szCs w:val="22"/>
        </w:rPr>
        <w:t xml:space="preserve">. Je-li k provedení kontroly potřeba předložení dokumentů, zavazuje se </w:t>
      </w:r>
      <w:r>
        <w:rPr>
          <w:rFonts w:ascii="Calibri" w:hAnsi="Calibri" w:cs="Arial"/>
          <w:sz w:val="22"/>
          <w:szCs w:val="22"/>
        </w:rPr>
        <w:t>prodávající k</w:t>
      </w:r>
      <w:r w:rsidRPr="0071483B">
        <w:rPr>
          <w:rFonts w:ascii="Calibri" w:hAnsi="Calibri" w:cs="Arial"/>
          <w:sz w:val="22"/>
          <w:szCs w:val="22"/>
        </w:rPr>
        <w:t xml:space="preserve"> jejich předložení nejpozději do 2 pracovních dnů od doručení výzvy </w:t>
      </w:r>
      <w:r>
        <w:rPr>
          <w:rFonts w:ascii="Calibri" w:hAnsi="Calibri" w:cs="Arial"/>
          <w:sz w:val="22"/>
          <w:szCs w:val="22"/>
        </w:rPr>
        <w:t xml:space="preserve">kupujícího. </w:t>
      </w:r>
    </w:p>
    <w:p w:rsidR="003146C0" w:rsidRDefault="003146C0" w:rsidP="00B059FB">
      <w:pPr>
        <w:pStyle w:val="Odstavecseseznamem"/>
        <w:numPr>
          <w:ilvl w:val="0"/>
          <w:numId w:val="14"/>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 xml:space="preserve">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rsidR="00C32382" w:rsidRDefault="00C32382" w:rsidP="00B059FB">
      <w:pPr>
        <w:pStyle w:val="Odstavecseseznamem"/>
        <w:numPr>
          <w:ilvl w:val="0"/>
          <w:numId w:val="14"/>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 xml:space="preserve">Prodávající není oprávněn bez </w:t>
      </w:r>
      <w:r>
        <w:rPr>
          <w:rFonts w:asciiTheme="minorHAnsi" w:hAnsiTheme="minorHAnsi" w:cstheme="minorHAnsi"/>
          <w:color w:val="000000"/>
          <w:sz w:val="22"/>
          <w:szCs w:val="22"/>
        </w:rPr>
        <w:t xml:space="preserve">předchozího písemného </w:t>
      </w:r>
      <w:r w:rsidRPr="00B622BC">
        <w:rPr>
          <w:rFonts w:asciiTheme="minorHAnsi" w:hAnsiTheme="minorHAnsi" w:cstheme="minorHAnsi"/>
          <w:color w:val="000000"/>
          <w:sz w:val="22"/>
          <w:szCs w:val="22"/>
        </w:rPr>
        <w:t>souhlasu kupujícího postoupit svá práva a povinnosti plynoucí z této smlouvy třetí osobě.</w:t>
      </w:r>
    </w:p>
    <w:p w:rsidR="00790CE7" w:rsidRDefault="00790CE7" w:rsidP="00B059FB">
      <w:pPr>
        <w:pStyle w:val="Odstavecseseznamem"/>
        <w:numPr>
          <w:ilvl w:val="0"/>
          <w:numId w:val="14"/>
        </w:numPr>
        <w:tabs>
          <w:tab w:val="left" w:pos="0"/>
          <w:tab w:val="right" w:pos="5103"/>
        </w:tabs>
        <w:spacing w:after="120"/>
        <w:ind w:left="426" w:hanging="426"/>
        <w:rPr>
          <w:rFonts w:asciiTheme="minorHAnsi" w:hAnsiTheme="minorHAnsi" w:cstheme="minorHAnsi"/>
          <w:color w:val="000000"/>
          <w:sz w:val="22"/>
          <w:szCs w:val="22"/>
        </w:rPr>
      </w:pPr>
      <w:r w:rsidRPr="00790CE7">
        <w:rPr>
          <w:rFonts w:asciiTheme="minorHAnsi" w:hAnsiTheme="minorHAnsi" w:cstheme="minorHAnsi"/>
          <w:color w:val="000000"/>
          <w:sz w:val="22"/>
          <w:szCs w:val="22"/>
        </w:rPr>
        <w:t xml:space="preserve">Prodávající je povinen uchovávat veškerou dokumentaci související s realizací projektu včetně účetních dokladů minimálně do konce roku 2031, pokud není v českých právních předpisech stanovena lhůta delší. </w:t>
      </w:r>
    </w:p>
    <w:p w:rsidR="00790CE7" w:rsidRPr="00790CE7" w:rsidRDefault="00790CE7" w:rsidP="00B059FB">
      <w:pPr>
        <w:pStyle w:val="Odstavecseseznamem"/>
        <w:numPr>
          <w:ilvl w:val="0"/>
          <w:numId w:val="14"/>
        </w:numPr>
        <w:tabs>
          <w:tab w:val="left" w:pos="0"/>
          <w:tab w:val="right" w:pos="5103"/>
        </w:tabs>
        <w:spacing w:after="120"/>
        <w:ind w:left="426" w:hanging="426"/>
        <w:rPr>
          <w:rFonts w:asciiTheme="minorHAnsi" w:hAnsiTheme="minorHAnsi" w:cstheme="minorHAnsi"/>
          <w:color w:val="000000"/>
          <w:sz w:val="22"/>
          <w:szCs w:val="22"/>
        </w:rPr>
      </w:pPr>
      <w:r w:rsidRPr="00790CE7">
        <w:rPr>
          <w:rFonts w:asciiTheme="minorHAnsi" w:hAnsiTheme="minorHAnsi" w:cstheme="minorHAnsi"/>
          <w:color w:val="000000"/>
          <w:sz w:val="22"/>
          <w:szCs w:val="22"/>
        </w:rPr>
        <w:t>Prodávající je povinen minimálně do konce roku 2031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3146C0" w:rsidRDefault="003146C0" w:rsidP="00CF1690">
      <w:pPr>
        <w:pStyle w:val="Zkladntextodsazen21"/>
        <w:spacing w:before="0"/>
        <w:ind w:left="0"/>
        <w:jc w:val="center"/>
        <w:rPr>
          <w:rFonts w:asciiTheme="minorHAnsi" w:hAnsiTheme="minorHAnsi" w:cstheme="minorHAnsi"/>
          <w:b/>
          <w:sz w:val="22"/>
          <w:szCs w:val="22"/>
        </w:rPr>
      </w:pPr>
    </w:p>
    <w:p w:rsidR="00FE1F7E" w:rsidRPr="00A07D7F" w:rsidRDefault="003146C0" w:rsidP="003A59B8">
      <w:pPr>
        <w:pStyle w:val="Zkladntextodsazen21"/>
        <w:keepNext/>
        <w:spacing w:before="0"/>
        <w:ind w:left="0"/>
        <w:jc w:val="center"/>
        <w:rPr>
          <w:rFonts w:asciiTheme="minorHAnsi" w:hAnsiTheme="minorHAnsi" w:cstheme="minorHAnsi"/>
          <w:sz w:val="22"/>
          <w:szCs w:val="22"/>
        </w:rPr>
      </w:pPr>
      <w:r>
        <w:rPr>
          <w:rFonts w:asciiTheme="minorHAnsi" w:hAnsiTheme="minorHAnsi" w:cstheme="minorHAnsi"/>
          <w:b/>
          <w:sz w:val="22"/>
          <w:szCs w:val="22"/>
        </w:rPr>
        <w:lastRenderedPageBreak/>
        <w:t xml:space="preserve">IX. </w:t>
      </w:r>
      <w:r w:rsidR="00FE1F7E" w:rsidRPr="00A07D7F">
        <w:rPr>
          <w:rFonts w:asciiTheme="minorHAnsi" w:hAnsiTheme="minorHAnsi" w:cstheme="minorHAnsi"/>
          <w:b/>
          <w:sz w:val="22"/>
          <w:szCs w:val="22"/>
        </w:rPr>
        <w:t xml:space="preserve">Závěrečná </w:t>
      </w:r>
      <w:r>
        <w:rPr>
          <w:rFonts w:asciiTheme="minorHAnsi" w:hAnsiTheme="minorHAnsi" w:cstheme="minorHAnsi"/>
          <w:b/>
          <w:sz w:val="22"/>
          <w:szCs w:val="22"/>
        </w:rPr>
        <w:t>ustanovení</w:t>
      </w:r>
    </w:p>
    <w:p w:rsidR="00FE1F7E" w:rsidRPr="00B622BC" w:rsidRDefault="00FE1F7E" w:rsidP="003A59B8">
      <w:pPr>
        <w:pStyle w:val="Zkladntextodsazen21"/>
        <w:keepNext/>
        <w:spacing w:before="0"/>
        <w:rPr>
          <w:rFonts w:asciiTheme="minorHAnsi" w:hAnsiTheme="minorHAnsi" w:cstheme="minorHAnsi"/>
        </w:rPr>
      </w:pPr>
    </w:p>
    <w:p w:rsidR="00790CE7" w:rsidRPr="00B622BC" w:rsidRDefault="00790CE7" w:rsidP="00B059FB">
      <w:pPr>
        <w:pStyle w:val="Odstavecseseznamem"/>
        <w:keepNext/>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 xml:space="preserve">Smluvní strany berou na vědomí, že celý obsah smlouvy bude v souladu se zákonem </w:t>
      </w:r>
      <w:r w:rsidRPr="00B622BC">
        <w:rPr>
          <w:rFonts w:asciiTheme="minorHAnsi" w:hAnsiTheme="minorHAnsi" w:cstheme="minorHAnsi"/>
          <w:color w:val="000000"/>
          <w:sz w:val="22"/>
          <w:szCs w:val="22"/>
        </w:rPr>
        <w:br/>
        <w:t xml:space="preserve">č. 340/2015 Sb., o zvláštních podmínkách účinnosti některých smluv, uveřejňování těchto smluv a o registru smluv, zveřejněn v tomto registru včetně </w:t>
      </w:r>
      <w:proofErr w:type="spellStart"/>
      <w:r w:rsidRPr="00B622BC">
        <w:rPr>
          <w:rFonts w:asciiTheme="minorHAnsi" w:hAnsiTheme="minorHAnsi" w:cstheme="minorHAnsi"/>
          <w:color w:val="000000"/>
          <w:sz w:val="22"/>
          <w:szCs w:val="22"/>
        </w:rPr>
        <w:t>metadat</w:t>
      </w:r>
      <w:proofErr w:type="spellEnd"/>
      <w:r w:rsidRPr="00B622BC">
        <w:rPr>
          <w:rFonts w:asciiTheme="minorHAnsi" w:hAnsiTheme="minorHAnsi" w:cstheme="minorHAnsi"/>
          <w:color w:val="000000"/>
          <w:sz w:val="22"/>
          <w:szCs w:val="22"/>
        </w:rPr>
        <w:t xml:space="preserve"> této smlouvy. Kupující se zavazuje, že zajistí zveřejnění v registru smluv v zákoně o registru smluv stanovené lhůtě. Smluvní strany souhlasně prohlašují, že ve smlouvě není obsaženo ustanovení, které by naplňovalo znaky obchodního tajemství. </w:t>
      </w:r>
    </w:p>
    <w:p w:rsidR="00FE1F7E" w:rsidRPr="000F7633" w:rsidRDefault="003C425E"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Pr>
          <w:rFonts w:asciiTheme="minorHAnsi" w:hAnsiTheme="minorHAnsi" w:cstheme="minorHAnsi"/>
          <w:color w:val="000000"/>
          <w:sz w:val="22"/>
          <w:szCs w:val="22"/>
        </w:rPr>
        <w:t xml:space="preserve">Prodávající bere na vědomí, že obsah této </w:t>
      </w:r>
      <w:r w:rsidR="009462A4">
        <w:rPr>
          <w:rFonts w:asciiTheme="minorHAnsi" w:hAnsiTheme="minorHAnsi" w:cstheme="minorHAnsi"/>
          <w:color w:val="000000"/>
          <w:sz w:val="22"/>
          <w:szCs w:val="22"/>
        </w:rPr>
        <w:t xml:space="preserve">smlouvy může být uveřejněn i podle jiných právních předpisů, např. zákona č. 106/1999 Sb., o svobodném přístupu k informacím, ve znění pozdějších právních předpisů, a </w:t>
      </w:r>
      <w:r w:rsidR="00FE1F7E" w:rsidRPr="000F7633">
        <w:rPr>
          <w:rFonts w:asciiTheme="minorHAnsi" w:hAnsiTheme="minorHAnsi" w:cstheme="minorHAnsi"/>
          <w:color w:val="000000"/>
          <w:sz w:val="22"/>
          <w:szCs w:val="22"/>
        </w:rPr>
        <w:t xml:space="preserve">Kupující </w:t>
      </w:r>
      <w:r w:rsidR="00FE1F7E" w:rsidRPr="00B622BC">
        <w:rPr>
          <w:rFonts w:asciiTheme="minorHAnsi" w:hAnsiTheme="minorHAnsi" w:cstheme="minorHAnsi"/>
          <w:color w:val="000000"/>
          <w:sz w:val="22"/>
          <w:szCs w:val="22"/>
        </w:rPr>
        <w:t>si vyhrazuje právo zveřejnit obsah uzavřené smlouvy</w:t>
      </w:r>
      <w:r w:rsidR="009462A4">
        <w:rPr>
          <w:rFonts w:asciiTheme="minorHAnsi" w:hAnsiTheme="minorHAnsi" w:cstheme="minorHAnsi"/>
          <w:color w:val="000000"/>
          <w:sz w:val="22"/>
          <w:szCs w:val="22"/>
        </w:rPr>
        <w:t xml:space="preserve"> na základě zákonné povinnosti</w:t>
      </w:r>
      <w:r w:rsidR="00FE1F7E" w:rsidRPr="00B622BC">
        <w:rPr>
          <w:rFonts w:asciiTheme="minorHAnsi" w:hAnsiTheme="minorHAnsi" w:cstheme="minorHAnsi"/>
          <w:color w:val="000000"/>
          <w:sz w:val="22"/>
          <w:szCs w:val="22"/>
        </w:rPr>
        <w:t>.</w:t>
      </w:r>
    </w:p>
    <w:p w:rsidR="00FE1F7E" w:rsidRPr="000F7633" w:rsidRDefault="00FE1F7E"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Tato smlouva se v otázkách v ní výslovně neupravených řídí zákonem č. 89/2012 Sb., občanským zákoníkem, ve znění pozdějších předpisů a právním řádem České republiky.</w:t>
      </w:r>
    </w:p>
    <w:p w:rsidR="00FE1F7E" w:rsidRPr="000F7633" w:rsidRDefault="00FE1F7E"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rsidR="00FE1F7E" w:rsidRPr="000F7633" w:rsidRDefault="00FE1F7E"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Změnit nebo doplnit tuto smlouvu mohou smluvní strany pouze formou písemných dodatků, které budou vzestupně číslovány, výslovně prohlášeny za dodatek této smlouvy a podepsány oprávněnými osobami smluvních stran.</w:t>
      </w:r>
    </w:p>
    <w:p w:rsidR="00FE1F7E" w:rsidRPr="00B622BC" w:rsidRDefault="00FE1F7E"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Ohledně doručování zásilek týkajících se plnění této Smlouvy odesílaných prodávajícím s využitím provozovatele poštovních služeb se § 573 občanského zákoníku nepoužije.</w:t>
      </w:r>
    </w:p>
    <w:p w:rsidR="00A76F97" w:rsidRPr="00B622BC" w:rsidRDefault="00A76F97"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Tato Smlouva nabývá platnosti dnem jejího podpisu posl</w:t>
      </w:r>
      <w:r w:rsidR="000F7633">
        <w:rPr>
          <w:rFonts w:asciiTheme="minorHAnsi" w:hAnsiTheme="minorHAnsi" w:cstheme="minorHAnsi"/>
          <w:color w:val="000000"/>
          <w:sz w:val="22"/>
          <w:szCs w:val="22"/>
        </w:rPr>
        <w:t>edním Účastníkem této Smlouvy a </w:t>
      </w:r>
      <w:r w:rsidRPr="00B622BC">
        <w:rPr>
          <w:rFonts w:asciiTheme="minorHAnsi" w:hAnsiTheme="minorHAnsi" w:cstheme="minorHAnsi"/>
          <w:color w:val="000000"/>
          <w:sz w:val="22"/>
          <w:szCs w:val="22"/>
        </w:rPr>
        <w:t>účinnosti dnem uveřejnění v registru smluv v souladu se zákonem č. 340/2015 Sb., o registru smluv.</w:t>
      </w:r>
      <w:r w:rsidR="000F7633">
        <w:rPr>
          <w:rFonts w:asciiTheme="minorHAnsi" w:hAnsiTheme="minorHAnsi" w:cstheme="minorHAnsi"/>
          <w:color w:val="000000"/>
          <w:sz w:val="22"/>
          <w:szCs w:val="22"/>
        </w:rPr>
        <w:t xml:space="preserve"> Zveřejnění smlouvy v registru smluv zajistí kupující.</w:t>
      </w:r>
    </w:p>
    <w:p w:rsidR="00A76F97" w:rsidRDefault="00A76F97"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 xml:space="preserve">Tato smlouva je vyhotovena </w:t>
      </w:r>
      <w:r w:rsidR="002615E9">
        <w:rPr>
          <w:rFonts w:asciiTheme="minorHAnsi" w:hAnsiTheme="minorHAnsi" w:cstheme="minorHAnsi"/>
          <w:color w:val="000000"/>
          <w:sz w:val="22"/>
          <w:szCs w:val="22"/>
        </w:rPr>
        <w:t>v elektronické podobě s elektro</w:t>
      </w:r>
      <w:r w:rsidR="003749AC">
        <w:rPr>
          <w:rFonts w:asciiTheme="minorHAnsi" w:hAnsiTheme="minorHAnsi" w:cstheme="minorHAnsi"/>
          <w:color w:val="000000"/>
          <w:sz w:val="22"/>
          <w:szCs w:val="22"/>
        </w:rPr>
        <w:t>nickými podpisy smluvních stran.</w:t>
      </w:r>
    </w:p>
    <w:p w:rsidR="00DA3107" w:rsidRPr="000F7633" w:rsidRDefault="00DA3107"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0F7633">
        <w:rPr>
          <w:rFonts w:asciiTheme="minorHAnsi" w:hAnsiTheme="minorHAnsi" w:cstheme="minorHAnsi"/>
          <w:color w:val="000000"/>
          <w:sz w:val="22"/>
          <w:szCs w:val="22"/>
        </w:rPr>
        <w:t>Informace k ochraně osobních údajů jsou ze strany kupujícího uveřejněny na webových stránkách www.npu.cz v sekci „Ochrana osobních údajů“.</w:t>
      </w:r>
    </w:p>
    <w:p w:rsidR="00A76F97" w:rsidRPr="00B622BC" w:rsidRDefault="00A76F97" w:rsidP="00B059FB">
      <w:pPr>
        <w:pStyle w:val="Odstavecseseznamem"/>
        <w:numPr>
          <w:ilvl w:val="0"/>
          <w:numId w:val="15"/>
        </w:numPr>
        <w:tabs>
          <w:tab w:val="left" w:pos="0"/>
          <w:tab w:val="right" w:pos="5103"/>
        </w:tabs>
        <w:spacing w:after="120"/>
        <w:ind w:left="426" w:hanging="426"/>
        <w:rPr>
          <w:rFonts w:asciiTheme="minorHAnsi" w:hAnsiTheme="minorHAnsi" w:cstheme="minorHAnsi"/>
          <w:color w:val="000000"/>
          <w:sz w:val="22"/>
          <w:szCs w:val="22"/>
        </w:rPr>
      </w:pPr>
      <w:r w:rsidRPr="00B622BC">
        <w:rPr>
          <w:rFonts w:asciiTheme="minorHAnsi" w:hAnsiTheme="minorHAnsi" w:cstheme="minorHAnsi"/>
          <w:color w:val="000000"/>
          <w:sz w:val="22"/>
          <w:szCs w:val="22"/>
        </w:rPr>
        <w:t>Nedílnou součást</w:t>
      </w:r>
      <w:r w:rsidR="00664EC6">
        <w:rPr>
          <w:rFonts w:asciiTheme="minorHAnsi" w:hAnsiTheme="minorHAnsi" w:cstheme="minorHAnsi"/>
          <w:color w:val="000000"/>
          <w:sz w:val="22"/>
          <w:szCs w:val="22"/>
        </w:rPr>
        <w:t>í</w:t>
      </w:r>
      <w:r w:rsidRPr="00B622BC">
        <w:rPr>
          <w:rFonts w:asciiTheme="minorHAnsi" w:hAnsiTheme="minorHAnsi" w:cstheme="minorHAnsi"/>
          <w:color w:val="000000"/>
          <w:sz w:val="22"/>
          <w:szCs w:val="22"/>
        </w:rPr>
        <w:t xml:space="preserve"> této smlouvy tvoří přílohy: </w:t>
      </w:r>
    </w:p>
    <w:p w:rsidR="00FE1F7E" w:rsidRDefault="00FE1F7E" w:rsidP="00664EC6">
      <w:pPr>
        <w:pStyle w:val="Odstavecseseznamem"/>
        <w:tabs>
          <w:tab w:val="left" w:pos="0"/>
          <w:tab w:val="right" w:pos="5103"/>
        </w:tabs>
        <w:spacing w:after="120"/>
        <w:ind w:left="426"/>
        <w:rPr>
          <w:rFonts w:asciiTheme="minorHAnsi" w:hAnsiTheme="minorHAnsi" w:cstheme="minorHAnsi"/>
          <w:color w:val="000000"/>
          <w:sz w:val="22"/>
          <w:szCs w:val="22"/>
        </w:rPr>
      </w:pPr>
      <w:r w:rsidRPr="00106B88">
        <w:rPr>
          <w:rFonts w:asciiTheme="minorHAnsi" w:hAnsiTheme="minorHAnsi" w:cstheme="minorHAnsi"/>
          <w:color w:val="000000"/>
          <w:sz w:val="22"/>
          <w:szCs w:val="22"/>
        </w:rPr>
        <w:t>Příloha č. 1</w:t>
      </w:r>
      <w:r w:rsidR="005C0ECC">
        <w:rPr>
          <w:rFonts w:asciiTheme="minorHAnsi" w:hAnsiTheme="minorHAnsi" w:cstheme="minorHAnsi"/>
          <w:color w:val="000000"/>
          <w:sz w:val="22"/>
          <w:szCs w:val="22"/>
        </w:rPr>
        <w:t>a</w:t>
      </w:r>
      <w:r w:rsidRPr="00106B88">
        <w:rPr>
          <w:rFonts w:asciiTheme="minorHAnsi" w:hAnsiTheme="minorHAnsi" w:cstheme="minorHAnsi"/>
          <w:color w:val="000000"/>
          <w:sz w:val="22"/>
          <w:szCs w:val="22"/>
        </w:rPr>
        <w:t xml:space="preserve"> – </w:t>
      </w:r>
      <w:r w:rsidR="00664EC6" w:rsidRPr="00106B88">
        <w:rPr>
          <w:rFonts w:asciiTheme="minorHAnsi" w:hAnsiTheme="minorHAnsi" w:cstheme="minorHAnsi"/>
          <w:color w:val="000000"/>
          <w:sz w:val="22"/>
          <w:szCs w:val="22"/>
        </w:rPr>
        <w:t>Technická specifikace</w:t>
      </w:r>
      <w:r w:rsidR="008C3552">
        <w:rPr>
          <w:rFonts w:asciiTheme="minorHAnsi" w:hAnsiTheme="minorHAnsi" w:cstheme="minorHAnsi"/>
          <w:color w:val="000000"/>
          <w:sz w:val="22"/>
          <w:szCs w:val="22"/>
        </w:rPr>
        <w:t xml:space="preserve"> zboží</w:t>
      </w:r>
    </w:p>
    <w:p w:rsidR="00AA6EB4" w:rsidRDefault="00AA6EB4" w:rsidP="00664EC6">
      <w:pPr>
        <w:pStyle w:val="Odstavecseseznamem"/>
        <w:tabs>
          <w:tab w:val="left" w:pos="0"/>
          <w:tab w:val="right" w:pos="5103"/>
        </w:tabs>
        <w:spacing w:after="120"/>
        <w:ind w:left="426"/>
        <w:rPr>
          <w:rFonts w:asciiTheme="minorHAnsi" w:hAnsiTheme="minorHAnsi" w:cstheme="minorHAnsi"/>
          <w:color w:val="000000"/>
          <w:sz w:val="22"/>
          <w:szCs w:val="22"/>
        </w:rPr>
      </w:pPr>
      <w:r>
        <w:rPr>
          <w:rFonts w:asciiTheme="minorHAnsi" w:hAnsiTheme="minorHAnsi" w:cstheme="minorHAnsi"/>
          <w:color w:val="000000"/>
          <w:sz w:val="22"/>
          <w:szCs w:val="22"/>
        </w:rPr>
        <w:t>Příloha č. 1</w:t>
      </w:r>
      <w:r w:rsidR="005C0ECC">
        <w:rPr>
          <w:rFonts w:asciiTheme="minorHAnsi" w:hAnsiTheme="minorHAnsi" w:cstheme="minorHAnsi"/>
          <w:color w:val="000000"/>
          <w:sz w:val="22"/>
          <w:szCs w:val="22"/>
        </w:rPr>
        <w:t>b</w:t>
      </w:r>
      <w:r>
        <w:rPr>
          <w:rFonts w:asciiTheme="minorHAnsi" w:hAnsiTheme="minorHAnsi" w:cstheme="minorHAnsi"/>
          <w:color w:val="000000"/>
          <w:sz w:val="22"/>
          <w:szCs w:val="22"/>
        </w:rPr>
        <w:t xml:space="preserve"> – Technická specifikace – parametry</w:t>
      </w:r>
      <w:r w:rsidR="00057028">
        <w:rPr>
          <w:rFonts w:asciiTheme="minorHAnsi" w:hAnsiTheme="minorHAnsi" w:cstheme="minorHAnsi"/>
          <w:color w:val="000000"/>
          <w:sz w:val="22"/>
          <w:szCs w:val="22"/>
        </w:rPr>
        <w:t xml:space="preserve"> </w:t>
      </w:r>
    </w:p>
    <w:p w:rsidR="00CF1690" w:rsidRPr="00B622BC" w:rsidRDefault="00CF1690" w:rsidP="00FE1F7E">
      <w:pPr>
        <w:pStyle w:val="Zkladntextodsazen21"/>
        <w:tabs>
          <w:tab w:val="left" w:pos="360"/>
          <w:tab w:val="left" w:pos="1875"/>
        </w:tabs>
        <w:ind w:left="357"/>
        <w:rPr>
          <w:rFonts w:asciiTheme="minorHAnsi" w:hAnsiTheme="minorHAnsi" w:cstheme="minorHAnsi"/>
        </w:rPr>
      </w:pPr>
    </w:p>
    <w:p w:rsidR="00FE1F7E" w:rsidRPr="00CB20F2" w:rsidRDefault="00CB20F2" w:rsidP="00CB20F2">
      <w:pPr>
        <w:rPr>
          <w:rFonts w:asciiTheme="minorHAnsi" w:hAnsiTheme="minorHAnsi" w:cstheme="minorHAnsi"/>
          <w:bCs/>
          <w:sz w:val="22"/>
          <w:szCs w:val="22"/>
        </w:rPr>
      </w:pPr>
      <w:r w:rsidRPr="00B622BC">
        <w:rPr>
          <w:rFonts w:asciiTheme="minorHAnsi" w:hAnsiTheme="minorHAnsi" w:cstheme="minorHAnsi"/>
          <w:sz w:val="22"/>
          <w:szCs w:val="22"/>
        </w:rPr>
        <w:t xml:space="preserve">V </w:t>
      </w:r>
      <w:r w:rsidR="00A04CEB" w:rsidRPr="00890A46">
        <w:rPr>
          <w:rFonts w:asciiTheme="minorHAnsi" w:hAnsiTheme="minorHAnsi" w:cstheme="minorHAnsi"/>
          <w:bCs/>
          <w:sz w:val="22"/>
          <w:szCs w:val="22"/>
        </w:rPr>
        <w:t>Brně</w:t>
      </w:r>
      <w:r w:rsidR="00BF7D92">
        <w:rPr>
          <w:rFonts w:asciiTheme="minorHAnsi" w:hAnsiTheme="minorHAnsi" w:cstheme="minorHAnsi"/>
          <w:b/>
          <w:sz w:val="22"/>
          <w:szCs w:val="22"/>
        </w:rPr>
        <w:t xml:space="preserve"> </w:t>
      </w:r>
      <w:r w:rsidRPr="00B622BC">
        <w:rPr>
          <w:rFonts w:asciiTheme="minorHAnsi" w:hAnsiTheme="minorHAnsi" w:cstheme="minorHAnsi"/>
          <w:sz w:val="22"/>
          <w:szCs w:val="22"/>
        </w:rPr>
        <w:t>dne</w:t>
      </w:r>
      <w:r w:rsidR="00214FDF">
        <w:rPr>
          <w:rFonts w:asciiTheme="minorHAnsi" w:hAnsiTheme="minorHAnsi" w:cstheme="minorHAnsi"/>
          <w:sz w:val="22"/>
          <w:szCs w:val="22"/>
        </w:rPr>
        <w:tab/>
      </w:r>
      <w:r w:rsidR="00A04CEB">
        <w:rPr>
          <w:rFonts w:asciiTheme="minorHAnsi" w:hAnsiTheme="minorHAnsi" w:cstheme="minorHAnsi"/>
          <w:sz w:val="22"/>
          <w:szCs w:val="22"/>
        </w:rPr>
        <w:tab/>
      </w:r>
      <w:r w:rsidR="00A04CEB">
        <w:rPr>
          <w:rFonts w:asciiTheme="minorHAnsi" w:hAnsiTheme="minorHAnsi" w:cstheme="minorHAnsi"/>
          <w:sz w:val="22"/>
          <w:szCs w:val="22"/>
        </w:rPr>
        <w:tab/>
      </w:r>
      <w:r w:rsidR="00A04CEB">
        <w:rPr>
          <w:rFonts w:asciiTheme="minorHAnsi" w:hAnsiTheme="minorHAnsi" w:cstheme="minorHAnsi"/>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B622BC">
        <w:rPr>
          <w:rFonts w:asciiTheme="minorHAnsi" w:hAnsiTheme="minorHAnsi" w:cstheme="minorHAnsi"/>
          <w:sz w:val="22"/>
          <w:szCs w:val="22"/>
        </w:rPr>
        <w:t>V</w:t>
      </w:r>
      <w:r>
        <w:rPr>
          <w:rFonts w:asciiTheme="minorHAnsi" w:hAnsiTheme="minorHAnsi" w:cstheme="minorHAnsi"/>
          <w:sz w:val="22"/>
          <w:szCs w:val="22"/>
        </w:rPr>
        <w:t> </w:t>
      </w:r>
      <w:r>
        <w:rPr>
          <w:rFonts w:asciiTheme="minorHAnsi" w:hAnsiTheme="minorHAnsi" w:cstheme="minorHAnsi"/>
          <w:bCs/>
          <w:sz w:val="22"/>
          <w:szCs w:val="22"/>
        </w:rPr>
        <w:t>Praze dne</w:t>
      </w:r>
    </w:p>
    <w:p w:rsidR="00FE1F7E" w:rsidRPr="00B622BC" w:rsidRDefault="00FE1F7E" w:rsidP="00FE1F7E">
      <w:pPr>
        <w:rPr>
          <w:rFonts w:asciiTheme="minorHAnsi" w:hAnsiTheme="minorHAnsi" w:cstheme="minorHAnsi"/>
          <w:sz w:val="22"/>
          <w:szCs w:val="22"/>
        </w:rPr>
      </w:pPr>
    </w:p>
    <w:p w:rsidR="00FE1F7E" w:rsidRPr="00B622BC" w:rsidRDefault="00FE1F7E" w:rsidP="00FE1F7E">
      <w:pPr>
        <w:rPr>
          <w:rFonts w:asciiTheme="minorHAnsi" w:eastAsia="Arial" w:hAnsiTheme="minorHAnsi" w:cstheme="minorHAnsi"/>
          <w:sz w:val="22"/>
          <w:szCs w:val="22"/>
        </w:rPr>
      </w:pPr>
      <w:r w:rsidRPr="00B622BC">
        <w:rPr>
          <w:rFonts w:asciiTheme="minorHAnsi" w:eastAsia="Arial" w:hAnsiTheme="minorHAnsi" w:cstheme="minorHAnsi"/>
          <w:sz w:val="22"/>
          <w:szCs w:val="22"/>
        </w:rPr>
        <w:t xml:space="preserve">…………………………………………                       </w:t>
      </w:r>
      <w:r w:rsidR="00092EA8" w:rsidRPr="00B622BC">
        <w:rPr>
          <w:rFonts w:asciiTheme="minorHAnsi" w:eastAsia="Arial" w:hAnsiTheme="minorHAnsi" w:cstheme="minorHAnsi"/>
          <w:sz w:val="22"/>
          <w:szCs w:val="22"/>
        </w:rPr>
        <w:tab/>
      </w:r>
      <w:r w:rsidR="00092EA8" w:rsidRPr="00B622BC">
        <w:rPr>
          <w:rFonts w:asciiTheme="minorHAnsi" w:eastAsia="Arial" w:hAnsiTheme="minorHAnsi" w:cstheme="minorHAnsi"/>
          <w:sz w:val="22"/>
          <w:szCs w:val="22"/>
        </w:rPr>
        <w:tab/>
      </w:r>
      <w:r w:rsidRPr="00B622BC">
        <w:rPr>
          <w:rFonts w:asciiTheme="minorHAnsi" w:eastAsia="Arial" w:hAnsiTheme="minorHAnsi" w:cstheme="minorHAnsi"/>
          <w:sz w:val="22"/>
          <w:szCs w:val="22"/>
        </w:rPr>
        <w:t>……………………………………………</w:t>
      </w:r>
      <w:r w:rsidRPr="00B622BC">
        <w:rPr>
          <w:rFonts w:asciiTheme="minorHAnsi" w:hAnsiTheme="minorHAnsi" w:cstheme="minorHAnsi"/>
          <w:sz w:val="22"/>
          <w:szCs w:val="22"/>
        </w:rPr>
        <w:t>..</w:t>
      </w:r>
    </w:p>
    <w:p w:rsidR="00B622BC" w:rsidRPr="00890A46" w:rsidRDefault="00A04CEB" w:rsidP="00CB20F2">
      <w:pPr>
        <w:rPr>
          <w:rFonts w:asciiTheme="minorHAnsi" w:hAnsiTheme="minorHAnsi" w:cstheme="minorHAnsi"/>
          <w:bCs/>
          <w:iCs/>
          <w:sz w:val="22"/>
          <w:szCs w:val="22"/>
        </w:rPr>
      </w:pPr>
      <w:r w:rsidRPr="00890A46">
        <w:rPr>
          <w:rFonts w:asciiTheme="minorHAnsi" w:hAnsiTheme="minorHAnsi" w:cstheme="minorHAnsi"/>
          <w:bCs/>
          <w:sz w:val="22"/>
          <w:szCs w:val="22"/>
        </w:rPr>
        <w:t xml:space="preserve">Vladimír Přikryl </w:t>
      </w:r>
      <w:r w:rsidR="00CB20F2" w:rsidRPr="00890A46">
        <w:rPr>
          <w:rFonts w:asciiTheme="minorHAnsi" w:hAnsiTheme="minorHAnsi" w:cstheme="minorHAnsi"/>
          <w:bCs/>
          <w:iCs/>
          <w:sz w:val="22"/>
          <w:szCs w:val="22"/>
        </w:rPr>
        <w:tab/>
      </w:r>
      <w:r w:rsidR="00CB20F2" w:rsidRPr="00890A46">
        <w:rPr>
          <w:rFonts w:asciiTheme="minorHAnsi" w:hAnsiTheme="minorHAnsi" w:cstheme="minorHAnsi"/>
          <w:bCs/>
          <w:iCs/>
          <w:sz w:val="22"/>
          <w:szCs w:val="22"/>
        </w:rPr>
        <w:tab/>
      </w:r>
      <w:r w:rsidR="00CB20F2" w:rsidRPr="00890A46">
        <w:rPr>
          <w:rFonts w:asciiTheme="minorHAnsi" w:hAnsiTheme="minorHAnsi" w:cstheme="minorHAnsi"/>
          <w:bCs/>
          <w:iCs/>
          <w:sz w:val="22"/>
          <w:szCs w:val="22"/>
        </w:rPr>
        <w:tab/>
      </w:r>
      <w:r w:rsidR="00CB20F2" w:rsidRPr="00890A46">
        <w:rPr>
          <w:rFonts w:asciiTheme="minorHAnsi" w:hAnsiTheme="minorHAnsi" w:cstheme="minorHAnsi"/>
          <w:bCs/>
          <w:iCs/>
          <w:sz w:val="22"/>
          <w:szCs w:val="22"/>
        </w:rPr>
        <w:tab/>
      </w:r>
      <w:r w:rsidR="00CB20F2" w:rsidRPr="00890A46">
        <w:rPr>
          <w:rFonts w:asciiTheme="minorHAnsi" w:hAnsiTheme="minorHAnsi" w:cstheme="minorHAnsi"/>
          <w:bCs/>
          <w:iCs/>
          <w:sz w:val="22"/>
          <w:szCs w:val="22"/>
        </w:rPr>
        <w:tab/>
        <w:t>Ing. arch. Naděžda Goryczková</w:t>
      </w:r>
    </w:p>
    <w:p w:rsidR="002A725C" w:rsidRDefault="00A04CEB" w:rsidP="002A725C">
      <w:pPr>
        <w:rPr>
          <w:rFonts w:asciiTheme="minorHAnsi" w:hAnsiTheme="minorHAnsi" w:cstheme="minorHAnsi"/>
          <w:sz w:val="22"/>
          <w:szCs w:val="22"/>
        </w:rPr>
      </w:pPr>
      <w:r w:rsidRPr="00890A46">
        <w:rPr>
          <w:rFonts w:asciiTheme="minorHAnsi" w:hAnsiTheme="minorHAnsi" w:cstheme="minorHAnsi"/>
          <w:bCs/>
          <w:sz w:val="22"/>
          <w:szCs w:val="22"/>
        </w:rPr>
        <w:t>Jednatel firmy</w:t>
      </w:r>
      <w:r>
        <w:rPr>
          <w:rFonts w:asciiTheme="minorHAnsi" w:hAnsiTheme="minorHAnsi" w:cstheme="minorHAnsi"/>
          <w:b/>
          <w:sz w:val="22"/>
          <w:szCs w:val="22"/>
        </w:rPr>
        <w:t xml:space="preserve">  </w:t>
      </w:r>
      <w:r>
        <w:rPr>
          <w:rFonts w:asciiTheme="minorHAnsi" w:hAnsiTheme="minorHAnsi" w:cstheme="minorHAnsi"/>
          <w:b/>
          <w:sz w:val="22"/>
          <w:szCs w:val="22"/>
        </w:rPr>
        <w:tab/>
      </w:r>
      <w:r w:rsidR="00CB20F2">
        <w:rPr>
          <w:rFonts w:asciiTheme="minorHAnsi" w:hAnsiTheme="minorHAnsi" w:cstheme="minorHAnsi"/>
          <w:b/>
          <w:sz w:val="22"/>
          <w:szCs w:val="22"/>
        </w:rPr>
        <w:tab/>
      </w:r>
      <w:r w:rsidR="00CB20F2">
        <w:rPr>
          <w:rFonts w:asciiTheme="minorHAnsi" w:hAnsiTheme="minorHAnsi" w:cstheme="minorHAnsi"/>
          <w:b/>
          <w:sz w:val="22"/>
          <w:szCs w:val="22"/>
        </w:rPr>
        <w:tab/>
      </w:r>
      <w:r w:rsidR="00CB20F2">
        <w:rPr>
          <w:rFonts w:asciiTheme="minorHAnsi" w:hAnsiTheme="minorHAnsi" w:cstheme="minorHAnsi"/>
          <w:b/>
          <w:sz w:val="22"/>
          <w:szCs w:val="22"/>
        </w:rPr>
        <w:tab/>
      </w:r>
      <w:r w:rsidR="00B622BC">
        <w:rPr>
          <w:rFonts w:asciiTheme="minorHAnsi" w:hAnsiTheme="minorHAnsi" w:cstheme="minorHAnsi"/>
          <w:sz w:val="22"/>
          <w:szCs w:val="22"/>
        </w:rPr>
        <w:tab/>
      </w:r>
      <w:r w:rsidR="00CB20F2">
        <w:rPr>
          <w:rFonts w:asciiTheme="minorHAnsi" w:hAnsiTheme="minorHAnsi" w:cstheme="minorHAnsi"/>
          <w:sz w:val="22"/>
          <w:szCs w:val="22"/>
        </w:rPr>
        <w:tab/>
        <w:t>generální ředitelka</w:t>
      </w:r>
    </w:p>
    <w:p w:rsidR="007C4BF3" w:rsidRDefault="007C4BF3">
      <w:pPr>
        <w:jc w:val="left"/>
        <w:rPr>
          <w:rFonts w:asciiTheme="minorHAnsi" w:hAnsiTheme="minorHAnsi" w:cstheme="minorHAnsi"/>
          <w:b/>
          <w:sz w:val="22"/>
          <w:szCs w:val="22"/>
        </w:rPr>
      </w:pPr>
      <w:r>
        <w:rPr>
          <w:rFonts w:asciiTheme="minorHAnsi" w:hAnsiTheme="minorHAnsi" w:cstheme="minorHAnsi"/>
          <w:b/>
          <w:sz w:val="22"/>
          <w:szCs w:val="22"/>
        </w:rPr>
        <w:br w:type="page"/>
      </w:r>
    </w:p>
    <w:p w:rsidR="00AE53D1" w:rsidRDefault="00AE53D1" w:rsidP="00AE53D1">
      <w:pPr>
        <w:rPr>
          <w:rFonts w:asciiTheme="minorHAnsi" w:hAnsiTheme="minorHAnsi" w:cstheme="minorHAnsi"/>
          <w:b/>
          <w:sz w:val="22"/>
          <w:szCs w:val="22"/>
        </w:rPr>
      </w:pPr>
      <w:r>
        <w:rPr>
          <w:rFonts w:asciiTheme="minorHAnsi" w:hAnsiTheme="minorHAnsi" w:cstheme="minorHAnsi"/>
          <w:b/>
          <w:sz w:val="22"/>
          <w:szCs w:val="22"/>
        </w:rPr>
        <w:lastRenderedPageBreak/>
        <w:t>Příloha č. 1a Technická specifikace zboží - regálové kompaktní posuvné sestavy</w:t>
      </w:r>
    </w:p>
    <w:p w:rsidR="00AE53D1" w:rsidRDefault="00AE53D1" w:rsidP="00AE53D1">
      <w:pPr>
        <w:rPr>
          <w:rFonts w:asciiTheme="minorHAnsi" w:hAnsiTheme="minorHAnsi" w:cstheme="minorHAnsi"/>
          <w:bCs/>
          <w:sz w:val="22"/>
          <w:szCs w:val="22"/>
        </w:rPr>
      </w:pPr>
    </w:p>
    <w:p w:rsidR="00955B53" w:rsidRPr="00D652F2" w:rsidRDefault="00955B53" w:rsidP="00955B53">
      <w:pPr>
        <w:rPr>
          <w:rFonts w:asciiTheme="minorHAnsi" w:hAnsiTheme="minorHAnsi" w:cstheme="minorHAnsi"/>
          <w:bCs/>
          <w:sz w:val="22"/>
          <w:szCs w:val="22"/>
        </w:rPr>
      </w:pPr>
      <w:r>
        <w:rPr>
          <w:rFonts w:asciiTheme="minorHAnsi" w:hAnsiTheme="minorHAnsi" w:cstheme="minorHAnsi"/>
          <w:bCs/>
          <w:sz w:val="22"/>
          <w:szCs w:val="22"/>
        </w:rPr>
        <w:t xml:space="preserve">Zboží je určeno pro řádné uložení spisového materiálu (spisů) o formátu A4 či menší uloženého na výšku (na stojato) v archivních krabicích o rozměrech (výška x hloubka x šířka) 330x260x110 mm, popř. 330x260x150 mm nebo 330x260x75 mm. </w:t>
      </w:r>
    </w:p>
    <w:p w:rsidR="00955B53" w:rsidRPr="002A725C" w:rsidRDefault="00955B53" w:rsidP="00955B53">
      <w:pPr>
        <w:rPr>
          <w:rFonts w:asciiTheme="minorHAnsi" w:hAnsiTheme="minorHAnsi" w:cstheme="minorHAnsi"/>
          <w:b/>
          <w:sz w:val="22"/>
          <w:szCs w:val="22"/>
        </w:rPr>
      </w:pPr>
    </w:p>
    <w:p w:rsidR="00955B53" w:rsidRPr="002A725C" w:rsidRDefault="00955B53" w:rsidP="00955B53">
      <w:pPr>
        <w:rPr>
          <w:rFonts w:asciiTheme="minorHAnsi" w:hAnsiTheme="minorHAnsi" w:cstheme="minorHAnsi"/>
          <w:b/>
          <w:sz w:val="22"/>
          <w:szCs w:val="22"/>
        </w:rPr>
      </w:pPr>
      <w:r>
        <w:rPr>
          <w:rFonts w:asciiTheme="minorHAnsi" w:hAnsiTheme="minorHAnsi" w:cstheme="minorHAnsi"/>
          <w:b/>
          <w:sz w:val="22"/>
          <w:szCs w:val="22"/>
        </w:rPr>
        <w:t xml:space="preserve">Posuvný (kompaktní) regálový systém </w:t>
      </w:r>
    </w:p>
    <w:p w:rsidR="00955B53" w:rsidRPr="002A725C" w:rsidRDefault="00955B53" w:rsidP="00955B53">
      <w:pPr>
        <w:rPr>
          <w:rFonts w:asciiTheme="minorHAnsi" w:hAnsiTheme="minorHAnsi" w:cstheme="minorHAnsi"/>
          <w:b/>
          <w:sz w:val="22"/>
          <w:szCs w:val="22"/>
        </w:rPr>
      </w:pPr>
    </w:p>
    <w:p w:rsidR="00955B53" w:rsidRPr="002A725C" w:rsidRDefault="00955B53" w:rsidP="00955B53">
      <w:pPr>
        <w:rPr>
          <w:rFonts w:asciiTheme="minorHAnsi" w:hAnsiTheme="minorHAnsi" w:cstheme="minorHAnsi"/>
          <w:b/>
          <w:sz w:val="22"/>
          <w:szCs w:val="22"/>
        </w:rPr>
      </w:pPr>
      <w:r w:rsidRPr="002A725C">
        <w:rPr>
          <w:rFonts w:asciiTheme="minorHAnsi" w:hAnsiTheme="minorHAnsi" w:cstheme="minorHAnsi"/>
          <w:b/>
          <w:sz w:val="22"/>
          <w:szCs w:val="22"/>
        </w:rPr>
        <w:t>Popis:</w:t>
      </w:r>
    </w:p>
    <w:p w:rsidR="00955B53" w:rsidRPr="002A725C" w:rsidRDefault="00955B53" w:rsidP="00955B53">
      <w:pPr>
        <w:rPr>
          <w:rFonts w:asciiTheme="minorHAnsi" w:hAnsiTheme="minorHAnsi" w:cstheme="minorHAnsi"/>
          <w:b/>
          <w:sz w:val="22"/>
          <w:szCs w:val="22"/>
        </w:rPr>
      </w:pPr>
    </w:p>
    <w:p w:rsidR="00955B53" w:rsidRPr="00D70C0D" w:rsidRDefault="00955B53" w:rsidP="00955B53">
      <w:pPr>
        <w:rPr>
          <w:rFonts w:asciiTheme="minorHAnsi" w:hAnsiTheme="minorHAnsi" w:cstheme="minorHAnsi"/>
          <w:bCs/>
          <w:sz w:val="22"/>
          <w:szCs w:val="22"/>
          <w:highlight w:val="yellow"/>
        </w:rPr>
      </w:pPr>
      <w:r>
        <w:rPr>
          <w:rFonts w:asciiTheme="minorHAnsi" w:hAnsiTheme="minorHAnsi" w:cstheme="minorHAnsi"/>
          <w:bCs/>
          <w:sz w:val="22"/>
          <w:szCs w:val="22"/>
        </w:rPr>
        <w:t>Předmětem smlouvy je d</w:t>
      </w:r>
      <w:r w:rsidRPr="002A725C">
        <w:rPr>
          <w:rFonts w:asciiTheme="minorHAnsi" w:hAnsiTheme="minorHAnsi" w:cstheme="minorHAnsi"/>
          <w:bCs/>
          <w:sz w:val="22"/>
          <w:szCs w:val="22"/>
        </w:rPr>
        <w:t>odávka vč. instalace posuvn</w:t>
      </w:r>
      <w:r>
        <w:rPr>
          <w:rFonts w:asciiTheme="minorHAnsi" w:hAnsiTheme="minorHAnsi" w:cstheme="minorHAnsi"/>
          <w:bCs/>
          <w:sz w:val="22"/>
          <w:szCs w:val="22"/>
        </w:rPr>
        <w:t>ého</w:t>
      </w:r>
      <w:r w:rsidRPr="002A725C">
        <w:rPr>
          <w:rFonts w:asciiTheme="minorHAnsi" w:hAnsiTheme="minorHAnsi" w:cstheme="minorHAnsi"/>
          <w:bCs/>
          <w:sz w:val="22"/>
          <w:szCs w:val="22"/>
        </w:rPr>
        <w:t xml:space="preserve"> regálov</w:t>
      </w:r>
      <w:r>
        <w:rPr>
          <w:rFonts w:asciiTheme="minorHAnsi" w:hAnsiTheme="minorHAnsi" w:cstheme="minorHAnsi"/>
          <w:bCs/>
          <w:sz w:val="22"/>
          <w:szCs w:val="22"/>
        </w:rPr>
        <w:t>ého</w:t>
      </w:r>
      <w:r w:rsidRPr="002A725C">
        <w:rPr>
          <w:rFonts w:asciiTheme="minorHAnsi" w:hAnsiTheme="minorHAnsi" w:cstheme="minorHAnsi"/>
          <w:bCs/>
          <w:sz w:val="22"/>
          <w:szCs w:val="22"/>
        </w:rPr>
        <w:t xml:space="preserve"> </w:t>
      </w:r>
      <w:r>
        <w:rPr>
          <w:rFonts w:asciiTheme="minorHAnsi" w:hAnsiTheme="minorHAnsi" w:cstheme="minorHAnsi"/>
          <w:bCs/>
          <w:sz w:val="22"/>
          <w:szCs w:val="22"/>
        </w:rPr>
        <w:t>systému. Regálový systém musí být vyroben a instalován</w:t>
      </w:r>
      <w:r w:rsidRPr="00D70C0D">
        <w:rPr>
          <w:rFonts w:asciiTheme="minorHAnsi" w:hAnsiTheme="minorHAnsi" w:cstheme="minorHAnsi"/>
          <w:bCs/>
          <w:sz w:val="22"/>
          <w:szCs w:val="22"/>
        </w:rPr>
        <w:t xml:space="preserve"> v souladu s platnými technickými normami ČSN a dalšími požadavky legislativy.</w:t>
      </w:r>
    </w:p>
    <w:p w:rsidR="00955B53" w:rsidRDefault="00955B53" w:rsidP="00955B53">
      <w:pPr>
        <w:rPr>
          <w:rFonts w:asciiTheme="minorHAnsi" w:hAnsiTheme="minorHAnsi" w:cstheme="minorHAnsi"/>
          <w:bCs/>
          <w:sz w:val="22"/>
          <w:szCs w:val="22"/>
        </w:rPr>
      </w:pPr>
    </w:p>
    <w:p w:rsidR="00955B53" w:rsidRDefault="00955B53" w:rsidP="00955B53">
      <w:pPr>
        <w:rPr>
          <w:rFonts w:asciiTheme="minorHAnsi" w:hAnsiTheme="minorHAnsi" w:cstheme="minorHAnsi"/>
          <w:bCs/>
          <w:sz w:val="22"/>
          <w:szCs w:val="22"/>
        </w:rPr>
      </w:pPr>
      <w:r>
        <w:rPr>
          <w:rFonts w:asciiTheme="minorHAnsi" w:hAnsiTheme="minorHAnsi" w:cstheme="minorHAnsi"/>
          <w:bCs/>
          <w:sz w:val="22"/>
          <w:szCs w:val="22"/>
        </w:rPr>
        <w:t>Regálová sestava se skládá z kolejového zařízení a sestav posuvných a pevných policových regálů a jedné stacionární regálové sestavy umístěné na konci místnosti u stěny proti vstupním dveřím do spisovny.</w:t>
      </w:r>
      <w:r w:rsidRPr="002A725C">
        <w:rPr>
          <w:rFonts w:asciiTheme="minorHAnsi" w:hAnsiTheme="minorHAnsi" w:cstheme="minorHAnsi"/>
          <w:bCs/>
          <w:sz w:val="22"/>
          <w:szCs w:val="22"/>
        </w:rPr>
        <w:t xml:space="preserve"> </w:t>
      </w:r>
      <w:r>
        <w:rPr>
          <w:rFonts w:asciiTheme="minorHAnsi" w:hAnsiTheme="minorHAnsi" w:cstheme="minorHAnsi"/>
          <w:bCs/>
          <w:sz w:val="22"/>
          <w:szCs w:val="22"/>
        </w:rPr>
        <w:t>P</w:t>
      </w:r>
      <w:r w:rsidRPr="002A725C">
        <w:rPr>
          <w:rFonts w:asciiTheme="minorHAnsi" w:hAnsiTheme="minorHAnsi" w:cstheme="minorHAnsi"/>
          <w:bCs/>
          <w:sz w:val="22"/>
          <w:szCs w:val="22"/>
        </w:rPr>
        <w:t>osu</w:t>
      </w:r>
      <w:r>
        <w:rPr>
          <w:rFonts w:asciiTheme="minorHAnsi" w:hAnsiTheme="minorHAnsi" w:cstheme="minorHAnsi"/>
          <w:bCs/>
          <w:sz w:val="22"/>
          <w:szCs w:val="22"/>
        </w:rPr>
        <w:t xml:space="preserve">n regálů je řešen pojezdovými koly po kolejnicích a pohon posuvu je zajištěn manuálním otáčením </w:t>
      </w:r>
      <w:r w:rsidRPr="002A725C">
        <w:rPr>
          <w:rFonts w:asciiTheme="minorHAnsi" w:hAnsiTheme="minorHAnsi" w:cstheme="minorHAnsi"/>
          <w:bCs/>
          <w:sz w:val="22"/>
          <w:szCs w:val="22"/>
        </w:rPr>
        <w:t>volantu</w:t>
      </w:r>
      <w:r>
        <w:rPr>
          <w:rFonts w:asciiTheme="minorHAnsi" w:hAnsiTheme="minorHAnsi" w:cstheme="minorHAnsi"/>
          <w:bCs/>
          <w:sz w:val="22"/>
          <w:szCs w:val="22"/>
        </w:rPr>
        <w:t xml:space="preserve"> (madla) umístěného</w:t>
      </w:r>
      <w:r w:rsidRPr="002A725C">
        <w:rPr>
          <w:rFonts w:asciiTheme="minorHAnsi" w:hAnsiTheme="minorHAnsi" w:cstheme="minorHAnsi"/>
          <w:bCs/>
          <w:sz w:val="22"/>
          <w:szCs w:val="22"/>
        </w:rPr>
        <w:t xml:space="preserve"> na čele regálu s aretací proti pohybu.</w:t>
      </w:r>
    </w:p>
    <w:p w:rsidR="00955B53" w:rsidRPr="002A725C" w:rsidRDefault="00955B53" w:rsidP="00955B53">
      <w:pPr>
        <w:rPr>
          <w:rFonts w:asciiTheme="minorHAnsi" w:hAnsiTheme="minorHAnsi" w:cstheme="minorHAnsi"/>
          <w:bCs/>
          <w:sz w:val="22"/>
          <w:szCs w:val="22"/>
        </w:rPr>
      </w:pPr>
    </w:p>
    <w:p w:rsidR="00955B53" w:rsidRPr="0050388B" w:rsidRDefault="00955B53" w:rsidP="00955B53">
      <w:pPr>
        <w:rPr>
          <w:rFonts w:asciiTheme="minorHAnsi" w:hAnsiTheme="minorHAnsi" w:cstheme="minorHAnsi"/>
          <w:bCs/>
          <w:sz w:val="22"/>
          <w:szCs w:val="22"/>
        </w:rPr>
      </w:pPr>
      <w:r>
        <w:rPr>
          <w:rFonts w:asciiTheme="minorHAnsi" w:hAnsiTheme="minorHAnsi" w:cstheme="minorHAnsi"/>
          <w:bCs/>
          <w:sz w:val="22"/>
          <w:szCs w:val="22"/>
        </w:rPr>
        <w:t xml:space="preserve">Na celou plochu stávající betonové podlahy v prostoru spisovny je požadováno vytvoření nové </w:t>
      </w:r>
      <w:proofErr w:type="spellStart"/>
      <w:r>
        <w:rPr>
          <w:rFonts w:asciiTheme="minorHAnsi" w:hAnsiTheme="minorHAnsi" w:cstheme="minorHAnsi"/>
          <w:bCs/>
          <w:sz w:val="22"/>
          <w:szCs w:val="22"/>
        </w:rPr>
        <w:t>pochůzné</w:t>
      </w:r>
      <w:proofErr w:type="spellEnd"/>
      <w:r>
        <w:rPr>
          <w:rFonts w:asciiTheme="minorHAnsi" w:hAnsiTheme="minorHAnsi" w:cstheme="minorHAnsi"/>
          <w:bCs/>
          <w:sz w:val="22"/>
          <w:szCs w:val="22"/>
        </w:rPr>
        <w:t xml:space="preserve"> podlahy. Do nově vytvořené falešné podlahy je vyžadováno uložení kolejového zařízení </w:t>
      </w:r>
      <w:r w:rsidRPr="0050388B">
        <w:rPr>
          <w:rFonts w:asciiTheme="minorHAnsi" w:hAnsiTheme="minorHAnsi" w:cstheme="minorHAnsi"/>
          <w:bCs/>
          <w:sz w:val="22"/>
          <w:szCs w:val="22"/>
        </w:rPr>
        <w:t>s ukotvením a s nájezdovým klínem</w:t>
      </w:r>
      <w:r>
        <w:rPr>
          <w:rFonts w:asciiTheme="minorHAnsi" w:hAnsiTheme="minorHAnsi" w:cstheme="minorHAnsi"/>
          <w:bCs/>
          <w:sz w:val="22"/>
          <w:szCs w:val="22"/>
        </w:rPr>
        <w:t xml:space="preserve"> v místě napojení na stávající betonovou podlahu</w:t>
      </w:r>
      <w:r w:rsidRPr="0050388B">
        <w:rPr>
          <w:rFonts w:asciiTheme="minorHAnsi" w:hAnsiTheme="minorHAnsi" w:cstheme="minorHAnsi"/>
          <w:bCs/>
          <w:sz w:val="22"/>
          <w:szCs w:val="22"/>
        </w:rPr>
        <w:t>.</w:t>
      </w:r>
    </w:p>
    <w:p w:rsidR="00955B53" w:rsidRPr="0050388B" w:rsidRDefault="00955B53" w:rsidP="00955B53">
      <w:pPr>
        <w:rPr>
          <w:rFonts w:asciiTheme="minorHAnsi" w:hAnsiTheme="minorHAnsi" w:cstheme="minorHAnsi"/>
          <w:bCs/>
          <w:sz w:val="22"/>
          <w:szCs w:val="22"/>
        </w:rPr>
      </w:pPr>
    </w:p>
    <w:p w:rsidR="00955B53" w:rsidRPr="0050388B" w:rsidRDefault="00955B53" w:rsidP="00955B53">
      <w:pPr>
        <w:rPr>
          <w:rFonts w:asciiTheme="minorHAnsi" w:hAnsiTheme="minorHAnsi" w:cstheme="minorHAnsi"/>
          <w:bCs/>
          <w:sz w:val="22"/>
          <w:szCs w:val="22"/>
        </w:rPr>
      </w:pPr>
      <w:r w:rsidRPr="0050388B">
        <w:rPr>
          <w:rFonts w:asciiTheme="minorHAnsi" w:hAnsiTheme="minorHAnsi" w:cstheme="minorHAnsi"/>
          <w:bCs/>
          <w:sz w:val="22"/>
          <w:szCs w:val="22"/>
        </w:rPr>
        <w:t>Na výše uvedené kolejové zařízení je instalován samotný regálový systém, který sestává ze svislých nos</w:t>
      </w:r>
      <w:r>
        <w:rPr>
          <w:rFonts w:asciiTheme="minorHAnsi" w:hAnsiTheme="minorHAnsi" w:cstheme="minorHAnsi"/>
          <w:bCs/>
          <w:sz w:val="22"/>
          <w:szCs w:val="22"/>
        </w:rPr>
        <w:t>ných kovových trámů (</w:t>
      </w:r>
      <w:proofErr w:type="spellStart"/>
      <w:r>
        <w:rPr>
          <w:rFonts w:asciiTheme="minorHAnsi" w:hAnsiTheme="minorHAnsi" w:cstheme="minorHAnsi"/>
          <w:bCs/>
          <w:sz w:val="22"/>
          <w:szCs w:val="22"/>
        </w:rPr>
        <w:t>stojny</w:t>
      </w:r>
      <w:proofErr w:type="spellEnd"/>
      <w:r>
        <w:rPr>
          <w:rFonts w:asciiTheme="minorHAnsi" w:hAnsiTheme="minorHAnsi" w:cstheme="minorHAnsi"/>
          <w:bCs/>
          <w:sz w:val="22"/>
          <w:szCs w:val="22"/>
        </w:rPr>
        <w:t xml:space="preserve">) a vodorovných kovových polic. </w:t>
      </w:r>
      <w:r w:rsidRPr="0050388B">
        <w:rPr>
          <w:rFonts w:asciiTheme="minorHAnsi" w:hAnsiTheme="minorHAnsi" w:cstheme="minorHAnsi"/>
          <w:bCs/>
          <w:sz w:val="22"/>
          <w:szCs w:val="22"/>
        </w:rPr>
        <w:t>Police jsou do vytvořených rámů zapuštěny pomocí speciálních háčků, díky kterým je zajištěna snadná výšková přestavitelnost</w:t>
      </w:r>
      <w:r>
        <w:rPr>
          <w:rFonts w:asciiTheme="minorHAnsi" w:hAnsiTheme="minorHAnsi" w:cstheme="minorHAnsi"/>
          <w:bCs/>
          <w:sz w:val="22"/>
          <w:szCs w:val="22"/>
        </w:rPr>
        <w:t xml:space="preserve"> bez použití nářadí</w:t>
      </w:r>
      <w:r w:rsidRPr="0050388B">
        <w:rPr>
          <w:rFonts w:asciiTheme="minorHAnsi" w:hAnsiTheme="minorHAnsi" w:cstheme="minorHAnsi"/>
          <w:bCs/>
          <w:sz w:val="22"/>
          <w:szCs w:val="22"/>
        </w:rPr>
        <w:t xml:space="preserve">. </w:t>
      </w:r>
    </w:p>
    <w:p w:rsidR="00955B53" w:rsidRPr="0050388B" w:rsidRDefault="00955B53" w:rsidP="00955B53">
      <w:pPr>
        <w:rPr>
          <w:rFonts w:asciiTheme="minorHAnsi" w:hAnsiTheme="minorHAnsi" w:cstheme="minorHAnsi"/>
          <w:bCs/>
          <w:sz w:val="22"/>
          <w:szCs w:val="22"/>
        </w:rPr>
      </w:pPr>
    </w:p>
    <w:p w:rsidR="00955B53" w:rsidRDefault="00955B53" w:rsidP="00955B53">
      <w:pPr>
        <w:rPr>
          <w:rFonts w:asciiTheme="minorHAnsi" w:hAnsiTheme="minorHAnsi" w:cstheme="minorHAnsi"/>
          <w:b/>
          <w:sz w:val="22"/>
          <w:szCs w:val="22"/>
        </w:rPr>
      </w:pPr>
      <w:r>
        <w:rPr>
          <w:rFonts w:asciiTheme="minorHAnsi" w:hAnsiTheme="minorHAnsi" w:cstheme="minorHAnsi"/>
          <w:bCs/>
          <w:sz w:val="22"/>
          <w:szCs w:val="22"/>
        </w:rPr>
        <w:t>Čelní strany</w:t>
      </w:r>
      <w:r w:rsidRPr="0050388B">
        <w:rPr>
          <w:rFonts w:asciiTheme="minorHAnsi" w:hAnsiTheme="minorHAnsi" w:cstheme="minorHAnsi"/>
          <w:bCs/>
          <w:sz w:val="22"/>
          <w:szCs w:val="22"/>
        </w:rPr>
        <w:t xml:space="preserve"> </w:t>
      </w:r>
      <w:r>
        <w:rPr>
          <w:rFonts w:asciiTheme="minorHAnsi" w:hAnsiTheme="minorHAnsi" w:cstheme="minorHAnsi"/>
          <w:bCs/>
          <w:sz w:val="22"/>
          <w:szCs w:val="22"/>
        </w:rPr>
        <w:t>regálů</w:t>
      </w:r>
      <w:r w:rsidRPr="0050388B">
        <w:rPr>
          <w:rFonts w:asciiTheme="minorHAnsi" w:hAnsiTheme="minorHAnsi" w:cstheme="minorHAnsi"/>
          <w:bCs/>
          <w:sz w:val="22"/>
          <w:szCs w:val="22"/>
        </w:rPr>
        <w:t xml:space="preserve"> </w:t>
      </w:r>
      <w:r>
        <w:rPr>
          <w:rFonts w:asciiTheme="minorHAnsi" w:hAnsiTheme="minorHAnsi" w:cstheme="minorHAnsi"/>
          <w:bCs/>
          <w:sz w:val="22"/>
          <w:szCs w:val="22"/>
        </w:rPr>
        <w:t xml:space="preserve">jsou </w:t>
      </w:r>
      <w:r w:rsidRPr="0050388B">
        <w:rPr>
          <w:rFonts w:asciiTheme="minorHAnsi" w:hAnsiTheme="minorHAnsi" w:cstheme="minorHAnsi"/>
          <w:bCs/>
          <w:sz w:val="22"/>
          <w:szCs w:val="22"/>
        </w:rPr>
        <w:t xml:space="preserve">po celé výšce opatřeny laminovanými nebo plechovými deskami. </w:t>
      </w:r>
      <w:r>
        <w:rPr>
          <w:rFonts w:asciiTheme="minorHAnsi" w:hAnsiTheme="minorHAnsi" w:cstheme="minorHAnsi"/>
          <w:bCs/>
          <w:sz w:val="22"/>
          <w:szCs w:val="22"/>
        </w:rPr>
        <w:t xml:space="preserve">Horní strany regálů jsou zajištěny horním zaklopením pevnými, neperforovanými stropními kovovými policemi. </w:t>
      </w:r>
      <w:r w:rsidRPr="0050388B">
        <w:rPr>
          <w:rFonts w:asciiTheme="minorHAnsi" w:hAnsiTheme="minorHAnsi" w:cstheme="minorHAnsi"/>
          <w:bCs/>
          <w:sz w:val="22"/>
          <w:szCs w:val="22"/>
        </w:rPr>
        <w:t xml:space="preserve">Stojiny </w:t>
      </w:r>
      <w:r>
        <w:rPr>
          <w:rFonts w:asciiTheme="minorHAnsi" w:hAnsiTheme="minorHAnsi" w:cstheme="minorHAnsi"/>
          <w:bCs/>
          <w:sz w:val="22"/>
          <w:szCs w:val="22"/>
        </w:rPr>
        <w:t>jsou</w:t>
      </w:r>
      <w:r w:rsidRPr="0050388B">
        <w:rPr>
          <w:rFonts w:asciiTheme="minorHAnsi" w:hAnsiTheme="minorHAnsi" w:cstheme="minorHAnsi"/>
          <w:bCs/>
          <w:sz w:val="22"/>
          <w:szCs w:val="22"/>
        </w:rPr>
        <w:t xml:space="preserve"> tvořeny </w:t>
      </w:r>
      <w:proofErr w:type="spellStart"/>
      <w:r w:rsidRPr="0050388B">
        <w:rPr>
          <w:rFonts w:asciiTheme="minorHAnsi" w:hAnsiTheme="minorHAnsi" w:cstheme="minorHAnsi"/>
          <w:bCs/>
          <w:sz w:val="22"/>
          <w:szCs w:val="22"/>
        </w:rPr>
        <w:t>jaklovým</w:t>
      </w:r>
      <w:proofErr w:type="spellEnd"/>
      <w:r w:rsidRPr="0050388B">
        <w:rPr>
          <w:rFonts w:asciiTheme="minorHAnsi" w:hAnsiTheme="minorHAnsi" w:cstheme="minorHAnsi"/>
          <w:bCs/>
          <w:sz w:val="22"/>
          <w:szCs w:val="22"/>
        </w:rPr>
        <w:t xml:space="preserve"> uzavřeným perforovaným tenkostěnným profilem</w:t>
      </w:r>
      <w:r>
        <w:rPr>
          <w:rFonts w:asciiTheme="minorHAnsi" w:hAnsiTheme="minorHAnsi" w:cstheme="minorHAnsi"/>
          <w:bCs/>
          <w:sz w:val="22"/>
          <w:szCs w:val="22"/>
        </w:rPr>
        <w:t>,</w:t>
      </w:r>
      <w:r w:rsidRPr="0050388B">
        <w:rPr>
          <w:rFonts w:asciiTheme="minorHAnsi" w:hAnsiTheme="minorHAnsi" w:cstheme="minorHAnsi"/>
          <w:bCs/>
          <w:sz w:val="22"/>
          <w:szCs w:val="22"/>
        </w:rPr>
        <w:t xml:space="preserve"> do kterého se zasouvají háčky pro uložení polic.</w:t>
      </w:r>
      <w:r w:rsidRPr="002A725C">
        <w:rPr>
          <w:rFonts w:asciiTheme="minorHAnsi" w:hAnsiTheme="minorHAnsi" w:cstheme="minorHAnsi"/>
          <w:b/>
          <w:sz w:val="22"/>
          <w:szCs w:val="22"/>
        </w:rPr>
        <w:t xml:space="preserve"> </w:t>
      </w:r>
    </w:p>
    <w:p w:rsidR="00955B53" w:rsidRDefault="00955B53" w:rsidP="00955B53">
      <w:pPr>
        <w:rPr>
          <w:rFonts w:asciiTheme="minorHAnsi" w:hAnsiTheme="minorHAnsi" w:cstheme="minorHAnsi"/>
          <w:b/>
          <w:sz w:val="22"/>
          <w:szCs w:val="22"/>
        </w:rPr>
      </w:pPr>
    </w:p>
    <w:p w:rsidR="00955B53" w:rsidRPr="00353946" w:rsidRDefault="00955B53" w:rsidP="00955B53">
      <w:pPr>
        <w:rPr>
          <w:rFonts w:asciiTheme="minorHAnsi" w:hAnsiTheme="minorHAnsi" w:cstheme="minorHAnsi"/>
          <w:b/>
          <w:sz w:val="24"/>
        </w:rPr>
      </w:pPr>
      <w:r w:rsidRPr="00353946">
        <w:rPr>
          <w:rFonts w:asciiTheme="minorHAnsi" w:hAnsiTheme="minorHAnsi" w:cstheme="minorHAnsi"/>
          <w:b/>
          <w:sz w:val="24"/>
        </w:rPr>
        <w:t>Parametry pro regálovou sestavu</w:t>
      </w:r>
    </w:p>
    <w:p w:rsidR="00955B53" w:rsidRPr="00DD0D41" w:rsidRDefault="00955B53" w:rsidP="00955B53">
      <w:pPr>
        <w:rPr>
          <w:rFonts w:asciiTheme="minorHAnsi" w:hAnsiTheme="minorHAnsi" w:cstheme="minorHAnsi"/>
          <w:b/>
          <w:sz w:val="22"/>
          <w:szCs w:val="22"/>
        </w:rPr>
      </w:pPr>
    </w:p>
    <w:p w:rsidR="00955B53" w:rsidRDefault="00955B53" w:rsidP="00955B53">
      <w:pPr>
        <w:pStyle w:val="Odstavecseseznamem"/>
        <w:numPr>
          <w:ilvl w:val="1"/>
          <w:numId w:val="36"/>
        </w:numPr>
        <w:ind w:left="993"/>
        <w:rPr>
          <w:rFonts w:asciiTheme="minorHAnsi" w:hAnsiTheme="minorHAnsi" w:cstheme="minorHAnsi"/>
          <w:bCs/>
          <w:sz w:val="22"/>
          <w:szCs w:val="22"/>
        </w:rPr>
      </w:pPr>
      <w:r>
        <w:rPr>
          <w:rFonts w:asciiTheme="minorHAnsi" w:hAnsiTheme="minorHAnsi" w:cstheme="minorHAnsi"/>
          <w:bCs/>
          <w:sz w:val="22"/>
          <w:szCs w:val="22"/>
        </w:rPr>
        <w:t xml:space="preserve">Kapacita regálového systému: min. 440 </w:t>
      </w:r>
      <w:proofErr w:type="spellStart"/>
      <w:r>
        <w:rPr>
          <w:rFonts w:asciiTheme="minorHAnsi" w:hAnsiTheme="minorHAnsi" w:cstheme="minorHAnsi"/>
          <w:bCs/>
          <w:sz w:val="22"/>
          <w:szCs w:val="22"/>
        </w:rPr>
        <w:t>bm</w:t>
      </w:r>
      <w:proofErr w:type="spellEnd"/>
    </w:p>
    <w:p w:rsidR="00955B53" w:rsidRPr="0050388B" w:rsidRDefault="00955B53" w:rsidP="00955B53">
      <w:pPr>
        <w:pStyle w:val="Odstavecseseznamem"/>
        <w:numPr>
          <w:ilvl w:val="1"/>
          <w:numId w:val="36"/>
        </w:numPr>
        <w:ind w:left="993"/>
        <w:rPr>
          <w:rFonts w:asciiTheme="minorHAnsi" w:hAnsiTheme="minorHAnsi" w:cstheme="minorHAnsi"/>
          <w:b/>
          <w:sz w:val="22"/>
          <w:szCs w:val="22"/>
        </w:rPr>
      </w:pPr>
      <w:r w:rsidRPr="0050388B">
        <w:rPr>
          <w:rFonts w:asciiTheme="minorHAnsi" w:hAnsiTheme="minorHAnsi" w:cstheme="minorHAnsi"/>
          <w:bCs/>
          <w:sz w:val="22"/>
          <w:szCs w:val="22"/>
        </w:rPr>
        <w:t>Maximální výška vozu regálové sestavy nesmí zasáhnout do nezastavitelného pros</w:t>
      </w:r>
      <w:r>
        <w:rPr>
          <w:rFonts w:asciiTheme="minorHAnsi" w:hAnsiTheme="minorHAnsi" w:cstheme="minorHAnsi"/>
          <w:bCs/>
          <w:sz w:val="22"/>
          <w:szCs w:val="22"/>
        </w:rPr>
        <w:t>toru, který je 500 mm od stropu</w:t>
      </w:r>
    </w:p>
    <w:p w:rsidR="00955B53" w:rsidRPr="00E738AF" w:rsidRDefault="00955B53" w:rsidP="00955B53">
      <w:pPr>
        <w:pStyle w:val="Odstavecseseznamem"/>
        <w:numPr>
          <w:ilvl w:val="1"/>
          <w:numId w:val="36"/>
        </w:numPr>
        <w:ind w:left="993"/>
        <w:rPr>
          <w:rFonts w:asciiTheme="minorHAnsi" w:hAnsiTheme="minorHAnsi" w:cstheme="minorHAnsi"/>
          <w:b/>
          <w:sz w:val="22"/>
          <w:szCs w:val="22"/>
        </w:rPr>
      </w:pPr>
      <w:r w:rsidRPr="00E738AF">
        <w:rPr>
          <w:rFonts w:asciiTheme="minorHAnsi" w:hAnsiTheme="minorHAnsi" w:cstheme="minorHAnsi"/>
          <w:sz w:val="22"/>
          <w:szCs w:val="22"/>
        </w:rPr>
        <w:t xml:space="preserve">Maximální délka vozu regálové sestavy nesmí zasáhnout </w:t>
      </w:r>
      <w:r>
        <w:rPr>
          <w:rFonts w:asciiTheme="minorHAnsi" w:hAnsiTheme="minorHAnsi" w:cstheme="minorHAnsi"/>
          <w:sz w:val="22"/>
          <w:szCs w:val="22"/>
        </w:rPr>
        <w:t>d</w:t>
      </w:r>
      <w:r w:rsidRPr="00E738AF">
        <w:rPr>
          <w:rFonts w:asciiTheme="minorHAnsi" w:hAnsiTheme="minorHAnsi" w:cstheme="minorHAnsi"/>
          <w:sz w:val="22"/>
          <w:szCs w:val="22"/>
        </w:rPr>
        <w:t xml:space="preserve">o manipulační uličky </w:t>
      </w:r>
      <w:r>
        <w:rPr>
          <w:rFonts w:asciiTheme="minorHAnsi" w:hAnsiTheme="minorHAnsi" w:cstheme="minorHAnsi"/>
          <w:sz w:val="22"/>
          <w:szCs w:val="22"/>
        </w:rPr>
        <w:t>o šířce 1000</w:t>
      </w:r>
      <w:r w:rsidRPr="00E738AF">
        <w:rPr>
          <w:rFonts w:asciiTheme="minorHAnsi" w:hAnsiTheme="minorHAnsi" w:cstheme="minorHAnsi"/>
          <w:sz w:val="22"/>
          <w:szCs w:val="22"/>
        </w:rPr>
        <w:t xml:space="preserve"> mm.</w:t>
      </w:r>
      <w:r>
        <w:rPr>
          <w:rFonts w:asciiTheme="minorHAnsi" w:hAnsiTheme="minorHAnsi" w:cstheme="minorHAnsi"/>
          <w:sz w:val="22"/>
          <w:szCs w:val="22"/>
        </w:rPr>
        <w:t xml:space="preserve"> Do šíře manipulační uličky v plné výši nesmí zasahovat žádná pohyblivá (např. volant (madlo) vozu) nebo pevná součást regálové sestavy. Šíře manipulační uličky se počítá od radiátorů, resp. jejich termostatických hlavic, podél, kterých je vedena manipulační ulička, nikoliv od stěny místnosti.</w:t>
      </w:r>
    </w:p>
    <w:p w:rsidR="00955B53" w:rsidRPr="005A42AB" w:rsidRDefault="00955B53" w:rsidP="00955B53">
      <w:pPr>
        <w:pStyle w:val="Odstavecseseznamem"/>
        <w:numPr>
          <w:ilvl w:val="1"/>
          <w:numId w:val="36"/>
        </w:numPr>
        <w:ind w:left="993"/>
        <w:rPr>
          <w:rFonts w:asciiTheme="minorHAnsi" w:hAnsiTheme="minorHAnsi" w:cstheme="minorHAnsi"/>
          <w:b/>
          <w:sz w:val="22"/>
          <w:szCs w:val="22"/>
        </w:rPr>
      </w:pPr>
      <w:r w:rsidRPr="00E738AF">
        <w:rPr>
          <w:rFonts w:asciiTheme="minorHAnsi" w:hAnsiTheme="minorHAnsi" w:cstheme="minorHAnsi"/>
          <w:sz w:val="22"/>
          <w:szCs w:val="22"/>
        </w:rPr>
        <w:t>Maximální šíře vozu regálové sestavy: 630 mm</w:t>
      </w:r>
    </w:p>
    <w:p w:rsidR="00955B53" w:rsidRPr="00E433C7" w:rsidRDefault="00955B53" w:rsidP="00955B53">
      <w:pPr>
        <w:pStyle w:val="Odstavecseseznamem"/>
        <w:numPr>
          <w:ilvl w:val="1"/>
          <w:numId w:val="36"/>
        </w:numPr>
        <w:ind w:left="993"/>
        <w:rPr>
          <w:rFonts w:asciiTheme="minorHAnsi" w:hAnsiTheme="minorHAnsi" w:cstheme="minorHAnsi"/>
          <w:b/>
          <w:sz w:val="22"/>
          <w:szCs w:val="22"/>
        </w:rPr>
      </w:pPr>
      <w:r>
        <w:rPr>
          <w:rFonts w:asciiTheme="minorHAnsi" w:hAnsiTheme="minorHAnsi" w:cstheme="minorHAnsi"/>
          <w:sz w:val="22"/>
          <w:szCs w:val="22"/>
        </w:rPr>
        <w:t xml:space="preserve">Aretace posuvu každého regálového vozu zvlášť </w:t>
      </w:r>
    </w:p>
    <w:p w:rsidR="00955B53" w:rsidRDefault="00955B53" w:rsidP="00955B53">
      <w:pPr>
        <w:pStyle w:val="Odstavecseseznamem"/>
        <w:numPr>
          <w:ilvl w:val="1"/>
          <w:numId w:val="36"/>
        </w:numPr>
        <w:ind w:left="993"/>
        <w:rPr>
          <w:rFonts w:asciiTheme="minorHAnsi" w:hAnsiTheme="minorHAnsi" w:cstheme="minorHAnsi"/>
          <w:sz w:val="22"/>
          <w:szCs w:val="22"/>
        </w:rPr>
      </w:pPr>
      <w:r w:rsidRPr="0047597F">
        <w:rPr>
          <w:rFonts w:asciiTheme="minorHAnsi" w:hAnsiTheme="minorHAnsi" w:cstheme="minorHAnsi"/>
          <w:sz w:val="22"/>
          <w:szCs w:val="22"/>
        </w:rPr>
        <w:t>Čelní rámy opatřeny okénky (</w:t>
      </w:r>
      <w:proofErr w:type="spellStart"/>
      <w:r w:rsidRPr="0047597F">
        <w:rPr>
          <w:rFonts w:asciiTheme="minorHAnsi" w:hAnsiTheme="minorHAnsi" w:cstheme="minorHAnsi"/>
          <w:sz w:val="22"/>
          <w:szCs w:val="22"/>
        </w:rPr>
        <w:t>clip</w:t>
      </w:r>
      <w:proofErr w:type="spellEnd"/>
      <w:r w:rsidRPr="0047597F">
        <w:rPr>
          <w:rFonts w:asciiTheme="minorHAnsi" w:hAnsiTheme="minorHAnsi" w:cstheme="minorHAnsi"/>
          <w:sz w:val="22"/>
          <w:szCs w:val="22"/>
        </w:rPr>
        <w:t xml:space="preserve"> rámy) pro </w:t>
      </w:r>
      <w:r>
        <w:rPr>
          <w:rFonts w:asciiTheme="minorHAnsi" w:hAnsiTheme="minorHAnsi" w:cstheme="minorHAnsi"/>
          <w:sz w:val="22"/>
          <w:szCs w:val="22"/>
        </w:rPr>
        <w:t>vkládání popisků na papíře o rozměru A4</w:t>
      </w:r>
    </w:p>
    <w:p w:rsidR="00955B53" w:rsidRDefault="00955B53" w:rsidP="00955B53">
      <w:pPr>
        <w:pStyle w:val="Odstavecseseznamem"/>
        <w:numPr>
          <w:ilvl w:val="1"/>
          <w:numId w:val="36"/>
        </w:numPr>
        <w:ind w:left="993"/>
        <w:rPr>
          <w:rFonts w:asciiTheme="minorHAnsi" w:hAnsiTheme="minorHAnsi" w:cstheme="minorHAnsi"/>
          <w:sz w:val="22"/>
          <w:szCs w:val="22"/>
        </w:rPr>
      </w:pPr>
      <w:r>
        <w:rPr>
          <w:rFonts w:asciiTheme="minorHAnsi" w:hAnsiTheme="minorHAnsi" w:cstheme="minorHAnsi"/>
          <w:sz w:val="22"/>
          <w:szCs w:val="22"/>
        </w:rPr>
        <w:t>Všechny komponenty regálové sestavy jsou z důvodu použitých materiálů nebo jejich dodatečné ochrany chráněny proti korozi</w:t>
      </w:r>
    </w:p>
    <w:p w:rsidR="00955B53" w:rsidRDefault="00955B53" w:rsidP="00955B53">
      <w:pPr>
        <w:pStyle w:val="Odstavecseseznamem"/>
        <w:numPr>
          <w:ilvl w:val="1"/>
          <w:numId w:val="36"/>
        </w:numPr>
        <w:ind w:left="993"/>
        <w:rPr>
          <w:rFonts w:asciiTheme="minorHAnsi" w:hAnsiTheme="minorHAnsi" w:cstheme="minorHAnsi"/>
          <w:sz w:val="22"/>
          <w:szCs w:val="22"/>
        </w:rPr>
      </w:pPr>
      <w:r>
        <w:rPr>
          <w:rFonts w:asciiTheme="minorHAnsi" w:hAnsiTheme="minorHAnsi" w:cstheme="minorHAnsi"/>
          <w:sz w:val="22"/>
          <w:szCs w:val="22"/>
        </w:rPr>
        <w:t xml:space="preserve">200 ks odnímatelných a </w:t>
      </w:r>
      <w:proofErr w:type="spellStart"/>
      <w:r>
        <w:rPr>
          <w:rFonts w:asciiTheme="minorHAnsi" w:hAnsiTheme="minorHAnsi" w:cstheme="minorHAnsi"/>
          <w:sz w:val="22"/>
          <w:szCs w:val="22"/>
        </w:rPr>
        <w:t>přenastavitelných</w:t>
      </w:r>
      <w:proofErr w:type="spellEnd"/>
      <w:r>
        <w:rPr>
          <w:rFonts w:asciiTheme="minorHAnsi" w:hAnsiTheme="minorHAnsi" w:cstheme="minorHAnsi"/>
          <w:sz w:val="22"/>
          <w:szCs w:val="22"/>
        </w:rPr>
        <w:t xml:space="preserve"> zarážek k zadržení archivních krabic (naplněných dokumenty) na policích</w:t>
      </w:r>
    </w:p>
    <w:p w:rsidR="00955B53" w:rsidRDefault="00955B53" w:rsidP="00955B53">
      <w:pPr>
        <w:pStyle w:val="Odstavecseseznamem"/>
        <w:numPr>
          <w:ilvl w:val="1"/>
          <w:numId w:val="36"/>
        </w:numPr>
        <w:ind w:left="993"/>
        <w:rPr>
          <w:rFonts w:asciiTheme="minorHAnsi" w:hAnsiTheme="minorHAnsi" w:cstheme="minorHAnsi"/>
          <w:sz w:val="22"/>
          <w:szCs w:val="22"/>
        </w:rPr>
      </w:pPr>
      <w:r>
        <w:rPr>
          <w:rFonts w:asciiTheme="minorHAnsi" w:hAnsiTheme="minorHAnsi" w:cstheme="minorHAnsi"/>
          <w:sz w:val="22"/>
          <w:szCs w:val="22"/>
        </w:rPr>
        <w:lastRenderedPageBreak/>
        <w:t>4 posuvné regálové vozy za sebou od zadní stěny místnosti s pevnou přepážkou mezi policemi uprostřed regálového vozu</w:t>
      </w:r>
    </w:p>
    <w:p w:rsidR="00955B53" w:rsidRDefault="00955B53" w:rsidP="00955B53">
      <w:pPr>
        <w:pStyle w:val="Odstavecseseznamem"/>
        <w:numPr>
          <w:ilvl w:val="1"/>
          <w:numId w:val="36"/>
        </w:numPr>
        <w:ind w:left="993"/>
        <w:rPr>
          <w:rFonts w:asciiTheme="minorHAnsi" w:hAnsiTheme="minorHAnsi" w:cstheme="minorHAnsi"/>
          <w:sz w:val="22"/>
          <w:szCs w:val="22"/>
        </w:rPr>
      </w:pPr>
      <w:r>
        <w:rPr>
          <w:rFonts w:asciiTheme="minorHAnsi" w:hAnsiTheme="minorHAnsi" w:cstheme="minorHAnsi"/>
          <w:sz w:val="22"/>
          <w:szCs w:val="22"/>
        </w:rPr>
        <w:t>Všechny regálové vozy s možností uzamknutí zámkem proti posuvu a neoprávněnému přístupu k policím</w:t>
      </w:r>
    </w:p>
    <w:p w:rsidR="00955B53" w:rsidRDefault="00955B53" w:rsidP="00955B53">
      <w:pPr>
        <w:pStyle w:val="Odstavecseseznamem"/>
        <w:numPr>
          <w:ilvl w:val="1"/>
          <w:numId w:val="36"/>
        </w:numPr>
        <w:ind w:left="993"/>
        <w:rPr>
          <w:rFonts w:asciiTheme="minorHAnsi" w:hAnsiTheme="minorHAnsi" w:cstheme="minorHAnsi"/>
          <w:sz w:val="22"/>
          <w:szCs w:val="22"/>
        </w:rPr>
      </w:pPr>
      <w:r>
        <w:rPr>
          <w:rFonts w:asciiTheme="minorHAnsi" w:hAnsiTheme="minorHAnsi" w:cstheme="minorHAnsi"/>
          <w:sz w:val="22"/>
          <w:szCs w:val="22"/>
        </w:rPr>
        <w:t>Všechny regálové vozy se samostatným zámkem s jedinečným klíčem (klíče pro každý regálový vůz jsou dodávané ve dvojím vyhovení)</w:t>
      </w:r>
    </w:p>
    <w:p w:rsidR="00955B53" w:rsidRPr="00ED1A93" w:rsidRDefault="00955B53" w:rsidP="00955B53">
      <w:pPr>
        <w:pStyle w:val="Odstavecseseznamem"/>
        <w:numPr>
          <w:ilvl w:val="1"/>
          <w:numId w:val="36"/>
        </w:numPr>
        <w:ind w:left="993"/>
        <w:rPr>
          <w:rFonts w:asciiTheme="minorHAnsi" w:hAnsiTheme="minorHAnsi" w:cstheme="minorHAnsi"/>
          <w:b/>
          <w:sz w:val="22"/>
          <w:szCs w:val="22"/>
        </w:rPr>
      </w:pPr>
      <w:r>
        <w:rPr>
          <w:rFonts w:asciiTheme="minorHAnsi" w:hAnsiTheme="minorHAnsi" w:cstheme="minorHAnsi"/>
          <w:sz w:val="22"/>
          <w:szCs w:val="22"/>
        </w:rPr>
        <w:t>Všechny regálové vozy jsou zajištěny pevnou, neperforovanou stropní kovovou policí</w:t>
      </w:r>
    </w:p>
    <w:p w:rsidR="00955B53" w:rsidRPr="00CB4898" w:rsidRDefault="00955B53" w:rsidP="00955B53">
      <w:pPr>
        <w:pStyle w:val="Odstavecseseznamem"/>
        <w:numPr>
          <w:ilvl w:val="1"/>
          <w:numId w:val="36"/>
        </w:numPr>
        <w:ind w:left="993"/>
        <w:rPr>
          <w:rFonts w:asciiTheme="minorHAnsi" w:hAnsiTheme="minorHAnsi" w:cstheme="minorHAnsi"/>
          <w:b/>
          <w:sz w:val="22"/>
          <w:szCs w:val="22"/>
        </w:rPr>
      </w:pPr>
      <w:r>
        <w:rPr>
          <w:rFonts w:asciiTheme="minorHAnsi" w:hAnsiTheme="minorHAnsi" w:cstheme="minorHAnsi"/>
          <w:sz w:val="22"/>
          <w:szCs w:val="22"/>
        </w:rPr>
        <w:t>Každý z regálových vozů je opatřen čitelnými a trvanlivými štítky s údaji o výrobci a </w:t>
      </w:r>
      <w:r w:rsidRPr="0047597F">
        <w:rPr>
          <w:rFonts w:asciiTheme="minorHAnsi" w:hAnsiTheme="minorHAnsi" w:cstheme="minorHAnsi"/>
          <w:sz w:val="22"/>
          <w:szCs w:val="22"/>
        </w:rPr>
        <w:t>značení nosnosti</w:t>
      </w:r>
      <w:r>
        <w:rPr>
          <w:rFonts w:asciiTheme="minorHAnsi" w:hAnsiTheme="minorHAnsi" w:cstheme="minorHAnsi"/>
          <w:sz w:val="22"/>
          <w:szCs w:val="22"/>
        </w:rPr>
        <w:t xml:space="preserve"> police a sloupce</w:t>
      </w:r>
      <w:r w:rsidRPr="0047597F">
        <w:rPr>
          <w:rFonts w:asciiTheme="minorHAnsi" w:hAnsiTheme="minorHAnsi" w:cstheme="minorHAnsi"/>
          <w:sz w:val="22"/>
          <w:szCs w:val="22"/>
        </w:rPr>
        <w:t xml:space="preserve"> </w:t>
      </w:r>
    </w:p>
    <w:p w:rsidR="00955B53" w:rsidRPr="0047597F" w:rsidRDefault="00955B53" w:rsidP="00955B53">
      <w:pPr>
        <w:pStyle w:val="Odstavecseseznamem"/>
        <w:numPr>
          <w:ilvl w:val="1"/>
          <w:numId w:val="36"/>
        </w:numPr>
        <w:ind w:left="993"/>
        <w:rPr>
          <w:rFonts w:asciiTheme="minorHAnsi" w:hAnsiTheme="minorHAnsi" w:cstheme="minorHAnsi"/>
          <w:b/>
          <w:sz w:val="22"/>
          <w:szCs w:val="22"/>
        </w:rPr>
      </w:pPr>
      <w:r>
        <w:rPr>
          <w:rFonts w:asciiTheme="minorHAnsi" w:hAnsiTheme="minorHAnsi" w:cstheme="minorHAnsi"/>
          <w:sz w:val="22"/>
          <w:szCs w:val="22"/>
        </w:rPr>
        <w:t>Dodání dokumentace s návodem na obsluhu, provozní dokumentace a zaškolení zaměstnanců</w:t>
      </w:r>
    </w:p>
    <w:p w:rsidR="00955B53" w:rsidRPr="0047597F" w:rsidRDefault="00955B53" w:rsidP="00955B53">
      <w:pPr>
        <w:pStyle w:val="Odstavecseseznamem"/>
        <w:ind w:left="993"/>
        <w:rPr>
          <w:rFonts w:asciiTheme="minorHAnsi" w:hAnsiTheme="minorHAnsi" w:cstheme="minorHAnsi"/>
          <w:b/>
          <w:sz w:val="22"/>
          <w:szCs w:val="22"/>
        </w:rPr>
      </w:pPr>
    </w:p>
    <w:p w:rsidR="00955B53" w:rsidRDefault="00955B53" w:rsidP="00955B53">
      <w:pPr>
        <w:pStyle w:val="Odstavecseseznamem"/>
        <w:numPr>
          <w:ilvl w:val="0"/>
          <w:numId w:val="37"/>
        </w:numPr>
        <w:rPr>
          <w:rFonts w:asciiTheme="minorHAnsi" w:hAnsiTheme="minorHAnsi" w:cstheme="minorHAnsi"/>
          <w:b/>
          <w:sz w:val="22"/>
          <w:szCs w:val="22"/>
        </w:rPr>
      </w:pPr>
      <w:r>
        <w:rPr>
          <w:rFonts w:asciiTheme="minorHAnsi" w:hAnsiTheme="minorHAnsi" w:cstheme="minorHAnsi"/>
          <w:b/>
          <w:sz w:val="22"/>
          <w:szCs w:val="22"/>
        </w:rPr>
        <w:t>Posuvná regálová sestava</w:t>
      </w:r>
    </w:p>
    <w:p w:rsidR="00955B53" w:rsidRDefault="00955B53" w:rsidP="00955B53">
      <w:pPr>
        <w:pStyle w:val="Odstavecseseznamem"/>
        <w:ind w:left="720"/>
        <w:rPr>
          <w:rFonts w:asciiTheme="minorHAnsi" w:hAnsiTheme="minorHAnsi" w:cstheme="minorHAnsi"/>
          <w:b/>
          <w:sz w:val="22"/>
          <w:szCs w:val="22"/>
        </w:rPr>
      </w:pPr>
    </w:p>
    <w:p w:rsidR="00955B53" w:rsidRDefault="00955B53" w:rsidP="00955B53">
      <w:pPr>
        <w:pStyle w:val="Odstavecseseznamem"/>
        <w:numPr>
          <w:ilvl w:val="0"/>
          <w:numId w:val="18"/>
        </w:numPr>
        <w:ind w:left="993"/>
        <w:rPr>
          <w:rFonts w:asciiTheme="minorHAnsi" w:hAnsiTheme="minorHAnsi" w:cstheme="minorHAnsi"/>
          <w:sz w:val="22"/>
          <w:szCs w:val="22"/>
        </w:rPr>
      </w:pPr>
      <w:r>
        <w:rPr>
          <w:rFonts w:asciiTheme="minorHAnsi" w:hAnsiTheme="minorHAnsi" w:cstheme="minorHAnsi"/>
          <w:sz w:val="22"/>
          <w:szCs w:val="22"/>
        </w:rPr>
        <w:t>Oboustranné regálové sestavy s možností rozdílného nastavení polic v jednotlivých polích</w:t>
      </w:r>
    </w:p>
    <w:p w:rsidR="00955B53" w:rsidRPr="00353946" w:rsidRDefault="00955B53" w:rsidP="00955B53">
      <w:pPr>
        <w:pStyle w:val="Odstavecseseznamem"/>
        <w:numPr>
          <w:ilvl w:val="0"/>
          <w:numId w:val="18"/>
        </w:numPr>
        <w:ind w:left="993"/>
        <w:rPr>
          <w:rFonts w:asciiTheme="minorHAnsi" w:hAnsiTheme="minorHAnsi" w:cstheme="minorHAnsi"/>
          <w:sz w:val="22"/>
          <w:szCs w:val="22"/>
        </w:rPr>
      </w:pPr>
      <w:r>
        <w:rPr>
          <w:rFonts w:asciiTheme="minorHAnsi" w:hAnsiTheme="minorHAnsi" w:cstheme="minorHAnsi"/>
          <w:sz w:val="22"/>
          <w:szCs w:val="22"/>
        </w:rPr>
        <w:t>Počet sloupců v jedné regálové sestavě: max. 3</w:t>
      </w:r>
    </w:p>
    <w:p w:rsidR="00955B53" w:rsidRPr="00D94F91" w:rsidRDefault="00955B53" w:rsidP="00955B53">
      <w:pPr>
        <w:pStyle w:val="Odstavecseseznamem"/>
        <w:numPr>
          <w:ilvl w:val="0"/>
          <w:numId w:val="18"/>
        </w:numPr>
        <w:ind w:left="993"/>
        <w:rPr>
          <w:rFonts w:asciiTheme="minorHAnsi" w:hAnsiTheme="minorHAnsi" w:cstheme="minorHAnsi"/>
          <w:b/>
          <w:sz w:val="22"/>
          <w:szCs w:val="22"/>
        </w:rPr>
      </w:pPr>
      <w:r>
        <w:rPr>
          <w:rFonts w:asciiTheme="minorHAnsi" w:hAnsiTheme="minorHAnsi" w:cstheme="minorHAnsi"/>
          <w:sz w:val="22"/>
          <w:szCs w:val="22"/>
        </w:rPr>
        <w:t xml:space="preserve">Délka polic: 1000 mm </w:t>
      </w:r>
      <w:r w:rsidR="00E1046A">
        <w:rPr>
          <w:rFonts w:asciiTheme="minorHAnsi" w:hAnsiTheme="minorHAnsi" w:cstheme="minorHAnsi"/>
          <w:sz w:val="22"/>
          <w:szCs w:val="22"/>
        </w:rPr>
        <w:t>-</w:t>
      </w:r>
      <w:r>
        <w:rPr>
          <w:rFonts w:asciiTheme="minorHAnsi" w:hAnsiTheme="minorHAnsi" w:cstheme="minorHAnsi"/>
          <w:sz w:val="22"/>
          <w:szCs w:val="22"/>
        </w:rPr>
        <w:t xml:space="preserve"> 750 mm (délka polic jednom sloupci je jednotná)</w:t>
      </w:r>
    </w:p>
    <w:p w:rsidR="00955B53" w:rsidRPr="00AD669A" w:rsidRDefault="00955B53" w:rsidP="00955B53">
      <w:pPr>
        <w:pStyle w:val="Odstavecseseznamem"/>
        <w:numPr>
          <w:ilvl w:val="0"/>
          <w:numId w:val="18"/>
        </w:numPr>
        <w:ind w:left="993"/>
        <w:rPr>
          <w:rFonts w:asciiTheme="minorHAnsi" w:hAnsiTheme="minorHAnsi" w:cstheme="minorHAnsi"/>
          <w:b/>
          <w:sz w:val="22"/>
          <w:szCs w:val="22"/>
        </w:rPr>
      </w:pPr>
      <w:r>
        <w:rPr>
          <w:rFonts w:asciiTheme="minorHAnsi" w:hAnsiTheme="minorHAnsi" w:cstheme="minorHAnsi"/>
          <w:sz w:val="22"/>
          <w:szCs w:val="22"/>
        </w:rPr>
        <w:t xml:space="preserve">Hloubka polic: 300 mm, oboustranně 2x300 mm (police musí být pro každou stranu zvlášť </w:t>
      </w:r>
      <w:r w:rsidRPr="00AD669A">
        <w:rPr>
          <w:rFonts w:asciiTheme="minorHAnsi" w:hAnsiTheme="minorHAnsi" w:cstheme="minorHAnsi"/>
          <w:sz w:val="22"/>
          <w:szCs w:val="22"/>
        </w:rPr>
        <w:t>nastavitelná)</w:t>
      </w:r>
    </w:p>
    <w:p w:rsidR="00955B53" w:rsidRPr="00AD669A" w:rsidRDefault="00955B53" w:rsidP="00955B53">
      <w:pPr>
        <w:pStyle w:val="Odstavecseseznamem"/>
        <w:numPr>
          <w:ilvl w:val="0"/>
          <w:numId w:val="18"/>
        </w:numPr>
        <w:ind w:left="993"/>
        <w:rPr>
          <w:rFonts w:asciiTheme="minorHAnsi" w:hAnsiTheme="minorHAnsi" w:cstheme="minorHAnsi"/>
          <w:b/>
          <w:sz w:val="22"/>
          <w:szCs w:val="22"/>
        </w:rPr>
      </w:pPr>
      <w:r w:rsidRPr="00AD669A">
        <w:rPr>
          <w:rFonts w:asciiTheme="minorHAnsi" w:hAnsiTheme="minorHAnsi" w:cstheme="minorHAnsi"/>
          <w:sz w:val="22"/>
          <w:szCs w:val="22"/>
        </w:rPr>
        <w:t xml:space="preserve">Výšková přestavitelnost polic: po </w:t>
      </w:r>
      <w:r>
        <w:rPr>
          <w:rFonts w:asciiTheme="minorHAnsi" w:hAnsiTheme="minorHAnsi" w:cstheme="minorHAnsi"/>
          <w:sz w:val="22"/>
          <w:szCs w:val="22"/>
        </w:rPr>
        <w:t xml:space="preserve">krocích o výšce min. </w:t>
      </w:r>
      <w:r w:rsidRPr="00AD669A">
        <w:rPr>
          <w:rFonts w:asciiTheme="minorHAnsi" w:hAnsiTheme="minorHAnsi" w:cstheme="minorHAnsi"/>
          <w:sz w:val="22"/>
          <w:szCs w:val="22"/>
        </w:rPr>
        <w:t xml:space="preserve">15 </w:t>
      </w:r>
      <w:r>
        <w:rPr>
          <w:rFonts w:asciiTheme="minorHAnsi" w:hAnsiTheme="minorHAnsi" w:cstheme="minorHAnsi"/>
          <w:sz w:val="22"/>
          <w:szCs w:val="22"/>
        </w:rPr>
        <w:t xml:space="preserve">max. však </w:t>
      </w:r>
      <w:r w:rsidRPr="00AD669A">
        <w:rPr>
          <w:rFonts w:asciiTheme="minorHAnsi" w:hAnsiTheme="minorHAnsi" w:cstheme="minorHAnsi"/>
          <w:sz w:val="22"/>
          <w:szCs w:val="22"/>
        </w:rPr>
        <w:t>25 mm</w:t>
      </w:r>
    </w:p>
    <w:p w:rsidR="00955B53" w:rsidRPr="00AD669A" w:rsidRDefault="00955B53" w:rsidP="00955B53">
      <w:pPr>
        <w:pStyle w:val="Odstavecseseznamem"/>
        <w:numPr>
          <w:ilvl w:val="0"/>
          <w:numId w:val="18"/>
        </w:numPr>
        <w:ind w:left="993"/>
        <w:rPr>
          <w:rFonts w:asciiTheme="minorHAnsi" w:hAnsiTheme="minorHAnsi" w:cstheme="minorHAnsi"/>
          <w:b/>
          <w:sz w:val="22"/>
          <w:szCs w:val="22"/>
        </w:rPr>
      </w:pPr>
      <w:r w:rsidRPr="00AD669A">
        <w:rPr>
          <w:rFonts w:asciiTheme="minorHAnsi" w:hAnsiTheme="minorHAnsi" w:cstheme="minorHAnsi"/>
          <w:sz w:val="22"/>
          <w:szCs w:val="22"/>
        </w:rPr>
        <w:t>Světlost polic: min. 330 mm</w:t>
      </w:r>
      <w:r>
        <w:rPr>
          <w:rFonts w:asciiTheme="minorHAnsi" w:hAnsiTheme="minorHAnsi" w:cstheme="minorHAnsi"/>
          <w:sz w:val="22"/>
          <w:szCs w:val="22"/>
        </w:rPr>
        <w:t xml:space="preserve"> (viz rozměry archivačních krabic a požadavek na snadnou manipulaci s těmito krabicemi)</w:t>
      </w:r>
    </w:p>
    <w:p w:rsidR="00955B53" w:rsidRPr="00AD669A" w:rsidRDefault="00955B53" w:rsidP="00955B53">
      <w:pPr>
        <w:pStyle w:val="Odstavecseseznamem"/>
        <w:numPr>
          <w:ilvl w:val="0"/>
          <w:numId w:val="18"/>
        </w:numPr>
        <w:ind w:left="993"/>
        <w:rPr>
          <w:rFonts w:asciiTheme="minorHAnsi" w:hAnsiTheme="minorHAnsi" w:cstheme="minorHAnsi"/>
          <w:b/>
          <w:sz w:val="22"/>
          <w:szCs w:val="22"/>
        </w:rPr>
      </w:pPr>
      <w:r w:rsidRPr="00AD669A">
        <w:rPr>
          <w:rFonts w:asciiTheme="minorHAnsi" w:hAnsiTheme="minorHAnsi" w:cstheme="minorHAnsi"/>
          <w:sz w:val="22"/>
          <w:szCs w:val="22"/>
        </w:rPr>
        <w:t xml:space="preserve">Nosnost polic: </w:t>
      </w:r>
      <w:r>
        <w:rPr>
          <w:rFonts w:asciiTheme="minorHAnsi" w:hAnsiTheme="minorHAnsi" w:cstheme="minorHAnsi"/>
          <w:sz w:val="22"/>
          <w:szCs w:val="22"/>
        </w:rPr>
        <w:t xml:space="preserve">min. </w:t>
      </w:r>
      <w:r w:rsidRPr="00AD669A">
        <w:rPr>
          <w:rFonts w:asciiTheme="minorHAnsi" w:hAnsiTheme="minorHAnsi" w:cstheme="minorHAnsi"/>
          <w:sz w:val="22"/>
          <w:szCs w:val="22"/>
        </w:rPr>
        <w:t>100 kg</w:t>
      </w:r>
      <w:r>
        <w:rPr>
          <w:rFonts w:asciiTheme="minorHAnsi" w:hAnsiTheme="minorHAnsi" w:cstheme="minorHAnsi"/>
          <w:sz w:val="22"/>
          <w:szCs w:val="22"/>
        </w:rPr>
        <w:t xml:space="preserve"> na každé jednotlivé polici</w:t>
      </w:r>
    </w:p>
    <w:p w:rsidR="00955B53" w:rsidRPr="00AD669A" w:rsidRDefault="00955B53" w:rsidP="00955B53">
      <w:pPr>
        <w:pStyle w:val="Odstavecseseznamem"/>
        <w:numPr>
          <w:ilvl w:val="0"/>
          <w:numId w:val="18"/>
        </w:numPr>
        <w:ind w:left="993"/>
        <w:rPr>
          <w:rFonts w:asciiTheme="minorHAnsi" w:hAnsiTheme="minorHAnsi" w:cstheme="minorHAnsi"/>
          <w:b/>
          <w:sz w:val="22"/>
          <w:szCs w:val="22"/>
        </w:rPr>
      </w:pPr>
      <w:r w:rsidRPr="00AD669A">
        <w:rPr>
          <w:rFonts w:asciiTheme="minorHAnsi" w:hAnsiTheme="minorHAnsi" w:cstheme="minorHAnsi"/>
          <w:sz w:val="22"/>
          <w:szCs w:val="22"/>
        </w:rPr>
        <w:t>Nosnost sloupců</w:t>
      </w:r>
      <w:r>
        <w:rPr>
          <w:rFonts w:asciiTheme="minorHAnsi" w:hAnsiTheme="minorHAnsi" w:cstheme="minorHAnsi"/>
          <w:sz w:val="22"/>
          <w:szCs w:val="22"/>
        </w:rPr>
        <w:t xml:space="preserve"> vždy minimálně pro plné využití nosnosti všech instalovaných polic v daném sloupci</w:t>
      </w:r>
    </w:p>
    <w:p w:rsidR="00955B53" w:rsidRPr="00E433C7" w:rsidRDefault="00955B53" w:rsidP="00955B53">
      <w:pPr>
        <w:pStyle w:val="Odstavecseseznamem"/>
        <w:numPr>
          <w:ilvl w:val="0"/>
          <w:numId w:val="18"/>
        </w:numPr>
        <w:ind w:left="993"/>
        <w:rPr>
          <w:rFonts w:asciiTheme="minorHAnsi" w:hAnsiTheme="minorHAnsi" w:cstheme="minorHAnsi"/>
          <w:b/>
          <w:sz w:val="22"/>
          <w:szCs w:val="22"/>
        </w:rPr>
      </w:pPr>
      <w:r w:rsidRPr="00AD669A">
        <w:rPr>
          <w:rFonts w:asciiTheme="minorHAnsi" w:hAnsiTheme="minorHAnsi" w:cstheme="minorHAnsi"/>
          <w:sz w:val="22"/>
          <w:szCs w:val="22"/>
        </w:rPr>
        <w:t>Typ polic: police vyrobená</w:t>
      </w:r>
      <w:r>
        <w:rPr>
          <w:rFonts w:asciiTheme="minorHAnsi" w:hAnsiTheme="minorHAnsi" w:cstheme="minorHAnsi"/>
          <w:sz w:val="22"/>
          <w:szCs w:val="22"/>
        </w:rPr>
        <w:t xml:space="preserve"> z jednoho kusu</w:t>
      </w:r>
    </w:p>
    <w:p w:rsidR="00955B53" w:rsidRDefault="00955B53" w:rsidP="00955B53">
      <w:pPr>
        <w:pStyle w:val="Odstavecseseznamem"/>
        <w:numPr>
          <w:ilvl w:val="0"/>
          <w:numId w:val="18"/>
        </w:numPr>
        <w:ind w:left="993"/>
        <w:rPr>
          <w:rFonts w:asciiTheme="minorHAnsi" w:hAnsiTheme="minorHAnsi" w:cstheme="minorHAnsi"/>
          <w:sz w:val="22"/>
          <w:szCs w:val="22"/>
        </w:rPr>
      </w:pPr>
      <w:r w:rsidRPr="0099269B">
        <w:rPr>
          <w:rFonts w:asciiTheme="minorHAnsi" w:hAnsiTheme="minorHAnsi" w:cstheme="minorHAnsi"/>
          <w:sz w:val="22"/>
          <w:szCs w:val="22"/>
        </w:rPr>
        <w:t>Pohon regálových sestav: manuální, pomocí volantů</w:t>
      </w:r>
      <w:r>
        <w:rPr>
          <w:rFonts w:asciiTheme="minorHAnsi" w:hAnsiTheme="minorHAnsi" w:cstheme="minorHAnsi"/>
          <w:sz w:val="22"/>
          <w:szCs w:val="22"/>
        </w:rPr>
        <w:t xml:space="preserve"> (madel)</w:t>
      </w:r>
      <w:r w:rsidRPr="0099269B">
        <w:rPr>
          <w:rFonts w:asciiTheme="minorHAnsi" w:hAnsiTheme="minorHAnsi" w:cstheme="minorHAnsi"/>
          <w:sz w:val="22"/>
          <w:szCs w:val="22"/>
        </w:rPr>
        <w:t xml:space="preserve"> s aretací proti pohybu každého regálu</w:t>
      </w:r>
    </w:p>
    <w:p w:rsidR="00955B53" w:rsidRDefault="00955B53" w:rsidP="00955B53">
      <w:pPr>
        <w:pStyle w:val="Odstavecseseznamem"/>
        <w:numPr>
          <w:ilvl w:val="0"/>
          <w:numId w:val="18"/>
        </w:numPr>
        <w:ind w:left="993"/>
        <w:rPr>
          <w:rFonts w:asciiTheme="minorHAnsi" w:hAnsiTheme="minorHAnsi" w:cstheme="minorHAnsi"/>
          <w:sz w:val="22"/>
          <w:szCs w:val="22"/>
        </w:rPr>
      </w:pPr>
      <w:r w:rsidRPr="00F6664E">
        <w:rPr>
          <w:rFonts w:asciiTheme="minorHAnsi" w:hAnsiTheme="minorHAnsi" w:cstheme="minorHAnsi"/>
          <w:sz w:val="22"/>
          <w:szCs w:val="22"/>
        </w:rPr>
        <w:t>Minimální šíře manipulačního prostoru, který lze posunem regálových vozů vytvořit mezi každou dvojicí regálů</w:t>
      </w:r>
      <w:r>
        <w:rPr>
          <w:rFonts w:asciiTheme="minorHAnsi" w:hAnsiTheme="minorHAnsi" w:cstheme="minorHAnsi"/>
          <w:sz w:val="22"/>
          <w:szCs w:val="22"/>
        </w:rPr>
        <w:t>: min. 1000 mm</w:t>
      </w:r>
    </w:p>
    <w:p w:rsidR="00955B53" w:rsidRDefault="00955B53" w:rsidP="00955B53">
      <w:pPr>
        <w:pStyle w:val="Odstavecseseznamem"/>
        <w:numPr>
          <w:ilvl w:val="0"/>
          <w:numId w:val="18"/>
        </w:numPr>
        <w:ind w:left="993"/>
        <w:rPr>
          <w:rFonts w:asciiTheme="minorHAnsi" w:hAnsiTheme="minorHAnsi" w:cstheme="minorHAnsi"/>
          <w:sz w:val="22"/>
          <w:szCs w:val="22"/>
        </w:rPr>
      </w:pPr>
      <w:r>
        <w:rPr>
          <w:rFonts w:asciiTheme="minorHAnsi" w:hAnsiTheme="minorHAnsi" w:cstheme="minorHAnsi"/>
          <w:sz w:val="22"/>
          <w:szCs w:val="22"/>
        </w:rPr>
        <w:t>Barevné odlišení sudých a lichých čel posuvných regálových vozů</w:t>
      </w:r>
    </w:p>
    <w:p w:rsidR="00955B53" w:rsidRPr="00DF182A" w:rsidRDefault="00955B53" w:rsidP="00955B53">
      <w:pPr>
        <w:pStyle w:val="Odstavecseseznamem"/>
        <w:numPr>
          <w:ilvl w:val="0"/>
          <w:numId w:val="18"/>
        </w:numPr>
        <w:ind w:left="993"/>
        <w:rPr>
          <w:rFonts w:asciiTheme="minorHAnsi" w:hAnsiTheme="minorHAnsi" w:cstheme="minorHAnsi"/>
          <w:bCs/>
          <w:sz w:val="22"/>
          <w:szCs w:val="22"/>
        </w:rPr>
      </w:pPr>
      <w:r>
        <w:rPr>
          <w:rFonts w:asciiTheme="minorHAnsi" w:hAnsiTheme="minorHAnsi" w:cstheme="minorHAnsi"/>
          <w:sz w:val="22"/>
          <w:szCs w:val="22"/>
        </w:rPr>
        <w:t>Ba</w:t>
      </w:r>
      <w:r w:rsidRPr="00F6664E">
        <w:rPr>
          <w:rFonts w:asciiTheme="minorHAnsi" w:hAnsiTheme="minorHAnsi" w:cstheme="minorHAnsi"/>
          <w:sz w:val="22"/>
          <w:szCs w:val="22"/>
        </w:rPr>
        <w:t>revné provedení</w:t>
      </w:r>
      <w:r>
        <w:rPr>
          <w:rFonts w:asciiTheme="minorHAnsi" w:hAnsiTheme="minorHAnsi" w:cstheme="minorHAnsi"/>
          <w:bCs/>
          <w:sz w:val="22"/>
          <w:szCs w:val="22"/>
        </w:rPr>
        <w:t>: RAL barva dle nabídky dodavatele (stupně šedi)</w:t>
      </w:r>
    </w:p>
    <w:p w:rsidR="00955B53" w:rsidRPr="0099269B" w:rsidRDefault="00955B53" w:rsidP="00955B53">
      <w:pPr>
        <w:pStyle w:val="Odstavecseseznamem"/>
        <w:ind w:left="993"/>
        <w:rPr>
          <w:rFonts w:asciiTheme="minorHAnsi" w:hAnsiTheme="minorHAnsi" w:cstheme="minorHAnsi"/>
          <w:sz w:val="22"/>
          <w:szCs w:val="22"/>
        </w:rPr>
      </w:pPr>
      <w:r>
        <w:rPr>
          <w:rFonts w:asciiTheme="minorHAnsi" w:hAnsiTheme="minorHAnsi" w:cstheme="minorHAnsi"/>
          <w:sz w:val="22"/>
          <w:szCs w:val="22"/>
        </w:rPr>
        <w:t xml:space="preserve"> </w:t>
      </w:r>
    </w:p>
    <w:p w:rsidR="00955B53" w:rsidRPr="0029262F" w:rsidRDefault="00955B53" w:rsidP="00955B53">
      <w:pPr>
        <w:rPr>
          <w:rFonts w:asciiTheme="minorHAnsi" w:hAnsiTheme="minorHAnsi" w:cstheme="minorHAnsi"/>
          <w:b/>
          <w:sz w:val="22"/>
          <w:szCs w:val="22"/>
        </w:rPr>
      </w:pPr>
    </w:p>
    <w:p w:rsidR="00955B53" w:rsidRDefault="00955B53" w:rsidP="00955B53">
      <w:pPr>
        <w:pStyle w:val="Odstavecseseznamem"/>
        <w:numPr>
          <w:ilvl w:val="0"/>
          <w:numId w:val="37"/>
        </w:numPr>
        <w:rPr>
          <w:rFonts w:asciiTheme="minorHAnsi" w:hAnsiTheme="minorHAnsi" w:cstheme="minorHAnsi"/>
          <w:b/>
          <w:sz w:val="22"/>
          <w:szCs w:val="22"/>
        </w:rPr>
      </w:pPr>
      <w:r>
        <w:rPr>
          <w:rFonts w:asciiTheme="minorHAnsi" w:hAnsiTheme="minorHAnsi" w:cstheme="minorHAnsi"/>
          <w:b/>
          <w:sz w:val="22"/>
          <w:szCs w:val="22"/>
        </w:rPr>
        <w:t>Stacionární regálová sestava</w:t>
      </w:r>
    </w:p>
    <w:p w:rsidR="00955B53" w:rsidRDefault="00955B53" w:rsidP="00955B53">
      <w:pPr>
        <w:rPr>
          <w:rFonts w:asciiTheme="minorHAnsi" w:hAnsiTheme="minorHAnsi" w:cstheme="minorHAnsi"/>
          <w:b/>
          <w:sz w:val="22"/>
          <w:szCs w:val="22"/>
        </w:rPr>
      </w:pPr>
    </w:p>
    <w:p w:rsidR="00955B53" w:rsidRDefault="00955B53" w:rsidP="00955B53">
      <w:pPr>
        <w:pStyle w:val="Odstavecseseznamem"/>
        <w:numPr>
          <w:ilvl w:val="0"/>
          <w:numId w:val="19"/>
        </w:numPr>
        <w:ind w:left="993"/>
        <w:rPr>
          <w:rFonts w:asciiTheme="minorHAnsi" w:hAnsiTheme="minorHAnsi" w:cstheme="minorHAnsi"/>
          <w:bCs/>
          <w:sz w:val="22"/>
          <w:szCs w:val="22"/>
        </w:rPr>
      </w:pPr>
      <w:r w:rsidRPr="007A2516">
        <w:rPr>
          <w:rFonts w:asciiTheme="minorHAnsi" w:hAnsiTheme="minorHAnsi" w:cstheme="minorHAnsi"/>
          <w:bCs/>
          <w:sz w:val="22"/>
          <w:szCs w:val="22"/>
        </w:rPr>
        <w:t>Počet sloupců v jedné regálové sestavě: 3</w:t>
      </w:r>
    </w:p>
    <w:p w:rsidR="00955B53" w:rsidRPr="007A2516" w:rsidRDefault="00F06858" w:rsidP="00955B53">
      <w:pPr>
        <w:pStyle w:val="Odstavecseseznamem"/>
        <w:numPr>
          <w:ilvl w:val="0"/>
          <w:numId w:val="19"/>
        </w:numPr>
        <w:ind w:left="993"/>
        <w:rPr>
          <w:rFonts w:asciiTheme="minorHAnsi" w:hAnsiTheme="minorHAnsi" w:cstheme="minorHAnsi"/>
          <w:bCs/>
          <w:sz w:val="22"/>
          <w:szCs w:val="22"/>
        </w:rPr>
      </w:pPr>
      <w:r>
        <w:rPr>
          <w:rFonts w:asciiTheme="minorHAnsi" w:hAnsiTheme="minorHAnsi" w:cstheme="minorHAnsi"/>
          <w:bCs/>
          <w:sz w:val="22"/>
          <w:szCs w:val="22"/>
        </w:rPr>
        <w:t>Délka polic: 1000 mm -</w:t>
      </w:r>
      <w:r w:rsidR="00955B53">
        <w:rPr>
          <w:rFonts w:asciiTheme="minorHAnsi" w:hAnsiTheme="minorHAnsi" w:cstheme="minorHAnsi"/>
          <w:bCs/>
          <w:sz w:val="22"/>
          <w:szCs w:val="22"/>
        </w:rPr>
        <w:t xml:space="preserve"> 750 mm</w:t>
      </w:r>
    </w:p>
    <w:p w:rsidR="00955B53" w:rsidRPr="007A2516" w:rsidRDefault="00955B53" w:rsidP="00955B53">
      <w:pPr>
        <w:pStyle w:val="Odstavecseseznamem"/>
        <w:numPr>
          <w:ilvl w:val="0"/>
          <w:numId w:val="19"/>
        </w:numPr>
        <w:ind w:left="993"/>
        <w:rPr>
          <w:rFonts w:asciiTheme="minorHAnsi" w:hAnsiTheme="minorHAnsi" w:cstheme="minorHAnsi"/>
          <w:bCs/>
          <w:sz w:val="22"/>
          <w:szCs w:val="22"/>
        </w:rPr>
      </w:pPr>
      <w:r>
        <w:rPr>
          <w:rFonts w:asciiTheme="minorHAnsi" w:hAnsiTheme="minorHAnsi" w:cstheme="minorHAnsi"/>
          <w:bCs/>
          <w:sz w:val="22"/>
          <w:szCs w:val="22"/>
        </w:rPr>
        <w:t>Hloubka polic: 300 mm, při oboustranné variantě max. 2x300</w:t>
      </w:r>
      <w:r w:rsidRPr="007A2516">
        <w:rPr>
          <w:rFonts w:asciiTheme="minorHAnsi" w:hAnsiTheme="minorHAnsi" w:cstheme="minorHAnsi"/>
          <w:bCs/>
          <w:sz w:val="22"/>
          <w:szCs w:val="22"/>
        </w:rPr>
        <w:t xml:space="preserve"> mm </w:t>
      </w:r>
      <w:r>
        <w:rPr>
          <w:rFonts w:asciiTheme="minorHAnsi" w:hAnsiTheme="minorHAnsi" w:cstheme="minorHAnsi"/>
          <w:sz w:val="22"/>
          <w:szCs w:val="22"/>
        </w:rPr>
        <w:t>(police musí být pro každou stranu zvlášť nastavitelná)</w:t>
      </w:r>
    </w:p>
    <w:p w:rsidR="00955B53" w:rsidRDefault="00955B53" w:rsidP="00955B53">
      <w:pPr>
        <w:pStyle w:val="Odstavecseseznamem"/>
        <w:numPr>
          <w:ilvl w:val="0"/>
          <w:numId w:val="19"/>
        </w:numPr>
        <w:ind w:left="993"/>
        <w:rPr>
          <w:rFonts w:asciiTheme="minorHAnsi" w:hAnsiTheme="minorHAnsi" w:cstheme="minorHAnsi"/>
          <w:bCs/>
          <w:sz w:val="22"/>
          <w:szCs w:val="22"/>
        </w:rPr>
      </w:pPr>
      <w:r w:rsidRPr="007A2516">
        <w:rPr>
          <w:rFonts w:asciiTheme="minorHAnsi" w:hAnsiTheme="minorHAnsi" w:cstheme="minorHAnsi"/>
          <w:bCs/>
          <w:sz w:val="22"/>
          <w:szCs w:val="22"/>
        </w:rPr>
        <w:t xml:space="preserve">Výšková přestavitelnost polic: </w:t>
      </w:r>
      <w:r w:rsidRPr="00AD669A">
        <w:rPr>
          <w:rFonts w:asciiTheme="minorHAnsi" w:hAnsiTheme="minorHAnsi" w:cstheme="minorHAnsi"/>
          <w:sz w:val="22"/>
          <w:szCs w:val="22"/>
        </w:rPr>
        <w:t xml:space="preserve">po </w:t>
      </w:r>
      <w:r>
        <w:rPr>
          <w:rFonts w:asciiTheme="minorHAnsi" w:hAnsiTheme="minorHAnsi" w:cstheme="minorHAnsi"/>
          <w:sz w:val="22"/>
          <w:szCs w:val="22"/>
        </w:rPr>
        <w:t xml:space="preserve">krocích o výšce min. </w:t>
      </w:r>
      <w:r w:rsidRPr="00AD669A">
        <w:rPr>
          <w:rFonts w:asciiTheme="minorHAnsi" w:hAnsiTheme="minorHAnsi" w:cstheme="minorHAnsi"/>
          <w:sz w:val="22"/>
          <w:szCs w:val="22"/>
        </w:rPr>
        <w:t xml:space="preserve">15 </w:t>
      </w:r>
      <w:r>
        <w:rPr>
          <w:rFonts w:asciiTheme="minorHAnsi" w:hAnsiTheme="minorHAnsi" w:cstheme="minorHAnsi"/>
          <w:sz w:val="22"/>
          <w:szCs w:val="22"/>
        </w:rPr>
        <w:t xml:space="preserve">max. však </w:t>
      </w:r>
      <w:r w:rsidRPr="00AD669A">
        <w:rPr>
          <w:rFonts w:asciiTheme="minorHAnsi" w:hAnsiTheme="minorHAnsi" w:cstheme="minorHAnsi"/>
          <w:sz w:val="22"/>
          <w:szCs w:val="22"/>
        </w:rPr>
        <w:t>25 mm</w:t>
      </w:r>
    </w:p>
    <w:p w:rsidR="00955B53" w:rsidRDefault="00955B53" w:rsidP="00955B53">
      <w:pPr>
        <w:pStyle w:val="Odstavecseseznamem"/>
        <w:numPr>
          <w:ilvl w:val="0"/>
          <w:numId w:val="19"/>
        </w:numPr>
        <w:ind w:left="993"/>
        <w:rPr>
          <w:rFonts w:asciiTheme="minorHAnsi" w:hAnsiTheme="minorHAnsi" w:cstheme="minorHAnsi"/>
          <w:bCs/>
          <w:sz w:val="22"/>
          <w:szCs w:val="22"/>
        </w:rPr>
      </w:pPr>
      <w:r>
        <w:rPr>
          <w:rFonts w:asciiTheme="minorHAnsi" w:hAnsiTheme="minorHAnsi" w:cstheme="minorHAnsi"/>
          <w:bCs/>
          <w:sz w:val="22"/>
          <w:szCs w:val="22"/>
        </w:rPr>
        <w:t>Světlost polic: min. 330 mm</w:t>
      </w:r>
    </w:p>
    <w:p w:rsidR="00955B53" w:rsidRDefault="00955B53" w:rsidP="00955B53">
      <w:pPr>
        <w:pStyle w:val="Odstavecseseznamem"/>
        <w:numPr>
          <w:ilvl w:val="0"/>
          <w:numId w:val="19"/>
        </w:numPr>
        <w:ind w:left="993"/>
        <w:rPr>
          <w:rFonts w:asciiTheme="minorHAnsi" w:hAnsiTheme="minorHAnsi" w:cstheme="minorHAnsi"/>
          <w:bCs/>
          <w:sz w:val="22"/>
          <w:szCs w:val="22"/>
        </w:rPr>
      </w:pPr>
      <w:r>
        <w:rPr>
          <w:rFonts w:asciiTheme="minorHAnsi" w:hAnsiTheme="minorHAnsi" w:cstheme="minorHAnsi"/>
          <w:bCs/>
          <w:sz w:val="22"/>
          <w:szCs w:val="22"/>
        </w:rPr>
        <w:t>Nosnost polic: min. 100 kg</w:t>
      </w:r>
    </w:p>
    <w:p w:rsidR="00955B53" w:rsidRPr="007A2516" w:rsidRDefault="00955B53" w:rsidP="00955B53">
      <w:pPr>
        <w:pStyle w:val="Odstavecseseznamem"/>
        <w:numPr>
          <w:ilvl w:val="0"/>
          <w:numId w:val="19"/>
        </w:numPr>
        <w:ind w:left="993"/>
        <w:rPr>
          <w:rFonts w:asciiTheme="minorHAnsi" w:hAnsiTheme="minorHAnsi" w:cstheme="minorHAnsi"/>
          <w:bCs/>
          <w:sz w:val="22"/>
          <w:szCs w:val="22"/>
        </w:rPr>
      </w:pPr>
      <w:r>
        <w:rPr>
          <w:rFonts w:asciiTheme="minorHAnsi" w:hAnsiTheme="minorHAnsi" w:cstheme="minorHAnsi"/>
          <w:bCs/>
          <w:sz w:val="22"/>
          <w:szCs w:val="22"/>
        </w:rPr>
        <w:t>Nosnost s</w:t>
      </w:r>
      <w:r w:rsidRPr="00AD669A">
        <w:rPr>
          <w:rFonts w:asciiTheme="minorHAnsi" w:hAnsiTheme="minorHAnsi" w:cstheme="minorHAnsi"/>
          <w:sz w:val="22"/>
          <w:szCs w:val="22"/>
        </w:rPr>
        <w:t>loupců</w:t>
      </w:r>
      <w:r>
        <w:rPr>
          <w:rFonts w:asciiTheme="minorHAnsi" w:hAnsiTheme="minorHAnsi" w:cstheme="minorHAnsi"/>
          <w:sz w:val="22"/>
          <w:szCs w:val="22"/>
        </w:rPr>
        <w:t xml:space="preserve"> vždy minimálně pro plné využití nosnosti všech instalovaných polic v daném sloupci</w:t>
      </w:r>
    </w:p>
    <w:p w:rsidR="00955B53" w:rsidRPr="007A2516" w:rsidRDefault="00955B53" w:rsidP="00955B53">
      <w:pPr>
        <w:pStyle w:val="Odstavecseseznamem"/>
        <w:numPr>
          <w:ilvl w:val="0"/>
          <w:numId w:val="19"/>
        </w:numPr>
        <w:ind w:left="993"/>
        <w:rPr>
          <w:rFonts w:asciiTheme="minorHAnsi" w:hAnsiTheme="minorHAnsi" w:cstheme="minorHAnsi"/>
          <w:bCs/>
          <w:sz w:val="22"/>
          <w:szCs w:val="22"/>
        </w:rPr>
      </w:pPr>
      <w:r w:rsidRPr="007A2516">
        <w:rPr>
          <w:rFonts w:asciiTheme="minorHAnsi" w:hAnsiTheme="minorHAnsi" w:cstheme="minorHAnsi"/>
          <w:bCs/>
          <w:sz w:val="22"/>
          <w:szCs w:val="22"/>
        </w:rPr>
        <w:t>Typ polic:</w:t>
      </w:r>
      <w:r>
        <w:rPr>
          <w:rFonts w:asciiTheme="minorHAnsi" w:hAnsiTheme="minorHAnsi" w:cstheme="minorHAnsi"/>
          <w:bCs/>
          <w:sz w:val="22"/>
          <w:szCs w:val="22"/>
        </w:rPr>
        <w:t xml:space="preserve"> police vyrobené z jednoho kusu</w:t>
      </w:r>
    </w:p>
    <w:p w:rsidR="00955B53" w:rsidRDefault="00955B53" w:rsidP="00955B53">
      <w:pPr>
        <w:pStyle w:val="Odstavecseseznamem"/>
        <w:numPr>
          <w:ilvl w:val="0"/>
          <w:numId w:val="19"/>
        </w:numPr>
        <w:ind w:left="993"/>
        <w:rPr>
          <w:rFonts w:asciiTheme="minorHAnsi" w:hAnsiTheme="minorHAnsi" w:cstheme="minorHAnsi"/>
          <w:bCs/>
          <w:sz w:val="22"/>
          <w:szCs w:val="22"/>
        </w:rPr>
      </w:pPr>
      <w:r w:rsidRPr="007A2516">
        <w:rPr>
          <w:rFonts w:asciiTheme="minorHAnsi" w:hAnsiTheme="minorHAnsi" w:cstheme="minorHAnsi"/>
          <w:bCs/>
          <w:sz w:val="22"/>
          <w:szCs w:val="22"/>
        </w:rPr>
        <w:t>Šířka uličky mez</w:t>
      </w:r>
      <w:r>
        <w:rPr>
          <w:rFonts w:asciiTheme="minorHAnsi" w:hAnsiTheme="minorHAnsi" w:cstheme="minorHAnsi"/>
          <w:bCs/>
          <w:sz w:val="22"/>
          <w:szCs w:val="22"/>
        </w:rPr>
        <w:t>i stacionární regálovou sestavou a posuvnou regálovou sestavou, kterou lze vytvořit posunem regálové vozu: min. 1000</w:t>
      </w:r>
      <w:r w:rsidRPr="007A2516">
        <w:rPr>
          <w:rFonts w:asciiTheme="minorHAnsi" w:hAnsiTheme="minorHAnsi" w:cstheme="minorHAnsi"/>
          <w:bCs/>
          <w:sz w:val="22"/>
          <w:szCs w:val="22"/>
        </w:rPr>
        <w:t xml:space="preserve"> mm.</w:t>
      </w:r>
    </w:p>
    <w:p w:rsidR="00955B53" w:rsidRPr="007A2516" w:rsidRDefault="00955B53" w:rsidP="00955B53">
      <w:pPr>
        <w:pStyle w:val="Odstavecseseznamem"/>
        <w:numPr>
          <w:ilvl w:val="0"/>
          <w:numId w:val="19"/>
        </w:numPr>
        <w:ind w:left="993"/>
        <w:rPr>
          <w:rFonts w:asciiTheme="minorHAnsi" w:hAnsiTheme="minorHAnsi" w:cstheme="minorHAnsi"/>
          <w:bCs/>
          <w:sz w:val="22"/>
          <w:szCs w:val="22"/>
        </w:rPr>
      </w:pPr>
      <w:r>
        <w:rPr>
          <w:rFonts w:asciiTheme="minorHAnsi" w:hAnsiTheme="minorHAnsi" w:cstheme="minorHAnsi"/>
          <w:bCs/>
          <w:sz w:val="22"/>
          <w:szCs w:val="22"/>
        </w:rPr>
        <w:t>Barevné provedení: RAL barva dle nabídky dodavatele (stupně šedi)</w:t>
      </w:r>
    </w:p>
    <w:p w:rsidR="00DB7C08" w:rsidRDefault="00DB7C08">
      <w:pPr>
        <w:jc w:val="left"/>
        <w:rPr>
          <w:rFonts w:asciiTheme="minorHAnsi" w:hAnsiTheme="minorHAnsi" w:cstheme="minorHAnsi"/>
          <w:bCs/>
          <w:sz w:val="22"/>
          <w:szCs w:val="22"/>
        </w:rPr>
      </w:pPr>
      <w:r>
        <w:rPr>
          <w:rFonts w:asciiTheme="minorHAnsi" w:hAnsiTheme="minorHAnsi" w:cstheme="minorHAnsi"/>
          <w:bCs/>
          <w:sz w:val="22"/>
          <w:szCs w:val="22"/>
        </w:rPr>
        <w:br w:type="page"/>
      </w:r>
    </w:p>
    <w:p w:rsidR="002A4ED6" w:rsidRDefault="002A4ED6" w:rsidP="00955B53"/>
    <w:p w:rsidR="006A0BCA" w:rsidRDefault="002A4ED6" w:rsidP="00955B53">
      <w:pPr>
        <w:rPr>
          <w:rFonts w:asciiTheme="minorHAnsi" w:hAnsiTheme="minorHAnsi" w:cstheme="minorHAnsi"/>
          <w:bCs/>
          <w:sz w:val="22"/>
          <w:szCs w:val="22"/>
        </w:rPr>
      </w:pPr>
      <w:r w:rsidRPr="002A4ED6">
        <w:rPr>
          <w:noProof/>
        </w:rPr>
        <w:drawing>
          <wp:inline distT="0" distB="0" distL="0" distR="0" wp14:anchorId="553A08D5" wp14:editId="117683DE">
            <wp:extent cx="5759450" cy="8588880"/>
            <wp:effectExtent l="0" t="0" r="0" b="317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8588880"/>
                    </a:xfrm>
                    <a:prstGeom prst="rect">
                      <a:avLst/>
                    </a:prstGeom>
                    <a:noFill/>
                    <a:ln>
                      <a:noFill/>
                    </a:ln>
                  </pic:spPr>
                </pic:pic>
              </a:graphicData>
            </a:graphic>
          </wp:inline>
        </w:drawing>
      </w:r>
    </w:p>
    <w:p w:rsidR="002A4ED6" w:rsidRDefault="002A4ED6" w:rsidP="00955B53"/>
    <w:p w:rsidR="002A4ED6" w:rsidRDefault="002A4ED6" w:rsidP="00955B53">
      <w:pPr>
        <w:rPr>
          <w:rFonts w:asciiTheme="minorHAnsi" w:hAnsiTheme="minorHAnsi" w:cstheme="minorHAnsi"/>
          <w:bCs/>
          <w:sz w:val="22"/>
          <w:szCs w:val="22"/>
        </w:rPr>
      </w:pPr>
      <w:r w:rsidRPr="002A4ED6">
        <w:rPr>
          <w:noProof/>
        </w:rPr>
        <w:lastRenderedPageBreak/>
        <w:drawing>
          <wp:inline distT="0" distB="0" distL="0" distR="0" wp14:anchorId="638055A8" wp14:editId="2BFF59CB">
            <wp:extent cx="5759450" cy="6220490"/>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220490"/>
                    </a:xfrm>
                    <a:prstGeom prst="rect">
                      <a:avLst/>
                    </a:prstGeom>
                    <a:noFill/>
                    <a:ln>
                      <a:noFill/>
                    </a:ln>
                  </pic:spPr>
                </pic:pic>
              </a:graphicData>
            </a:graphic>
          </wp:inline>
        </w:drawing>
      </w:r>
    </w:p>
    <w:p w:rsidR="002A4ED6" w:rsidRDefault="002A4ED6" w:rsidP="00955B53">
      <w:pPr>
        <w:rPr>
          <w:rFonts w:asciiTheme="minorHAnsi" w:hAnsiTheme="minorHAnsi" w:cstheme="minorHAnsi"/>
          <w:bCs/>
          <w:sz w:val="22"/>
          <w:szCs w:val="22"/>
        </w:rPr>
      </w:pPr>
      <w:r w:rsidRPr="002A4ED6">
        <w:rPr>
          <w:noProof/>
        </w:rPr>
        <w:drawing>
          <wp:inline distT="0" distB="0" distL="0" distR="0" wp14:anchorId="49B5033D" wp14:editId="120B1ADB">
            <wp:extent cx="5759450" cy="1339594"/>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339594"/>
                    </a:xfrm>
                    <a:prstGeom prst="rect">
                      <a:avLst/>
                    </a:prstGeom>
                    <a:noFill/>
                    <a:ln>
                      <a:noFill/>
                    </a:ln>
                  </pic:spPr>
                </pic:pic>
              </a:graphicData>
            </a:graphic>
          </wp:inline>
        </w:drawing>
      </w:r>
    </w:p>
    <w:p w:rsidR="002A4ED6" w:rsidRPr="00BC3946" w:rsidRDefault="002A4ED6" w:rsidP="00955B53">
      <w:pPr>
        <w:rPr>
          <w:rFonts w:asciiTheme="minorHAnsi" w:hAnsiTheme="minorHAnsi" w:cstheme="minorHAnsi"/>
          <w:bCs/>
          <w:sz w:val="22"/>
          <w:szCs w:val="22"/>
        </w:rPr>
      </w:pPr>
      <w:r w:rsidRPr="002A4ED6">
        <w:rPr>
          <w:noProof/>
        </w:rPr>
        <w:drawing>
          <wp:inline distT="0" distB="0" distL="0" distR="0" wp14:anchorId="350E66BD" wp14:editId="7FBFB80A">
            <wp:extent cx="5759450" cy="1144862"/>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1144862"/>
                    </a:xfrm>
                    <a:prstGeom prst="rect">
                      <a:avLst/>
                    </a:prstGeom>
                    <a:noFill/>
                    <a:ln>
                      <a:noFill/>
                    </a:ln>
                  </pic:spPr>
                </pic:pic>
              </a:graphicData>
            </a:graphic>
          </wp:inline>
        </w:drawing>
      </w:r>
    </w:p>
    <w:sectPr w:rsidR="002A4ED6" w:rsidRPr="00BC3946" w:rsidSect="00CF1690">
      <w:headerReference w:type="even" r:id="rId13"/>
      <w:footerReference w:type="even" r:id="rId14"/>
      <w:footerReference w:type="default" r:id="rId15"/>
      <w:headerReference w:type="first" r:id="rId16"/>
      <w:footerReference w:type="first" r:id="rId17"/>
      <w:pgSz w:w="11906" w:h="16838" w:code="9"/>
      <w:pgMar w:top="1383" w:right="1418" w:bottom="1418" w:left="1418" w:header="709" w:footer="9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E3" w:rsidRDefault="000D0AE3">
      <w:r>
        <w:separator/>
      </w:r>
    </w:p>
  </w:endnote>
  <w:endnote w:type="continuationSeparator" w:id="0">
    <w:p w:rsidR="000D0AE3" w:rsidRDefault="000D0AE3">
      <w:r>
        <w:continuationSeparator/>
      </w:r>
    </w:p>
  </w:endnote>
  <w:endnote w:type="continuationNotice" w:id="1">
    <w:p w:rsidR="000D0AE3" w:rsidRDefault="000D0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olor w:val="auto"/>
        <w:sz w:val="18"/>
        <w:szCs w:val="18"/>
      </w:rPr>
      <w:id w:val="-298765440"/>
      <w:docPartObj>
        <w:docPartGallery w:val="Page Numbers (Bottom of Page)"/>
        <w:docPartUnique/>
      </w:docPartObj>
    </w:sdtPr>
    <w:sdtEndPr/>
    <w:sdtContent>
      <w:sdt>
        <w:sdtPr>
          <w:rPr>
            <w:rFonts w:asciiTheme="majorHAnsi" w:hAnsiTheme="majorHAnsi"/>
            <w:color w:val="auto"/>
            <w:sz w:val="18"/>
            <w:szCs w:val="18"/>
          </w:rPr>
          <w:id w:val="-1769616900"/>
          <w:docPartObj>
            <w:docPartGallery w:val="Page Numbers (Top of Page)"/>
            <w:docPartUnique/>
          </w:docPartObj>
        </w:sdtPr>
        <w:sdtEndPr/>
        <w:sdtContent>
          <w:p w:rsidR="00204DA2" w:rsidRDefault="00204DA2" w:rsidP="008C3006">
            <w:pPr>
              <w:pStyle w:val="Zpat"/>
              <w:jc w:val="center"/>
              <w:rPr>
                <w:rFonts w:asciiTheme="majorHAnsi" w:hAnsiTheme="majorHAnsi"/>
                <w:color w:val="auto"/>
                <w:sz w:val="18"/>
                <w:szCs w:val="18"/>
              </w:rPr>
            </w:pPr>
          </w:p>
          <w:p w:rsidR="00204DA2" w:rsidRPr="009D13AF" w:rsidRDefault="00204DA2" w:rsidP="008C3006">
            <w:pPr>
              <w:pStyle w:val="Zpat"/>
              <w:jc w:val="right"/>
              <w:rPr>
                <w:rFonts w:asciiTheme="majorHAnsi" w:hAnsiTheme="majorHAnsi"/>
                <w:color w:val="auto"/>
                <w:sz w:val="18"/>
                <w:szCs w:val="18"/>
              </w:rPr>
            </w:pPr>
            <w:r w:rsidRPr="009D13AF">
              <w:rPr>
                <w:rFonts w:asciiTheme="majorHAnsi" w:hAnsiTheme="majorHAnsi"/>
                <w:color w:val="auto"/>
                <w:sz w:val="18"/>
                <w:szCs w:val="18"/>
              </w:rPr>
              <w:t xml:space="preserve">Stránka </w:t>
            </w:r>
            <w:r w:rsidR="00DD1FD7" w:rsidRPr="009D13AF">
              <w:rPr>
                <w:rFonts w:asciiTheme="majorHAnsi" w:hAnsiTheme="majorHAnsi"/>
                <w:b/>
                <w:bCs/>
                <w:color w:val="auto"/>
                <w:sz w:val="18"/>
                <w:szCs w:val="18"/>
              </w:rPr>
              <w:fldChar w:fldCharType="begin"/>
            </w:r>
            <w:r w:rsidRPr="009D13AF">
              <w:rPr>
                <w:rFonts w:asciiTheme="majorHAnsi" w:hAnsiTheme="majorHAnsi"/>
                <w:b/>
                <w:bCs/>
                <w:color w:val="auto"/>
                <w:sz w:val="18"/>
                <w:szCs w:val="18"/>
              </w:rPr>
              <w:instrText>PAGE</w:instrText>
            </w:r>
            <w:r w:rsidR="00DD1FD7" w:rsidRPr="009D13AF">
              <w:rPr>
                <w:rFonts w:asciiTheme="majorHAnsi" w:hAnsiTheme="majorHAnsi"/>
                <w:b/>
                <w:bCs/>
                <w:color w:val="auto"/>
                <w:sz w:val="18"/>
                <w:szCs w:val="18"/>
              </w:rPr>
              <w:fldChar w:fldCharType="separate"/>
            </w:r>
            <w:r w:rsidR="00BD3A8D">
              <w:rPr>
                <w:rFonts w:asciiTheme="majorHAnsi" w:hAnsiTheme="majorHAnsi"/>
                <w:b/>
                <w:bCs/>
                <w:noProof/>
                <w:color w:val="auto"/>
                <w:sz w:val="18"/>
                <w:szCs w:val="18"/>
              </w:rPr>
              <w:t>2</w:t>
            </w:r>
            <w:r w:rsidR="00DD1FD7" w:rsidRPr="009D13AF">
              <w:rPr>
                <w:rFonts w:asciiTheme="majorHAnsi" w:hAnsiTheme="majorHAnsi"/>
                <w:b/>
                <w:bCs/>
                <w:color w:val="auto"/>
                <w:sz w:val="18"/>
                <w:szCs w:val="18"/>
              </w:rPr>
              <w:fldChar w:fldCharType="end"/>
            </w:r>
            <w:r w:rsidRPr="009D13AF">
              <w:rPr>
                <w:rFonts w:asciiTheme="majorHAnsi" w:hAnsiTheme="majorHAnsi"/>
                <w:color w:val="auto"/>
                <w:sz w:val="18"/>
                <w:szCs w:val="18"/>
              </w:rPr>
              <w:t xml:space="preserve"> z </w:t>
            </w:r>
            <w:r w:rsidR="00DD1FD7" w:rsidRPr="009D13AF">
              <w:rPr>
                <w:rFonts w:asciiTheme="majorHAnsi" w:hAnsiTheme="majorHAnsi"/>
                <w:b/>
                <w:bCs/>
                <w:color w:val="auto"/>
                <w:sz w:val="18"/>
                <w:szCs w:val="18"/>
              </w:rPr>
              <w:fldChar w:fldCharType="begin"/>
            </w:r>
            <w:r w:rsidRPr="009D13AF">
              <w:rPr>
                <w:rFonts w:asciiTheme="majorHAnsi" w:hAnsiTheme="majorHAnsi"/>
                <w:b/>
                <w:bCs/>
                <w:color w:val="auto"/>
                <w:sz w:val="18"/>
                <w:szCs w:val="18"/>
              </w:rPr>
              <w:instrText>NUMPAGES</w:instrText>
            </w:r>
            <w:r w:rsidR="00DD1FD7" w:rsidRPr="009D13AF">
              <w:rPr>
                <w:rFonts w:asciiTheme="majorHAnsi" w:hAnsiTheme="majorHAnsi"/>
                <w:b/>
                <w:bCs/>
                <w:color w:val="auto"/>
                <w:sz w:val="18"/>
                <w:szCs w:val="18"/>
              </w:rPr>
              <w:fldChar w:fldCharType="separate"/>
            </w:r>
            <w:r w:rsidR="00BD3A8D">
              <w:rPr>
                <w:rFonts w:asciiTheme="majorHAnsi" w:hAnsiTheme="majorHAnsi"/>
                <w:b/>
                <w:bCs/>
                <w:noProof/>
                <w:color w:val="auto"/>
                <w:sz w:val="18"/>
                <w:szCs w:val="18"/>
              </w:rPr>
              <w:t>12</w:t>
            </w:r>
            <w:r w:rsidR="00DD1FD7" w:rsidRPr="009D13AF">
              <w:rPr>
                <w:rFonts w:asciiTheme="majorHAnsi" w:hAnsiTheme="majorHAnsi"/>
                <w:b/>
                <w:bCs/>
                <w:color w:val="auto"/>
                <w:sz w:val="18"/>
                <w:szCs w:val="18"/>
              </w:rPr>
              <w:fldChar w:fldCharType="end"/>
            </w:r>
          </w:p>
        </w:sdtContent>
      </w:sdt>
    </w:sdtContent>
  </w:sdt>
  <w:p w:rsidR="00204DA2" w:rsidRPr="00A426D9" w:rsidRDefault="00204DA2" w:rsidP="00EC7A21">
    <w:pPr>
      <w:pStyle w:val="Zpat"/>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DA2" w:rsidRPr="00560948" w:rsidRDefault="00204DA2" w:rsidP="00332FB9">
    <w:pPr>
      <w:pStyle w:val="Zpat"/>
      <w:tabs>
        <w:tab w:val="clear" w:pos="9072"/>
        <w:tab w:val="left" w:pos="376"/>
        <w:tab w:val="right" w:pos="9070"/>
      </w:tabs>
      <w:jc w:val="left"/>
      <w:rPr>
        <w:rFonts w:asciiTheme="minorHAnsi" w:hAnsiTheme="minorHAnsi" w:cstheme="minorHAnsi"/>
        <w:color w:val="auto"/>
        <w:szCs w:val="20"/>
      </w:rPr>
    </w:pPr>
    <w:r w:rsidRPr="00560948">
      <w:rPr>
        <w:rFonts w:asciiTheme="minorHAnsi" w:hAnsiTheme="minorHAnsi" w:cstheme="minorHAnsi"/>
        <w:color w:val="auto"/>
        <w:szCs w:val="20"/>
      </w:rPr>
      <w:tab/>
    </w:r>
    <w:r w:rsidRPr="00560948">
      <w:rPr>
        <w:rFonts w:asciiTheme="minorHAnsi" w:hAnsiTheme="minorHAnsi" w:cstheme="minorHAnsi"/>
        <w:color w:val="auto"/>
        <w:szCs w:val="20"/>
      </w:rPr>
      <w:tab/>
    </w:r>
    <w:r w:rsidRPr="00560948">
      <w:rPr>
        <w:rFonts w:asciiTheme="minorHAnsi" w:hAnsiTheme="minorHAnsi" w:cstheme="minorHAnsi"/>
        <w:color w:val="auto"/>
        <w:szCs w:val="20"/>
      </w:rPr>
      <w:tab/>
      <w:t xml:space="preserve">Stránka </w:t>
    </w:r>
    <w:r w:rsidR="00DD1FD7" w:rsidRPr="00560948">
      <w:rPr>
        <w:rFonts w:asciiTheme="minorHAnsi" w:hAnsiTheme="minorHAnsi" w:cstheme="minorHAnsi"/>
        <w:b/>
        <w:bCs/>
        <w:color w:val="auto"/>
        <w:szCs w:val="20"/>
      </w:rPr>
      <w:fldChar w:fldCharType="begin"/>
    </w:r>
    <w:r w:rsidRPr="00560948">
      <w:rPr>
        <w:rFonts w:asciiTheme="minorHAnsi" w:hAnsiTheme="minorHAnsi" w:cstheme="minorHAnsi"/>
        <w:b/>
        <w:bCs/>
        <w:color w:val="auto"/>
        <w:szCs w:val="20"/>
      </w:rPr>
      <w:instrText>PAGE  \* Arabic  \* MERGEFORMAT</w:instrText>
    </w:r>
    <w:r w:rsidR="00DD1FD7" w:rsidRPr="00560948">
      <w:rPr>
        <w:rFonts w:asciiTheme="minorHAnsi" w:hAnsiTheme="minorHAnsi" w:cstheme="minorHAnsi"/>
        <w:b/>
        <w:bCs/>
        <w:color w:val="auto"/>
        <w:szCs w:val="20"/>
      </w:rPr>
      <w:fldChar w:fldCharType="separate"/>
    </w:r>
    <w:r w:rsidR="00BD3A8D">
      <w:rPr>
        <w:rFonts w:asciiTheme="minorHAnsi" w:hAnsiTheme="minorHAnsi" w:cstheme="minorHAnsi"/>
        <w:b/>
        <w:bCs/>
        <w:noProof/>
        <w:color w:val="auto"/>
        <w:szCs w:val="20"/>
      </w:rPr>
      <w:t>11</w:t>
    </w:r>
    <w:r w:rsidR="00DD1FD7" w:rsidRPr="00560948">
      <w:rPr>
        <w:rFonts w:asciiTheme="minorHAnsi" w:hAnsiTheme="minorHAnsi" w:cstheme="minorHAnsi"/>
        <w:b/>
        <w:bCs/>
        <w:color w:val="auto"/>
        <w:szCs w:val="20"/>
      </w:rPr>
      <w:fldChar w:fldCharType="end"/>
    </w:r>
    <w:r w:rsidRPr="00560948">
      <w:rPr>
        <w:rFonts w:asciiTheme="minorHAnsi" w:hAnsiTheme="minorHAnsi" w:cstheme="minorHAnsi"/>
        <w:color w:val="auto"/>
        <w:szCs w:val="20"/>
      </w:rPr>
      <w:t xml:space="preserve"> z </w:t>
    </w:r>
    <w:r w:rsidR="00E74DF4">
      <w:rPr>
        <w:rFonts w:asciiTheme="minorHAnsi" w:hAnsiTheme="minorHAnsi" w:cstheme="minorHAnsi"/>
        <w:b/>
        <w:bCs/>
        <w:noProof/>
        <w:color w:val="auto"/>
        <w:szCs w:val="20"/>
      </w:rPr>
      <w:fldChar w:fldCharType="begin"/>
    </w:r>
    <w:r w:rsidR="00E74DF4">
      <w:rPr>
        <w:rFonts w:asciiTheme="minorHAnsi" w:hAnsiTheme="minorHAnsi" w:cstheme="minorHAnsi"/>
        <w:b/>
        <w:bCs/>
        <w:noProof/>
        <w:color w:val="auto"/>
        <w:szCs w:val="20"/>
      </w:rPr>
      <w:instrText>NUMPAGES  \* Arabic  \* MERGEFORMAT</w:instrText>
    </w:r>
    <w:r w:rsidR="00E74DF4">
      <w:rPr>
        <w:rFonts w:asciiTheme="minorHAnsi" w:hAnsiTheme="minorHAnsi" w:cstheme="minorHAnsi"/>
        <w:b/>
        <w:bCs/>
        <w:noProof/>
        <w:color w:val="auto"/>
        <w:szCs w:val="20"/>
      </w:rPr>
      <w:fldChar w:fldCharType="separate"/>
    </w:r>
    <w:r w:rsidR="00BD3A8D">
      <w:rPr>
        <w:rFonts w:asciiTheme="minorHAnsi" w:hAnsiTheme="minorHAnsi" w:cstheme="minorHAnsi"/>
        <w:b/>
        <w:bCs/>
        <w:noProof/>
        <w:color w:val="auto"/>
        <w:szCs w:val="20"/>
      </w:rPr>
      <w:t>12</w:t>
    </w:r>
    <w:r w:rsidR="00E74DF4">
      <w:rPr>
        <w:rFonts w:asciiTheme="minorHAnsi" w:hAnsiTheme="minorHAnsi" w:cstheme="minorHAnsi"/>
        <w:b/>
        <w:bCs/>
        <w:noProof/>
        <w:color w:val="auto"/>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DA2" w:rsidRDefault="00204DA2" w:rsidP="00703B16">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E3" w:rsidRDefault="000D0AE3">
      <w:r>
        <w:separator/>
      </w:r>
    </w:p>
  </w:footnote>
  <w:footnote w:type="continuationSeparator" w:id="0">
    <w:p w:rsidR="000D0AE3" w:rsidRDefault="000D0AE3">
      <w:r>
        <w:continuationSeparator/>
      </w:r>
    </w:p>
  </w:footnote>
  <w:footnote w:type="continuationNotice" w:id="1">
    <w:p w:rsidR="000D0AE3" w:rsidRDefault="000D0A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DA2" w:rsidRDefault="00204DA2" w:rsidP="00EC7A21">
    <w:pPr>
      <w:pStyle w:val="Zhlav"/>
      <w:tabs>
        <w:tab w:val="left" w:pos="430"/>
      </w:tabs>
      <w:jc w:val="left"/>
    </w:pPr>
    <w:r w:rsidRPr="00A426D9">
      <w:rPr>
        <w:rFonts w:asciiTheme="majorHAnsi" w:hAnsiTheme="majorHAns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DA2" w:rsidRDefault="004D4051" w:rsidP="004D4051">
    <w:pPr>
      <w:pStyle w:val="Zhlav"/>
    </w:pPr>
    <w:r>
      <w:rPr>
        <w:noProof/>
      </w:rPr>
      <w:drawing>
        <wp:anchor distT="0" distB="0" distL="114300" distR="114300" simplePos="0" relativeHeight="251658240" behindDoc="1" locked="0" layoutInCell="1" allowOverlap="1" wp14:editId="1C8576D7">
          <wp:simplePos x="0" y="0"/>
          <wp:positionH relativeFrom="margin">
            <wp:posOffset>-136285</wp:posOffset>
          </wp:positionH>
          <wp:positionV relativeFrom="paragraph">
            <wp:posOffset>-8255</wp:posOffset>
          </wp:positionV>
          <wp:extent cx="1781175" cy="474345"/>
          <wp:effectExtent l="0" t="0" r="9525" b="1905"/>
          <wp:wrapNone/>
          <wp:docPr id="10" name="Obrázek 10"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C78986A"/>
    <w:lvl w:ilvl="0">
      <w:start w:val="1"/>
      <w:numFmt w:val="bullet"/>
      <w:pStyle w:val="Seznamsodrkami"/>
      <w:lvlText w:val=""/>
      <w:lvlJc w:val="left"/>
      <w:pPr>
        <w:tabs>
          <w:tab w:val="num" w:pos="1920"/>
        </w:tabs>
        <w:ind w:left="1920" w:hanging="360"/>
      </w:pPr>
      <w:rPr>
        <w:rFonts w:ascii="Symbol" w:hAnsi="Symbol" w:hint="default"/>
      </w:rPr>
    </w:lvl>
  </w:abstractNum>
  <w:abstractNum w:abstractNumId="1"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 w15:restartNumberingAfterBreak="0">
    <w:nsid w:val="0E034C71"/>
    <w:multiLevelType w:val="hybridMultilevel"/>
    <w:tmpl w:val="2DD256DA"/>
    <w:lvl w:ilvl="0" w:tplc="AE801B28">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0AC545A"/>
    <w:multiLevelType w:val="hybridMultilevel"/>
    <w:tmpl w:val="9768DE7C"/>
    <w:lvl w:ilvl="0" w:tplc="0405000F">
      <w:start w:val="1"/>
      <w:numFmt w:val="decimal"/>
      <w:lvlText w:val="%1."/>
      <w:lvlJc w:val="left"/>
      <w:pPr>
        <w:ind w:left="720" w:hanging="360"/>
      </w:pPr>
      <w:rPr>
        <w:rFonts w:hint="default"/>
      </w:rPr>
    </w:lvl>
    <w:lvl w:ilvl="1" w:tplc="04050019">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67518"/>
    <w:multiLevelType w:val="hybridMultilevel"/>
    <w:tmpl w:val="9768DE7C"/>
    <w:lvl w:ilvl="0" w:tplc="0405000F">
      <w:start w:val="1"/>
      <w:numFmt w:val="decimal"/>
      <w:lvlText w:val="%1."/>
      <w:lvlJc w:val="left"/>
      <w:pPr>
        <w:ind w:left="720" w:hanging="360"/>
      </w:pPr>
      <w:rPr>
        <w:rFonts w:hint="default"/>
      </w:rPr>
    </w:lvl>
    <w:lvl w:ilvl="1" w:tplc="04050019">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476965"/>
    <w:multiLevelType w:val="hybridMultilevel"/>
    <w:tmpl w:val="4DB8E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270361"/>
    <w:multiLevelType w:val="hybridMultilevel"/>
    <w:tmpl w:val="B55C08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36D44DF"/>
    <w:multiLevelType w:val="hybridMultilevel"/>
    <w:tmpl w:val="DA7C5E2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00A2370"/>
    <w:multiLevelType w:val="multilevel"/>
    <w:tmpl w:val="3BF6AAA2"/>
    <w:lvl w:ilvl="0">
      <w:start w:val="1"/>
      <w:numFmt w:val="decimal"/>
      <w:lvlText w:val="%1."/>
      <w:lvlJc w:val="left"/>
      <w:pPr>
        <w:ind w:left="720" w:hanging="360"/>
      </w:pPr>
      <w:rPr>
        <w:rFonts w:hint="default"/>
      </w:rPr>
    </w:lvl>
    <w:lvl w:ilvl="1">
      <w:start w:val="3"/>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8E603E5"/>
    <w:multiLevelType w:val="hybridMultilevel"/>
    <w:tmpl w:val="9768D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7E7833"/>
    <w:multiLevelType w:val="hybridMultilevel"/>
    <w:tmpl w:val="9768DE7C"/>
    <w:lvl w:ilvl="0" w:tplc="0405000F">
      <w:start w:val="1"/>
      <w:numFmt w:val="decimal"/>
      <w:lvlText w:val="%1."/>
      <w:lvlJc w:val="left"/>
      <w:pPr>
        <w:ind w:left="720" w:hanging="360"/>
      </w:pPr>
      <w:rPr>
        <w:rFonts w:hint="default"/>
      </w:rPr>
    </w:lvl>
    <w:lvl w:ilvl="1" w:tplc="04050019">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A6D87"/>
    <w:multiLevelType w:val="hybridMultilevel"/>
    <w:tmpl w:val="9768D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644FC6"/>
    <w:multiLevelType w:val="hybridMultilevel"/>
    <w:tmpl w:val="2A0A38B8"/>
    <w:lvl w:ilvl="0" w:tplc="9454F8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F980D97"/>
    <w:multiLevelType w:val="hybridMultilevel"/>
    <w:tmpl w:val="DE9EFA7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3546AE"/>
    <w:multiLevelType w:val="multilevel"/>
    <w:tmpl w:val="6A247F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AAF1A1F"/>
    <w:multiLevelType w:val="multilevel"/>
    <w:tmpl w:val="1E2275CE"/>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7" w15:restartNumberingAfterBreak="0">
    <w:nsid w:val="6B0D2CD5"/>
    <w:multiLevelType w:val="hybridMultilevel"/>
    <w:tmpl w:val="6D72332A"/>
    <w:lvl w:ilvl="0" w:tplc="4A948194">
      <w:start w:val="1"/>
      <w:numFmt w:val="decimal"/>
      <w:pStyle w:val="Styl2"/>
      <w:lvlText w:val="%1."/>
      <w:lvlJc w:val="left"/>
      <w:pPr>
        <w:ind w:left="786" w:hanging="360"/>
      </w:pPr>
      <w:rPr>
        <w:rFonts w:ascii="Verdana" w:hAnsi="Verdan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tplc="E59A0AB2" w:tentative="1">
      <w:start w:val="1"/>
      <w:numFmt w:val="lowerLetter"/>
      <w:lvlText w:val="%2."/>
      <w:lvlJc w:val="left"/>
      <w:pPr>
        <w:ind w:left="1440" w:hanging="360"/>
      </w:pPr>
    </w:lvl>
    <w:lvl w:ilvl="2" w:tplc="95A09CA8" w:tentative="1">
      <w:start w:val="1"/>
      <w:numFmt w:val="lowerRoman"/>
      <w:lvlText w:val="%3."/>
      <w:lvlJc w:val="right"/>
      <w:pPr>
        <w:ind w:left="2160" w:hanging="180"/>
      </w:pPr>
    </w:lvl>
    <w:lvl w:ilvl="3" w:tplc="46385638" w:tentative="1">
      <w:start w:val="1"/>
      <w:numFmt w:val="decimal"/>
      <w:lvlText w:val="%4."/>
      <w:lvlJc w:val="left"/>
      <w:pPr>
        <w:ind w:left="2880" w:hanging="360"/>
      </w:pPr>
    </w:lvl>
    <w:lvl w:ilvl="4" w:tplc="2E64FD38" w:tentative="1">
      <w:start w:val="1"/>
      <w:numFmt w:val="lowerLetter"/>
      <w:lvlText w:val="%5."/>
      <w:lvlJc w:val="left"/>
      <w:pPr>
        <w:ind w:left="3600" w:hanging="360"/>
      </w:pPr>
    </w:lvl>
    <w:lvl w:ilvl="5" w:tplc="F4424A32" w:tentative="1">
      <w:start w:val="1"/>
      <w:numFmt w:val="lowerRoman"/>
      <w:lvlText w:val="%6."/>
      <w:lvlJc w:val="right"/>
      <w:pPr>
        <w:ind w:left="4320" w:hanging="180"/>
      </w:pPr>
    </w:lvl>
    <w:lvl w:ilvl="6" w:tplc="D69A89AE" w:tentative="1">
      <w:start w:val="1"/>
      <w:numFmt w:val="decimal"/>
      <w:lvlText w:val="%7."/>
      <w:lvlJc w:val="left"/>
      <w:pPr>
        <w:ind w:left="5040" w:hanging="360"/>
      </w:pPr>
    </w:lvl>
    <w:lvl w:ilvl="7" w:tplc="517454CE" w:tentative="1">
      <w:start w:val="1"/>
      <w:numFmt w:val="lowerLetter"/>
      <w:lvlText w:val="%8."/>
      <w:lvlJc w:val="left"/>
      <w:pPr>
        <w:ind w:left="5760" w:hanging="360"/>
      </w:pPr>
    </w:lvl>
    <w:lvl w:ilvl="8" w:tplc="EECC9FA4" w:tentative="1">
      <w:start w:val="1"/>
      <w:numFmt w:val="lowerRoman"/>
      <w:lvlText w:val="%9."/>
      <w:lvlJc w:val="right"/>
      <w:pPr>
        <w:ind w:left="6480" w:hanging="180"/>
      </w:pPr>
    </w:lvl>
  </w:abstractNum>
  <w:abstractNum w:abstractNumId="18" w15:restartNumberingAfterBreak="0">
    <w:nsid w:val="6D4D71D2"/>
    <w:multiLevelType w:val="hybridMultilevel"/>
    <w:tmpl w:val="9768D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2F79EF"/>
    <w:multiLevelType w:val="multilevel"/>
    <w:tmpl w:val="BD585912"/>
    <w:lvl w:ilvl="0">
      <w:start w:val="1"/>
      <w:numFmt w:val="decimal"/>
      <w:pStyle w:val="Nadpis1"/>
      <w:lvlText w:val="%1."/>
      <w:lvlJc w:val="left"/>
      <w:pPr>
        <w:tabs>
          <w:tab w:val="num" w:pos="5682"/>
        </w:tabs>
        <w:ind w:left="5322" w:hanging="360"/>
      </w:pPr>
      <w:rPr>
        <w:rFonts w:hint="default"/>
      </w:rPr>
    </w:lvl>
    <w:lvl w:ilvl="1">
      <w:start w:val="1"/>
      <w:numFmt w:val="decimal"/>
      <w:pStyle w:val="Nadpis2"/>
      <w:lvlText w:val="%1.%2."/>
      <w:lvlJc w:val="left"/>
      <w:pPr>
        <w:tabs>
          <w:tab w:val="num" w:pos="1080"/>
        </w:tabs>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tabs>
          <w:tab w:val="num" w:pos="2160"/>
        </w:tabs>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Styl1"/>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0">
    <w:nsid w:val="724511E0"/>
    <w:multiLevelType w:val="hybridMultilevel"/>
    <w:tmpl w:val="9768D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BC02FB"/>
    <w:multiLevelType w:val="hybridMultilevel"/>
    <w:tmpl w:val="9768DE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7"/>
  </w:num>
  <w:num w:numId="5">
    <w:abstractNumId w:val="11"/>
  </w:num>
  <w:num w:numId="6">
    <w:abstractNumId w:val="18"/>
  </w:num>
  <w:num w:numId="7">
    <w:abstractNumId w:val="9"/>
  </w:num>
  <w:num w:numId="8">
    <w:abstractNumId w:val="8"/>
  </w:num>
  <w:num w:numId="9">
    <w:abstractNumId w:val="21"/>
  </w:num>
  <w:num w:numId="10">
    <w:abstractNumId w:val="20"/>
  </w:num>
  <w:num w:numId="11">
    <w:abstractNumId w:val="12"/>
  </w:num>
  <w:num w:numId="12">
    <w:abstractNumId w:val="3"/>
  </w:num>
  <w:num w:numId="13">
    <w:abstractNumId w:val="2"/>
  </w:num>
  <w:num w:numId="14">
    <w:abstractNumId w:val="4"/>
  </w:num>
  <w:num w:numId="15">
    <w:abstractNumId w:val="10"/>
  </w:num>
  <w:num w:numId="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7"/>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4"/>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39"/>
    <w:rsid w:val="000004E2"/>
    <w:rsid w:val="0000180E"/>
    <w:rsid w:val="00002152"/>
    <w:rsid w:val="00003F6C"/>
    <w:rsid w:val="00005E06"/>
    <w:rsid w:val="00010144"/>
    <w:rsid w:val="00011AF6"/>
    <w:rsid w:val="00011CCA"/>
    <w:rsid w:val="00012514"/>
    <w:rsid w:val="000128D3"/>
    <w:rsid w:val="00020CA8"/>
    <w:rsid w:val="0002159D"/>
    <w:rsid w:val="000243BC"/>
    <w:rsid w:val="00030549"/>
    <w:rsid w:val="00033432"/>
    <w:rsid w:val="00034897"/>
    <w:rsid w:val="00035216"/>
    <w:rsid w:val="00040179"/>
    <w:rsid w:val="00040B4E"/>
    <w:rsid w:val="00041BAD"/>
    <w:rsid w:val="00042E23"/>
    <w:rsid w:val="00043575"/>
    <w:rsid w:val="000445C8"/>
    <w:rsid w:val="00044DA9"/>
    <w:rsid w:val="00047EA5"/>
    <w:rsid w:val="00053FB7"/>
    <w:rsid w:val="00054AFB"/>
    <w:rsid w:val="00054B25"/>
    <w:rsid w:val="00055050"/>
    <w:rsid w:val="0005523A"/>
    <w:rsid w:val="00057028"/>
    <w:rsid w:val="00057CBB"/>
    <w:rsid w:val="0006080C"/>
    <w:rsid w:val="00062090"/>
    <w:rsid w:val="00062588"/>
    <w:rsid w:val="000626F8"/>
    <w:rsid w:val="000639D4"/>
    <w:rsid w:val="00063B24"/>
    <w:rsid w:val="000644CC"/>
    <w:rsid w:val="000702F4"/>
    <w:rsid w:val="000705F4"/>
    <w:rsid w:val="0007273A"/>
    <w:rsid w:val="00074CDC"/>
    <w:rsid w:val="000753D4"/>
    <w:rsid w:val="00075745"/>
    <w:rsid w:val="00077629"/>
    <w:rsid w:val="00085D52"/>
    <w:rsid w:val="00087687"/>
    <w:rsid w:val="0009174F"/>
    <w:rsid w:val="00091EE9"/>
    <w:rsid w:val="00092EA8"/>
    <w:rsid w:val="00092FAB"/>
    <w:rsid w:val="000949CD"/>
    <w:rsid w:val="00096A06"/>
    <w:rsid w:val="000A4009"/>
    <w:rsid w:val="000A53F6"/>
    <w:rsid w:val="000A6371"/>
    <w:rsid w:val="000A6806"/>
    <w:rsid w:val="000A75A3"/>
    <w:rsid w:val="000B3062"/>
    <w:rsid w:val="000B38FA"/>
    <w:rsid w:val="000B6FEC"/>
    <w:rsid w:val="000B7D3C"/>
    <w:rsid w:val="000C1477"/>
    <w:rsid w:val="000C49C8"/>
    <w:rsid w:val="000C5393"/>
    <w:rsid w:val="000C68C5"/>
    <w:rsid w:val="000C6EDE"/>
    <w:rsid w:val="000D0AE3"/>
    <w:rsid w:val="000D1C72"/>
    <w:rsid w:val="000D69F1"/>
    <w:rsid w:val="000D6F68"/>
    <w:rsid w:val="000D769D"/>
    <w:rsid w:val="000E075B"/>
    <w:rsid w:val="000E0A32"/>
    <w:rsid w:val="000E33F6"/>
    <w:rsid w:val="000E3603"/>
    <w:rsid w:val="000E626E"/>
    <w:rsid w:val="000E6DAB"/>
    <w:rsid w:val="000E6F39"/>
    <w:rsid w:val="000F2022"/>
    <w:rsid w:val="000F2899"/>
    <w:rsid w:val="000F3E50"/>
    <w:rsid w:val="000F56CF"/>
    <w:rsid w:val="000F6E93"/>
    <w:rsid w:val="000F7633"/>
    <w:rsid w:val="0010019F"/>
    <w:rsid w:val="001015E6"/>
    <w:rsid w:val="001029DA"/>
    <w:rsid w:val="00103D4E"/>
    <w:rsid w:val="001054E6"/>
    <w:rsid w:val="001059D7"/>
    <w:rsid w:val="00106B88"/>
    <w:rsid w:val="00107F81"/>
    <w:rsid w:val="001122ED"/>
    <w:rsid w:val="0011268F"/>
    <w:rsid w:val="00112C32"/>
    <w:rsid w:val="0011332D"/>
    <w:rsid w:val="001149F4"/>
    <w:rsid w:val="00117CA0"/>
    <w:rsid w:val="00120FE9"/>
    <w:rsid w:val="00121E0F"/>
    <w:rsid w:val="0012750F"/>
    <w:rsid w:val="0012799D"/>
    <w:rsid w:val="0013287F"/>
    <w:rsid w:val="00132E97"/>
    <w:rsid w:val="001335B2"/>
    <w:rsid w:val="00133BFE"/>
    <w:rsid w:val="00133C5F"/>
    <w:rsid w:val="00135783"/>
    <w:rsid w:val="00136756"/>
    <w:rsid w:val="00136EB2"/>
    <w:rsid w:val="001404F5"/>
    <w:rsid w:val="001426EA"/>
    <w:rsid w:val="001436FB"/>
    <w:rsid w:val="001437E0"/>
    <w:rsid w:val="0014459E"/>
    <w:rsid w:val="001457EC"/>
    <w:rsid w:val="00147B25"/>
    <w:rsid w:val="00155412"/>
    <w:rsid w:val="001555A6"/>
    <w:rsid w:val="00161A4D"/>
    <w:rsid w:val="0016349B"/>
    <w:rsid w:val="00165F00"/>
    <w:rsid w:val="00167DAE"/>
    <w:rsid w:val="00170E80"/>
    <w:rsid w:val="0017152F"/>
    <w:rsid w:val="00171DB3"/>
    <w:rsid w:val="00173DDD"/>
    <w:rsid w:val="00174BBC"/>
    <w:rsid w:val="00174C83"/>
    <w:rsid w:val="00176F51"/>
    <w:rsid w:val="001774FB"/>
    <w:rsid w:val="00181FE4"/>
    <w:rsid w:val="001840F3"/>
    <w:rsid w:val="0018471C"/>
    <w:rsid w:val="00184E88"/>
    <w:rsid w:val="00185AF7"/>
    <w:rsid w:val="00185FA2"/>
    <w:rsid w:val="00186DC1"/>
    <w:rsid w:val="00187D85"/>
    <w:rsid w:val="00191BC1"/>
    <w:rsid w:val="001924B5"/>
    <w:rsid w:val="00192BC7"/>
    <w:rsid w:val="001950DC"/>
    <w:rsid w:val="0019664F"/>
    <w:rsid w:val="00197589"/>
    <w:rsid w:val="001A07EB"/>
    <w:rsid w:val="001A0937"/>
    <w:rsid w:val="001A2563"/>
    <w:rsid w:val="001A4135"/>
    <w:rsid w:val="001A48D7"/>
    <w:rsid w:val="001A7CE7"/>
    <w:rsid w:val="001B0429"/>
    <w:rsid w:val="001B0FBA"/>
    <w:rsid w:val="001B2851"/>
    <w:rsid w:val="001C007A"/>
    <w:rsid w:val="001C02D2"/>
    <w:rsid w:val="001C0342"/>
    <w:rsid w:val="001C051A"/>
    <w:rsid w:val="001C30D0"/>
    <w:rsid w:val="001C5C64"/>
    <w:rsid w:val="001D0D9B"/>
    <w:rsid w:val="001D2AC3"/>
    <w:rsid w:val="001D2DFF"/>
    <w:rsid w:val="001D3162"/>
    <w:rsid w:val="001D3DD9"/>
    <w:rsid w:val="001D42F3"/>
    <w:rsid w:val="001D5933"/>
    <w:rsid w:val="001D6DE0"/>
    <w:rsid w:val="001D76B2"/>
    <w:rsid w:val="001D7C74"/>
    <w:rsid w:val="001E06AB"/>
    <w:rsid w:val="001E0882"/>
    <w:rsid w:val="001E1082"/>
    <w:rsid w:val="001E4B34"/>
    <w:rsid w:val="001E5472"/>
    <w:rsid w:val="001E5934"/>
    <w:rsid w:val="001E6063"/>
    <w:rsid w:val="001E6DA8"/>
    <w:rsid w:val="001E6E0E"/>
    <w:rsid w:val="001E78CC"/>
    <w:rsid w:val="001F1C79"/>
    <w:rsid w:val="001F23A0"/>
    <w:rsid w:val="001F3140"/>
    <w:rsid w:val="001F58AA"/>
    <w:rsid w:val="001F6567"/>
    <w:rsid w:val="00200D30"/>
    <w:rsid w:val="0020180B"/>
    <w:rsid w:val="002018EE"/>
    <w:rsid w:val="0020466C"/>
    <w:rsid w:val="00204DA2"/>
    <w:rsid w:val="00206810"/>
    <w:rsid w:val="00212BE2"/>
    <w:rsid w:val="00213667"/>
    <w:rsid w:val="00214FDF"/>
    <w:rsid w:val="00215ADE"/>
    <w:rsid w:val="00220B4C"/>
    <w:rsid w:val="00222756"/>
    <w:rsid w:val="002234B4"/>
    <w:rsid w:val="0022396D"/>
    <w:rsid w:val="00224569"/>
    <w:rsid w:val="00225EF9"/>
    <w:rsid w:val="00226D10"/>
    <w:rsid w:val="0023101D"/>
    <w:rsid w:val="002312EF"/>
    <w:rsid w:val="00232533"/>
    <w:rsid w:val="00232F35"/>
    <w:rsid w:val="00232F56"/>
    <w:rsid w:val="0023376D"/>
    <w:rsid w:val="0023390A"/>
    <w:rsid w:val="00234225"/>
    <w:rsid w:val="00236E2B"/>
    <w:rsid w:val="00240738"/>
    <w:rsid w:val="00240A12"/>
    <w:rsid w:val="00241522"/>
    <w:rsid w:val="002439F0"/>
    <w:rsid w:val="002442AA"/>
    <w:rsid w:val="0025090F"/>
    <w:rsid w:val="00250CA3"/>
    <w:rsid w:val="0025145F"/>
    <w:rsid w:val="00251550"/>
    <w:rsid w:val="00251E26"/>
    <w:rsid w:val="00253B7A"/>
    <w:rsid w:val="00256F46"/>
    <w:rsid w:val="002577EF"/>
    <w:rsid w:val="00257A18"/>
    <w:rsid w:val="00257C8E"/>
    <w:rsid w:val="00260FDA"/>
    <w:rsid w:val="002615E9"/>
    <w:rsid w:val="00263391"/>
    <w:rsid w:val="0026608B"/>
    <w:rsid w:val="00270F92"/>
    <w:rsid w:val="0027199C"/>
    <w:rsid w:val="002728BE"/>
    <w:rsid w:val="00273DFB"/>
    <w:rsid w:val="0028055A"/>
    <w:rsid w:val="00280A17"/>
    <w:rsid w:val="002828FD"/>
    <w:rsid w:val="002841AC"/>
    <w:rsid w:val="00285B71"/>
    <w:rsid w:val="00285C8E"/>
    <w:rsid w:val="002875E2"/>
    <w:rsid w:val="00290248"/>
    <w:rsid w:val="00290954"/>
    <w:rsid w:val="00290A7F"/>
    <w:rsid w:val="00291BB2"/>
    <w:rsid w:val="00291D12"/>
    <w:rsid w:val="0029601F"/>
    <w:rsid w:val="002972F1"/>
    <w:rsid w:val="002A2403"/>
    <w:rsid w:val="002A3D5C"/>
    <w:rsid w:val="002A4ED6"/>
    <w:rsid w:val="002A725C"/>
    <w:rsid w:val="002B14D6"/>
    <w:rsid w:val="002B1571"/>
    <w:rsid w:val="002B5540"/>
    <w:rsid w:val="002C01C1"/>
    <w:rsid w:val="002C190B"/>
    <w:rsid w:val="002C42C5"/>
    <w:rsid w:val="002C44B1"/>
    <w:rsid w:val="002C7862"/>
    <w:rsid w:val="002C7C97"/>
    <w:rsid w:val="002D03D5"/>
    <w:rsid w:val="002D1482"/>
    <w:rsid w:val="002D563A"/>
    <w:rsid w:val="002D596E"/>
    <w:rsid w:val="002D5E9E"/>
    <w:rsid w:val="002D62CA"/>
    <w:rsid w:val="002D6B37"/>
    <w:rsid w:val="002D6B75"/>
    <w:rsid w:val="002E1A7F"/>
    <w:rsid w:val="002E2BCC"/>
    <w:rsid w:val="002E2D4F"/>
    <w:rsid w:val="002E34FD"/>
    <w:rsid w:val="002E4430"/>
    <w:rsid w:val="002E5C36"/>
    <w:rsid w:val="002E6158"/>
    <w:rsid w:val="002E6360"/>
    <w:rsid w:val="002E7872"/>
    <w:rsid w:val="002F0071"/>
    <w:rsid w:val="002F02D9"/>
    <w:rsid w:val="002F1368"/>
    <w:rsid w:val="002F1A76"/>
    <w:rsid w:val="002F1F32"/>
    <w:rsid w:val="002F4EA4"/>
    <w:rsid w:val="002F6774"/>
    <w:rsid w:val="002F7299"/>
    <w:rsid w:val="00300C8B"/>
    <w:rsid w:val="00301D2A"/>
    <w:rsid w:val="00306E93"/>
    <w:rsid w:val="003075DD"/>
    <w:rsid w:val="00311D61"/>
    <w:rsid w:val="003129C9"/>
    <w:rsid w:val="00313CBA"/>
    <w:rsid w:val="003146C0"/>
    <w:rsid w:val="0031523F"/>
    <w:rsid w:val="0031627C"/>
    <w:rsid w:val="0031686E"/>
    <w:rsid w:val="00316E4E"/>
    <w:rsid w:val="003246A5"/>
    <w:rsid w:val="00324FA1"/>
    <w:rsid w:val="003256BE"/>
    <w:rsid w:val="00330134"/>
    <w:rsid w:val="00332FB9"/>
    <w:rsid w:val="003332D0"/>
    <w:rsid w:val="003349D3"/>
    <w:rsid w:val="00336C7C"/>
    <w:rsid w:val="00336DED"/>
    <w:rsid w:val="00340209"/>
    <w:rsid w:val="00342DA3"/>
    <w:rsid w:val="003439B4"/>
    <w:rsid w:val="003455F9"/>
    <w:rsid w:val="00345AC6"/>
    <w:rsid w:val="00350621"/>
    <w:rsid w:val="003510E3"/>
    <w:rsid w:val="00353AB4"/>
    <w:rsid w:val="00356346"/>
    <w:rsid w:val="00356C64"/>
    <w:rsid w:val="00357B6C"/>
    <w:rsid w:val="00360A4B"/>
    <w:rsid w:val="0036121C"/>
    <w:rsid w:val="00364D1F"/>
    <w:rsid w:val="00365A17"/>
    <w:rsid w:val="00366956"/>
    <w:rsid w:val="0037104E"/>
    <w:rsid w:val="00373042"/>
    <w:rsid w:val="00373155"/>
    <w:rsid w:val="00373736"/>
    <w:rsid w:val="00373DBA"/>
    <w:rsid w:val="003744E0"/>
    <w:rsid w:val="003747AE"/>
    <w:rsid w:val="003749AC"/>
    <w:rsid w:val="00374C79"/>
    <w:rsid w:val="00376C56"/>
    <w:rsid w:val="003774FD"/>
    <w:rsid w:val="003816C4"/>
    <w:rsid w:val="00382DD1"/>
    <w:rsid w:val="00383126"/>
    <w:rsid w:val="0038469A"/>
    <w:rsid w:val="003853C1"/>
    <w:rsid w:val="00387ABD"/>
    <w:rsid w:val="00390D14"/>
    <w:rsid w:val="003938C2"/>
    <w:rsid w:val="0039505F"/>
    <w:rsid w:val="0039664D"/>
    <w:rsid w:val="003A005D"/>
    <w:rsid w:val="003A0479"/>
    <w:rsid w:val="003A06E0"/>
    <w:rsid w:val="003A09C2"/>
    <w:rsid w:val="003A0C6F"/>
    <w:rsid w:val="003A3328"/>
    <w:rsid w:val="003A568C"/>
    <w:rsid w:val="003A59B8"/>
    <w:rsid w:val="003A67F3"/>
    <w:rsid w:val="003A7362"/>
    <w:rsid w:val="003B100C"/>
    <w:rsid w:val="003B347E"/>
    <w:rsid w:val="003B4E32"/>
    <w:rsid w:val="003B601F"/>
    <w:rsid w:val="003B6631"/>
    <w:rsid w:val="003B7FF2"/>
    <w:rsid w:val="003C425E"/>
    <w:rsid w:val="003C4405"/>
    <w:rsid w:val="003C457B"/>
    <w:rsid w:val="003C4DB9"/>
    <w:rsid w:val="003C5856"/>
    <w:rsid w:val="003C7C8C"/>
    <w:rsid w:val="003D0565"/>
    <w:rsid w:val="003D1112"/>
    <w:rsid w:val="003D3AE5"/>
    <w:rsid w:val="003D4950"/>
    <w:rsid w:val="003E1DAD"/>
    <w:rsid w:val="003E2F3F"/>
    <w:rsid w:val="003E44F4"/>
    <w:rsid w:val="003E6A27"/>
    <w:rsid w:val="003E7DD1"/>
    <w:rsid w:val="003F056B"/>
    <w:rsid w:val="003F0EA5"/>
    <w:rsid w:val="003F1F40"/>
    <w:rsid w:val="003F35A1"/>
    <w:rsid w:val="003F3B43"/>
    <w:rsid w:val="003F6D28"/>
    <w:rsid w:val="003F70DE"/>
    <w:rsid w:val="003F7611"/>
    <w:rsid w:val="003F7668"/>
    <w:rsid w:val="00400572"/>
    <w:rsid w:val="00400ECB"/>
    <w:rsid w:val="00401592"/>
    <w:rsid w:val="00401AE9"/>
    <w:rsid w:val="0040275E"/>
    <w:rsid w:val="00403961"/>
    <w:rsid w:val="00403B72"/>
    <w:rsid w:val="004054BB"/>
    <w:rsid w:val="0041092A"/>
    <w:rsid w:val="00411A9B"/>
    <w:rsid w:val="00414442"/>
    <w:rsid w:val="004148C3"/>
    <w:rsid w:val="00414924"/>
    <w:rsid w:val="00417441"/>
    <w:rsid w:val="004176B8"/>
    <w:rsid w:val="00421E79"/>
    <w:rsid w:val="00423FB4"/>
    <w:rsid w:val="00425922"/>
    <w:rsid w:val="00426CAD"/>
    <w:rsid w:val="00430007"/>
    <w:rsid w:val="00430A50"/>
    <w:rsid w:val="0043493E"/>
    <w:rsid w:val="00435207"/>
    <w:rsid w:val="00435588"/>
    <w:rsid w:val="004358CC"/>
    <w:rsid w:val="00435AF4"/>
    <w:rsid w:val="00437498"/>
    <w:rsid w:val="00437904"/>
    <w:rsid w:val="0044058E"/>
    <w:rsid w:val="00440C14"/>
    <w:rsid w:val="00441BA5"/>
    <w:rsid w:val="00442EA2"/>
    <w:rsid w:val="00445231"/>
    <w:rsid w:val="004531A8"/>
    <w:rsid w:val="004541A0"/>
    <w:rsid w:val="0045514D"/>
    <w:rsid w:val="004563B1"/>
    <w:rsid w:val="004567C9"/>
    <w:rsid w:val="004573A2"/>
    <w:rsid w:val="0046214D"/>
    <w:rsid w:val="00462B69"/>
    <w:rsid w:val="00463665"/>
    <w:rsid w:val="00464D8A"/>
    <w:rsid w:val="00465E7A"/>
    <w:rsid w:val="0046684D"/>
    <w:rsid w:val="00466A7B"/>
    <w:rsid w:val="00467EF1"/>
    <w:rsid w:val="004701B2"/>
    <w:rsid w:val="00473B4F"/>
    <w:rsid w:val="00475690"/>
    <w:rsid w:val="0047639A"/>
    <w:rsid w:val="00477534"/>
    <w:rsid w:val="00477899"/>
    <w:rsid w:val="00477E74"/>
    <w:rsid w:val="004804BB"/>
    <w:rsid w:val="0048244A"/>
    <w:rsid w:val="004829A3"/>
    <w:rsid w:val="004869A0"/>
    <w:rsid w:val="004872A2"/>
    <w:rsid w:val="00490FD2"/>
    <w:rsid w:val="004913C7"/>
    <w:rsid w:val="0049205F"/>
    <w:rsid w:val="00492FB8"/>
    <w:rsid w:val="004930D5"/>
    <w:rsid w:val="00494E14"/>
    <w:rsid w:val="00495970"/>
    <w:rsid w:val="0049618E"/>
    <w:rsid w:val="00496AA1"/>
    <w:rsid w:val="004A1C60"/>
    <w:rsid w:val="004A3A08"/>
    <w:rsid w:val="004A3FA7"/>
    <w:rsid w:val="004A452F"/>
    <w:rsid w:val="004A4AF6"/>
    <w:rsid w:val="004A5FA8"/>
    <w:rsid w:val="004A6867"/>
    <w:rsid w:val="004A6D8B"/>
    <w:rsid w:val="004B078C"/>
    <w:rsid w:val="004B154E"/>
    <w:rsid w:val="004B1B64"/>
    <w:rsid w:val="004B1E90"/>
    <w:rsid w:val="004B2779"/>
    <w:rsid w:val="004B527E"/>
    <w:rsid w:val="004B5314"/>
    <w:rsid w:val="004B6692"/>
    <w:rsid w:val="004B6E41"/>
    <w:rsid w:val="004B70B8"/>
    <w:rsid w:val="004C5B2B"/>
    <w:rsid w:val="004C6463"/>
    <w:rsid w:val="004C6703"/>
    <w:rsid w:val="004C7CDF"/>
    <w:rsid w:val="004D0AC1"/>
    <w:rsid w:val="004D4051"/>
    <w:rsid w:val="004D46BF"/>
    <w:rsid w:val="004D531B"/>
    <w:rsid w:val="004D588E"/>
    <w:rsid w:val="004D6963"/>
    <w:rsid w:val="004D7842"/>
    <w:rsid w:val="004E078B"/>
    <w:rsid w:val="004E1DFE"/>
    <w:rsid w:val="004E542A"/>
    <w:rsid w:val="004E605B"/>
    <w:rsid w:val="004E647B"/>
    <w:rsid w:val="004E7023"/>
    <w:rsid w:val="004E7790"/>
    <w:rsid w:val="004F44F6"/>
    <w:rsid w:val="004F5BA6"/>
    <w:rsid w:val="00501B09"/>
    <w:rsid w:val="00502161"/>
    <w:rsid w:val="005035D1"/>
    <w:rsid w:val="00511668"/>
    <w:rsid w:val="0051220D"/>
    <w:rsid w:val="005125EE"/>
    <w:rsid w:val="00512E54"/>
    <w:rsid w:val="00513BC4"/>
    <w:rsid w:val="0051422D"/>
    <w:rsid w:val="00514788"/>
    <w:rsid w:val="00515752"/>
    <w:rsid w:val="00515771"/>
    <w:rsid w:val="005157F3"/>
    <w:rsid w:val="00517DD6"/>
    <w:rsid w:val="00517E39"/>
    <w:rsid w:val="0052073B"/>
    <w:rsid w:val="0052194D"/>
    <w:rsid w:val="00524220"/>
    <w:rsid w:val="00525337"/>
    <w:rsid w:val="00525F9F"/>
    <w:rsid w:val="005263F7"/>
    <w:rsid w:val="00526973"/>
    <w:rsid w:val="0053198F"/>
    <w:rsid w:val="00533BD0"/>
    <w:rsid w:val="00536D3C"/>
    <w:rsid w:val="005374CF"/>
    <w:rsid w:val="00537812"/>
    <w:rsid w:val="00541012"/>
    <w:rsid w:val="00543F6F"/>
    <w:rsid w:val="00544491"/>
    <w:rsid w:val="0054523B"/>
    <w:rsid w:val="0054622A"/>
    <w:rsid w:val="00551A81"/>
    <w:rsid w:val="00553716"/>
    <w:rsid w:val="00553BF9"/>
    <w:rsid w:val="00557460"/>
    <w:rsid w:val="00560851"/>
    <w:rsid w:val="00560948"/>
    <w:rsid w:val="0056174D"/>
    <w:rsid w:val="00561A91"/>
    <w:rsid w:val="00564E70"/>
    <w:rsid w:val="00567031"/>
    <w:rsid w:val="005715FD"/>
    <w:rsid w:val="00571B5D"/>
    <w:rsid w:val="00573F3A"/>
    <w:rsid w:val="00574476"/>
    <w:rsid w:val="0057453C"/>
    <w:rsid w:val="00574BC6"/>
    <w:rsid w:val="005752BD"/>
    <w:rsid w:val="00575D96"/>
    <w:rsid w:val="00582949"/>
    <w:rsid w:val="00586589"/>
    <w:rsid w:val="0058676E"/>
    <w:rsid w:val="00591EBD"/>
    <w:rsid w:val="0059252F"/>
    <w:rsid w:val="00592595"/>
    <w:rsid w:val="00593744"/>
    <w:rsid w:val="005943D3"/>
    <w:rsid w:val="00595A0D"/>
    <w:rsid w:val="0059634A"/>
    <w:rsid w:val="005969AB"/>
    <w:rsid w:val="005A0B82"/>
    <w:rsid w:val="005A0EFE"/>
    <w:rsid w:val="005A66C9"/>
    <w:rsid w:val="005A7950"/>
    <w:rsid w:val="005A7D1E"/>
    <w:rsid w:val="005B3D8C"/>
    <w:rsid w:val="005B5B22"/>
    <w:rsid w:val="005B768F"/>
    <w:rsid w:val="005B792C"/>
    <w:rsid w:val="005B7BCB"/>
    <w:rsid w:val="005C0154"/>
    <w:rsid w:val="005C0ECC"/>
    <w:rsid w:val="005C11DF"/>
    <w:rsid w:val="005C12CA"/>
    <w:rsid w:val="005C21E4"/>
    <w:rsid w:val="005C38A9"/>
    <w:rsid w:val="005C6A9B"/>
    <w:rsid w:val="005C74C3"/>
    <w:rsid w:val="005D207C"/>
    <w:rsid w:val="005D2303"/>
    <w:rsid w:val="005D3E2C"/>
    <w:rsid w:val="005D6AAB"/>
    <w:rsid w:val="005E0912"/>
    <w:rsid w:val="005E3D4E"/>
    <w:rsid w:val="005E4725"/>
    <w:rsid w:val="005E5C3F"/>
    <w:rsid w:val="005E780D"/>
    <w:rsid w:val="005E7A44"/>
    <w:rsid w:val="005F11BB"/>
    <w:rsid w:val="005F2CCD"/>
    <w:rsid w:val="005F612C"/>
    <w:rsid w:val="005F67DD"/>
    <w:rsid w:val="005F6BE2"/>
    <w:rsid w:val="006011F3"/>
    <w:rsid w:val="006022B7"/>
    <w:rsid w:val="006034BF"/>
    <w:rsid w:val="00603BC8"/>
    <w:rsid w:val="00603FEF"/>
    <w:rsid w:val="00605D30"/>
    <w:rsid w:val="00611E17"/>
    <w:rsid w:val="00613A15"/>
    <w:rsid w:val="00615BA6"/>
    <w:rsid w:val="006160D6"/>
    <w:rsid w:val="006163EF"/>
    <w:rsid w:val="006172EC"/>
    <w:rsid w:val="0062130A"/>
    <w:rsid w:val="006217E9"/>
    <w:rsid w:val="00622D22"/>
    <w:rsid w:val="006232BD"/>
    <w:rsid w:val="00626038"/>
    <w:rsid w:val="0062622B"/>
    <w:rsid w:val="006331D3"/>
    <w:rsid w:val="0063395A"/>
    <w:rsid w:val="00647734"/>
    <w:rsid w:val="00647A10"/>
    <w:rsid w:val="00656B6D"/>
    <w:rsid w:val="00657205"/>
    <w:rsid w:val="00657A40"/>
    <w:rsid w:val="00660EAC"/>
    <w:rsid w:val="006618A3"/>
    <w:rsid w:val="00664EC6"/>
    <w:rsid w:val="0066507B"/>
    <w:rsid w:val="00667CCC"/>
    <w:rsid w:val="00672E78"/>
    <w:rsid w:val="0067301D"/>
    <w:rsid w:val="00674F8D"/>
    <w:rsid w:val="00675B67"/>
    <w:rsid w:val="00676950"/>
    <w:rsid w:val="006769B3"/>
    <w:rsid w:val="00676AFD"/>
    <w:rsid w:val="00677804"/>
    <w:rsid w:val="00680106"/>
    <w:rsid w:val="00680186"/>
    <w:rsid w:val="0068108A"/>
    <w:rsid w:val="006848B6"/>
    <w:rsid w:val="00684C8A"/>
    <w:rsid w:val="00690628"/>
    <w:rsid w:val="00690CF0"/>
    <w:rsid w:val="00690E7F"/>
    <w:rsid w:val="0069768C"/>
    <w:rsid w:val="006A0BCA"/>
    <w:rsid w:val="006A187C"/>
    <w:rsid w:val="006A1B58"/>
    <w:rsid w:val="006A472F"/>
    <w:rsid w:val="006A58C7"/>
    <w:rsid w:val="006B1CA6"/>
    <w:rsid w:val="006B5ECD"/>
    <w:rsid w:val="006B660B"/>
    <w:rsid w:val="006B6D2D"/>
    <w:rsid w:val="006C0103"/>
    <w:rsid w:val="006C2FBD"/>
    <w:rsid w:val="006C3E97"/>
    <w:rsid w:val="006C50D5"/>
    <w:rsid w:val="006C6C81"/>
    <w:rsid w:val="006D14EC"/>
    <w:rsid w:val="006D1E70"/>
    <w:rsid w:val="006D2578"/>
    <w:rsid w:val="006D25F0"/>
    <w:rsid w:val="006D260C"/>
    <w:rsid w:val="006D38BD"/>
    <w:rsid w:val="006D5CEF"/>
    <w:rsid w:val="006D773E"/>
    <w:rsid w:val="006D7B53"/>
    <w:rsid w:val="006E0E37"/>
    <w:rsid w:val="006E291B"/>
    <w:rsid w:val="006E6483"/>
    <w:rsid w:val="006F04ED"/>
    <w:rsid w:val="006F16E8"/>
    <w:rsid w:val="006F43D8"/>
    <w:rsid w:val="006F60A3"/>
    <w:rsid w:val="0070100F"/>
    <w:rsid w:val="0070117B"/>
    <w:rsid w:val="00702D9C"/>
    <w:rsid w:val="00703B16"/>
    <w:rsid w:val="00704C1F"/>
    <w:rsid w:val="00706821"/>
    <w:rsid w:val="00712A75"/>
    <w:rsid w:val="00713660"/>
    <w:rsid w:val="00716F3E"/>
    <w:rsid w:val="007257F7"/>
    <w:rsid w:val="007326CB"/>
    <w:rsid w:val="007351A5"/>
    <w:rsid w:val="0073554A"/>
    <w:rsid w:val="00736237"/>
    <w:rsid w:val="00736370"/>
    <w:rsid w:val="007363B8"/>
    <w:rsid w:val="00737E05"/>
    <w:rsid w:val="00740CA0"/>
    <w:rsid w:val="007415F9"/>
    <w:rsid w:val="00741C23"/>
    <w:rsid w:val="00742319"/>
    <w:rsid w:val="00742536"/>
    <w:rsid w:val="00742719"/>
    <w:rsid w:val="00742ED5"/>
    <w:rsid w:val="00743505"/>
    <w:rsid w:val="00744047"/>
    <w:rsid w:val="007440EA"/>
    <w:rsid w:val="007442D5"/>
    <w:rsid w:val="0074590B"/>
    <w:rsid w:val="0074624A"/>
    <w:rsid w:val="00747E78"/>
    <w:rsid w:val="00750001"/>
    <w:rsid w:val="00750978"/>
    <w:rsid w:val="00752BDA"/>
    <w:rsid w:val="00753F59"/>
    <w:rsid w:val="007541C7"/>
    <w:rsid w:val="0075509D"/>
    <w:rsid w:val="007556B0"/>
    <w:rsid w:val="00756CC0"/>
    <w:rsid w:val="00757E56"/>
    <w:rsid w:val="007606F4"/>
    <w:rsid w:val="00765C22"/>
    <w:rsid w:val="00767D4A"/>
    <w:rsid w:val="0077112E"/>
    <w:rsid w:val="0077298B"/>
    <w:rsid w:val="00772D7A"/>
    <w:rsid w:val="00774C87"/>
    <w:rsid w:val="007768E0"/>
    <w:rsid w:val="00776C00"/>
    <w:rsid w:val="00777908"/>
    <w:rsid w:val="00777E8C"/>
    <w:rsid w:val="0078159C"/>
    <w:rsid w:val="00781AEC"/>
    <w:rsid w:val="00784E22"/>
    <w:rsid w:val="00785D10"/>
    <w:rsid w:val="007861B0"/>
    <w:rsid w:val="00786BAB"/>
    <w:rsid w:val="0079019F"/>
    <w:rsid w:val="00790CE7"/>
    <w:rsid w:val="00791209"/>
    <w:rsid w:val="00792D32"/>
    <w:rsid w:val="00796336"/>
    <w:rsid w:val="0079698B"/>
    <w:rsid w:val="007A0463"/>
    <w:rsid w:val="007A0D73"/>
    <w:rsid w:val="007A25C0"/>
    <w:rsid w:val="007A39E0"/>
    <w:rsid w:val="007A5249"/>
    <w:rsid w:val="007A5C5E"/>
    <w:rsid w:val="007B0983"/>
    <w:rsid w:val="007B3230"/>
    <w:rsid w:val="007B6593"/>
    <w:rsid w:val="007B77A5"/>
    <w:rsid w:val="007C0C66"/>
    <w:rsid w:val="007C0D8D"/>
    <w:rsid w:val="007C3EB8"/>
    <w:rsid w:val="007C4BF3"/>
    <w:rsid w:val="007C4D9C"/>
    <w:rsid w:val="007C7B93"/>
    <w:rsid w:val="007D19EA"/>
    <w:rsid w:val="007D2154"/>
    <w:rsid w:val="007D2160"/>
    <w:rsid w:val="007D3374"/>
    <w:rsid w:val="007D37A0"/>
    <w:rsid w:val="007D4486"/>
    <w:rsid w:val="007D4599"/>
    <w:rsid w:val="007D4BEB"/>
    <w:rsid w:val="007D6E1F"/>
    <w:rsid w:val="007E0290"/>
    <w:rsid w:val="007E43DE"/>
    <w:rsid w:val="007F19EE"/>
    <w:rsid w:val="007F2F91"/>
    <w:rsid w:val="007F4F5F"/>
    <w:rsid w:val="007F5F20"/>
    <w:rsid w:val="00800A68"/>
    <w:rsid w:val="008013EE"/>
    <w:rsid w:val="008014BC"/>
    <w:rsid w:val="00805A58"/>
    <w:rsid w:val="0080667D"/>
    <w:rsid w:val="00811CBD"/>
    <w:rsid w:val="00812A4E"/>
    <w:rsid w:val="00813040"/>
    <w:rsid w:val="0081526F"/>
    <w:rsid w:val="008164C7"/>
    <w:rsid w:val="008167AC"/>
    <w:rsid w:val="00817E28"/>
    <w:rsid w:val="00820296"/>
    <w:rsid w:val="008205B4"/>
    <w:rsid w:val="00821B3A"/>
    <w:rsid w:val="00822BF0"/>
    <w:rsid w:val="00823977"/>
    <w:rsid w:val="008271EA"/>
    <w:rsid w:val="008322B0"/>
    <w:rsid w:val="00832F9A"/>
    <w:rsid w:val="00833BE9"/>
    <w:rsid w:val="008359F9"/>
    <w:rsid w:val="00836447"/>
    <w:rsid w:val="00840402"/>
    <w:rsid w:val="00845ED2"/>
    <w:rsid w:val="008478DE"/>
    <w:rsid w:val="008512E3"/>
    <w:rsid w:val="0085381E"/>
    <w:rsid w:val="00854D07"/>
    <w:rsid w:val="008553AA"/>
    <w:rsid w:val="00861832"/>
    <w:rsid w:val="00861EF3"/>
    <w:rsid w:val="0086218C"/>
    <w:rsid w:val="008622D5"/>
    <w:rsid w:val="0086256E"/>
    <w:rsid w:val="008634F7"/>
    <w:rsid w:val="00865420"/>
    <w:rsid w:val="00865B82"/>
    <w:rsid w:val="0086723C"/>
    <w:rsid w:val="00872DF0"/>
    <w:rsid w:val="00873243"/>
    <w:rsid w:val="00875755"/>
    <w:rsid w:val="00877870"/>
    <w:rsid w:val="008801CE"/>
    <w:rsid w:val="008822AD"/>
    <w:rsid w:val="00882E4B"/>
    <w:rsid w:val="008838E6"/>
    <w:rsid w:val="008857F5"/>
    <w:rsid w:val="00885B92"/>
    <w:rsid w:val="0089045D"/>
    <w:rsid w:val="00890A46"/>
    <w:rsid w:val="00891B8A"/>
    <w:rsid w:val="008923C0"/>
    <w:rsid w:val="00892ED5"/>
    <w:rsid w:val="0089579A"/>
    <w:rsid w:val="00895C2C"/>
    <w:rsid w:val="00895DF1"/>
    <w:rsid w:val="008A428D"/>
    <w:rsid w:val="008A4540"/>
    <w:rsid w:val="008A735B"/>
    <w:rsid w:val="008B0A57"/>
    <w:rsid w:val="008B3981"/>
    <w:rsid w:val="008B5E9F"/>
    <w:rsid w:val="008B6D35"/>
    <w:rsid w:val="008B724D"/>
    <w:rsid w:val="008B727F"/>
    <w:rsid w:val="008C0C8F"/>
    <w:rsid w:val="008C2300"/>
    <w:rsid w:val="008C3006"/>
    <w:rsid w:val="008C3552"/>
    <w:rsid w:val="008C357D"/>
    <w:rsid w:val="008C3BA2"/>
    <w:rsid w:val="008C3D97"/>
    <w:rsid w:val="008C7B02"/>
    <w:rsid w:val="008D0A0E"/>
    <w:rsid w:val="008D2862"/>
    <w:rsid w:val="008D3216"/>
    <w:rsid w:val="008D565D"/>
    <w:rsid w:val="008D6A86"/>
    <w:rsid w:val="008D7824"/>
    <w:rsid w:val="008D7D34"/>
    <w:rsid w:val="008E08CA"/>
    <w:rsid w:val="008E1294"/>
    <w:rsid w:val="008E171D"/>
    <w:rsid w:val="008E2EC8"/>
    <w:rsid w:val="008E43DF"/>
    <w:rsid w:val="008E5FC9"/>
    <w:rsid w:val="008F65CB"/>
    <w:rsid w:val="009020DA"/>
    <w:rsid w:val="009026BF"/>
    <w:rsid w:val="00906F40"/>
    <w:rsid w:val="009077D6"/>
    <w:rsid w:val="00907CA9"/>
    <w:rsid w:val="00907FF3"/>
    <w:rsid w:val="00912D82"/>
    <w:rsid w:val="009155A0"/>
    <w:rsid w:val="009155FD"/>
    <w:rsid w:val="00916DBF"/>
    <w:rsid w:val="00917A96"/>
    <w:rsid w:val="00917CB9"/>
    <w:rsid w:val="00920243"/>
    <w:rsid w:val="00920444"/>
    <w:rsid w:val="00920DC3"/>
    <w:rsid w:val="00921ED4"/>
    <w:rsid w:val="00923043"/>
    <w:rsid w:val="0092425D"/>
    <w:rsid w:val="0092479C"/>
    <w:rsid w:val="0092608E"/>
    <w:rsid w:val="00927836"/>
    <w:rsid w:val="009314D2"/>
    <w:rsid w:val="00933D48"/>
    <w:rsid w:val="00935AA3"/>
    <w:rsid w:val="009370B5"/>
    <w:rsid w:val="009415A1"/>
    <w:rsid w:val="0094202A"/>
    <w:rsid w:val="00942135"/>
    <w:rsid w:val="00944859"/>
    <w:rsid w:val="009462A4"/>
    <w:rsid w:val="00950038"/>
    <w:rsid w:val="009500AC"/>
    <w:rsid w:val="009532F2"/>
    <w:rsid w:val="0095413B"/>
    <w:rsid w:val="00955B53"/>
    <w:rsid w:val="00956742"/>
    <w:rsid w:val="00956E4B"/>
    <w:rsid w:val="009570BA"/>
    <w:rsid w:val="00957C1C"/>
    <w:rsid w:val="00960AA8"/>
    <w:rsid w:val="00962180"/>
    <w:rsid w:val="00964130"/>
    <w:rsid w:val="0096429C"/>
    <w:rsid w:val="00964A6A"/>
    <w:rsid w:val="00964F92"/>
    <w:rsid w:val="00965457"/>
    <w:rsid w:val="0096662A"/>
    <w:rsid w:val="00970D5E"/>
    <w:rsid w:val="0097148C"/>
    <w:rsid w:val="00972BB5"/>
    <w:rsid w:val="00973CE8"/>
    <w:rsid w:val="00975411"/>
    <w:rsid w:val="00975435"/>
    <w:rsid w:val="00980A69"/>
    <w:rsid w:val="00982894"/>
    <w:rsid w:val="009856B6"/>
    <w:rsid w:val="00986839"/>
    <w:rsid w:val="00986F27"/>
    <w:rsid w:val="0099159F"/>
    <w:rsid w:val="009939F0"/>
    <w:rsid w:val="00994752"/>
    <w:rsid w:val="009A1187"/>
    <w:rsid w:val="009A20AA"/>
    <w:rsid w:val="009A266C"/>
    <w:rsid w:val="009A33BB"/>
    <w:rsid w:val="009A47F0"/>
    <w:rsid w:val="009A5EA9"/>
    <w:rsid w:val="009A7589"/>
    <w:rsid w:val="009B1149"/>
    <w:rsid w:val="009B1725"/>
    <w:rsid w:val="009B252D"/>
    <w:rsid w:val="009B25F3"/>
    <w:rsid w:val="009B2CEE"/>
    <w:rsid w:val="009B4076"/>
    <w:rsid w:val="009B4584"/>
    <w:rsid w:val="009B4B27"/>
    <w:rsid w:val="009B547C"/>
    <w:rsid w:val="009B586A"/>
    <w:rsid w:val="009B7EB9"/>
    <w:rsid w:val="009C0BB9"/>
    <w:rsid w:val="009C5483"/>
    <w:rsid w:val="009C66A1"/>
    <w:rsid w:val="009C6934"/>
    <w:rsid w:val="009D0716"/>
    <w:rsid w:val="009D13AF"/>
    <w:rsid w:val="009D1871"/>
    <w:rsid w:val="009D2682"/>
    <w:rsid w:val="009D3C37"/>
    <w:rsid w:val="009D4121"/>
    <w:rsid w:val="009D5EBD"/>
    <w:rsid w:val="009D7320"/>
    <w:rsid w:val="009E0999"/>
    <w:rsid w:val="009E1276"/>
    <w:rsid w:val="009E2D36"/>
    <w:rsid w:val="009E376F"/>
    <w:rsid w:val="009E3E25"/>
    <w:rsid w:val="009E4184"/>
    <w:rsid w:val="009E6690"/>
    <w:rsid w:val="009E6D83"/>
    <w:rsid w:val="009E72E5"/>
    <w:rsid w:val="009F0E49"/>
    <w:rsid w:val="009F34EF"/>
    <w:rsid w:val="009F4648"/>
    <w:rsid w:val="009F4B9A"/>
    <w:rsid w:val="009F4C7D"/>
    <w:rsid w:val="009F76DE"/>
    <w:rsid w:val="00A00C12"/>
    <w:rsid w:val="00A0106E"/>
    <w:rsid w:val="00A032EF"/>
    <w:rsid w:val="00A04CEB"/>
    <w:rsid w:val="00A06C3A"/>
    <w:rsid w:val="00A07B09"/>
    <w:rsid w:val="00A07D7F"/>
    <w:rsid w:val="00A105CA"/>
    <w:rsid w:val="00A118FA"/>
    <w:rsid w:val="00A130C3"/>
    <w:rsid w:val="00A145A0"/>
    <w:rsid w:val="00A20AE3"/>
    <w:rsid w:val="00A2143C"/>
    <w:rsid w:val="00A268E1"/>
    <w:rsid w:val="00A276D7"/>
    <w:rsid w:val="00A30D71"/>
    <w:rsid w:val="00A32B69"/>
    <w:rsid w:val="00A33D98"/>
    <w:rsid w:val="00A33E54"/>
    <w:rsid w:val="00A357BA"/>
    <w:rsid w:val="00A35969"/>
    <w:rsid w:val="00A408BB"/>
    <w:rsid w:val="00A41070"/>
    <w:rsid w:val="00A41843"/>
    <w:rsid w:val="00A426D9"/>
    <w:rsid w:val="00A4276B"/>
    <w:rsid w:val="00A428F9"/>
    <w:rsid w:val="00A42F50"/>
    <w:rsid w:val="00A501A8"/>
    <w:rsid w:val="00A51F89"/>
    <w:rsid w:val="00A55389"/>
    <w:rsid w:val="00A560F3"/>
    <w:rsid w:val="00A6159C"/>
    <w:rsid w:val="00A61B60"/>
    <w:rsid w:val="00A641E3"/>
    <w:rsid w:val="00A64496"/>
    <w:rsid w:val="00A674B8"/>
    <w:rsid w:val="00A739D7"/>
    <w:rsid w:val="00A75958"/>
    <w:rsid w:val="00A75AD1"/>
    <w:rsid w:val="00A75B0B"/>
    <w:rsid w:val="00A7622C"/>
    <w:rsid w:val="00A76F97"/>
    <w:rsid w:val="00A77765"/>
    <w:rsid w:val="00A77E51"/>
    <w:rsid w:val="00A80581"/>
    <w:rsid w:val="00A8130E"/>
    <w:rsid w:val="00A82E3E"/>
    <w:rsid w:val="00A83C10"/>
    <w:rsid w:val="00A908A7"/>
    <w:rsid w:val="00A951B2"/>
    <w:rsid w:val="00A951D9"/>
    <w:rsid w:val="00AA229B"/>
    <w:rsid w:val="00AA3E25"/>
    <w:rsid w:val="00AA46D3"/>
    <w:rsid w:val="00AA48C1"/>
    <w:rsid w:val="00AA492F"/>
    <w:rsid w:val="00AA60FC"/>
    <w:rsid w:val="00AA6EB4"/>
    <w:rsid w:val="00AB1800"/>
    <w:rsid w:val="00AB43DE"/>
    <w:rsid w:val="00AB700C"/>
    <w:rsid w:val="00AB76F6"/>
    <w:rsid w:val="00AB7D54"/>
    <w:rsid w:val="00AC0EE4"/>
    <w:rsid w:val="00AC0F54"/>
    <w:rsid w:val="00AC11E9"/>
    <w:rsid w:val="00AC3410"/>
    <w:rsid w:val="00AC7E2C"/>
    <w:rsid w:val="00AD113F"/>
    <w:rsid w:val="00AD540A"/>
    <w:rsid w:val="00AD5EC6"/>
    <w:rsid w:val="00AD6A1A"/>
    <w:rsid w:val="00AE53D1"/>
    <w:rsid w:val="00AE5CBD"/>
    <w:rsid w:val="00AE6619"/>
    <w:rsid w:val="00AF4E04"/>
    <w:rsid w:val="00AF5387"/>
    <w:rsid w:val="00AF57B2"/>
    <w:rsid w:val="00AF6B66"/>
    <w:rsid w:val="00AF71AA"/>
    <w:rsid w:val="00B00A01"/>
    <w:rsid w:val="00B00C97"/>
    <w:rsid w:val="00B02AD3"/>
    <w:rsid w:val="00B03DEF"/>
    <w:rsid w:val="00B03E0D"/>
    <w:rsid w:val="00B04DA0"/>
    <w:rsid w:val="00B057B5"/>
    <w:rsid w:val="00B059FB"/>
    <w:rsid w:val="00B06538"/>
    <w:rsid w:val="00B12A65"/>
    <w:rsid w:val="00B143DD"/>
    <w:rsid w:val="00B14FB3"/>
    <w:rsid w:val="00B150A7"/>
    <w:rsid w:val="00B153C0"/>
    <w:rsid w:val="00B22A1E"/>
    <w:rsid w:val="00B267C1"/>
    <w:rsid w:val="00B26B43"/>
    <w:rsid w:val="00B347B8"/>
    <w:rsid w:val="00B349E2"/>
    <w:rsid w:val="00B36DA2"/>
    <w:rsid w:val="00B3700D"/>
    <w:rsid w:val="00B41915"/>
    <w:rsid w:val="00B41B7E"/>
    <w:rsid w:val="00B42401"/>
    <w:rsid w:val="00B42E97"/>
    <w:rsid w:val="00B43691"/>
    <w:rsid w:val="00B43B8C"/>
    <w:rsid w:val="00B43FEC"/>
    <w:rsid w:val="00B466D1"/>
    <w:rsid w:val="00B47907"/>
    <w:rsid w:val="00B50C2B"/>
    <w:rsid w:val="00B51379"/>
    <w:rsid w:val="00B51546"/>
    <w:rsid w:val="00B51BEB"/>
    <w:rsid w:val="00B53A90"/>
    <w:rsid w:val="00B541AB"/>
    <w:rsid w:val="00B562C5"/>
    <w:rsid w:val="00B57EC5"/>
    <w:rsid w:val="00B6185D"/>
    <w:rsid w:val="00B61D25"/>
    <w:rsid w:val="00B622BC"/>
    <w:rsid w:val="00B62EB6"/>
    <w:rsid w:val="00B63496"/>
    <w:rsid w:val="00B63967"/>
    <w:rsid w:val="00B730A3"/>
    <w:rsid w:val="00B748DA"/>
    <w:rsid w:val="00B77302"/>
    <w:rsid w:val="00B85055"/>
    <w:rsid w:val="00B95C9D"/>
    <w:rsid w:val="00B9663C"/>
    <w:rsid w:val="00BA2D0F"/>
    <w:rsid w:val="00BA3F55"/>
    <w:rsid w:val="00BA42F9"/>
    <w:rsid w:val="00BA5004"/>
    <w:rsid w:val="00BA5F6B"/>
    <w:rsid w:val="00BB19DC"/>
    <w:rsid w:val="00BB1ED3"/>
    <w:rsid w:val="00BB34CF"/>
    <w:rsid w:val="00BB34E5"/>
    <w:rsid w:val="00BB35F0"/>
    <w:rsid w:val="00BB5215"/>
    <w:rsid w:val="00BB68C9"/>
    <w:rsid w:val="00BB7EB1"/>
    <w:rsid w:val="00BC0F77"/>
    <w:rsid w:val="00BC1946"/>
    <w:rsid w:val="00BC2718"/>
    <w:rsid w:val="00BC3946"/>
    <w:rsid w:val="00BC55C8"/>
    <w:rsid w:val="00BC6A2E"/>
    <w:rsid w:val="00BC6B4A"/>
    <w:rsid w:val="00BD03FF"/>
    <w:rsid w:val="00BD1428"/>
    <w:rsid w:val="00BD1DAF"/>
    <w:rsid w:val="00BD3A8D"/>
    <w:rsid w:val="00BD6EBE"/>
    <w:rsid w:val="00BE0122"/>
    <w:rsid w:val="00BE220D"/>
    <w:rsid w:val="00BE2578"/>
    <w:rsid w:val="00BE6C02"/>
    <w:rsid w:val="00BE736D"/>
    <w:rsid w:val="00BF20BC"/>
    <w:rsid w:val="00BF49BE"/>
    <w:rsid w:val="00BF5498"/>
    <w:rsid w:val="00BF6123"/>
    <w:rsid w:val="00BF6475"/>
    <w:rsid w:val="00BF7D92"/>
    <w:rsid w:val="00C021D6"/>
    <w:rsid w:val="00C0352E"/>
    <w:rsid w:val="00C0513F"/>
    <w:rsid w:val="00C07C88"/>
    <w:rsid w:val="00C10C0D"/>
    <w:rsid w:val="00C12632"/>
    <w:rsid w:val="00C147E8"/>
    <w:rsid w:val="00C16248"/>
    <w:rsid w:val="00C16CBC"/>
    <w:rsid w:val="00C1774A"/>
    <w:rsid w:val="00C2028D"/>
    <w:rsid w:val="00C20E03"/>
    <w:rsid w:val="00C21C09"/>
    <w:rsid w:val="00C224AD"/>
    <w:rsid w:val="00C229A5"/>
    <w:rsid w:val="00C23635"/>
    <w:rsid w:val="00C24EB0"/>
    <w:rsid w:val="00C25E0D"/>
    <w:rsid w:val="00C26ECD"/>
    <w:rsid w:val="00C27BF0"/>
    <w:rsid w:val="00C32382"/>
    <w:rsid w:val="00C34672"/>
    <w:rsid w:val="00C35742"/>
    <w:rsid w:val="00C3704F"/>
    <w:rsid w:val="00C40678"/>
    <w:rsid w:val="00C40FE1"/>
    <w:rsid w:val="00C41335"/>
    <w:rsid w:val="00C41F41"/>
    <w:rsid w:val="00C42B9D"/>
    <w:rsid w:val="00C454D0"/>
    <w:rsid w:val="00C45B6C"/>
    <w:rsid w:val="00C45DF6"/>
    <w:rsid w:val="00C460FB"/>
    <w:rsid w:val="00C46BDF"/>
    <w:rsid w:val="00C5114D"/>
    <w:rsid w:val="00C521E5"/>
    <w:rsid w:val="00C54E9E"/>
    <w:rsid w:val="00C5752B"/>
    <w:rsid w:val="00C57D0A"/>
    <w:rsid w:val="00C61541"/>
    <w:rsid w:val="00C6447C"/>
    <w:rsid w:val="00C65249"/>
    <w:rsid w:val="00C66303"/>
    <w:rsid w:val="00C77DF5"/>
    <w:rsid w:val="00C8203F"/>
    <w:rsid w:val="00C86C32"/>
    <w:rsid w:val="00C86E36"/>
    <w:rsid w:val="00C870A2"/>
    <w:rsid w:val="00C87C0A"/>
    <w:rsid w:val="00C90E21"/>
    <w:rsid w:val="00C9414E"/>
    <w:rsid w:val="00C94191"/>
    <w:rsid w:val="00C957DB"/>
    <w:rsid w:val="00C95878"/>
    <w:rsid w:val="00CA1514"/>
    <w:rsid w:val="00CA1A5F"/>
    <w:rsid w:val="00CA1AC4"/>
    <w:rsid w:val="00CA3F7E"/>
    <w:rsid w:val="00CA51ED"/>
    <w:rsid w:val="00CA5717"/>
    <w:rsid w:val="00CB0EF6"/>
    <w:rsid w:val="00CB20F2"/>
    <w:rsid w:val="00CB2D03"/>
    <w:rsid w:val="00CB37C1"/>
    <w:rsid w:val="00CB3EAB"/>
    <w:rsid w:val="00CB4696"/>
    <w:rsid w:val="00CB46FC"/>
    <w:rsid w:val="00CB4C2B"/>
    <w:rsid w:val="00CB5EA1"/>
    <w:rsid w:val="00CB62CD"/>
    <w:rsid w:val="00CB7018"/>
    <w:rsid w:val="00CB722D"/>
    <w:rsid w:val="00CB74C0"/>
    <w:rsid w:val="00CB7B07"/>
    <w:rsid w:val="00CC0DBE"/>
    <w:rsid w:val="00CC0E44"/>
    <w:rsid w:val="00CC22A2"/>
    <w:rsid w:val="00CC2A78"/>
    <w:rsid w:val="00CC2B56"/>
    <w:rsid w:val="00CC41A0"/>
    <w:rsid w:val="00CC6646"/>
    <w:rsid w:val="00CC6E0B"/>
    <w:rsid w:val="00CD48D0"/>
    <w:rsid w:val="00CD59BE"/>
    <w:rsid w:val="00CD686B"/>
    <w:rsid w:val="00CE1DB4"/>
    <w:rsid w:val="00CE1E87"/>
    <w:rsid w:val="00CE2CB2"/>
    <w:rsid w:val="00CE3F92"/>
    <w:rsid w:val="00CE5383"/>
    <w:rsid w:val="00CE6765"/>
    <w:rsid w:val="00CE72C3"/>
    <w:rsid w:val="00CE74D6"/>
    <w:rsid w:val="00CE7E33"/>
    <w:rsid w:val="00CF1690"/>
    <w:rsid w:val="00CF34E1"/>
    <w:rsid w:val="00CF48BB"/>
    <w:rsid w:val="00CF4DAE"/>
    <w:rsid w:val="00CF5063"/>
    <w:rsid w:val="00D004BF"/>
    <w:rsid w:val="00D0088D"/>
    <w:rsid w:val="00D01617"/>
    <w:rsid w:val="00D02D24"/>
    <w:rsid w:val="00D0560F"/>
    <w:rsid w:val="00D069A2"/>
    <w:rsid w:val="00D13154"/>
    <w:rsid w:val="00D13A05"/>
    <w:rsid w:val="00D14DA7"/>
    <w:rsid w:val="00D15082"/>
    <w:rsid w:val="00D16543"/>
    <w:rsid w:val="00D16734"/>
    <w:rsid w:val="00D1713E"/>
    <w:rsid w:val="00D17777"/>
    <w:rsid w:val="00D21778"/>
    <w:rsid w:val="00D22CCF"/>
    <w:rsid w:val="00D240AF"/>
    <w:rsid w:val="00D244C5"/>
    <w:rsid w:val="00D25B3C"/>
    <w:rsid w:val="00D25C54"/>
    <w:rsid w:val="00D2614C"/>
    <w:rsid w:val="00D278EE"/>
    <w:rsid w:val="00D30241"/>
    <w:rsid w:val="00D3026F"/>
    <w:rsid w:val="00D30832"/>
    <w:rsid w:val="00D36853"/>
    <w:rsid w:val="00D370BD"/>
    <w:rsid w:val="00D42348"/>
    <w:rsid w:val="00D44789"/>
    <w:rsid w:val="00D44E87"/>
    <w:rsid w:val="00D4686D"/>
    <w:rsid w:val="00D4709D"/>
    <w:rsid w:val="00D47E92"/>
    <w:rsid w:val="00D502D1"/>
    <w:rsid w:val="00D52CBE"/>
    <w:rsid w:val="00D539A5"/>
    <w:rsid w:val="00D53D8B"/>
    <w:rsid w:val="00D543C8"/>
    <w:rsid w:val="00D5565A"/>
    <w:rsid w:val="00D652F2"/>
    <w:rsid w:val="00D670D3"/>
    <w:rsid w:val="00D6796B"/>
    <w:rsid w:val="00D70031"/>
    <w:rsid w:val="00D7058B"/>
    <w:rsid w:val="00D71CBF"/>
    <w:rsid w:val="00D721C6"/>
    <w:rsid w:val="00D722DE"/>
    <w:rsid w:val="00D73133"/>
    <w:rsid w:val="00D73D18"/>
    <w:rsid w:val="00D75B43"/>
    <w:rsid w:val="00D76266"/>
    <w:rsid w:val="00D7632B"/>
    <w:rsid w:val="00D765BA"/>
    <w:rsid w:val="00D80574"/>
    <w:rsid w:val="00D81B4A"/>
    <w:rsid w:val="00D81E3A"/>
    <w:rsid w:val="00D82790"/>
    <w:rsid w:val="00D87CEC"/>
    <w:rsid w:val="00D91437"/>
    <w:rsid w:val="00D928A3"/>
    <w:rsid w:val="00D95AD9"/>
    <w:rsid w:val="00D96D28"/>
    <w:rsid w:val="00DA0625"/>
    <w:rsid w:val="00DA1996"/>
    <w:rsid w:val="00DA3107"/>
    <w:rsid w:val="00DA32DE"/>
    <w:rsid w:val="00DA3EC2"/>
    <w:rsid w:val="00DA7E62"/>
    <w:rsid w:val="00DB1E24"/>
    <w:rsid w:val="00DB2B09"/>
    <w:rsid w:val="00DB4352"/>
    <w:rsid w:val="00DB504E"/>
    <w:rsid w:val="00DB5331"/>
    <w:rsid w:val="00DB542F"/>
    <w:rsid w:val="00DB7C08"/>
    <w:rsid w:val="00DB7E49"/>
    <w:rsid w:val="00DC148E"/>
    <w:rsid w:val="00DC1B3A"/>
    <w:rsid w:val="00DC2027"/>
    <w:rsid w:val="00DC3B73"/>
    <w:rsid w:val="00DC3ECF"/>
    <w:rsid w:val="00DC569E"/>
    <w:rsid w:val="00DC5DE8"/>
    <w:rsid w:val="00DC6A5D"/>
    <w:rsid w:val="00DC6D3D"/>
    <w:rsid w:val="00DC78B5"/>
    <w:rsid w:val="00DD0D41"/>
    <w:rsid w:val="00DD1CB9"/>
    <w:rsid w:val="00DD1FD7"/>
    <w:rsid w:val="00DD23E5"/>
    <w:rsid w:val="00DD3757"/>
    <w:rsid w:val="00DD4EB1"/>
    <w:rsid w:val="00DD6FD4"/>
    <w:rsid w:val="00DE01A6"/>
    <w:rsid w:val="00DE0608"/>
    <w:rsid w:val="00DE0C4B"/>
    <w:rsid w:val="00DE2556"/>
    <w:rsid w:val="00DE43F9"/>
    <w:rsid w:val="00DE52C4"/>
    <w:rsid w:val="00DF0B55"/>
    <w:rsid w:val="00DF38D5"/>
    <w:rsid w:val="00DF3CE7"/>
    <w:rsid w:val="00DF439F"/>
    <w:rsid w:val="00DF47E5"/>
    <w:rsid w:val="00E02EBA"/>
    <w:rsid w:val="00E033F7"/>
    <w:rsid w:val="00E04B58"/>
    <w:rsid w:val="00E04C31"/>
    <w:rsid w:val="00E0788A"/>
    <w:rsid w:val="00E1046A"/>
    <w:rsid w:val="00E12DC5"/>
    <w:rsid w:val="00E12DF7"/>
    <w:rsid w:val="00E1380A"/>
    <w:rsid w:val="00E13C63"/>
    <w:rsid w:val="00E17201"/>
    <w:rsid w:val="00E17C10"/>
    <w:rsid w:val="00E20B7C"/>
    <w:rsid w:val="00E20D20"/>
    <w:rsid w:val="00E21221"/>
    <w:rsid w:val="00E23F28"/>
    <w:rsid w:val="00E276B5"/>
    <w:rsid w:val="00E3021D"/>
    <w:rsid w:val="00E318DC"/>
    <w:rsid w:val="00E3313D"/>
    <w:rsid w:val="00E34D17"/>
    <w:rsid w:val="00E350E3"/>
    <w:rsid w:val="00E36393"/>
    <w:rsid w:val="00E3731F"/>
    <w:rsid w:val="00E417A7"/>
    <w:rsid w:val="00E42370"/>
    <w:rsid w:val="00E44F8E"/>
    <w:rsid w:val="00E50BB0"/>
    <w:rsid w:val="00E570BD"/>
    <w:rsid w:val="00E5798C"/>
    <w:rsid w:val="00E6358D"/>
    <w:rsid w:val="00E6611C"/>
    <w:rsid w:val="00E671C0"/>
    <w:rsid w:val="00E70547"/>
    <w:rsid w:val="00E72DFA"/>
    <w:rsid w:val="00E74405"/>
    <w:rsid w:val="00E746AD"/>
    <w:rsid w:val="00E74B7D"/>
    <w:rsid w:val="00E74DF4"/>
    <w:rsid w:val="00E756FF"/>
    <w:rsid w:val="00E75DAD"/>
    <w:rsid w:val="00E762F2"/>
    <w:rsid w:val="00E80D8F"/>
    <w:rsid w:val="00E85F9D"/>
    <w:rsid w:val="00E9040D"/>
    <w:rsid w:val="00E92D05"/>
    <w:rsid w:val="00E95E83"/>
    <w:rsid w:val="00E95EC7"/>
    <w:rsid w:val="00EA0151"/>
    <w:rsid w:val="00EA3057"/>
    <w:rsid w:val="00EA30E9"/>
    <w:rsid w:val="00EA371F"/>
    <w:rsid w:val="00EA4883"/>
    <w:rsid w:val="00EB0E20"/>
    <w:rsid w:val="00EB1199"/>
    <w:rsid w:val="00EB4D7F"/>
    <w:rsid w:val="00EB540D"/>
    <w:rsid w:val="00EB705A"/>
    <w:rsid w:val="00EB760F"/>
    <w:rsid w:val="00EC0DD1"/>
    <w:rsid w:val="00EC1FFC"/>
    <w:rsid w:val="00EC45DB"/>
    <w:rsid w:val="00EC4FA2"/>
    <w:rsid w:val="00EC6091"/>
    <w:rsid w:val="00EC7A21"/>
    <w:rsid w:val="00ED2FD2"/>
    <w:rsid w:val="00ED57D9"/>
    <w:rsid w:val="00EE1C18"/>
    <w:rsid w:val="00EE31B2"/>
    <w:rsid w:val="00EE64B4"/>
    <w:rsid w:val="00EE6A97"/>
    <w:rsid w:val="00EF2F69"/>
    <w:rsid w:val="00EF7086"/>
    <w:rsid w:val="00EF7C96"/>
    <w:rsid w:val="00F01457"/>
    <w:rsid w:val="00F01991"/>
    <w:rsid w:val="00F01B88"/>
    <w:rsid w:val="00F04C35"/>
    <w:rsid w:val="00F06858"/>
    <w:rsid w:val="00F10217"/>
    <w:rsid w:val="00F10A89"/>
    <w:rsid w:val="00F11583"/>
    <w:rsid w:val="00F116EF"/>
    <w:rsid w:val="00F11815"/>
    <w:rsid w:val="00F1285B"/>
    <w:rsid w:val="00F159E5"/>
    <w:rsid w:val="00F1691C"/>
    <w:rsid w:val="00F20387"/>
    <w:rsid w:val="00F235D1"/>
    <w:rsid w:val="00F254DB"/>
    <w:rsid w:val="00F2570D"/>
    <w:rsid w:val="00F266FF"/>
    <w:rsid w:val="00F26FFF"/>
    <w:rsid w:val="00F27567"/>
    <w:rsid w:val="00F33249"/>
    <w:rsid w:val="00F35409"/>
    <w:rsid w:val="00F358A0"/>
    <w:rsid w:val="00F3630A"/>
    <w:rsid w:val="00F36427"/>
    <w:rsid w:val="00F37FF7"/>
    <w:rsid w:val="00F41F67"/>
    <w:rsid w:val="00F4379F"/>
    <w:rsid w:val="00F45703"/>
    <w:rsid w:val="00F46FD0"/>
    <w:rsid w:val="00F470B2"/>
    <w:rsid w:val="00F4785B"/>
    <w:rsid w:val="00F506C8"/>
    <w:rsid w:val="00F51F0E"/>
    <w:rsid w:val="00F52A9C"/>
    <w:rsid w:val="00F53084"/>
    <w:rsid w:val="00F541B4"/>
    <w:rsid w:val="00F54F2D"/>
    <w:rsid w:val="00F5509B"/>
    <w:rsid w:val="00F56392"/>
    <w:rsid w:val="00F57AEF"/>
    <w:rsid w:val="00F625A0"/>
    <w:rsid w:val="00F632C7"/>
    <w:rsid w:val="00F64088"/>
    <w:rsid w:val="00F6422D"/>
    <w:rsid w:val="00F657D6"/>
    <w:rsid w:val="00F67084"/>
    <w:rsid w:val="00F671E2"/>
    <w:rsid w:val="00F67736"/>
    <w:rsid w:val="00F7000F"/>
    <w:rsid w:val="00F75BB3"/>
    <w:rsid w:val="00F80DF1"/>
    <w:rsid w:val="00F81381"/>
    <w:rsid w:val="00F843A3"/>
    <w:rsid w:val="00F85A4D"/>
    <w:rsid w:val="00F85E76"/>
    <w:rsid w:val="00F867E1"/>
    <w:rsid w:val="00F90338"/>
    <w:rsid w:val="00F907CD"/>
    <w:rsid w:val="00F924F1"/>
    <w:rsid w:val="00F933EC"/>
    <w:rsid w:val="00F950ED"/>
    <w:rsid w:val="00F96DF3"/>
    <w:rsid w:val="00F97833"/>
    <w:rsid w:val="00F97FEA"/>
    <w:rsid w:val="00FA0466"/>
    <w:rsid w:val="00FA144B"/>
    <w:rsid w:val="00FA1B64"/>
    <w:rsid w:val="00FA287B"/>
    <w:rsid w:val="00FA2BAC"/>
    <w:rsid w:val="00FA2D15"/>
    <w:rsid w:val="00FA3537"/>
    <w:rsid w:val="00FA3D1F"/>
    <w:rsid w:val="00FA4582"/>
    <w:rsid w:val="00FA478A"/>
    <w:rsid w:val="00FA57DD"/>
    <w:rsid w:val="00FA7404"/>
    <w:rsid w:val="00FB2CED"/>
    <w:rsid w:val="00FB30CB"/>
    <w:rsid w:val="00FB5E26"/>
    <w:rsid w:val="00FB5FBA"/>
    <w:rsid w:val="00FB7569"/>
    <w:rsid w:val="00FC00D5"/>
    <w:rsid w:val="00FC0A9A"/>
    <w:rsid w:val="00FC13F7"/>
    <w:rsid w:val="00FC2C72"/>
    <w:rsid w:val="00FC2DE6"/>
    <w:rsid w:val="00FC3C50"/>
    <w:rsid w:val="00FC7589"/>
    <w:rsid w:val="00FD0580"/>
    <w:rsid w:val="00FD14BD"/>
    <w:rsid w:val="00FD1D22"/>
    <w:rsid w:val="00FD3843"/>
    <w:rsid w:val="00FD5781"/>
    <w:rsid w:val="00FE0EE8"/>
    <w:rsid w:val="00FE1F7E"/>
    <w:rsid w:val="00FE3666"/>
    <w:rsid w:val="00FE3C44"/>
    <w:rsid w:val="00FE55E8"/>
    <w:rsid w:val="00FF0A64"/>
    <w:rsid w:val="00FF0B83"/>
    <w:rsid w:val="00FF321F"/>
    <w:rsid w:val="00FF4DFA"/>
    <w:rsid w:val="00FF75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3C056"/>
  <w15:docId w15:val="{47EC5944-C9CA-430B-ADF5-4A9407B2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B66"/>
    <w:pPr>
      <w:jc w:val="both"/>
    </w:pPr>
    <w:rPr>
      <w:rFonts w:ascii="Verdana" w:hAnsi="Verdana"/>
      <w:szCs w:val="24"/>
    </w:rPr>
  </w:style>
  <w:style w:type="paragraph" w:styleId="Nadpis1">
    <w:name w:val="heading 1"/>
    <w:basedOn w:val="Normln"/>
    <w:next w:val="Normln"/>
    <w:qFormat/>
    <w:rsid w:val="00A80581"/>
    <w:pPr>
      <w:keepNext/>
      <w:numPr>
        <w:numId w:val="1"/>
      </w:numPr>
      <w:shd w:val="clear" w:color="auto" w:fill="99CCFF"/>
      <w:spacing w:before="240" w:after="240"/>
      <w:ind w:left="357" w:hanging="357"/>
      <w:outlineLvl w:val="0"/>
    </w:pPr>
    <w:rPr>
      <w:rFonts w:ascii="Cambria" w:hAnsi="Cambria" w:cs="Arial"/>
      <w:b/>
      <w:bCs/>
      <w:caps/>
      <w:kern w:val="32"/>
      <w:sz w:val="24"/>
      <w:szCs w:val="32"/>
    </w:rPr>
  </w:style>
  <w:style w:type="paragraph" w:styleId="Nadpis2">
    <w:name w:val="heading 2"/>
    <w:basedOn w:val="Normln"/>
    <w:next w:val="Normln"/>
    <w:qFormat/>
    <w:rsid w:val="004D531B"/>
    <w:pPr>
      <w:keepNext/>
      <w:numPr>
        <w:ilvl w:val="1"/>
        <w:numId w:val="1"/>
      </w:numPr>
      <w:tabs>
        <w:tab w:val="clear" w:pos="1080"/>
      </w:tabs>
      <w:spacing w:before="240" w:after="200"/>
      <w:ind w:left="284" w:hanging="284"/>
      <w:jc w:val="left"/>
      <w:outlineLvl w:val="1"/>
    </w:pPr>
    <w:rPr>
      <w:rFonts w:ascii="Cambria" w:hAnsi="Cambria" w:cs="Arial"/>
      <w:bCs/>
      <w:iCs/>
      <w:caps/>
      <w:sz w:val="22"/>
    </w:rPr>
  </w:style>
  <w:style w:type="paragraph" w:styleId="Nadpis3">
    <w:name w:val="heading 3"/>
    <w:basedOn w:val="Normln"/>
    <w:next w:val="Normln"/>
    <w:link w:val="Nadpis3Char"/>
    <w:qFormat/>
    <w:rsid w:val="00473B4F"/>
    <w:pPr>
      <w:keepNext/>
      <w:numPr>
        <w:ilvl w:val="2"/>
        <w:numId w:val="1"/>
      </w:numPr>
      <w:outlineLvl w:val="2"/>
    </w:pPr>
    <w:rPr>
      <w:rFonts w:cs="Arial"/>
      <w:bCs/>
      <w:szCs w:val="26"/>
    </w:rPr>
  </w:style>
  <w:style w:type="paragraph" w:styleId="Nadpis4">
    <w:name w:val="heading 4"/>
    <w:basedOn w:val="Normln"/>
    <w:next w:val="Normln"/>
    <w:qFormat/>
    <w:rsid w:val="008B3981"/>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7B77A5"/>
    <w:pPr>
      <w:suppressAutoHyphens/>
      <w:spacing w:before="120" w:after="120"/>
      <w:ind w:left="567" w:hanging="567"/>
    </w:pPr>
    <w:rPr>
      <w:b/>
      <w:bCs/>
      <w:caps/>
      <w:sz w:val="24"/>
      <w:szCs w:val="20"/>
    </w:rPr>
  </w:style>
  <w:style w:type="character" w:styleId="Hypertextovodkaz">
    <w:name w:val="Hyperlink"/>
    <w:basedOn w:val="Standardnpsmoodstavce"/>
    <w:uiPriority w:val="99"/>
    <w:rsid w:val="0027199C"/>
    <w:rPr>
      <w:color w:val="0000FF"/>
      <w:u w:val="single"/>
    </w:rPr>
  </w:style>
  <w:style w:type="paragraph" w:styleId="Obsah2">
    <w:name w:val="toc 2"/>
    <w:basedOn w:val="Normln"/>
    <w:next w:val="Normln"/>
    <w:autoRedefine/>
    <w:semiHidden/>
    <w:rsid w:val="0027199C"/>
    <w:pPr>
      <w:ind w:left="200"/>
    </w:pPr>
    <w:rPr>
      <w:rFonts w:ascii="Times New Roman" w:hAnsi="Times New Roman"/>
      <w:smallCaps/>
      <w:szCs w:val="20"/>
    </w:rPr>
  </w:style>
  <w:style w:type="paragraph" w:styleId="Obsah3">
    <w:name w:val="toc 3"/>
    <w:basedOn w:val="Normln"/>
    <w:next w:val="Normln"/>
    <w:autoRedefine/>
    <w:semiHidden/>
    <w:rsid w:val="0027199C"/>
    <w:pPr>
      <w:ind w:left="400"/>
    </w:pPr>
    <w:rPr>
      <w:rFonts w:ascii="Times New Roman" w:hAnsi="Times New Roman"/>
      <w:i/>
      <w:iCs/>
      <w:szCs w:val="20"/>
    </w:rPr>
  </w:style>
  <w:style w:type="paragraph" w:styleId="Obsah4">
    <w:name w:val="toc 4"/>
    <w:basedOn w:val="Normln"/>
    <w:next w:val="Normln"/>
    <w:autoRedefine/>
    <w:semiHidden/>
    <w:rsid w:val="0027199C"/>
    <w:pPr>
      <w:ind w:left="600"/>
    </w:pPr>
    <w:rPr>
      <w:rFonts w:ascii="Times New Roman" w:hAnsi="Times New Roman"/>
      <w:sz w:val="18"/>
      <w:szCs w:val="18"/>
    </w:rPr>
  </w:style>
  <w:style w:type="paragraph" w:styleId="Obsah5">
    <w:name w:val="toc 5"/>
    <w:basedOn w:val="Normln"/>
    <w:next w:val="Normln"/>
    <w:autoRedefine/>
    <w:semiHidden/>
    <w:rsid w:val="0027199C"/>
    <w:pPr>
      <w:ind w:left="800"/>
    </w:pPr>
    <w:rPr>
      <w:rFonts w:ascii="Times New Roman" w:hAnsi="Times New Roman"/>
      <w:sz w:val="18"/>
      <w:szCs w:val="18"/>
    </w:rPr>
  </w:style>
  <w:style w:type="paragraph" w:styleId="Obsah6">
    <w:name w:val="toc 6"/>
    <w:basedOn w:val="Normln"/>
    <w:next w:val="Normln"/>
    <w:autoRedefine/>
    <w:semiHidden/>
    <w:rsid w:val="0027199C"/>
    <w:pPr>
      <w:ind w:left="1000"/>
    </w:pPr>
    <w:rPr>
      <w:rFonts w:ascii="Times New Roman" w:hAnsi="Times New Roman"/>
      <w:sz w:val="18"/>
      <w:szCs w:val="18"/>
    </w:rPr>
  </w:style>
  <w:style w:type="paragraph" w:styleId="Obsah7">
    <w:name w:val="toc 7"/>
    <w:basedOn w:val="Normln"/>
    <w:next w:val="Normln"/>
    <w:autoRedefine/>
    <w:semiHidden/>
    <w:rsid w:val="0027199C"/>
    <w:pPr>
      <w:ind w:left="1200"/>
    </w:pPr>
    <w:rPr>
      <w:rFonts w:ascii="Times New Roman" w:hAnsi="Times New Roman"/>
      <w:sz w:val="18"/>
      <w:szCs w:val="18"/>
    </w:rPr>
  </w:style>
  <w:style w:type="paragraph" w:styleId="Obsah8">
    <w:name w:val="toc 8"/>
    <w:basedOn w:val="Normln"/>
    <w:next w:val="Normln"/>
    <w:autoRedefine/>
    <w:semiHidden/>
    <w:rsid w:val="0027199C"/>
    <w:pPr>
      <w:ind w:left="1400"/>
    </w:pPr>
    <w:rPr>
      <w:rFonts w:ascii="Times New Roman" w:hAnsi="Times New Roman"/>
      <w:sz w:val="18"/>
      <w:szCs w:val="18"/>
    </w:rPr>
  </w:style>
  <w:style w:type="paragraph" w:styleId="Obsah9">
    <w:name w:val="toc 9"/>
    <w:basedOn w:val="Normln"/>
    <w:next w:val="Normln"/>
    <w:autoRedefine/>
    <w:semiHidden/>
    <w:rsid w:val="0027199C"/>
    <w:pPr>
      <w:ind w:left="1600"/>
    </w:pPr>
    <w:rPr>
      <w:rFonts w:ascii="Times New Roman" w:hAnsi="Times New Roman"/>
      <w:sz w:val="18"/>
      <w:szCs w:val="18"/>
    </w:rPr>
  </w:style>
  <w:style w:type="paragraph" w:customStyle="1" w:styleId="NZEV">
    <w:name w:val="NÁZEV"/>
    <w:basedOn w:val="Obsah1"/>
    <w:rsid w:val="002D563A"/>
    <w:pPr>
      <w:tabs>
        <w:tab w:val="left" w:pos="400"/>
        <w:tab w:val="right" w:leader="dot" w:pos="9062"/>
      </w:tabs>
      <w:jc w:val="center"/>
    </w:pPr>
    <w:rPr>
      <w:sz w:val="40"/>
    </w:rPr>
  </w:style>
  <w:style w:type="paragraph" w:customStyle="1" w:styleId="Normln11">
    <w:name w:val="Normální 11"/>
    <w:basedOn w:val="Normln"/>
    <w:rsid w:val="002D563A"/>
    <w:pPr>
      <w:jc w:val="center"/>
    </w:pPr>
    <w:rPr>
      <w:sz w:val="22"/>
    </w:rPr>
  </w:style>
  <w:style w:type="paragraph" w:customStyle="1" w:styleId="Nzevprojektu">
    <w:name w:val="Název projektu"/>
    <w:basedOn w:val="Normln"/>
    <w:rsid w:val="00475690"/>
    <w:pPr>
      <w:jc w:val="center"/>
    </w:pPr>
    <w:rPr>
      <w:b/>
      <w:caps/>
      <w:color w:val="000080"/>
      <w:sz w:val="34"/>
      <w:szCs w:val="36"/>
    </w:rPr>
  </w:style>
  <w:style w:type="paragraph" w:customStyle="1" w:styleId="Normln12">
    <w:name w:val="Normální 12"/>
    <w:basedOn w:val="Normln"/>
    <w:rsid w:val="0027199C"/>
    <w:rPr>
      <w:b/>
      <w:sz w:val="24"/>
    </w:rPr>
  </w:style>
  <w:style w:type="paragraph" w:styleId="Zhlav">
    <w:name w:val="header"/>
    <w:basedOn w:val="Normln"/>
    <w:link w:val="ZhlavChar"/>
    <w:rsid w:val="0027199C"/>
    <w:pPr>
      <w:tabs>
        <w:tab w:val="center" w:pos="4536"/>
        <w:tab w:val="right" w:pos="9072"/>
      </w:tabs>
      <w:jc w:val="center"/>
    </w:pPr>
    <w:rPr>
      <w:b/>
      <w:color w:val="0000FF"/>
      <w:sz w:val="24"/>
    </w:rPr>
  </w:style>
  <w:style w:type="paragraph" w:styleId="Zpat">
    <w:name w:val="footer"/>
    <w:basedOn w:val="Normln"/>
    <w:link w:val="ZpatChar"/>
    <w:uiPriority w:val="99"/>
    <w:rsid w:val="0027199C"/>
    <w:pPr>
      <w:tabs>
        <w:tab w:val="center" w:pos="4536"/>
        <w:tab w:val="right" w:pos="9072"/>
      </w:tabs>
    </w:pPr>
    <w:rPr>
      <w:color w:val="0000FF"/>
    </w:rPr>
  </w:style>
  <w:style w:type="paragraph" w:styleId="Seznamsodrkami">
    <w:name w:val="List Bullet"/>
    <w:basedOn w:val="Normln"/>
    <w:autoRedefine/>
    <w:rsid w:val="0027199C"/>
    <w:pPr>
      <w:numPr>
        <w:numId w:val="2"/>
      </w:numPr>
      <w:tabs>
        <w:tab w:val="num" w:pos="540"/>
      </w:tabs>
      <w:ind w:left="540"/>
    </w:pPr>
    <w:rPr>
      <w:color w:val="FF0000"/>
    </w:rPr>
  </w:style>
  <w:style w:type="paragraph" w:styleId="Zkladntext">
    <w:name w:val="Body Text"/>
    <w:basedOn w:val="Normln"/>
    <w:link w:val="ZkladntextChar"/>
    <w:rsid w:val="0027199C"/>
    <w:pPr>
      <w:spacing w:after="120"/>
    </w:pPr>
  </w:style>
  <w:style w:type="paragraph" w:customStyle="1" w:styleId="NormlnOdsazen">
    <w:name w:val="Normální  + Odsazení"/>
    <w:basedOn w:val="Normln"/>
    <w:rsid w:val="0027199C"/>
    <w:pPr>
      <w:spacing w:after="120"/>
    </w:pPr>
  </w:style>
  <w:style w:type="paragraph" w:styleId="Prosttext">
    <w:name w:val="Plain Text"/>
    <w:basedOn w:val="Normln"/>
    <w:rsid w:val="00285C8E"/>
    <w:pPr>
      <w:jc w:val="left"/>
    </w:pPr>
    <w:rPr>
      <w:rFonts w:ascii="Courier New" w:hAnsi="Courier New" w:cs="Courier New"/>
      <w:szCs w:val="20"/>
    </w:rPr>
  </w:style>
  <w:style w:type="paragraph" w:customStyle="1" w:styleId="Textodstavce">
    <w:name w:val="Text odstavce"/>
    <w:basedOn w:val="Normln"/>
    <w:rsid w:val="001A7CE7"/>
    <w:pPr>
      <w:numPr>
        <w:ilvl w:val="6"/>
        <w:numId w:val="3"/>
      </w:numPr>
      <w:tabs>
        <w:tab w:val="left" w:pos="851"/>
      </w:tabs>
      <w:spacing w:before="120" w:after="120"/>
      <w:outlineLvl w:val="6"/>
    </w:pPr>
    <w:rPr>
      <w:szCs w:val="20"/>
    </w:rPr>
  </w:style>
  <w:style w:type="paragraph" w:customStyle="1" w:styleId="Textbodu">
    <w:name w:val="Text bodu"/>
    <w:basedOn w:val="Normln"/>
    <w:rsid w:val="001A7CE7"/>
    <w:pPr>
      <w:numPr>
        <w:ilvl w:val="8"/>
        <w:numId w:val="3"/>
      </w:numPr>
      <w:outlineLvl w:val="8"/>
    </w:pPr>
    <w:rPr>
      <w:szCs w:val="20"/>
    </w:rPr>
  </w:style>
  <w:style w:type="paragraph" w:customStyle="1" w:styleId="Textpsmene">
    <w:name w:val="Text písmene"/>
    <w:basedOn w:val="Normln"/>
    <w:rsid w:val="001A7CE7"/>
    <w:pPr>
      <w:numPr>
        <w:ilvl w:val="7"/>
        <w:numId w:val="3"/>
      </w:numPr>
      <w:outlineLvl w:val="7"/>
    </w:pPr>
    <w:rPr>
      <w:szCs w:val="20"/>
    </w:rPr>
  </w:style>
  <w:style w:type="paragraph" w:customStyle="1" w:styleId="Textparagrafu">
    <w:name w:val="Text paragrafu"/>
    <w:basedOn w:val="Normln"/>
    <w:rsid w:val="001A7CE7"/>
    <w:pPr>
      <w:spacing w:before="240"/>
      <w:ind w:firstLine="425"/>
      <w:outlineLvl w:val="5"/>
    </w:pPr>
    <w:rPr>
      <w:szCs w:val="20"/>
    </w:rPr>
  </w:style>
  <w:style w:type="character" w:styleId="Siln">
    <w:name w:val="Strong"/>
    <w:basedOn w:val="Standardnpsmoodstavce"/>
    <w:qFormat/>
    <w:rsid w:val="0062130A"/>
    <w:rPr>
      <w:b/>
      <w:bCs/>
    </w:rPr>
  </w:style>
  <w:style w:type="character" w:styleId="Odkaznakoment">
    <w:name w:val="annotation reference"/>
    <w:basedOn w:val="Standardnpsmoodstavce"/>
    <w:semiHidden/>
    <w:rsid w:val="00E17C10"/>
    <w:rPr>
      <w:sz w:val="16"/>
      <w:szCs w:val="16"/>
    </w:rPr>
  </w:style>
  <w:style w:type="paragraph" w:styleId="Textkomente">
    <w:name w:val="annotation text"/>
    <w:basedOn w:val="Normln"/>
    <w:link w:val="TextkomenteChar"/>
    <w:semiHidden/>
    <w:rsid w:val="00E17C10"/>
    <w:rPr>
      <w:szCs w:val="20"/>
    </w:rPr>
  </w:style>
  <w:style w:type="paragraph" w:styleId="Pedmtkomente">
    <w:name w:val="annotation subject"/>
    <w:basedOn w:val="Textkomente"/>
    <w:next w:val="Textkomente"/>
    <w:semiHidden/>
    <w:rsid w:val="00E17C10"/>
    <w:rPr>
      <w:b/>
      <w:bCs/>
    </w:rPr>
  </w:style>
  <w:style w:type="paragraph" w:styleId="Textbubliny">
    <w:name w:val="Balloon Text"/>
    <w:basedOn w:val="Normln"/>
    <w:semiHidden/>
    <w:rsid w:val="00E17C10"/>
    <w:rPr>
      <w:rFonts w:ascii="Tahoma" w:hAnsi="Tahoma" w:cs="Tahoma"/>
      <w:sz w:val="16"/>
      <w:szCs w:val="16"/>
    </w:rPr>
  </w:style>
  <w:style w:type="paragraph" w:styleId="Odstavecseseznamem">
    <w:name w:val="List Paragraph"/>
    <w:aliases w:val="Nad,List Paragraph,Odstavec cíl se seznamem,Odstavec se seznamem5,Odstavec_muj,Odrážky,NZ2"/>
    <w:basedOn w:val="Normln"/>
    <w:link w:val="OdstavecseseznamemChar"/>
    <w:uiPriority w:val="34"/>
    <w:qFormat/>
    <w:rsid w:val="00BC2718"/>
    <w:pPr>
      <w:ind w:left="708"/>
    </w:pPr>
  </w:style>
  <w:style w:type="table" w:styleId="Mkatabulky">
    <w:name w:val="Table Grid"/>
    <w:basedOn w:val="Normlntabulka"/>
    <w:rsid w:val="004E0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prvnodsazen">
    <w:name w:val="Body Text First Indent"/>
    <w:basedOn w:val="Zkladntext"/>
    <w:link w:val="Zkladntext-prvnodsazenChar"/>
    <w:rsid w:val="001A07EB"/>
    <w:pPr>
      <w:spacing w:after="0"/>
      <w:ind w:firstLine="360"/>
    </w:pPr>
  </w:style>
  <w:style w:type="character" w:customStyle="1" w:styleId="ZkladntextChar">
    <w:name w:val="Základní text Char"/>
    <w:basedOn w:val="Standardnpsmoodstavce"/>
    <w:link w:val="Zkladntext"/>
    <w:rsid w:val="001A07EB"/>
    <w:rPr>
      <w:rFonts w:ascii="Verdana" w:hAnsi="Verdana"/>
      <w:szCs w:val="24"/>
    </w:rPr>
  </w:style>
  <w:style w:type="character" w:customStyle="1" w:styleId="Zkladntext-prvnodsazenChar">
    <w:name w:val="Základní text - první odsazený Char"/>
    <w:basedOn w:val="ZkladntextChar"/>
    <w:link w:val="Zkladntext-prvnodsazen"/>
    <w:rsid w:val="001A07EB"/>
    <w:rPr>
      <w:rFonts w:ascii="Verdana" w:hAnsi="Verdana"/>
      <w:szCs w:val="24"/>
    </w:rPr>
  </w:style>
  <w:style w:type="paragraph" w:customStyle="1" w:styleId="normln0">
    <w:name w:val="normální"/>
    <w:basedOn w:val="Normln"/>
    <w:rsid w:val="00BC6A2E"/>
    <w:pPr>
      <w:suppressAutoHyphens/>
      <w:spacing w:before="120"/>
    </w:pPr>
    <w:rPr>
      <w:rFonts w:ascii="Arial" w:hAnsi="Arial"/>
      <w:sz w:val="22"/>
      <w:szCs w:val="20"/>
      <w:lang w:eastAsia="ar-SA"/>
    </w:rPr>
  </w:style>
  <w:style w:type="character" w:customStyle="1" w:styleId="WW8Num26z1">
    <w:name w:val="WW8Num26z1"/>
    <w:rsid w:val="00964A6A"/>
    <w:rPr>
      <w:rFonts w:ascii="Courier New" w:hAnsi="Courier New" w:cs="Courier New"/>
    </w:rPr>
  </w:style>
  <w:style w:type="paragraph" w:customStyle="1" w:styleId="normln-nezarovnany">
    <w:name w:val="normální - nezarovnany"/>
    <w:basedOn w:val="normln0"/>
    <w:rsid w:val="00964A6A"/>
    <w:pPr>
      <w:spacing w:before="0"/>
      <w:jc w:val="left"/>
    </w:pPr>
  </w:style>
  <w:style w:type="character" w:styleId="Sledovanodkaz">
    <w:name w:val="FollowedHyperlink"/>
    <w:basedOn w:val="Standardnpsmoodstavce"/>
    <w:rsid w:val="00753F59"/>
    <w:rPr>
      <w:color w:val="800080"/>
      <w:u w:val="single"/>
    </w:rPr>
  </w:style>
  <w:style w:type="paragraph" w:customStyle="1" w:styleId="Zkladntext21">
    <w:name w:val="Základní text 21"/>
    <w:basedOn w:val="Normln"/>
    <w:uiPriority w:val="99"/>
    <w:rsid w:val="00206810"/>
    <w:pPr>
      <w:suppressAutoHyphens/>
    </w:pPr>
    <w:rPr>
      <w:rFonts w:ascii="Times New Roman" w:hAnsi="Times New Roman"/>
      <w:sz w:val="24"/>
      <w:szCs w:val="20"/>
      <w:lang w:eastAsia="ar-SA"/>
    </w:rPr>
  </w:style>
  <w:style w:type="paragraph" w:customStyle="1" w:styleId="dkanormln">
    <w:name w:val="Øádka normální"/>
    <w:basedOn w:val="Normln"/>
    <w:rsid w:val="00206810"/>
    <w:pPr>
      <w:suppressAutoHyphens/>
    </w:pPr>
    <w:rPr>
      <w:rFonts w:ascii="Times New Roman" w:hAnsi="Times New Roman"/>
      <w:kern w:val="1"/>
      <w:sz w:val="24"/>
      <w:szCs w:val="20"/>
      <w:lang w:eastAsia="ar-SA"/>
    </w:rPr>
  </w:style>
  <w:style w:type="paragraph" w:customStyle="1" w:styleId="Styl1">
    <w:name w:val="Styl1"/>
    <w:basedOn w:val="Nadpis3"/>
    <w:link w:val="Styl1Char"/>
    <w:qFormat/>
    <w:rsid w:val="009E376F"/>
    <w:pPr>
      <w:numPr>
        <w:ilvl w:val="3"/>
      </w:numPr>
      <w:tabs>
        <w:tab w:val="clear" w:pos="2880"/>
        <w:tab w:val="num" w:pos="1701"/>
      </w:tabs>
      <w:ind w:hanging="1019"/>
    </w:pPr>
  </w:style>
  <w:style w:type="paragraph" w:customStyle="1" w:styleId="Styl2">
    <w:name w:val="Styl2"/>
    <w:basedOn w:val="Normln"/>
    <w:link w:val="Styl2Char"/>
    <w:qFormat/>
    <w:rsid w:val="001E4B34"/>
    <w:pPr>
      <w:numPr>
        <w:numId w:val="4"/>
      </w:numPr>
      <w:suppressAutoHyphens/>
    </w:pPr>
    <w:rPr>
      <w:rFonts w:cs="Arial"/>
      <w:szCs w:val="20"/>
    </w:rPr>
  </w:style>
  <w:style w:type="character" w:customStyle="1" w:styleId="Nadpis3Char">
    <w:name w:val="Nadpis 3 Char"/>
    <w:basedOn w:val="Standardnpsmoodstavce"/>
    <w:link w:val="Nadpis3"/>
    <w:rsid w:val="00473B4F"/>
    <w:rPr>
      <w:rFonts w:ascii="Verdana" w:hAnsi="Verdana" w:cs="Arial"/>
      <w:bCs/>
      <w:szCs w:val="26"/>
    </w:rPr>
  </w:style>
  <w:style w:type="character" w:customStyle="1" w:styleId="Styl1Char">
    <w:name w:val="Styl1 Char"/>
    <w:basedOn w:val="Nadpis3Char"/>
    <w:link w:val="Styl1"/>
    <w:rsid w:val="009E376F"/>
    <w:rPr>
      <w:rFonts w:ascii="Verdana" w:hAnsi="Verdana" w:cs="Arial"/>
      <w:bCs/>
      <w:szCs w:val="26"/>
    </w:rPr>
  </w:style>
  <w:style w:type="paragraph" w:customStyle="1" w:styleId="Zkladntextodsazen21">
    <w:name w:val="Základní text odsazený 21"/>
    <w:basedOn w:val="Normln"/>
    <w:rsid w:val="00EA371F"/>
    <w:pPr>
      <w:suppressAutoHyphens/>
      <w:spacing w:before="120"/>
      <w:ind w:left="1440"/>
      <w:jc w:val="left"/>
    </w:pPr>
    <w:rPr>
      <w:rFonts w:ascii="Times New Roman" w:hAnsi="Times New Roman"/>
      <w:sz w:val="24"/>
      <w:szCs w:val="20"/>
      <w:lang w:eastAsia="ar-SA"/>
    </w:rPr>
  </w:style>
  <w:style w:type="character" w:customStyle="1" w:styleId="Styl2Char">
    <w:name w:val="Styl2 Char"/>
    <w:basedOn w:val="Standardnpsmoodstavce"/>
    <w:link w:val="Styl2"/>
    <w:rsid w:val="001E4B34"/>
    <w:rPr>
      <w:rFonts w:ascii="Verdana" w:hAnsi="Verdana" w:cs="Arial"/>
    </w:rPr>
  </w:style>
  <w:style w:type="paragraph" w:styleId="Bezmezer">
    <w:name w:val="No Spacing"/>
    <w:uiPriority w:val="1"/>
    <w:qFormat/>
    <w:rsid w:val="00AD540A"/>
    <w:pPr>
      <w:widowControl w:val="0"/>
      <w:tabs>
        <w:tab w:val="left" w:pos="851"/>
        <w:tab w:val="left" w:pos="1418"/>
      </w:tabs>
      <w:overflowPunct w:val="0"/>
      <w:autoSpaceDE w:val="0"/>
      <w:autoSpaceDN w:val="0"/>
      <w:adjustRightInd w:val="0"/>
      <w:jc w:val="both"/>
      <w:textAlignment w:val="baseline"/>
    </w:pPr>
    <w:rPr>
      <w:rFonts w:ascii="Arial" w:hAnsi="Arial"/>
      <w:sz w:val="24"/>
    </w:rPr>
  </w:style>
  <w:style w:type="paragraph" w:customStyle="1" w:styleId="StylStylVcerovovVlevo0cmPrvndek0cmVlevo">
    <w:name w:val="Styl Styl Víceúrovňové + Vlevo:  0 cm První řádek:  0 cm + Vlevo: ..."/>
    <w:basedOn w:val="Normln"/>
    <w:rsid w:val="00400572"/>
    <w:pPr>
      <w:jc w:val="left"/>
    </w:pPr>
    <w:rPr>
      <w:rFonts w:ascii="Times New Roman" w:hAnsi="Times New Roman"/>
      <w:sz w:val="24"/>
    </w:rPr>
  </w:style>
  <w:style w:type="paragraph" w:styleId="FormtovanvHTML">
    <w:name w:val="HTML Preformatted"/>
    <w:basedOn w:val="Normln"/>
    <w:link w:val="FormtovanvHTMLChar"/>
    <w:uiPriority w:val="99"/>
    <w:unhideWhenUsed/>
    <w:rsid w:val="00CA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CA51ED"/>
    <w:rPr>
      <w:rFonts w:ascii="Courier New" w:hAnsi="Courier New" w:cs="Courier New"/>
    </w:rPr>
  </w:style>
  <w:style w:type="character" w:customStyle="1" w:styleId="ZpatChar">
    <w:name w:val="Zápatí Char"/>
    <w:basedOn w:val="Standardnpsmoodstavce"/>
    <w:link w:val="Zpat"/>
    <w:uiPriority w:val="99"/>
    <w:rsid w:val="00A426D9"/>
    <w:rPr>
      <w:rFonts w:ascii="Verdana" w:hAnsi="Verdana"/>
      <w:color w:val="0000FF"/>
      <w:szCs w:val="24"/>
    </w:rPr>
  </w:style>
  <w:style w:type="paragraph" w:styleId="Podnadpis">
    <w:name w:val="Subtitle"/>
    <w:basedOn w:val="Normln"/>
    <w:next w:val="Normln"/>
    <w:link w:val="PodnadpisChar"/>
    <w:qFormat/>
    <w:rsid w:val="0029601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29601F"/>
    <w:rPr>
      <w:rFonts w:asciiTheme="minorHAnsi" w:eastAsiaTheme="minorEastAsia" w:hAnsiTheme="minorHAnsi" w:cstheme="minorBidi"/>
      <w:color w:val="5A5A5A" w:themeColor="text1" w:themeTint="A5"/>
      <w:spacing w:val="15"/>
      <w:sz w:val="22"/>
      <w:szCs w:val="22"/>
    </w:rPr>
  </w:style>
  <w:style w:type="character" w:customStyle="1" w:styleId="datalabel">
    <w:name w:val="datalabel"/>
    <w:basedOn w:val="Standardnpsmoodstavce"/>
    <w:rsid w:val="00FE1F7E"/>
  </w:style>
  <w:style w:type="paragraph" w:styleId="Zkladntextodsazen">
    <w:name w:val="Body Text Indent"/>
    <w:basedOn w:val="Normln"/>
    <w:link w:val="ZkladntextodsazenChar"/>
    <w:rsid w:val="00FE1F7E"/>
    <w:pPr>
      <w:suppressAutoHyphens/>
      <w:spacing w:after="120"/>
      <w:ind w:left="283"/>
      <w:jc w:val="left"/>
    </w:pPr>
    <w:rPr>
      <w:rFonts w:ascii="Calibri" w:hAnsi="Calibri" w:cs="Arial"/>
      <w:sz w:val="24"/>
      <w:lang w:eastAsia="zh-CN"/>
    </w:rPr>
  </w:style>
  <w:style w:type="character" w:customStyle="1" w:styleId="ZkladntextodsazenChar">
    <w:name w:val="Základní text odsazený Char"/>
    <w:basedOn w:val="Standardnpsmoodstavce"/>
    <w:link w:val="Zkladntextodsazen"/>
    <w:rsid w:val="00FE1F7E"/>
    <w:rPr>
      <w:rFonts w:ascii="Calibri" w:hAnsi="Calibri" w:cs="Arial"/>
      <w:sz w:val="24"/>
      <w:szCs w:val="24"/>
      <w:lang w:eastAsia="zh-CN"/>
    </w:rPr>
  </w:style>
  <w:style w:type="paragraph" w:customStyle="1" w:styleId="Odstavecseseznamem1">
    <w:name w:val="Odstavec se seznamem1"/>
    <w:basedOn w:val="Normln"/>
    <w:rsid w:val="00FE1F7E"/>
    <w:pPr>
      <w:suppressAutoHyphens/>
      <w:ind w:left="708"/>
      <w:jc w:val="left"/>
    </w:pPr>
    <w:rPr>
      <w:rFonts w:ascii="Calibri" w:hAnsi="Calibri" w:cs="Arial"/>
      <w:sz w:val="24"/>
      <w:lang w:eastAsia="zh-CN"/>
    </w:rPr>
  </w:style>
  <w:style w:type="paragraph" w:customStyle="1" w:styleId="Smlouva-eslo">
    <w:name w:val="Smlouva-eíslo"/>
    <w:basedOn w:val="Normln"/>
    <w:rsid w:val="00FE1F7E"/>
    <w:pPr>
      <w:widowControl w:val="0"/>
      <w:suppressAutoHyphens/>
      <w:spacing w:before="120" w:line="240" w:lineRule="atLeast"/>
    </w:pPr>
    <w:rPr>
      <w:rFonts w:ascii="Calibri" w:eastAsia="Calibri" w:hAnsi="Calibri" w:cs="Arial"/>
      <w:sz w:val="24"/>
      <w:lang w:eastAsia="zh-CN"/>
    </w:rPr>
  </w:style>
  <w:style w:type="paragraph" w:customStyle="1" w:styleId="Odstavec">
    <w:name w:val="Odstavec"/>
    <w:basedOn w:val="Normln"/>
    <w:rsid w:val="00FE1F7E"/>
    <w:pPr>
      <w:suppressAutoHyphens/>
      <w:spacing w:after="120"/>
    </w:pPr>
    <w:rPr>
      <w:rFonts w:ascii="Arial" w:eastAsia="Calibri" w:hAnsi="Arial"/>
      <w:sz w:val="22"/>
      <w:szCs w:val="22"/>
      <w:lang w:eastAsia="zh-CN"/>
    </w:rPr>
  </w:style>
  <w:style w:type="paragraph" w:customStyle="1" w:styleId="lnek">
    <w:name w:val="článek"/>
    <w:basedOn w:val="Normln"/>
    <w:rsid w:val="00FE1F7E"/>
    <w:pPr>
      <w:suppressAutoHyphens/>
      <w:jc w:val="left"/>
    </w:pPr>
    <w:rPr>
      <w:rFonts w:ascii="Times New Roman" w:hAnsi="Times New Roman"/>
      <w:sz w:val="22"/>
      <w:szCs w:val="22"/>
      <w:lang w:val="en-US" w:eastAsia="zh-CN"/>
    </w:rPr>
  </w:style>
  <w:style w:type="paragraph" w:customStyle="1" w:styleId="odstavecseseznamem10">
    <w:name w:val="odstavecseseznamem1"/>
    <w:basedOn w:val="Normln"/>
    <w:rsid w:val="00FE1F7E"/>
    <w:pPr>
      <w:jc w:val="left"/>
    </w:pPr>
    <w:rPr>
      <w:rFonts w:ascii="Times New Roman" w:eastAsia="Cambria" w:hAnsi="Times New Roman"/>
      <w:sz w:val="24"/>
    </w:rPr>
  </w:style>
  <w:style w:type="paragraph" w:customStyle="1" w:styleId="zkladntextodsazen210">
    <w:name w:val="zkladntextodsazen21"/>
    <w:basedOn w:val="Normln"/>
    <w:rsid w:val="00FE1F7E"/>
    <w:pPr>
      <w:jc w:val="left"/>
    </w:pPr>
    <w:rPr>
      <w:rFonts w:ascii="Times New Roman" w:eastAsia="Cambria" w:hAnsi="Times New Roman"/>
      <w:sz w:val="24"/>
    </w:rPr>
  </w:style>
  <w:style w:type="character" w:customStyle="1" w:styleId="OdstavecseseznamemChar">
    <w:name w:val="Odstavec se seznamem Char"/>
    <w:aliases w:val="Nad Char,List Paragraph Char,Odstavec cíl se seznamem Char,Odstavec se seznamem5 Char,Odstavec_muj Char,Odrážky Char,NZ2 Char"/>
    <w:basedOn w:val="Standardnpsmoodstavce"/>
    <w:link w:val="Odstavecseseznamem"/>
    <w:uiPriority w:val="34"/>
    <w:locked/>
    <w:rsid w:val="00226D10"/>
    <w:rPr>
      <w:rFonts w:ascii="Verdana" w:hAnsi="Verdana"/>
      <w:szCs w:val="24"/>
    </w:rPr>
  </w:style>
  <w:style w:type="character" w:customStyle="1" w:styleId="ZhlavChar">
    <w:name w:val="Záhlaví Char"/>
    <w:basedOn w:val="Standardnpsmoodstavce"/>
    <w:link w:val="Zhlav"/>
    <w:rsid w:val="00B622BC"/>
    <w:rPr>
      <w:rFonts w:ascii="Verdana" w:hAnsi="Verdana"/>
      <w:b/>
      <w:color w:val="0000FF"/>
      <w:sz w:val="24"/>
      <w:szCs w:val="24"/>
    </w:rPr>
  </w:style>
  <w:style w:type="character" w:customStyle="1" w:styleId="TextkomenteChar">
    <w:name w:val="Text komentáře Char"/>
    <w:basedOn w:val="Standardnpsmoodstavce"/>
    <w:link w:val="Textkomente"/>
    <w:semiHidden/>
    <w:rsid w:val="00D73D18"/>
    <w:rPr>
      <w:rFonts w:ascii="Verdana" w:hAnsi="Verdana"/>
    </w:rPr>
  </w:style>
  <w:style w:type="character" w:customStyle="1" w:styleId="UnresolvedMention">
    <w:name w:val="Unresolved Mention"/>
    <w:basedOn w:val="Standardnpsmoodstavce"/>
    <w:uiPriority w:val="99"/>
    <w:semiHidden/>
    <w:unhideWhenUsed/>
    <w:rsid w:val="00A04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0243">
      <w:bodyDiv w:val="1"/>
      <w:marLeft w:val="0"/>
      <w:marRight w:val="0"/>
      <w:marTop w:val="0"/>
      <w:marBottom w:val="0"/>
      <w:divBdr>
        <w:top w:val="none" w:sz="0" w:space="0" w:color="auto"/>
        <w:left w:val="none" w:sz="0" w:space="0" w:color="auto"/>
        <w:bottom w:val="none" w:sz="0" w:space="0" w:color="auto"/>
        <w:right w:val="none" w:sz="0" w:space="0" w:color="auto"/>
      </w:divBdr>
    </w:div>
    <w:div w:id="436214857">
      <w:bodyDiv w:val="1"/>
      <w:marLeft w:val="0"/>
      <w:marRight w:val="0"/>
      <w:marTop w:val="0"/>
      <w:marBottom w:val="0"/>
      <w:divBdr>
        <w:top w:val="none" w:sz="0" w:space="0" w:color="auto"/>
        <w:left w:val="none" w:sz="0" w:space="0" w:color="auto"/>
        <w:bottom w:val="none" w:sz="0" w:space="0" w:color="auto"/>
        <w:right w:val="none" w:sz="0" w:space="0" w:color="auto"/>
      </w:divBdr>
    </w:div>
    <w:div w:id="592396088">
      <w:bodyDiv w:val="1"/>
      <w:marLeft w:val="0"/>
      <w:marRight w:val="0"/>
      <w:marTop w:val="0"/>
      <w:marBottom w:val="0"/>
      <w:divBdr>
        <w:top w:val="none" w:sz="0" w:space="0" w:color="auto"/>
        <w:left w:val="none" w:sz="0" w:space="0" w:color="auto"/>
        <w:bottom w:val="none" w:sz="0" w:space="0" w:color="auto"/>
        <w:right w:val="none" w:sz="0" w:space="0" w:color="auto"/>
      </w:divBdr>
    </w:div>
    <w:div w:id="812916108">
      <w:bodyDiv w:val="1"/>
      <w:marLeft w:val="0"/>
      <w:marRight w:val="0"/>
      <w:marTop w:val="0"/>
      <w:marBottom w:val="0"/>
      <w:divBdr>
        <w:top w:val="none" w:sz="0" w:space="0" w:color="auto"/>
        <w:left w:val="none" w:sz="0" w:space="0" w:color="auto"/>
        <w:bottom w:val="none" w:sz="0" w:space="0" w:color="auto"/>
        <w:right w:val="none" w:sz="0" w:space="0" w:color="auto"/>
      </w:divBdr>
      <w:divsChild>
        <w:div w:id="218908355">
          <w:marLeft w:val="0"/>
          <w:marRight w:val="0"/>
          <w:marTop w:val="0"/>
          <w:marBottom w:val="0"/>
          <w:divBdr>
            <w:top w:val="none" w:sz="0" w:space="0" w:color="auto"/>
            <w:left w:val="none" w:sz="0" w:space="0" w:color="auto"/>
            <w:bottom w:val="none" w:sz="0" w:space="0" w:color="auto"/>
            <w:right w:val="none" w:sz="0" w:space="0" w:color="auto"/>
          </w:divBdr>
        </w:div>
        <w:div w:id="1065374670">
          <w:marLeft w:val="0"/>
          <w:marRight w:val="0"/>
          <w:marTop w:val="0"/>
          <w:marBottom w:val="0"/>
          <w:divBdr>
            <w:top w:val="none" w:sz="0" w:space="0" w:color="auto"/>
            <w:left w:val="none" w:sz="0" w:space="0" w:color="auto"/>
            <w:bottom w:val="none" w:sz="0" w:space="0" w:color="auto"/>
            <w:right w:val="none" w:sz="0" w:space="0" w:color="auto"/>
          </w:divBdr>
        </w:div>
      </w:divsChild>
    </w:div>
    <w:div w:id="895169787">
      <w:bodyDiv w:val="1"/>
      <w:marLeft w:val="0"/>
      <w:marRight w:val="0"/>
      <w:marTop w:val="0"/>
      <w:marBottom w:val="0"/>
      <w:divBdr>
        <w:top w:val="none" w:sz="0" w:space="0" w:color="auto"/>
        <w:left w:val="none" w:sz="0" w:space="0" w:color="auto"/>
        <w:bottom w:val="none" w:sz="0" w:space="0" w:color="auto"/>
        <w:right w:val="none" w:sz="0" w:space="0" w:color="auto"/>
      </w:divBdr>
    </w:div>
    <w:div w:id="1128620782">
      <w:bodyDiv w:val="1"/>
      <w:marLeft w:val="0"/>
      <w:marRight w:val="0"/>
      <w:marTop w:val="0"/>
      <w:marBottom w:val="0"/>
      <w:divBdr>
        <w:top w:val="none" w:sz="0" w:space="0" w:color="auto"/>
        <w:left w:val="none" w:sz="0" w:space="0" w:color="auto"/>
        <w:bottom w:val="none" w:sz="0" w:space="0" w:color="auto"/>
        <w:right w:val="none" w:sz="0" w:space="0" w:color="auto"/>
      </w:divBdr>
    </w:div>
    <w:div w:id="1412967905">
      <w:bodyDiv w:val="1"/>
      <w:marLeft w:val="0"/>
      <w:marRight w:val="0"/>
      <w:marTop w:val="0"/>
      <w:marBottom w:val="0"/>
      <w:divBdr>
        <w:top w:val="none" w:sz="0" w:space="0" w:color="auto"/>
        <w:left w:val="none" w:sz="0" w:space="0" w:color="auto"/>
        <w:bottom w:val="none" w:sz="0" w:space="0" w:color="auto"/>
        <w:right w:val="none" w:sz="0" w:space="0" w:color="auto"/>
      </w:divBdr>
    </w:div>
    <w:div w:id="1527256255">
      <w:bodyDiv w:val="1"/>
      <w:marLeft w:val="0"/>
      <w:marRight w:val="0"/>
      <w:marTop w:val="0"/>
      <w:marBottom w:val="0"/>
      <w:divBdr>
        <w:top w:val="none" w:sz="0" w:space="0" w:color="auto"/>
        <w:left w:val="none" w:sz="0" w:space="0" w:color="auto"/>
        <w:bottom w:val="none" w:sz="0" w:space="0" w:color="auto"/>
        <w:right w:val="none" w:sz="0" w:space="0" w:color="auto"/>
      </w:divBdr>
    </w:div>
    <w:div w:id="1862278744">
      <w:bodyDiv w:val="1"/>
      <w:marLeft w:val="0"/>
      <w:marRight w:val="0"/>
      <w:marTop w:val="0"/>
      <w:marBottom w:val="0"/>
      <w:divBdr>
        <w:top w:val="none" w:sz="0" w:space="0" w:color="auto"/>
        <w:left w:val="none" w:sz="0" w:space="0" w:color="auto"/>
        <w:bottom w:val="none" w:sz="0" w:space="0" w:color="auto"/>
        <w:right w:val="none" w:sz="0" w:space="0" w:color="auto"/>
      </w:divBdr>
    </w:div>
    <w:div w:id="2006858025">
      <w:bodyDiv w:val="1"/>
      <w:marLeft w:val="0"/>
      <w:marRight w:val="0"/>
      <w:marTop w:val="0"/>
      <w:marBottom w:val="0"/>
      <w:divBdr>
        <w:top w:val="none" w:sz="0" w:space="0" w:color="auto"/>
        <w:left w:val="none" w:sz="0" w:space="0" w:color="auto"/>
        <w:bottom w:val="none" w:sz="0" w:space="0" w:color="auto"/>
        <w:right w:val="none" w:sz="0" w:space="0" w:color="auto"/>
      </w:divBdr>
    </w:div>
    <w:div w:id="21070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ej3@beg.cz"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D49A-5663-47EC-A763-A497A3CF4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12</Pages>
  <Words>4199</Words>
  <Characters>24776</Characters>
  <Application>Microsoft Office Word</Application>
  <DocSecurity>0</DocSecurity>
  <Lines>206</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vt:lpstr>
      <vt:lpstr>1</vt:lpstr>
    </vt:vector>
  </TitlesOfParts>
  <Company>GORDION</Company>
  <LinksUpToDate>false</LinksUpToDate>
  <CharactersWithSpaces>28918</CharactersWithSpaces>
  <SharedDoc>false</SharedDoc>
  <HLinks>
    <vt:vector size="126" baseType="variant">
      <vt:variant>
        <vt:i4>40</vt:i4>
      </vt:variant>
      <vt:variant>
        <vt:i4>114</vt:i4>
      </vt:variant>
      <vt:variant>
        <vt:i4>0</vt:i4>
      </vt:variant>
      <vt:variant>
        <vt:i4>5</vt:i4>
      </vt:variant>
      <vt:variant>
        <vt:lpwstr>mailto:vr@arsra.cz</vt:lpwstr>
      </vt:variant>
      <vt:variant>
        <vt:lpwstr/>
      </vt:variant>
      <vt:variant>
        <vt:i4>2293794</vt:i4>
      </vt:variant>
      <vt:variant>
        <vt:i4>111</vt:i4>
      </vt:variant>
      <vt:variant>
        <vt:i4>0</vt:i4>
      </vt:variant>
      <vt:variant>
        <vt:i4>5</vt:i4>
      </vt:variant>
      <vt:variant>
        <vt:lpwstr>http://sluzby.e-zakazky.cz/ProfilZadavatele/DetailZadavatele.aspx?IDZ=5d0bf195-f072-4aed-b0a0-8e60e55d9d72</vt:lpwstr>
      </vt:variant>
      <vt:variant>
        <vt:lpwstr/>
      </vt:variant>
      <vt:variant>
        <vt:i4>40</vt:i4>
      </vt:variant>
      <vt:variant>
        <vt:i4>108</vt:i4>
      </vt:variant>
      <vt:variant>
        <vt:i4>0</vt:i4>
      </vt:variant>
      <vt:variant>
        <vt:i4>5</vt:i4>
      </vt:variant>
      <vt:variant>
        <vt:lpwstr>mailto:vr@arsra.cz</vt:lpwstr>
      </vt:variant>
      <vt:variant>
        <vt:lpwstr/>
      </vt:variant>
      <vt:variant>
        <vt:i4>2293794</vt:i4>
      </vt:variant>
      <vt:variant>
        <vt:i4>105</vt:i4>
      </vt:variant>
      <vt:variant>
        <vt:i4>0</vt:i4>
      </vt:variant>
      <vt:variant>
        <vt:i4>5</vt:i4>
      </vt:variant>
      <vt:variant>
        <vt:lpwstr>http://sluzby.e-zakazky.cz/ProfilZadavatele/DetailZadavatele.aspx?IDZ=5d0bf195-f072-4aed-b0a0-8e60e55d9d72</vt:lpwstr>
      </vt:variant>
      <vt:variant>
        <vt:lpwstr/>
      </vt:variant>
      <vt:variant>
        <vt:i4>1376318</vt:i4>
      </vt:variant>
      <vt:variant>
        <vt:i4>98</vt:i4>
      </vt:variant>
      <vt:variant>
        <vt:i4>0</vt:i4>
      </vt:variant>
      <vt:variant>
        <vt:i4>5</vt:i4>
      </vt:variant>
      <vt:variant>
        <vt:lpwstr/>
      </vt:variant>
      <vt:variant>
        <vt:lpwstr>_Toc359231749</vt:lpwstr>
      </vt:variant>
      <vt:variant>
        <vt:i4>1376318</vt:i4>
      </vt:variant>
      <vt:variant>
        <vt:i4>92</vt:i4>
      </vt:variant>
      <vt:variant>
        <vt:i4>0</vt:i4>
      </vt:variant>
      <vt:variant>
        <vt:i4>5</vt:i4>
      </vt:variant>
      <vt:variant>
        <vt:lpwstr/>
      </vt:variant>
      <vt:variant>
        <vt:lpwstr>_Toc359231748</vt:lpwstr>
      </vt:variant>
      <vt:variant>
        <vt:i4>1376318</vt:i4>
      </vt:variant>
      <vt:variant>
        <vt:i4>86</vt:i4>
      </vt:variant>
      <vt:variant>
        <vt:i4>0</vt:i4>
      </vt:variant>
      <vt:variant>
        <vt:i4>5</vt:i4>
      </vt:variant>
      <vt:variant>
        <vt:lpwstr/>
      </vt:variant>
      <vt:variant>
        <vt:lpwstr>_Toc359231747</vt:lpwstr>
      </vt:variant>
      <vt:variant>
        <vt:i4>1376318</vt:i4>
      </vt:variant>
      <vt:variant>
        <vt:i4>80</vt:i4>
      </vt:variant>
      <vt:variant>
        <vt:i4>0</vt:i4>
      </vt:variant>
      <vt:variant>
        <vt:i4>5</vt:i4>
      </vt:variant>
      <vt:variant>
        <vt:lpwstr/>
      </vt:variant>
      <vt:variant>
        <vt:lpwstr>_Toc359231746</vt:lpwstr>
      </vt:variant>
      <vt:variant>
        <vt:i4>1376318</vt:i4>
      </vt:variant>
      <vt:variant>
        <vt:i4>74</vt:i4>
      </vt:variant>
      <vt:variant>
        <vt:i4>0</vt:i4>
      </vt:variant>
      <vt:variant>
        <vt:i4>5</vt:i4>
      </vt:variant>
      <vt:variant>
        <vt:lpwstr/>
      </vt:variant>
      <vt:variant>
        <vt:lpwstr>_Toc359231745</vt:lpwstr>
      </vt:variant>
      <vt:variant>
        <vt:i4>1376318</vt:i4>
      </vt:variant>
      <vt:variant>
        <vt:i4>68</vt:i4>
      </vt:variant>
      <vt:variant>
        <vt:i4>0</vt:i4>
      </vt:variant>
      <vt:variant>
        <vt:i4>5</vt:i4>
      </vt:variant>
      <vt:variant>
        <vt:lpwstr/>
      </vt:variant>
      <vt:variant>
        <vt:lpwstr>_Toc359231744</vt:lpwstr>
      </vt:variant>
      <vt:variant>
        <vt:i4>1376318</vt:i4>
      </vt:variant>
      <vt:variant>
        <vt:i4>62</vt:i4>
      </vt:variant>
      <vt:variant>
        <vt:i4>0</vt:i4>
      </vt:variant>
      <vt:variant>
        <vt:i4>5</vt:i4>
      </vt:variant>
      <vt:variant>
        <vt:lpwstr/>
      </vt:variant>
      <vt:variant>
        <vt:lpwstr>_Toc359231743</vt:lpwstr>
      </vt:variant>
      <vt:variant>
        <vt:i4>1376318</vt:i4>
      </vt:variant>
      <vt:variant>
        <vt:i4>56</vt:i4>
      </vt:variant>
      <vt:variant>
        <vt:i4>0</vt:i4>
      </vt:variant>
      <vt:variant>
        <vt:i4>5</vt:i4>
      </vt:variant>
      <vt:variant>
        <vt:lpwstr/>
      </vt:variant>
      <vt:variant>
        <vt:lpwstr>_Toc359231742</vt:lpwstr>
      </vt:variant>
      <vt:variant>
        <vt:i4>1376318</vt:i4>
      </vt:variant>
      <vt:variant>
        <vt:i4>50</vt:i4>
      </vt:variant>
      <vt:variant>
        <vt:i4>0</vt:i4>
      </vt:variant>
      <vt:variant>
        <vt:i4>5</vt:i4>
      </vt:variant>
      <vt:variant>
        <vt:lpwstr/>
      </vt:variant>
      <vt:variant>
        <vt:lpwstr>_Toc359231741</vt:lpwstr>
      </vt:variant>
      <vt:variant>
        <vt:i4>1376318</vt:i4>
      </vt:variant>
      <vt:variant>
        <vt:i4>44</vt:i4>
      </vt:variant>
      <vt:variant>
        <vt:i4>0</vt:i4>
      </vt:variant>
      <vt:variant>
        <vt:i4>5</vt:i4>
      </vt:variant>
      <vt:variant>
        <vt:lpwstr/>
      </vt:variant>
      <vt:variant>
        <vt:lpwstr>_Toc359231740</vt:lpwstr>
      </vt:variant>
      <vt:variant>
        <vt:i4>1179710</vt:i4>
      </vt:variant>
      <vt:variant>
        <vt:i4>38</vt:i4>
      </vt:variant>
      <vt:variant>
        <vt:i4>0</vt:i4>
      </vt:variant>
      <vt:variant>
        <vt:i4>5</vt:i4>
      </vt:variant>
      <vt:variant>
        <vt:lpwstr/>
      </vt:variant>
      <vt:variant>
        <vt:lpwstr>_Toc359231739</vt:lpwstr>
      </vt:variant>
      <vt:variant>
        <vt:i4>1179710</vt:i4>
      </vt:variant>
      <vt:variant>
        <vt:i4>32</vt:i4>
      </vt:variant>
      <vt:variant>
        <vt:i4>0</vt:i4>
      </vt:variant>
      <vt:variant>
        <vt:i4>5</vt:i4>
      </vt:variant>
      <vt:variant>
        <vt:lpwstr/>
      </vt:variant>
      <vt:variant>
        <vt:lpwstr>_Toc359231738</vt:lpwstr>
      </vt:variant>
      <vt:variant>
        <vt:i4>1179710</vt:i4>
      </vt:variant>
      <vt:variant>
        <vt:i4>26</vt:i4>
      </vt:variant>
      <vt:variant>
        <vt:i4>0</vt:i4>
      </vt:variant>
      <vt:variant>
        <vt:i4>5</vt:i4>
      </vt:variant>
      <vt:variant>
        <vt:lpwstr/>
      </vt:variant>
      <vt:variant>
        <vt:lpwstr>_Toc359231737</vt:lpwstr>
      </vt:variant>
      <vt:variant>
        <vt:i4>1179710</vt:i4>
      </vt:variant>
      <vt:variant>
        <vt:i4>20</vt:i4>
      </vt:variant>
      <vt:variant>
        <vt:i4>0</vt:i4>
      </vt:variant>
      <vt:variant>
        <vt:i4>5</vt:i4>
      </vt:variant>
      <vt:variant>
        <vt:lpwstr/>
      </vt:variant>
      <vt:variant>
        <vt:lpwstr>_Toc359231736</vt:lpwstr>
      </vt:variant>
      <vt:variant>
        <vt:i4>1179710</vt:i4>
      </vt:variant>
      <vt:variant>
        <vt:i4>14</vt:i4>
      </vt:variant>
      <vt:variant>
        <vt:i4>0</vt:i4>
      </vt:variant>
      <vt:variant>
        <vt:i4>5</vt:i4>
      </vt:variant>
      <vt:variant>
        <vt:lpwstr/>
      </vt:variant>
      <vt:variant>
        <vt:lpwstr>_Toc359231735</vt:lpwstr>
      </vt:variant>
      <vt:variant>
        <vt:i4>1179710</vt:i4>
      </vt:variant>
      <vt:variant>
        <vt:i4>8</vt:i4>
      </vt:variant>
      <vt:variant>
        <vt:i4>0</vt:i4>
      </vt:variant>
      <vt:variant>
        <vt:i4>5</vt:i4>
      </vt:variant>
      <vt:variant>
        <vt:lpwstr/>
      </vt:variant>
      <vt:variant>
        <vt:lpwstr>_Toc359231734</vt:lpwstr>
      </vt:variant>
      <vt:variant>
        <vt:i4>1179710</vt:i4>
      </vt:variant>
      <vt:variant>
        <vt:i4>2</vt:i4>
      </vt:variant>
      <vt:variant>
        <vt:i4>0</vt:i4>
      </vt:variant>
      <vt:variant>
        <vt:i4>5</vt:i4>
      </vt:variant>
      <vt:variant>
        <vt:lpwstr/>
      </vt:variant>
      <vt:variant>
        <vt:lpwstr>_Toc359231733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brigada</dc:creator>
  <cp:lastModifiedBy>Janouchová Miroslava</cp:lastModifiedBy>
  <cp:revision>28</cp:revision>
  <cp:lastPrinted>2018-04-17T06:02:00Z</cp:lastPrinted>
  <dcterms:created xsi:type="dcterms:W3CDTF">2021-02-25T11:40:00Z</dcterms:created>
  <dcterms:modified xsi:type="dcterms:W3CDTF">2021-03-24T12:32:00Z</dcterms:modified>
</cp:coreProperties>
</file>