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00" w:rsidRDefault="00A51602">
      <w:pPr>
        <w:pStyle w:val="Nzev"/>
        <w:jc w:val="right"/>
        <w:rPr>
          <w:b w:val="0"/>
        </w:rPr>
      </w:pPr>
      <w:r>
        <w:rPr>
          <w:b w:val="0"/>
        </w:rPr>
        <w:t>2021/0025/1010</w:t>
      </w:r>
    </w:p>
    <w:p w:rsidR="00066F00" w:rsidRDefault="00A51602">
      <w:pPr>
        <w:pStyle w:val="Nzev"/>
        <w:rPr>
          <w:b w:val="0"/>
        </w:rPr>
      </w:pPr>
      <w:r>
        <w:rPr>
          <w:b w:val="0"/>
        </w:rPr>
        <w:t>SMLOUVA</w:t>
      </w:r>
    </w:p>
    <w:p w:rsidR="00066F00" w:rsidRDefault="00A51602">
      <w:pPr>
        <w:jc w:val="center"/>
        <w:rPr>
          <w:szCs w:val="24"/>
        </w:rPr>
      </w:pPr>
      <w:r>
        <w:rPr>
          <w:b/>
          <w:bCs/>
          <w:sz w:val="28"/>
        </w:rPr>
        <w:t>o reklamní spolupráci</w:t>
      </w:r>
    </w:p>
    <w:p w:rsidR="00066F00" w:rsidRDefault="00066F00">
      <w:pPr>
        <w:jc w:val="center"/>
      </w:pPr>
    </w:p>
    <w:p w:rsidR="00066F00" w:rsidRDefault="00A51602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</w:rPr>
        <w:t>Dodavatel:</w:t>
      </w:r>
      <w:r>
        <w:rPr>
          <w:b/>
          <w:i/>
        </w:rPr>
        <w:tab/>
      </w:r>
      <w:r>
        <w:rPr>
          <w:b/>
          <w:i/>
          <w:sz w:val="28"/>
          <w:szCs w:val="28"/>
          <w:shd w:val="clear" w:color="auto" w:fill="FFFFFF"/>
        </w:rPr>
        <w:t>Bud Media s.r.o.</w:t>
      </w:r>
    </w:p>
    <w:p w:rsidR="00066F00" w:rsidRDefault="00A51602">
      <w:pPr>
        <w:pStyle w:val="Nadpis1"/>
        <w:ind w:left="708" w:firstLine="708"/>
        <w:rPr>
          <w:b w:val="0"/>
          <w:i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zapsaná</w:t>
      </w:r>
      <w:r>
        <w:rPr>
          <w:b w:val="0"/>
          <w:sz w:val="18"/>
          <w:szCs w:val="18"/>
        </w:rPr>
        <w:t xml:space="preserve"> u Krajského soudu v Českých Budějovicích, oddíl </w:t>
      </w:r>
      <w:r>
        <w:rPr>
          <w:b w:val="0"/>
          <w:iCs/>
          <w:sz w:val="18"/>
          <w:szCs w:val="18"/>
        </w:rPr>
        <w:t xml:space="preserve">C, vložka </w:t>
      </w:r>
      <w:r>
        <w:rPr>
          <w:b w:val="0"/>
          <w:sz w:val="18"/>
          <w:szCs w:val="18"/>
          <w:shd w:val="clear" w:color="auto" w:fill="FFFFFF"/>
        </w:rPr>
        <w:t>24288</w:t>
      </w:r>
    </w:p>
    <w:p w:rsidR="00066F00" w:rsidRDefault="00A51602">
      <w:pPr>
        <w:pStyle w:val="Nadpis1"/>
        <w:ind w:left="70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shd w:val="clear" w:color="auto" w:fill="FFFFFF"/>
        </w:rPr>
        <w:t>Kostelní 942/46, České Budějovice 3, 370 04 České Budějovice</w:t>
      </w:r>
    </w:p>
    <w:p w:rsidR="00066F00" w:rsidRDefault="00A51602">
      <w:pPr>
        <w:pStyle w:val="Nadpis1"/>
        <w:ind w:left="70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IČO</w:t>
      </w:r>
      <w:r>
        <w:rPr>
          <w:sz w:val="24"/>
          <w:szCs w:val="24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i w:val="0"/>
          <w:sz w:val="24"/>
          <w:szCs w:val="24"/>
          <w:shd w:val="clear" w:color="auto" w:fill="FFFFFF"/>
        </w:rPr>
        <w:t>04565363</w:t>
      </w:r>
      <w:r>
        <w:rPr>
          <w:b w:val="0"/>
          <w:i w:val="0"/>
          <w:sz w:val="24"/>
          <w:szCs w:val="24"/>
          <w:shd w:val="clear" w:color="auto" w:fill="FFFFFF"/>
        </w:rPr>
        <w:tab/>
      </w:r>
      <w:r>
        <w:rPr>
          <w:rStyle w:val="Nadpis1Char"/>
          <w:b/>
          <w:sz w:val="24"/>
          <w:szCs w:val="24"/>
        </w:rPr>
        <w:t>DIČ: CZ</w:t>
      </w:r>
      <w:r>
        <w:rPr>
          <w:b w:val="0"/>
          <w:i w:val="0"/>
          <w:sz w:val="24"/>
          <w:szCs w:val="24"/>
          <w:shd w:val="clear" w:color="auto" w:fill="FFFFFF"/>
        </w:rPr>
        <w:t>04565363</w:t>
      </w:r>
    </w:p>
    <w:p w:rsidR="00066F00" w:rsidRDefault="00A51602">
      <w:pPr>
        <w:ind w:left="708" w:firstLine="708"/>
        <w:rPr>
          <w:rFonts w:ascii="Helvetica" w:hAnsi="Helvetica" w:cs="Helvetica"/>
          <w:szCs w:val="24"/>
        </w:rPr>
      </w:pPr>
      <w:r>
        <w:rPr>
          <w:szCs w:val="24"/>
        </w:rPr>
        <w:t xml:space="preserve">Bankovní spojení: FIO </w:t>
      </w:r>
      <w:proofErr w:type="gramStart"/>
      <w:r>
        <w:rPr>
          <w:szCs w:val="24"/>
        </w:rPr>
        <w:t>Banka    č.</w:t>
      </w:r>
      <w:proofErr w:type="gramEnd"/>
      <w:r>
        <w:rPr>
          <w:szCs w:val="24"/>
        </w:rPr>
        <w:t xml:space="preserve"> účtu: 2000894816/2010</w:t>
      </w:r>
    </w:p>
    <w:p w:rsidR="00066F00" w:rsidRDefault="00A51602">
      <w:pPr>
        <w:ind w:left="708" w:firstLine="708"/>
        <w:rPr>
          <w:rFonts w:ascii="Arial" w:hAnsi="Arial" w:cs="Arial"/>
          <w:szCs w:val="24"/>
        </w:rPr>
      </w:pPr>
      <w:r>
        <w:rPr>
          <w:szCs w:val="24"/>
        </w:rPr>
        <w:t xml:space="preserve">Zastoupená: </w:t>
      </w:r>
      <w:r>
        <w:rPr>
          <w:szCs w:val="24"/>
          <w:shd w:val="clear" w:color="auto" w:fill="FFFFFF"/>
        </w:rPr>
        <w:t xml:space="preserve">Ing. Janem </w:t>
      </w:r>
      <w:proofErr w:type="spellStart"/>
      <w:r>
        <w:rPr>
          <w:szCs w:val="24"/>
          <w:shd w:val="clear" w:color="auto" w:fill="FFFFFF"/>
        </w:rPr>
        <w:t>Cempírkem</w:t>
      </w:r>
      <w:proofErr w:type="spellEnd"/>
      <w:r>
        <w:rPr>
          <w:szCs w:val="24"/>
        </w:rPr>
        <w:t>, jednatelem</w:t>
      </w:r>
    </w:p>
    <w:p w:rsidR="00066F00" w:rsidRDefault="00066F00"/>
    <w:p w:rsidR="00066F00" w:rsidRDefault="00A51602">
      <w:r>
        <w:t>a</w:t>
      </w:r>
    </w:p>
    <w:p w:rsidR="00066F00" w:rsidRDefault="00066F00">
      <w:pPr>
        <w:jc w:val="center"/>
        <w:rPr>
          <w:szCs w:val="24"/>
        </w:rPr>
      </w:pPr>
    </w:p>
    <w:p w:rsidR="00066F00" w:rsidRDefault="00A51602">
      <w:pPr>
        <w:rPr>
          <w:b/>
          <w:bCs/>
          <w:i/>
          <w:iCs/>
          <w:sz w:val="28"/>
          <w:szCs w:val="28"/>
        </w:rPr>
      </w:pPr>
      <w:r>
        <w:rPr>
          <w:b/>
          <w:i/>
          <w:iCs/>
        </w:rPr>
        <w:t>Objednatel:</w:t>
      </w:r>
      <w:r>
        <w:rPr>
          <w:i/>
          <w:iCs/>
        </w:rPr>
        <w:tab/>
      </w:r>
      <w:r>
        <w:rPr>
          <w:b/>
          <w:bCs/>
          <w:i/>
          <w:iCs/>
          <w:sz w:val="28"/>
          <w:szCs w:val="28"/>
        </w:rPr>
        <w:t xml:space="preserve">Teplárna České Budějovice, a. s. </w:t>
      </w:r>
    </w:p>
    <w:p w:rsidR="00066F00" w:rsidRDefault="00A51602">
      <w:pPr>
        <w:ind w:left="708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zapsaná u Krajského soudu v Českých Budějovicích, oddíl B, vložka 637</w:t>
      </w:r>
    </w:p>
    <w:p w:rsidR="00066F00" w:rsidRDefault="00A51602">
      <w:pPr>
        <w:ind w:left="708" w:firstLine="708"/>
      </w:pPr>
      <w:r>
        <w:t>Novohradská 32, 370 01 České Budějovice</w:t>
      </w:r>
    </w:p>
    <w:p w:rsidR="00066F00" w:rsidRDefault="00A51602">
      <w:r>
        <w:rPr>
          <w:szCs w:val="24"/>
        </w:rPr>
        <w:tab/>
      </w:r>
      <w:r>
        <w:rPr>
          <w:szCs w:val="24"/>
        </w:rPr>
        <w:tab/>
      </w:r>
      <w:r>
        <w:t>IČO: 60826835</w:t>
      </w:r>
      <w:r>
        <w:tab/>
        <w:t>DIČ:CZ60826835</w:t>
      </w:r>
    </w:p>
    <w:p w:rsidR="00066F00" w:rsidRDefault="00A51602">
      <w:pPr>
        <w:pStyle w:val="Zpat"/>
        <w:tabs>
          <w:tab w:val="left" w:pos="70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91605231/0100 </w:t>
      </w:r>
    </w:p>
    <w:p w:rsidR="00066F00" w:rsidRDefault="00A51602">
      <w:pPr>
        <w:ind w:left="1418" w:hanging="1418"/>
        <w:rPr>
          <w:szCs w:val="24"/>
        </w:rPr>
      </w:pPr>
      <w:r>
        <w:rPr>
          <w:szCs w:val="24"/>
        </w:rPr>
        <w:tab/>
      </w:r>
      <w:proofErr w:type="spellStart"/>
      <w:r>
        <w:t>Zast</w:t>
      </w:r>
      <w:proofErr w:type="spellEnd"/>
      <w:r>
        <w:t xml:space="preserve">.: </w:t>
      </w:r>
      <w:r>
        <w:tab/>
        <w:t xml:space="preserve">Ing. Václav Král, předseda </w:t>
      </w:r>
      <w:r>
        <w:rPr>
          <w:szCs w:val="24"/>
        </w:rPr>
        <w:t>představenstva</w:t>
      </w:r>
    </w:p>
    <w:p w:rsidR="00066F00" w:rsidRDefault="00A51602">
      <w:pPr>
        <w:ind w:left="1418" w:hanging="1418"/>
      </w:pPr>
      <w:r>
        <w:rPr>
          <w:szCs w:val="24"/>
        </w:rPr>
        <w:tab/>
      </w:r>
      <w:r>
        <w:rPr>
          <w:szCs w:val="24"/>
        </w:rPr>
        <w:tab/>
        <w:t>Ing. Tomáš Kollarczyk, MBA, místopředseda představenstva</w:t>
      </w:r>
      <w:r>
        <w:rPr>
          <w:szCs w:val="24"/>
        </w:rPr>
        <w:br/>
      </w:r>
    </w:p>
    <w:p w:rsidR="00066F00" w:rsidRDefault="00A51602">
      <w:pPr>
        <w:jc w:val="center"/>
      </w:pPr>
      <w:r>
        <w:t xml:space="preserve">uzavírají níže uvedeného dne, měsíce a roku </w:t>
      </w:r>
      <w:r>
        <w:br/>
        <w:t xml:space="preserve">dle ustanovení § 1746 odst. 2 a násl. zákona č. 89/2012 Sb., občanský zákoník, v platném znění </w:t>
      </w:r>
      <w:r>
        <w:br/>
        <w:t>(dále jen občanský zákoník)</w:t>
      </w:r>
    </w:p>
    <w:p w:rsidR="00066F00" w:rsidRDefault="00066F00">
      <w:pPr>
        <w:jc w:val="center"/>
      </w:pPr>
    </w:p>
    <w:p w:rsidR="00066F00" w:rsidRDefault="00A51602">
      <w:pPr>
        <w:pStyle w:val="Nadpis2"/>
        <w:spacing w:before="0"/>
      </w:pPr>
      <w:r>
        <w:t>S M L O U V U</w:t>
      </w:r>
    </w:p>
    <w:p w:rsidR="00066F00" w:rsidRDefault="00A51602">
      <w:pPr>
        <w:jc w:val="center"/>
        <w:rPr>
          <w:b/>
          <w:bCs/>
        </w:rPr>
      </w:pPr>
      <w:r>
        <w:rPr>
          <w:b/>
          <w:bCs/>
        </w:rPr>
        <w:t>o reklamní spolupráci</w:t>
      </w:r>
    </w:p>
    <w:p w:rsidR="00066F00" w:rsidRDefault="00066F00">
      <w:pPr>
        <w:jc w:val="center"/>
        <w:rPr>
          <w:b/>
          <w:bCs/>
        </w:rPr>
      </w:pPr>
    </w:p>
    <w:p w:rsidR="00066F00" w:rsidRDefault="00A5160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se zavazuje zajistit inzerci projektů objednatele v českobudějovickém magazínu </w:t>
      </w:r>
      <w:proofErr w:type="spellStart"/>
      <w:r>
        <w:rPr>
          <w:i/>
          <w:sz w:val="22"/>
          <w:szCs w:val="22"/>
        </w:rPr>
        <w:t>BUDLive</w:t>
      </w:r>
      <w:proofErr w:type="spellEnd"/>
      <w:r>
        <w:rPr>
          <w:bCs/>
          <w:sz w:val="22"/>
          <w:szCs w:val="22"/>
        </w:rPr>
        <w:t>, dále na sociálních sítích,</w:t>
      </w:r>
      <w:r>
        <w:rPr>
          <w:sz w:val="22"/>
          <w:szCs w:val="22"/>
        </w:rPr>
        <w:t xml:space="preserve"> a to v uvedeném rozsahu a za podmínek dále uvedených. 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dodavateli předmětné texty, reklamní logo a reklamní slogany potřebné pro výrobu inzerce a zaplatit dodavateli za tuto činnost sjednanou finanční odměnu.</w:t>
      </w:r>
    </w:p>
    <w:p w:rsidR="00066F00" w:rsidRDefault="00066F00">
      <w:pPr>
        <w:ind w:firstLine="4"/>
        <w:jc w:val="both"/>
        <w:rPr>
          <w:sz w:val="22"/>
          <w:szCs w:val="22"/>
        </w:rPr>
      </w:pPr>
    </w:p>
    <w:p w:rsidR="00066F00" w:rsidRDefault="00A51602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Inzerce projektů objednatele může být provedena dodavatelem zejména, nikoli však výhradně, v následujícím rozsahu a objednatel si vymiňuje možnost přeobjednání níže předjednaného způsobu plnění:</w:t>
      </w:r>
    </w:p>
    <w:p w:rsidR="00066F00" w:rsidRPr="00A51602" w:rsidRDefault="00A51602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jaro,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 v den vydání tisku</w:t>
      </w:r>
    </w:p>
    <w:p w:rsidR="00066F00" w:rsidRPr="00A51602" w:rsidRDefault="00A51602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léto,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066F00" w:rsidRPr="00A51602" w:rsidRDefault="00A51602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podzim,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066F00" w:rsidRPr="00A51602" w:rsidRDefault="00A51602">
      <w:pPr>
        <w:pStyle w:val="Odstavecseseznamem"/>
        <w:numPr>
          <w:ilvl w:val="0"/>
          <w:numId w:val="1"/>
        </w:numPr>
        <w:jc w:val="both"/>
      </w:pPr>
      <w:r w:rsidRPr="00A51602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, zima, + správa kampaně na </w:t>
      </w:r>
      <w:proofErr w:type="spellStart"/>
      <w:r w:rsidRPr="00A51602">
        <w:rPr>
          <w:bCs/>
          <w:sz w:val="22"/>
          <w:szCs w:val="22"/>
        </w:rPr>
        <w:t>Facebooku</w:t>
      </w:r>
      <w:proofErr w:type="spellEnd"/>
      <w:r w:rsidRPr="00A51602">
        <w:rPr>
          <w:bCs/>
          <w:sz w:val="22"/>
          <w:szCs w:val="22"/>
        </w:rPr>
        <w:t xml:space="preserve"> </w:t>
      </w:r>
      <w:proofErr w:type="spellStart"/>
      <w:r w:rsidRPr="00A51602">
        <w:rPr>
          <w:bCs/>
          <w:sz w:val="22"/>
          <w:szCs w:val="22"/>
        </w:rPr>
        <w:t>BUDLive</w:t>
      </w:r>
      <w:proofErr w:type="spellEnd"/>
      <w:r w:rsidRPr="00A51602">
        <w:rPr>
          <w:bCs/>
          <w:sz w:val="22"/>
          <w:szCs w:val="22"/>
        </w:rPr>
        <w:t xml:space="preserve"> v den vydání tisku</w:t>
      </w:r>
    </w:p>
    <w:p w:rsidR="00066F00" w:rsidRPr="00A51602" w:rsidRDefault="00A51602">
      <w:pPr>
        <w:pStyle w:val="Zkladntext"/>
        <w:numPr>
          <w:ilvl w:val="0"/>
          <w:numId w:val="1"/>
        </w:numPr>
        <w:spacing w:before="0"/>
        <w:jc w:val="left"/>
      </w:pPr>
      <w:r w:rsidRPr="00A51602">
        <w:rPr>
          <w:rFonts w:ascii="Times New Roman" w:hAnsi="Times New Roman"/>
          <w:bCs/>
          <w:sz w:val="22"/>
          <w:szCs w:val="22"/>
        </w:rPr>
        <w:t xml:space="preserve">Realizace </w:t>
      </w:r>
      <w:proofErr w:type="spellStart"/>
      <w:r w:rsidRPr="00A51602">
        <w:rPr>
          <w:rFonts w:ascii="Times New Roman" w:hAnsi="Times New Roman"/>
          <w:bCs/>
          <w:sz w:val="22"/>
          <w:szCs w:val="22"/>
        </w:rPr>
        <w:t>podcastu</w:t>
      </w:r>
      <w:proofErr w:type="spellEnd"/>
      <w:r w:rsidRPr="00A5160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A51602">
        <w:rPr>
          <w:rFonts w:ascii="Times New Roman" w:hAnsi="Times New Roman"/>
          <w:bCs/>
          <w:sz w:val="22"/>
          <w:szCs w:val="22"/>
        </w:rPr>
        <w:t>BUDLive</w:t>
      </w:r>
      <w:proofErr w:type="spellEnd"/>
      <w:r w:rsidRPr="00A51602">
        <w:rPr>
          <w:rFonts w:ascii="Times New Roman" w:hAnsi="Times New Roman"/>
          <w:bCs/>
          <w:sz w:val="22"/>
          <w:szCs w:val="22"/>
        </w:rPr>
        <w:t xml:space="preserve"> v počtu 2 epizod v roce 2021 formou rozhovoru s hostem z okruhu společnosti Teplárna  České Budějovice </w:t>
      </w:r>
      <w:proofErr w:type="gramStart"/>
      <w:r w:rsidRPr="00A51602">
        <w:rPr>
          <w:rFonts w:ascii="Times New Roman" w:hAnsi="Times New Roman"/>
          <w:bCs/>
          <w:sz w:val="22"/>
          <w:szCs w:val="22"/>
        </w:rPr>
        <w:t>a.s..</w:t>
      </w:r>
      <w:proofErr w:type="gramEnd"/>
    </w:p>
    <w:p w:rsidR="00066F00" w:rsidRDefault="00066F00">
      <w:pPr>
        <w:pStyle w:val="Zkladntext"/>
        <w:spacing w:before="0"/>
        <w:jc w:val="left"/>
        <w:rPr>
          <w:rFonts w:ascii="Times New Roman" w:hAnsi="Times New Roman"/>
          <w:bCs/>
          <w:sz w:val="22"/>
          <w:szCs w:val="22"/>
        </w:rPr>
      </w:pPr>
    </w:p>
    <w:p w:rsidR="00066F00" w:rsidRDefault="00066F00">
      <w:pPr>
        <w:pStyle w:val="Zkladntext"/>
        <w:spacing w:before="0"/>
        <w:rPr>
          <w:rFonts w:ascii="Times New Roman" w:hAnsi="Times New Roman"/>
          <w:bCs/>
          <w:sz w:val="22"/>
          <w:szCs w:val="22"/>
        </w:rPr>
      </w:pPr>
    </w:p>
    <w:p w:rsidR="00066F00" w:rsidRDefault="00A51602">
      <w:pPr>
        <w:pStyle w:val="Zkladntext"/>
        <w:spacing w:befor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 výrobu a vysílání reklamy podle čl. II této smlouvy zaplatí objednatel dodavateli jednorázově částku ve smluvené výši </w:t>
      </w:r>
      <w:proofErr w:type="spellStart"/>
      <w:r w:rsidR="00415EF3">
        <w:rPr>
          <w:b/>
          <w:sz w:val="22"/>
          <w:szCs w:val="22"/>
        </w:rPr>
        <w:t>xxxxx</w:t>
      </w:r>
      <w:proofErr w:type="spellEnd"/>
      <w:r>
        <w:rPr>
          <w:b/>
          <w:sz w:val="22"/>
          <w:szCs w:val="22"/>
        </w:rPr>
        <w:t>,-</w:t>
      </w:r>
      <w:r>
        <w:rPr>
          <w:b/>
          <w:bCs/>
          <w:sz w:val="22"/>
          <w:szCs w:val="22"/>
        </w:rPr>
        <w:t xml:space="preserve"> Kč </w:t>
      </w:r>
      <w:r>
        <w:rPr>
          <w:sz w:val="22"/>
          <w:szCs w:val="22"/>
        </w:rPr>
        <w:t>(</w:t>
      </w:r>
      <w:r w:rsidR="00415EF3">
        <w:rPr>
          <w:sz w:val="22"/>
          <w:szCs w:val="22"/>
        </w:rPr>
        <w:t>xxxxx</w:t>
      </w:r>
      <w:bookmarkStart w:id="0" w:name="_GoBack"/>
      <w:bookmarkEnd w:id="0"/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+ </w:t>
      </w:r>
      <w:r>
        <w:rPr>
          <w:bCs/>
          <w:sz w:val="22"/>
          <w:szCs w:val="22"/>
        </w:rPr>
        <w:t xml:space="preserve">DPH 21% </w:t>
      </w:r>
      <w:r>
        <w:rPr>
          <w:sz w:val="22"/>
          <w:szCs w:val="22"/>
        </w:rPr>
        <w:t>splatné bezhotovostním převodem do 30 dnů po doručení faktury.</w:t>
      </w:r>
    </w:p>
    <w:p w:rsidR="00066F00" w:rsidRDefault="00A51602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Faktura bude doručena po podpisu smlouvy a po zahájení plnění smlouvy, resp. po zveřejnění první inzerce, na </w:t>
      </w:r>
      <w:hyperlink r:id="rId7">
        <w:r>
          <w:rPr>
            <w:rStyle w:val="Internetovodkaz"/>
            <w:sz w:val="22"/>
            <w:szCs w:val="22"/>
          </w:rPr>
          <w:t>podatelna@teplarna-cb.cz</w:t>
        </w:r>
      </w:hyperlink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bude mít náležitosti daňového dokladu, obchodní listiny podle § 435 </w:t>
      </w:r>
      <w:proofErr w:type="spellStart"/>
      <w:r>
        <w:rPr>
          <w:color w:val="000000"/>
          <w:sz w:val="22"/>
          <w:szCs w:val="22"/>
        </w:rPr>
        <w:t>ObčZ</w:t>
      </w:r>
      <w:proofErr w:type="spellEnd"/>
      <w:r>
        <w:rPr>
          <w:color w:val="000000"/>
          <w:sz w:val="22"/>
          <w:szCs w:val="22"/>
        </w:rPr>
        <w:t xml:space="preserve"> a bude v ní uvedeno číslo této smlouvy.</w:t>
      </w:r>
    </w:p>
    <w:p w:rsidR="00066F00" w:rsidRDefault="00066F00">
      <w:pPr>
        <w:jc w:val="both"/>
        <w:rPr>
          <w:sz w:val="22"/>
          <w:szCs w:val="22"/>
        </w:rPr>
      </w:pPr>
    </w:p>
    <w:p w:rsidR="00066F00" w:rsidRDefault="00A51602">
      <w:pPr>
        <w:tabs>
          <w:tab w:val="left" w:pos="4590"/>
          <w:tab w:val="center" w:pos="4749"/>
          <w:tab w:val="left" w:pos="87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IV. </w:t>
      </w:r>
    </w:p>
    <w:p w:rsidR="00066F00" w:rsidRDefault="00A51602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se zavazuje, že v zájmu průkaznosti uzavřeného závazku poskytne objednateli nejpozději do jednoho měsíce od umístění první inzerce dle této smlouvy doklady (fotodokumentaci umístěné reklamy, písemnosti či jiné důkazní informace) k dosažení cílů auditorské činnosti dle ustanovení zákona č. 563/1991 Sb., o účetnictví a ustanovení vyhlášky č. 500/2002 Sb., v platném znění.</w:t>
      </w:r>
    </w:p>
    <w:p w:rsidR="00066F00" w:rsidRDefault="00A51602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platnosti dnem jejího podpisu oběma stranami, účinnosti dnem umístění reklamy a je uzavřena na dobu určitou ode dne podpisu do 31. 12. 2021.</w:t>
      </w:r>
    </w:p>
    <w:p w:rsidR="00066F00" w:rsidRDefault="00066F00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066F00" w:rsidRDefault="00A51602">
      <w:pPr>
        <w:pStyle w:val="Zkladntext"/>
        <w:spacing w:befor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066F00" w:rsidRDefault="00066F00">
      <w:pPr>
        <w:pStyle w:val="Zkladntext"/>
        <w:spacing w:before="0"/>
        <w:rPr>
          <w:rFonts w:ascii="Times New Roman" w:hAnsi="Times New Roman"/>
          <w:sz w:val="22"/>
          <w:szCs w:val="22"/>
        </w:rPr>
      </w:pPr>
    </w:p>
    <w:p w:rsidR="00066F00" w:rsidRDefault="00A51602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Každá ze stran je oprávněna od této smlouvy odstoupit pouze za podmínek uvedených v ustanovení § 2001 a následujících občanského zákoníku.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Každá ze stran je oprávněna smlouvu vypovědět před uplynutím doby, na kterou byla uzavřena, toliko však z důvodů dále uvedených: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je k výpovědi smlouvy oprávněn pouze tehdy, pokud dodavatel podstatným způsobem poruší své povinnosti z této smlouvy vyplývající (§2002 odst. 1 občanského zákoníku), zejména pokud dodavatel poruší svou povinnost k umístění reklamy v termínu a způsobem dle této smlouvy.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je oprávněn smlouvu vypovědět, jestliže objednatel ve smluveném termínu neuhradí cenu za poskytované služby.</w:t>
      </w:r>
    </w:p>
    <w:p w:rsidR="00066F00" w:rsidRDefault="00A51602">
      <w:pPr>
        <w:pStyle w:val="Zkladntext2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Výpovědní doba pro každý takový případ činí jeden měsíc a počne běžet od prvního dne měsíce následujícího po dojití písemné výpovědi druhé straně.</w:t>
      </w:r>
    </w:p>
    <w:p w:rsidR="00066F00" w:rsidRDefault="00066F00">
      <w:pPr>
        <w:jc w:val="center"/>
        <w:rPr>
          <w:b/>
          <w:bCs/>
          <w:sz w:val="22"/>
          <w:szCs w:val="22"/>
        </w:rPr>
      </w:pPr>
    </w:p>
    <w:p w:rsidR="00066F00" w:rsidRDefault="00A5160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Skončí-li plnění dodavatele objednateli před uplynutím doby, na kterou byla smlouva sjednána, je dodavatel povinen vrátit objednateli poměrnou část finanční odměny, pokud byla vyplacena.</w:t>
      </w:r>
    </w:p>
    <w:p w:rsidR="00066F00" w:rsidRDefault="00A5160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                                                                         VIII.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ceně. Zároveň nebudou tyto údaje uvedeny v </w:t>
      </w:r>
      <w:proofErr w:type="spellStart"/>
      <w:r>
        <w:rPr>
          <w:sz w:val="22"/>
          <w:szCs w:val="22"/>
        </w:rPr>
        <w:t>metadatech</w:t>
      </w:r>
      <w:proofErr w:type="spellEnd"/>
      <w:r>
        <w:rPr>
          <w:sz w:val="22"/>
          <w:szCs w:val="22"/>
        </w:rPr>
        <w:t xml:space="preserve"> smlouvy.</w:t>
      </w:r>
    </w:p>
    <w:p w:rsidR="00066F00" w:rsidRDefault="00066F00">
      <w:pPr>
        <w:jc w:val="both"/>
        <w:rPr>
          <w:sz w:val="22"/>
          <w:szCs w:val="22"/>
        </w:rPr>
      </w:pPr>
    </w:p>
    <w:p w:rsidR="00066F00" w:rsidRDefault="00A516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dnem podpisu a účinnosti dnem uveřejnění v Registru smluv.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Tuto smlouvu lze měnit nebo doplňovat pouze písemnou formou.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je sepsána ve dvou vyhotoveních, z nichž každé má právní platnost originálu.</w:t>
      </w:r>
    </w:p>
    <w:p w:rsidR="00066F00" w:rsidRDefault="00A51602">
      <w:pPr>
        <w:jc w:val="both"/>
        <w:rPr>
          <w:sz w:val="22"/>
          <w:szCs w:val="22"/>
        </w:rPr>
      </w:pPr>
      <w:r>
        <w:rPr>
          <w:sz w:val="22"/>
          <w:szCs w:val="22"/>
        </w:rPr>
        <w:t>Každé ze stran se předává jedno vyhotovení.</w:t>
      </w:r>
    </w:p>
    <w:p w:rsidR="00066F00" w:rsidRDefault="00066F00">
      <w:pPr>
        <w:rPr>
          <w:sz w:val="22"/>
          <w:szCs w:val="22"/>
        </w:rPr>
      </w:pPr>
    </w:p>
    <w:p w:rsidR="00066F00" w:rsidRDefault="00066F00">
      <w:pPr>
        <w:rPr>
          <w:sz w:val="22"/>
          <w:szCs w:val="22"/>
        </w:rPr>
      </w:pPr>
    </w:p>
    <w:p w:rsidR="00066F00" w:rsidRDefault="00066F00">
      <w:pPr>
        <w:rPr>
          <w:sz w:val="22"/>
          <w:szCs w:val="22"/>
        </w:rPr>
      </w:pPr>
    </w:p>
    <w:p w:rsidR="00066F00" w:rsidRDefault="00066F00">
      <w:pPr>
        <w:rPr>
          <w:sz w:val="22"/>
          <w:szCs w:val="22"/>
        </w:rPr>
      </w:pPr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>V Českých Budějovicích dne 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Českých Budějovicích dne ……………</w:t>
      </w:r>
    </w:p>
    <w:p w:rsidR="00066F00" w:rsidRDefault="00066F00">
      <w:pPr>
        <w:rPr>
          <w:sz w:val="22"/>
          <w:szCs w:val="22"/>
        </w:rPr>
      </w:pPr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 xml:space="preserve">Objednatel: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Dodavatel:</w:t>
      </w:r>
    </w:p>
    <w:p w:rsidR="00066F00" w:rsidRDefault="00066F00">
      <w:pPr>
        <w:rPr>
          <w:sz w:val="22"/>
          <w:szCs w:val="22"/>
        </w:rPr>
      </w:pPr>
    </w:p>
    <w:p w:rsidR="00066F00" w:rsidRDefault="00A51602">
      <w:pPr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Teplárna České Budějovice,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Bud Media s.r.o.</w:t>
      </w:r>
    </w:p>
    <w:p w:rsidR="00066F00" w:rsidRDefault="00066F00">
      <w:pPr>
        <w:rPr>
          <w:sz w:val="22"/>
          <w:szCs w:val="22"/>
        </w:rPr>
      </w:pPr>
    </w:p>
    <w:p w:rsidR="00066F00" w:rsidRDefault="00066F00">
      <w:pPr>
        <w:rPr>
          <w:sz w:val="22"/>
          <w:szCs w:val="22"/>
        </w:rPr>
      </w:pPr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>Ing. Václav Král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4"/>
          <w:shd w:val="clear" w:color="auto" w:fill="FFFFFF"/>
        </w:rPr>
        <w:t xml:space="preserve">Ing. Jan </w:t>
      </w:r>
      <w:proofErr w:type="spellStart"/>
      <w:r>
        <w:rPr>
          <w:szCs w:val="24"/>
          <w:shd w:val="clear" w:color="auto" w:fill="FFFFFF"/>
        </w:rPr>
        <w:t>Cempírek</w:t>
      </w:r>
      <w:proofErr w:type="spellEnd"/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066F00" w:rsidRDefault="00066F00">
      <w:pPr>
        <w:rPr>
          <w:sz w:val="22"/>
          <w:szCs w:val="22"/>
        </w:rPr>
      </w:pPr>
    </w:p>
    <w:p w:rsidR="00066F00" w:rsidRDefault="00066F00">
      <w:pPr>
        <w:rPr>
          <w:sz w:val="22"/>
          <w:szCs w:val="22"/>
        </w:rPr>
      </w:pPr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>Ing. Tomáš Kollarczyk, MBA</w:t>
      </w:r>
    </w:p>
    <w:p w:rsidR="00066F00" w:rsidRDefault="00A51602">
      <w:pPr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</w:p>
    <w:p w:rsidR="00066F00" w:rsidRDefault="00066F00"/>
    <w:p w:rsidR="00066F00" w:rsidRDefault="00066F00"/>
    <w:p w:rsidR="00066F00" w:rsidRDefault="00066F00"/>
    <w:sectPr w:rsidR="00066F00">
      <w:headerReference w:type="default" r:id="rId8"/>
      <w:pgSz w:w="11906" w:h="16838"/>
      <w:pgMar w:top="765" w:right="1417" w:bottom="993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A3" w:rsidRDefault="00A51602">
      <w:r>
        <w:separator/>
      </w:r>
    </w:p>
  </w:endnote>
  <w:endnote w:type="continuationSeparator" w:id="0">
    <w:p w:rsidR="009F67A3" w:rsidRDefault="00A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lbertus Medium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A3" w:rsidRDefault="00A51602">
      <w:r>
        <w:separator/>
      </w:r>
    </w:p>
  </w:footnote>
  <w:footnote w:type="continuationSeparator" w:id="0">
    <w:p w:rsidR="009F67A3" w:rsidRDefault="00A5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00" w:rsidRDefault="00066F00">
    <w:pPr>
      <w:pStyle w:val="Zhlav"/>
    </w:pPr>
  </w:p>
  <w:p w:rsidR="00066F00" w:rsidRDefault="00066F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1C43"/>
    <w:multiLevelType w:val="multilevel"/>
    <w:tmpl w:val="C898F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5261A"/>
    <w:multiLevelType w:val="multilevel"/>
    <w:tmpl w:val="D8BE73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00"/>
    <w:rsid w:val="00056200"/>
    <w:rsid w:val="000668FE"/>
    <w:rsid w:val="00066F00"/>
    <w:rsid w:val="00415EF3"/>
    <w:rsid w:val="009F67A3"/>
    <w:rsid w:val="00A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5218E-B432-411C-8DFC-8972E80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F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72F43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072F43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072F43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072F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72F43"/>
  </w:style>
  <w:style w:type="character" w:customStyle="1" w:styleId="ZpatChar">
    <w:name w:val="Zápatí Char"/>
    <w:basedOn w:val="Standardnpsmoodstavce"/>
    <w:link w:val="Zpat"/>
    <w:uiPriority w:val="99"/>
    <w:qFormat/>
    <w:rsid w:val="00072F43"/>
  </w:style>
  <w:style w:type="character" w:customStyle="1" w:styleId="NzevChar">
    <w:name w:val="Název Char"/>
    <w:basedOn w:val="Standardnpsmoodstavce"/>
    <w:link w:val="Nzev"/>
    <w:uiPriority w:val="99"/>
    <w:qFormat/>
    <w:rsid w:val="00072F4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072F4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072F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uiPriority w:val="99"/>
    <w:unhideWhenUsed/>
    <w:rsid w:val="00072F43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F43"/>
    <w:pPr>
      <w:snapToGrid w:val="0"/>
      <w:spacing w:before="120"/>
      <w:jc w:val="both"/>
    </w:pPr>
    <w:rPr>
      <w:rFonts w:ascii="Arial" w:hAnsi="Arial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72F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72F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072F43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uiPriority w:val="99"/>
    <w:qFormat/>
    <w:rsid w:val="00072F43"/>
    <w:pPr>
      <w:snapToGrid w:val="0"/>
      <w:spacing w:before="120"/>
      <w:jc w:val="center"/>
    </w:pPr>
  </w:style>
  <w:style w:type="paragraph" w:styleId="Odstavecseseznamem">
    <w:name w:val="List Paragraph"/>
    <w:basedOn w:val="Normln"/>
    <w:uiPriority w:val="34"/>
    <w:qFormat/>
    <w:rsid w:val="00072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62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2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dc:description/>
  <cp:lastModifiedBy>Langová Zuzana Mgr.</cp:lastModifiedBy>
  <cp:revision>2</cp:revision>
  <dcterms:created xsi:type="dcterms:W3CDTF">2021-03-24T10:11:00Z</dcterms:created>
  <dcterms:modified xsi:type="dcterms:W3CDTF">2021-03-24T10:11:00Z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TEPLARNA Ceske Budejovice, a. 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