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94323" w14:textId="204CE193" w:rsidR="00B43148" w:rsidRPr="00B43148" w:rsidRDefault="0013153B" w:rsidP="00B43148">
      <w:pPr>
        <w:tabs>
          <w:tab w:val="left" w:pos="567"/>
          <w:tab w:val="left" w:pos="2410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autoSpaceDE w:val="0"/>
        <w:autoSpaceDN w:val="0"/>
        <w:adjustRightInd w:val="0"/>
        <w:spacing w:after="60" w:line="240" w:lineRule="atLeast"/>
        <w:jc w:val="center"/>
        <w:rPr>
          <w:rFonts w:asciiTheme="minorHAnsi" w:hAnsiTheme="minorHAnsi" w:cs="Arial"/>
          <w:b/>
          <w:bCs/>
          <w:sz w:val="36"/>
          <w:szCs w:val="36"/>
        </w:rPr>
      </w:pPr>
      <w:r>
        <w:rPr>
          <w:rFonts w:asciiTheme="minorHAnsi" w:hAnsiTheme="minorHAnsi" w:cs="Arial"/>
          <w:b/>
          <w:bCs/>
          <w:sz w:val="36"/>
          <w:szCs w:val="36"/>
        </w:rPr>
        <w:t>K</w:t>
      </w:r>
      <w:r w:rsidR="00435D7D">
        <w:rPr>
          <w:rFonts w:asciiTheme="minorHAnsi" w:hAnsiTheme="minorHAnsi" w:cs="Arial"/>
          <w:b/>
          <w:bCs/>
          <w:sz w:val="36"/>
          <w:szCs w:val="36"/>
        </w:rPr>
        <w:t>upní smlouv</w:t>
      </w:r>
      <w:r>
        <w:rPr>
          <w:rFonts w:asciiTheme="minorHAnsi" w:hAnsiTheme="minorHAnsi" w:cs="Arial"/>
          <w:b/>
          <w:bCs/>
          <w:sz w:val="36"/>
          <w:szCs w:val="36"/>
        </w:rPr>
        <w:t>a</w:t>
      </w:r>
    </w:p>
    <w:p w14:paraId="10D18B6E" w14:textId="77777777" w:rsidR="00B43148" w:rsidRPr="00B43148" w:rsidRDefault="00B43148" w:rsidP="00B43148">
      <w:pPr>
        <w:pStyle w:val="Nzev"/>
        <w:spacing w:before="60" w:after="120"/>
        <w:rPr>
          <w:rFonts w:asciiTheme="minorHAnsi" w:hAnsiTheme="minorHAnsi" w:cs="Arial"/>
          <w:bCs/>
          <w:sz w:val="18"/>
          <w:szCs w:val="20"/>
        </w:rPr>
      </w:pPr>
      <w:r w:rsidRPr="00B43148">
        <w:rPr>
          <w:rFonts w:asciiTheme="minorHAnsi" w:hAnsiTheme="minorHAnsi" w:cs="Arial"/>
          <w:bCs/>
          <w:sz w:val="18"/>
          <w:szCs w:val="20"/>
        </w:rPr>
        <w:t xml:space="preserve">uzavřená dle § 2079 a násl. zákona č. 89/2012 Sb., občanský zákoník, v aktuálním znění </w:t>
      </w:r>
    </w:p>
    <w:p w14:paraId="51DEBC26" w14:textId="77777777" w:rsidR="00AE7CF6" w:rsidRPr="003D01C6" w:rsidRDefault="00AE7CF6">
      <w:pPr>
        <w:pStyle w:val="Nadpis3"/>
        <w:spacing w:before="360" w:after="360"/>
        <w:jc w:val="center"/>
        <w:rPr>
          <w:rFonts w:asciiTheme="minorHAnsi" w:hAnsiTheme="minorHAnsi"/>
        </w:rPr>
      </w:pPr>
      <w:r w:rsidRPr="003D01C6">
        <w:rPr>
          <w:rFonts w:asciiTheme="minorHAnsi" w:hAnsiTheme="minorHAnsi"/>
        </w:rPr>
        <w:t>I. Smluvní strany</w:t>
      </w:r>
    </w:p>
    <w:p w14:paraId="68E4D8B1" w14:textId="77777777" w:rsidR="00B26D9D" w:rsidRPr="00235E63" w:rsidRDefault="00AE7CF6" w:rsidP="00440560">
      <w:pPr>
        <w:spacing w:after="40"/>
        <w:rPr>
          <w:rFonts w:asciiTheme="minorHAnsi" w:hAnsiTheme="minorHAnsi" w:cs="Arial"/>
          <w:sz w:val="10"/>
          <w:szCs w:val="10"/>
        </w:rPr>
      </w:pPr>
      <w:r w:rsidRPr="00235E63">
        <w:rPr>
          <w:rFonts w:asciiTheme="minorHAnsi" w:hAnsiTheme="minorHAnsi" w:cs="Arial"/>
          <w:sz w:val="22"/>
          <w:szCs w:val="22"/>
        </w:rPr>
        <w:t>Prodávající</w:t>
      </w:r>
      <w:r w:rsidR="00B26D9D" w:rsidRPr="00235E63">
        <w:rPr>
          <w:rFonts w:asciiTheme="minorHAnsi" w:hAnsiTheme="minorHAnsi" w:cs="Arial"/>
          <w:sz w:val="22"/>
          <w:szCs w:val="22"/>
        </w:rPr>
        <w:t xml:space="preserve"> (dodavatel)</w:t>
      </w:r>
      <w:r w:rsidRPr="00235E63">
        <w:rPr>
          <w:rFonts w:asciiTheme="minorHAnsi" w:hAnsiTheme="minorHAnsi" w:cs="Arial"/>
          <w:sz w:val="22"/>
          <w:szCs w:val="22"/>
        </w:rPr>
        <w:t>:</w:t>
      </w:r>
      <w:r w:rsidR="007437B5" w:rsidRPr="00235E63">
        <w:rPr>
          <w:rFonts w:asciiTheme="minorHAnsi" w:hAnsiTheme="minorHAnsi" w:cs="Arial"/>
          <w:sz w:val="22"/>
          <w:szCs w:val="22"/>
        </w:rPr>
        <w:t xml:space="preserve"> </w:t>
      </w:r>
      <w:r w:rsidR="00235E63">
        <w:rPr>
          <w:rFonts w:asciiTheme="minorHAnsi" w:hAnsiTheme="minorHAnsi" w:cs="Arial"/>
          <w:sz w:val="22"/>
          <w:szCs w:val="22"/>
        </w:rPr>
        <w:br/>
      </w:r>
    </w:p>
    <w:p w14:paraId="2E59E4CE" w14:textId="344BDA0B" w:rsidR="00AE7CF6" w:rsidRPr="003D01C6" w:rsidRDefault="009A5E75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9A5E75">
        <w:rPr>
          <w:rFonts w:asciiTheme="minorHAnsi" w:hAnsiTheme="minorHAnsi" w:cs="Arial"/>
          <w:b/>
          <w:sz w:val="28"/>
          <w:szCs w:val="28"/>
        </w:rPr>
        <w:t>ALiCOM s.r.o.</w:t>
      </w:r>
    </w:p>
    <w:p w14:paraId="422132EC" w14:textId="77777777" w:rsidR="009A5E75" w:rsidRPr="009A5E75" w:rsidRDefault="009A5E75" w:rsidP="009A5E75">
      <w:pPr>
        <w:rPr>
          <w:rFonts w:asciiTheme="minorHAnsi" w:hAnsiTheme="minorHAnsi" w:cs="Arial"/>
          <w:sz w:val="20"/>
          <w:szCs w:val="20"/>
        </w:rPr>
      </w:pPr>
      <w:r w:rsidRPr="009A5E75">
        <w:rPr>
          <w:rFonts w:asciiTheme="minorHAnsi" w:hAnsiTheme="minorHAnsi" w:cs="Arial"/>
          <w:sz w:val="20"/>
          <w:szCs w:val="20"/>
        </w:rPr>
        <w:t xml:space="preserve">se sídlem: Komenského 15a / </w:t>
      </w:r>
      <w:proofErr w:type="gramStart"/>
      <w:r w:rsidRPr="009A5E75">
        <w:rPr>
          <w:rFonts w:asciiTheme="minorHAnsi" w:hAnsiTheme="minorHAnsi" w:cs="Arial"/>
          <w:sz w:val="20"/>
          <w:szCs w:val="20"/>
        </w:rPr>
        <w:t>2466 , 466 01</w:t>
      </w:r>
      <w:proofErr w:type="gramEnd"/>
      <w:r w:rsidRPr="009A5E75">
        <w:rPr>
          <w:rFonts w:asciiTheme="minorHAnsi" w:hAnsiTheme="minorHAnsi" w:cs="Arial"/>
          <w:sz w:val="20"/>
          <w:szCs w:val="20"/>
        </w:rPr>
        <w:t xml:space="preserve"> Jablonec nad Nisou</w:t>
      </w:r>
    </w:p>
    <w:p w14:paraId="0EAB506B" w14:textId="77777777" w:rsidR="009A5E75" w:rsidRPr="009A5E75" w:rsidRDefault="009A5E75" w:rsidP="009A5E75">
      <w:pPr>
        <w:rPr>
          <w:rFonts w:asciiTheme="minorHAnsi" w:hAnsiTheme="minorHAnsi" w:cs="Arial"/>
          <w:sz w:val="20"/>
          <w:szCs w:val="20"/>
        </w:rPr>
      </w:pPr>
      <w:r w:rsidRPr="009A5E75">
        <w:rPr>
          <w:rFonts w:asciiTheme="minorHAnsi" w:hAnsiTheme="minorHAnsi" w:cs="Arial"/>
          <w:sz w:val="20"/>
          <w:szCs w:val="20"/>
        </w:rPr>
        <w:t>zastoupená /statutárním orgánem/: ing. Petr Solfronk</w:t>
      </w:r>
    </w:p>
    <w:p w14:paraId="5D38D3B0" w14:textId="77777777" w:rsidR="009A5E75" w:rsidRPr="009A5E75" w:rsidRDefault="009A5E75" w:rsidP="009A5E75">
      <w:pPr>
        <w:rPr>
          <w:rFonts w:asciiTheme="minorHAnsi" w:hAnsiTheme="minorHAnsi" w:cs="Arial"/>
          <w:sz w:val="20"/>
          <w:szCs w:val="20"/>
        </w:rPr>
      </w:pPr>
      <w:r w:rsidRPr="009A5E75">
        <w:rPr>
          <w:rFonts w:asciiTheme="minorHAnsi" w:hAnsiTheme="minorHAnsi" w:cs="Arial"/>
          <w:sz w:val="20"/>
          <w:szCs w:val="20"/>
        </w:rPr>
        <w:t>Tel.: +420 724 207 453</w:t>
      </w:r>
    </w:p>
    <w:p w14:paraId="681DF754" w14:textId="77777777" w:rsidR="009A5E75" w:rsidRPr="009A5E75" w:rsidRDefault="009A5E75" w:rsidP="009A5E75">
      <w:pPr>
        <w:rPr>
          <w:rFonts w:asciiTheme="minorHAnsi" w:hAnsiTheme="minorHAnsi" w:cs="Arial"/>
          <w:sz w:val="20"/>
          <w:szCs w:val="20"/>
        </w:rPr>
      </w:pPr>
      <w:r w:rsidRPr="009A5E75">
        <w:rPr>
          <w:rFonts w:asciiTheme="minorHAnsi" w:hAnsiTheme="minorHAnsi" w:cs="Arial"/>
          <w:sz w:val="20"/>
          <w:szCs w:val="20"/>
        </w:rPr>
        <w:t>E-mail: obchod@alicom.cz</w:t>
      </w:r>
    </w:p>
    <w:p w14:paraId="60A63D09" w14:textId="77777777" w:rsidR="009A5E75" w:rsidRPr="009A5E75" w:rsidRDefault="009A5E75" w:rsidP="009A5E75">
      <w:pPr>
        <w:rPr>
          <w:rFonts w:asciiTheme="minorHAnsi" w:hAnsiTheme="minorHAnsi" w:cs="Arial"/>
          <w:sz w:val="20"/>
          <w:szCs w:val="20"/>
        </w:rPr>
      </w:pPr>
      <w:r w:rsidRPr="009A5E75">
        <w:rPr>
          <w:rFonts w:asciiTheme="minorHAnsi" w:hAnsiTheme="minorHAnsi" w:cs="Arial"/>
          <w:sz w:val="20"/>
          <w:szCs w:val="20"/>
        </w:rPr>
        <w:t>IČ: 25044419</w:t>
      </w:r>
    </w:p>
    <w:p w14:paraId="64807535" w14:textId="77777777" w:rsidR="009A5E75" w:rsidRPr="009A5E75" w:rsidRDefault="009A5E75" w:rsidP="009A5E75">
      <w:pPr>
        <w:rPr>
          <w:rFonts w:asciiTheme="minorHAnsi" w:hAnsiTheme="minorHAnsi" w:cs="Arial"/>
          <w:sz w:val="20"/>
          <w:szCs w:val="20"/>
        </w:rPr>
      </w:pPr>
      <w:proofErr w:type="gramStart"/>
      <w:r w:rsidRPr="009A5E75">
        <w:rPr>
          <w:rFonts w:asciiTheme="minorHAnsi" w:hAnsiTheme="minorHAnsi" w:cs="Arial"/>
          <w:sz w:val="20"/>
          <w:szCs w:val="20"/>
        </w:rPr>
        <w:t>DIČ :CZ25044419</w:t>
      </w:r>
      <w:proofErr w:type="gramEnd"/>
    </w:p>
    <w:p w14:paraId="2F1D6485" w14:textId="77777777" w:rsidR="009A5E75" w:rsidRPr="009A5E75" w:rsidRDefault="009A5E75" w:rsidP="009A5E75">
      <w:pPr>
        <w:rPr>
          <w:rFonts w:asciiTheme="minorHAnsi" w:hAnsiTheme="minorHAnsi" w:cs="Arial"/>
          <w:sz w:val="20"/>
          <w:szCs w:val="20"/>
        </w:rPr>
      </w:pPr>
      <w:r w:rsidRPr="009A5E75">
        <w:rPr>
          <w:rFonts w:asciiTheme="minorHAnsi" w:hAnsiTheme="minorHAnsi" w:cs="Arial"/>
          <w:sz w:val="20"/>
          <w:szCs w:val="20"/>
        </w:rPr>
        <w:t xml:space="preserve">zapsaná v obchodním rejstříku spis. </w:t>
      </w:r>
      <w:proofErr w:type="spellStart"/>
      <w:r w:rsidRPr="009A5E75">
        <w:rPr>
          <w:rFonts w:asciiTheme="minorHAnsi" w:hAnsiTheme="minorHAnsi" w:cs="Arial"/>
          <w:sz w:val="20"/>
          <w:szCs w:val="20"/>
        </w:rPr>
        <w:t>zn.:C</w:t>
      </w:r>
      <w:proofErr w:type="spellEnd"/>
      <w:r w:rsidRPr="009A5E75">
        <w:rPr>
          <w:rFonts w:asciiTheme="minorHAnsi" w:hAnsiTheme="minorHAnsi" w:cs="Arial"/>
          <w:sz w:val="20"/>
          <w:szCs w:val="20"/>
        </w:rPr>
        <w:t>, 14658 u Krajského soudu v Ústí n. L.</w:t>
      </w:r>
    </w:p>
    <w:p w14:paraId="15A61C3C" w14:textId="77777777" w:rsidR="009A5E75" w:rsidRPr="009A5E75" w:rsidRDefault="009A5E75" w:rsidP="009A5E75">
      <w:pPr>
        <w:rPr>
          <w:rFonts w:asciiTheme="minorHAnsi" w:hAnsiTheme="minorHAnsi" w:cs="Arial"/>
          <w:sz w:val="20"/>
          <w:szCs w:val="20"/>
        </w:rPr>
      </w:pPr>
      <w:r w:rsidRPr="009A5E75">
        <w:rPr>
          <w:rFonts w:asciiTheme="minorHAnsi" w:hAnsiTheme="minorHAnsi" w:cs="Arial"/>
          <w:sz w:val="20"/>
          <w:szCs w:val="20"/>
        </w:rPr>
        <w:t>Bankovní spojem: Československá obchodní banka a.s.</w:t>
      </w:r>
    </w:p>
    <w:p w14:paraId="670830F0" w14:textId="47B275DE" w:rsidR="00AE7CF6" w:rsidRPr="003D01C6" w:rsidRDefault="009A5E75" w:rsidP="009A5E75">
      <w:pPr>
        <w:rPr>
          <w:rFonts w:asciiTheme="minorHAnsi" w:hAnsiTheme="minorHAnsi" w:cs="Arial"/>
          <w:sz w:val="20"/>
          <w:szCs w:val="20"/>
        </w:rPr>
      </w:pPr>
      <w:r w:rsidRPr="009A5E75">
        <w:rPr>
          <w:rFonts w:asciiTheme="minorHAnsi" w:hAnsiTheme="minorHAnsi" w:cs="Arial"/>
          <w:sz w:val="20"/>
          <w:szCs w:val="20"/>
        </w:rPr>
        <w:t>číslo účtu: 214545444 / 0300</w:t>
      </w:r>
    </w:p>
    <w:p w14:paraId="404A4A8B" w14:textId="77777777" w:rsidR="00AE7CF6" w:rsidRPr="003D01C6" w:rsidRDefault="00AE7CF6">
      <w:pPr>
        <w:spacing w:before="120"/>
        <w:rPr>
          <w:rFonts w:asciiTheme="minorHAnsi" w:hAnsiTheme="minorHAnsi" w:cs="Arial"/>
          <w:i/>
          <w:sz w:val="20"/>
          <w:szCs w:val="20"/>
        </w:rPr>
      </w:pPr>
      <w:r w:rsidRPr="003D01C6">
        <w:rPr>
          <w:rFonts w:asciiTheme="minorHAnsi" w:hAnsiTheme="minorHAnsi" w:cs="Arial"/>
          <w:i/>
          <w:sz w:val="20"/>
          <w:szCs w:val="20"/>
        </w:rPr>
        <w:t>(dále jen prodávající)</w:t>
      </w:r>
    </w:p>
    <w:p w14:paraId="7D1A8AC9" w14:textId="77777777" w:rsidR="00AE7CF6" w:rsidRPr="003D01C6" w:rsidRDefault="00AE7CF6">
      <w:pPr>
        <w:rPr>
          <w:rFonts w:asciiTheme="minorHAnsi" w:hAnsiTheme="minorHAnsi" w:cs="Arial"/>
          <w:sz w:val="22"/>
          <w:szCs w:val="22"/>
        </w:rPr>
      </w:pPr>
    </w:p>
    <w:p w14:paraId="2B76FD34" w14:textId="77777777" w:rsidR="009A5E75" w:rsidRDefault="00AE7CF6" w:rsidP="009A5E75">
      <w:pPr>
        <w:spacing w:after="120"/>
        <w:rPr>
          <w:rFonts w:asciiTheme="minorHAnsi" w:hAnsiTheme="minorHAnsi" w:cs="Arial"/>
          <w:b/>
          <w:sz w:val="28"/>
          <w:szCs w:val="28"/>
        </w:rPr>
      </w:pPr>
      <w:r w:rsidRPr="003D01C6">
        <w:rPr>
          <w:rFonts w:asciiTheme="minorHAnsi" w:hAnsiTheme="minorHAnsi"/>
          <w:sz w:val="22"/>
          <w:szCs w:val="22"/>
        </w:rPr>
        <w:t>Kupující</w:t>
      </w:r>
      <w:r w:rsidR="00B26D9D" w:rsidRPr="003D01C6">
        <w:rPr>
          <w:rFonts w:asciiTheme="minorHAnsi" w:hAnsiTheme="minorHAnsi"/>
          <w:sz w:val="22"/>
          <w:szCs w:val="22"/>
        </w:rPr>
        <w:t xml:space="preserve"> (objednatel)</w:t>
      </w:r>
      <w:r w:rsidRPr="003D01C6">
        <w:rPr>
          <w:rFonts w:asciiTheme="minorHAnsi" w:hAnsiTheme="minorHAnsi"/>
          <w:sz w:val="22"/>
          <w:szCs w:val="22"/>
        </w:rPr>
        <w:t xml:space="preserve">: </w:t>
      </w:r>
      <w:r w:rsidR="00235E63">
        <w:rPr>
          <w:rFonts w:asciiTheme="minorHAnsi" w:hAnsiTheme="minorHAnsi"/>
          <w:sz w:val="22"/>
          <w:szCs w:val="22"/>
        </w:rPr>
        <w:br/>
      </w:r>
      <w:r w:rsidR="008D1773" w:rsidRPr="00235E63">
        <w:rPr>
          <w:rFonts w:asciiTheme="minorHAnsi" w:hAnsiTheme="minorHAnsi"/>
          <w:sz w:val="10"/>
          <w:szCs w:val="10"/>
        </w:rPr>
        <w:br/>
      </w:r>
      <w:r w:rsidR="004D349A" w:rsidRPr="009A5E75">
        <w:rPr>
          <w:rFonts w:asciiTheme="minorHAnsi" w:hAnsiTheme="minorHAnsi"/>
          <w:b/>
        </w:rPr>
        <w:t>Střední průmyslová škola elektrotechniky a informatiky Ostrava, příspěvková organizace</w:t>
      </w:r>
      <w:r w:rsidR="004D349A" w:rsidRPr="009A5E75">
        <w:rPr>
          <w:rFonts w:asciiTheme="minorHAnsi" w:hAnsiTheme="minorHAnsi" w:cs="Arial"/>
          <w:b/>
        </w:rPr>
        <w:t>,</w:t>
      </w:r>
      <w:r w:rsidR="004D349A">
        <w:rPr>
          <w:rFonts w:asciiTheme="minorHAnsi" w:hAnsiTheme="minorHAnsi" w:cs="Arial"/>
          <w:b/>
          <w:sz w:val="28"/>
          <w:szCs w:val="28"/>
        </w:rPr>
        <w:t xml:space="preserve"> </w:t>
      </w:r>
    </w:p>
    <w:p w14:paraId="706D25BA" w14:textId="122BE08A" w:rsidR="009A5E75" w:rsidRPr="009A5E75" w:rsidRDefault="004D349A" w:rsidP="009A5E75">
      <w:pPr>
        <w:rPr>
          <w:rFonts w:asciiTheme="minorHAnsi" w:hAnsiTheme="minorHAnsi" w:cs="Arial"/>
          <w:sz w:val="20"/>
          <w:szCs w:val="20"/>
        </w:rPr>
      </w:pPr>
      <w:r w:rsidRPr="009A5E75">
        <w:rPr>
          <w:rFonts w:asciiTheme="minorHAnsi" w:hAnsiTheme="minorHAnsi" w:cs="Arial"/>
          <w:sz w:val="20"/>
          <w:szCs w:val="20"/>
        </w:rPr>
        <w:t>Kratochvílova 1490/7, 702 00 Ostrava – Moravská Ostrava</w:t>
      </w:r>
      <w:r w:rsidR="00E836CD" w:rsidRPr="009A5E75">
        <w:rPr>
          <w:rFonts w:asciiTheme="minorHAnsi" w:hAnsiTheme="minorHAnsi" w:cs="Arial"/>
          <w:sz w:val="20"/>
          <w:szCs w:val="20"/>
        </w:rPr>
        <w:br/>
      </w:r>
      <w:r w:rsidR="009A5E75" w:rsidRPr="009A5E75">
        <w:rPr>
          <w:rFonts w:asciiTheme="minorHAnsi" w:hAnsiTheme="minorHAnsi" w:cs="Arial"/>
          <w:sz w:val="20"/>
          <w:szCs w:val="20"/>
        </w:rPr>
        <w:t xml:space="preserve">zastoupené: </w:t>
      </w:r>
    </w:p>
    <w:p w14:paraId="264D43E3" w14:textId="36061C23" w:rsidR="009A5E75" w:rsidRPr="009A5E75" w:rsidRDefault="009A5E75" w:rsidP="009A5E75">
      <w:pPr>
        <w:rPr>
          <w:rFonts w:asciiTheme="minorHAnsi" w:hAnsiTheme="minorHAnsi" w:cs="Arial"/>
          <w:sz w:val="20"/>
          <w:szCs w:val="20"/>
        </w:rPr>
      </w:pPr>
      <w:r w:rsidRPr="009A5E75">
        <w:rPr>
          <w:rFonts w:asciiTheme="minorHAnsi" w:hAnsiTheme="minorHAnsi" w:cs="Arial"/>
          <w:sz w:val="20"/>
          <w:szCs w:val="20"/>
        </w:rPr>
        <w:t xml:space="preserve">IČ: </w:t>
      </w:r>
      <w:r w:rsidRPr="004D349A">
        <w:rPr>
          <w:rFonts w:asciiTheme="minorHAnsi" w:hAnsiTheme="minorHAnsi" w:cs="Arial"/>
          <w:sz w:val="20"/>
          <w:szCs w:val="20"/>
        </w:rPr>
        <w:t>00 602 132</w:t>
      </w:r>
    </w:p>
    <w:p w14:paraId="7D3223EB" w14:textId="77777777" w:rsidR="009A5E75" w:rsidRPr="009A5E75" w:rsidRDefault="009A5E75" w:rsidP="009A5E75">
      <w:pPr>
        <w:rPr>
          <w:rFonts w:asciiTheme="minorHAnsi" w:hAnsiTheme="minorHAnsi" w:cs="Arial"/>
          <w:sz w:val="20"/>
          <w:szCs w:val="20"/>
        </w:rPr>
      </w:pPr>
      <w:r w:rsidRPr="009A5E75">
        <w:rPr>
          <w:rFonts w:asciiTheme="minorHAnsi" w:hAnsiTheme="minorHAnsi" w:cs="Arial"/>
          <w:sz w:val="20"/>
          <w:szCs w:val="20"/>
        </w:rPr>
        <w:t xml:space="preserve">DIČ: </w:t>
      </w:r>
    </w:p>
    <w:p w14:paraId="0798E104" w14:textId="3851CFC5" w:rsidR="009A5E75" w:rsidRPr="009A5E75" w:rsidRDefault="009A5E75" w:rsidP="009A5E75">
      <w:pPr>
        <w:rPr>
          <w:rFonts w:asciiTheme="minorHAnsi" w:hAnsiTheme="minorHAnsi" w:cs="Arial"/>
          <w:sz w:val="20"/>
          <w:szCs w:val="20"/>
        </w:rPr>
      </w:pPr>
      <w:r w:rsidRPr="009A5E75">
        <w:rPr>
          <w:rFonts w:asciiTheme="minorHAnsi" w:hAnsiTheme="minorHAnsi" w:cs="Arial"/>
          <w:sz w:val="20"/>
          <w:szCs w:val="20"/>
        </w:rPr>
        <w:t xml:space="preserve">Odpovědná osoba: </w:t>
      </w:r>
      <w:r>
        <w:rPr>
          <w:rFonts w:asciiTheme="minorHAnsi" w:hAnsiTheme="minorHAnsi" w:cs="Arial"/>
          <w:sz w:val="20"/>
          <w:szCs w:val="20"/>
        </w:rPr>
        <w:t xml:space="preserve">Ing. Zbyněk Pospěch, ředitel </w:t>
      </w:r>
      <w:r w:rsidRPr="00431246">
        <w:rPr>
          <w:rFonts w:asciiTheme="minorHAnsi" w:hAnsiTheme="minorHAnsi" w:cs="Arial"/>
          <w:sz w:val="20"/>
          <w:szCs w:val="20"/>
        </w:rPr>
        <w:t>školy</w:t>
      </w:r>
    </w:p>
    <w:p w14:paraId="30289560" w14:textId="535AEA22" w:rsidR="009A5E75" w:rsidRDefault="009A5E75" w:rsidP="009A5E75">
      <w:pPr>
        <w:rPr>
          <w:rFonts w:ascii="Arial CE" w:hAnsi="Arial CE" w:cs="Arial CE"/>
          <w:sz w:val="20"/>
          <w:szCs w:val="20"/>
          <w:shd w:val="clear" w:color="auto" w:fill="FFFFFF"/>
        </w:rPr>
      </w:pPr>
      <w:r w:rsidRPr="009A5E75">
        <w:rPr>
          <w:rFonts w:asciiTheme="minorHAnsi" w:hAnsiTheme="minorHAnsi" w:cs="Arial"/>
          <w:sz w:val="20"/>
          <w:szCs w:val="20"/>
        </w:rPr>
        <w:t xml:space="preserve">Tel./Fax: </w:t>
      </w:r>
      <w:r>
        <w:rPr>
          <w:rFonts w:asciiTheme="minorHAnsi" w:hAnsiTheme="minorHAnsi" w:cs="Arial"/>
          <w:sz w:val="20"/>
          <w:szCs w:val="20"/>
        </w:rPr>
        <w:t>774 774 501</w:t>
      </w:r>
      <w:r>
        <w:rPr>
          <w:rFonts w:asciiTheme="minorHAnsi" w:hAnsiTheme="minorHAnsi" w:cs="Arial"/>
          <w:sz w:val="20"/>
          <w:szCs w:val="20"/>
        </w:rPr>
        <w:br/>
      </w:r>
      <w:r w:rsidR="008B0830" w:rsidRPr="00CF0420">
        <w:rPr>
          <w:rFonts w:asciiTheme="minorHAnsi" w:hAnsiTheme="minorHAnsi" w:cs="Arial"/>
          <w:sz w:val="20"/>
          <w:szCs w:val="20"/>
        </w:rPr>
        <w:t>e-mail:</w:t>
      </w:r>
      <w:r w:rsidR="008B0830" w:rsidRPr="00CF0420">
        <w:rPr>
          <w:rFonts w:asciiTheme="minorHAnsi" w:hAnsiTheme="minorHAnsi" w:cs="Arial"/>
          <w:sz w:val="20"/>
          <w:szCs w:val="20"/>
        </w:rPr>
        <w:tab/>
      </w:r>
      <w:hyperlink r:id="rId8" w:history="1">
        <w:r w:rsidRPr="000E19D4">
          <w:rPr>
            <w:rStyle w:val="Hypertextovodkaz"/>
            <w:rFonts w:ascii="Arial CE" w:hAnsi="Arial CE" w:cs="Arial CE"/>
            <w:sz w:val="20"/>
            <w:szCs w:val="20"/>
            <w:shd w:val="clear" w:color="auto" w:fill="FFFFFF"/>
          </w:rPr>
          <w:t>spsei@po-msk.cz</w:t>
        </w:r>
      </w:hyperlink>
    </w:p>
    <w:p w14:paraId="6CABC56A" w14:textId="4C5691EA" w:rsidR="00AE7CF6" w:rsidRDefault="00AE7CF6" w:rsidP="009A5E75">
      <w:pPr>
        <w:spacing w:before="120"/>
        <w:rPr>
          <w:rFonts w:asciiTheme="minorHAnsi" w:hAnsiTheme="minorHAnsi" w:cs="Arial"/>
          <w:i/>
          <w:sz w:val="20"/>
          <w:szCs w:val="20"/>
        </w:rPr>
      </w:pPr>
      <w:r w:rsidRPr="003D01C6">
        <w:rPr>
          <w:rFonts w:asciiTheme="minorHAnsi" w:hAnsiTheme="minorHAnsi" w:cs="Arial"/>
          <w:i/>
          <w:sz w:val="20"/>
          <w:szCs w:val="20"/>
        </w:rPr>
        <w:t>(dále jen kupující)</w:t>
      </w:r>
    </w:p>
    <w:p w14:paraId="14C16986" w14:textId="200D97EF" w:rsidR="00AE7CF6" w:rsidRPr="003D01C6" w:rsidRDefault="00AE7CF6" w:rsidP="003A57C7">
      <w:pPr>
        <w:pStyle w:val="Nadpis3"/>
        <w:spacing w:before="360" w:after="120"/>
        <w:jc w:val="center"/>
        <w:rPr>
          <w:rFonts w:asciiTheme="minorHAnsi" w:hAnsiTheme="minorHAnsi"/>
        </w:rPr>
      </w:pPr>
      <w:r w:rsidRPr="003D01C6">
        <w:rPr>
          <w:rFonts w:asciiTheme="minorHAnsi" w:hAnsiTheme="minorHAnsi"/>
        </w:rPr>
        <w:t>I</w:t>
      </w:r>
      <w:r w:rsidR="004B454D">
        <w:rPr>
          <w:rFonts w:asciiTheme="minorHAnsi" w:hAnsiTheme="minorHAnsi"/>
        </w:rPr>
        <w:t>I</w:t>
      </w:r>
      <w:r w:rsidRPr="003D01C6">
        <w:rPr>
          <w:rFonts w:asciiTheme="minorHAnsi" w:hAnsiTheme="minorHAnsi"/>
        </w:rPr>
        <w:t xml:space="preserve">. Předmět </w:t>
      </w:r>
      <w:r w:rsidR="009A5E75" w:rsidRPr="00EA75E3">
        <w:rPr>
          <w:rFonts w:cstheme="minorHAnsi"/>
          <w:color w:val="000000"/>
          <w:sz w:val="24"/>
          <w:szCs w:val="24"/>
        </w:rPr>
        <w:t>smlouvy</w:t>
      </w:r>
    </w:p>
    <w:p w14:paraId="5AF9F073" w14:textId="77777777" w:rsidR="004374CA" w:rsidRDefault="00AE7CF6" w:rsidP="003B2AFB">
      <w:pPr>
        <w:spacing w:before="100" w:beforeAutospacing="1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Prodávající se zavazuje na základě této smlouvy dodat </w:t>
      </w:r>
      <w:r w:rsidR="0052245C" w:rsidRPr="003D01C6">
        <w:rPr>
          <w:rFonts w:asciiTheme="minorHAnsi" w:hAnsiTheme="minorHAnsi" w:cs="Arial"/>
          <w:sz w:val="20"/>
          <w:szCs w:val="20"/>
        </w:rPr>
        <w:t xml:space="preserve">VT a služby </w:t>
      </w:r>
      <w:r w:rsidR="009037E2" w:rsidRPr="003D01C6">
        <w:rPr>
          <w:rFonts w:asciiTheme="minorHAnsi" w:hAnsiTheme="minorHAnsi" w:cs="Arial"/>
          <w:sz w:val="20"/>
          <w:szCs w:val="20"/>
        </w:rPr>
        <w:t>specifikované v</w:t>
      </w:r>
      <w:r w:rsidR="003C07F7">
        <w:rPr>
          <w:rFonts w:asciiTheme="minorHAnsi" w:hAnsiTheme="minorHAnsi" w:cs="Arial"/>
          <w:sz w:val="20"/>
          <w:szCs w:val="20"/>
        </w:rPr>
        <w:t xml:space="preserve"> příloze č. 1 této smlouvy </w:t>
      </w:r>
      <w:r w:rsidR="003B2CBD" w:rsidRPr="003D01C6">
        <w:rPr>
          <w:rFonts w:asciiTheme="minorHAnsi" w:hAnsiTheme="minorHAnsi" w:cs="Arial"/>
          <w:sz w:val="20"/>
          <w:szCs w:val="20"/>
        </w:rPr>
        <w:t>k</w:t>
      </w:r>
      <w:r w:rsidRPr="003D01C6">
        <w:rPr>
          <w:rFonts w:asciiTheme="minorHAnsi" w:hAnsiTheme="minorHAnsi" w:cs="Arial"/>
          <w:sz w:val="20"/>
          <w:szCs w:val="20"/>
        </w:rPr>
        <w:t>upující</w:t>
      </w:r>
      <w:r w:rsidR="003B2CBD" w:rsidRPr="003D01C6">
        <w:rPr>
          <w:rFonts w:asciiTheme="minorHAnsi" w:hAnsiTheme="minorHAnsi" w:cs="Arial"/>
          <w:sz w:val="20"/>
          <w:szCs w:val="20"/>
        </w:rPr>
        <w:t xml:space="preserve">mu a </w:t>
      </w:r>
      <w:r w:rsidR="007E138B" w:rsidRPr="003D01C6">
        <w:rPr>
          <w:rFonts w:asciiTheme="minorHAnsi" w:hAnsiTheme="minorHAnsi" w:cs="Arial"/>
          <w:sz w:val="20"/>
          <w:szCs w:val="20"/>
        </w:rPr>
        <w:t>k</w:t>
      </w:r>
      <w:r w:rsidR="003B2CBD" w:rsidRPr="003D01C6">
        <w:rPr>
          <w:rFonts w:asciiTheme="minorHAnsi" w:hAnsiTheme="minorHAnsi" w:cs="Arial"/>
          <w:sz w:val="20"/>
          <w:szCs w:val="20"/>
        </w:rPr>
        <w:t xml:space="preserve">upující </w:t>
      </w:r>
      <w:r w:rsidRPr="003D01C6">
        <w:rPr>
          <w:rFonts w:asciiTheme="minorHAnsi" w:hAnsiTheme="minorHAnsi" w:cs="Arial"/>
          <w:sz w:val="20"/>
          <w:szCs w:val="20"/>
        </w:rPr>
        <w:t xml:space="preserve">se zavazuje na základě této smlouvy dodané zboží převzít do svého vlastnictví a zaplatit prodávajícímu dohodnutou kupní cenu. </w:t>
      </w:r>
      <w:r w:rsidR="003B2CBD" w:rsidRPr="003D01C6">
        <w:rPr>
          <w:rFonts w:asciiTheme="minorHAnsi" w:hAnsiTheme="minorHAnsi" w:cs="Arial"/>
          <w:sz w:val="20"/>
          <w:szCs w:val="20"/>
        </w:rPr>
        <w:br/>
      </w:r>
    </w:p>
    <w:p w14:paraId="418A6383" w14:textId="77777777" w:rsidR="00AE7CF6" w:rsidRDefault="00A257B1" w:rsidP="00287BE1">
      <w:pPr>
        <w:pStyle w:val="Nadpis3"/>
        <w:spacing w:before="100" w:beforeAutospacing="1" w:after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AE7CF6" w:rsidRPr="003D01C6">
        <w:rPr>
          <w:rFonts w:asciiTheme="minorHAnsi" w:hAnsiTheme="minorHAnsi"/>
        </w:rPr>
        <w:t>II. Kupní cena</w:t>
      </w:r>
      <w:r w:rsidR="00287BE1">
        <w:rPr>
          <w:rFonts w:asciiTheme="minorHAnsi" w:hAnsiTheme="minorHAnsi"/>
        </w:rPr>
        <w:br/>
      </w:r>
    </w:p>
    <w:p w14:paraId="3FE93532" w14:textId="77777777" w:rsidR="009A5E75" w:rsidRDefault="00AE7CF6" w:rsidP="00AD67B9">
      <w:pPr>
        <w:keepNext/>
        <w:rPr>
          <w:rFonts w:asciiTheme="minorHAnsi" w:hAnsiTheme="minorHAnsi" w:cs="Arial"/>
          <w:b/>
          <w:sz w:val="20"/>
          <w:szCs w:val="20"/>
        </w:rPr>
      </w:pPr>
      <w:r w:rsidRPr="00614178">
        <w:rPr>
          <w:rFonts w:asciiTheme="minorHAnsi" w:hAnsiTheme="minorHAnsi" w:cs="Arial"/>
          <w:b/>
          <w:sz w:val="20"/>
          <w:szCs w:val="20"/>
        </w:rPr>
        <w:t>Smluvní strany se dohodly, že kupní cena činí</w:t>
      </w:r>
      <w:r w:rsidR="003459A6" w:rsidRPr="00614178">
        <w:rPr>
          <w:rFonts w:asciiTheme="minorHAnsi" w:hAnsiTheme="minorHAnsi" w:cs="Arial"/>
          <w:b/>
          <w:sz w:val="20"/>
          <w:szCs w:val="20"/>
        </w:rPr>
        <w:t xml:space="preserve"> </w:t>
      </w:r>
    </w:p>
    <w:p w14:paraId="1B0DA988" w14:textId="77777777" w:rsidR="009A5E75" w:rsidRPr="009A5E75" w:rsidRDefault="009A5E75" w:rsidP="009A5E75">
      <w:pPr>
        <w:keepNext/>
        <w:rPr>
          <w:rFonts w:asciiTheme="minorHAnsi" w:hAnsiTheme="minorHAnsi" w:cs="Arial"/>
          <w:sz w:val="20"/>
          <w:szCs w:val="20"/>
        </w:rPr>
      </w:pPr>
      <w:r w:rsidRPr="009A5E75">
        <w:rPr>
          <w:rFonts w:asciiTheme="minorHAnsi" w:hAnsiTheme="minorHAnsi" w:cs="Arial"/>
          <w:sz w:val="20"/>
          <w:szCs w:val="20"/>
        </w:rPr>
        <w:t xml:space="preserve">Celková cena bez DPH      </w:t>
      </w:r>
      <w:r w:rsidRPr="009A5E75">
        <w:rPr>
          <w:rFonts w:asciiTheme="minorHAnsi" w:hAnsiTheme="minorHAnsi" w:cs="Arial"/>
          <w:b/>
          <w:bCs/>
          <w:sz w:val="20"/>
          <w:szCs w:val="20"/>
        </w:rPr>
        <w:t>185.000</w:t>
      </w:r>
      <w:r w:rsidRPr="009A5E75">
        <w:rPr>
          <w:rFonts w:asciiTheme="minorHAnsi" w:hAnsiTheme="minorHAnsi" w:cs="Arial"/>
          <w:sz w:val="20"/>
          <w:szCs w:val="20"/>
        </w:rPr>
        <w:t>,- Kč</w:t>
      </w:r>
    </w:p>
    <w:p w14:paraId="762D9022" w14:textId="77777777" w:rsidR="009A5E75" w:rsidRPr="009A5E75" w:rsidRDefault="009A5E75" w:rsidP="009A5E75">
      <w:pPr>
        <w:keepNext/>
        <w:rPr>
          <w:rFonts w:asciiTheme="minorHAnsi" w:hAnsiTheme="minorHAnsi" w:cs="Arial"/>
          <w:sz w:val="20"/>
          <w:szCs w:val="20"/>
        </w:rPr>
      </w:pPr>
      <w:r w:rsidRPr="009A5E75">
        <w:rPr>
          <w:rFonts w:asciiTheme="minorHAnsi" w:hAnsiTheme="minorHAnsi" w:cs="Arial"/>
          <w:sz w:val="20"/>
          <w:szCs w:val="20"/>
        </w:rPr>
        <w:t xml:space="preserve">DPH 21%                               </w:t>
      </w:r>
      <w:r w:rsidRPr="009A5E75">
        <w:rPr>
          <w:rFonts w:asciiTheme="minorHAnsi" w:hAnsiTheme="minorHAnsi" w:cs="Arial"/>
          <w:b/>
          <w:bCs/>
          <w:sz w:val="20"/>
          <w:szCs w:val="20"/>
        </w:rPr>
        <w:t>38.850</w:t>
      </w:r>
      <w:r w:rsidRPr="009A5E75">
        <w:rPr>
          <w:rFonts w:asciiTheme="minorHAnsi" w:hAnsiTheme="minorHAnsi" w:cs="Arial"/>
          <w:sz w:val="20"/>
          <w:szCs w:val="20"/>
        </w:rPr>
        <w:t>,- Kč</w:t>
      </w:r>
    </w:p>
    <w:p w14:paraId="0A5A64ED" w14:textId="77777777" w:rsidR="007D2426" w:rsidRDefault="009A5E75" w:rsidP="009A5E75">
      <w:pPr>
        <w:keepNext/>
        <w:rPr>
          <w:rFonts w:asciiTheme="minorHAnsi" w:hAnsiTheme="minorHAnsi" w:cs="Arial"/>
          <w:sz w:val="20"/>
          <w:szCs w:val="20"/>
        </w:rPr>
      </w:pPr>
      <w:r w:rsidRPr="009A5E75">
        <w:rPr>
          <w:rFonts w:asciiTheme="minorHAnsi" w:hAnsiTheme="minorHAnsi" w:cs="Arial"/>
          <w:sz w:val="20"/>
          <w:szCs w:val="20"/>
        </w:rPr>
        <w:t xml:space="preserve">Celková cena s DPH          </w:t>
      </w:r>
      <w:r w:rsidRPr="009A5E75">
        <w:rPr>
          <w:rFonts w:asciiTheme="minorHAnsi" w:hAnsiTheme="minorHAnsi" w:cs="Arial"/>
          <w:b/>
          <w:bCs/>
          <w:sz w:val="20"/>
          <w:szCs w:val="20"/>
        </w:rPr>
        <w:t>223.850</w:t>
      </w:r>
      <w:r w:rsidRPr="009A5E75">
        <w:rPr>
          <w:rFonts w:asciiTheme="minorHAnsi" w:hAnsiTheme="minorHAnsi" w:cs="Arial"/>
          <w:sz w:val="20"/>
          <w:szCs w:val="20"/>
        </w:rPr>
        <w:t>,- Kč</w:t>
      </w:r>
      <w:r w:rsidR="00FE3D62" w:rsidRPr="003D01C6">
        <w:rPr>
          <w:rFonts w:asciiTheme="minorHAnsi" w:hAnsiTheme="minorHAnsi" w:cs="Arial"/>
          <w:sz w:val="20"/>
          <w:szCs w:val="20"/>
        </w:rPr>
        <w:br/>
      </w:r>
    </w:p>
    <w:p w14:paraId="476BE64E" w14:textId="510B8939" w:rsidR="00AE7CF6" w:rsidRDefault="00AE7CF6" w:rsidP="00AD67B9">
      <w:pPr>
        <w:keepNext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Kupní cena je splatná po dodání veškerého zboží, uvedení do provozu a zaškolení obsluhy, na základě faktury vystavené prodávajícím. Ve faktuře prodávající uvede název odpovídající živnostenskému oprávnění, identifikační číslo, místo podnikání, údaje o kupní smlouvě, údaje o datu splnění, údaje o splatnosti, údaje o uskutečnění zdanitelného plnění, údaje o dodaném zboží s uvedením počtu dodaných jednotek zboží a jeho jednotlivé ceny s uvedením výsledné ceny. </w:t>
      </w:r>
    </w:p>
    <w:p w14:paraId="116F0898" w14:textId="2124E3C0" w:rsidR="00220E30" w:rsidRPr="003D01C6" w:rsidRDefault="00220E30" w:rsidP="00AD67B9">
      <w:pPr>
        <w:keepNext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Splatnost faktury je </w:t>
      </w:r>
      <w:r w:rsidR="007D2426">
        <w:rPr>
          <w:rFonts w:asciiTheme="minorHAnsi" w:hAnsiTheme="minorHAnsi" w:cs="Arial"/>
          <w:sz w:val="20"/>
          <w:szCs w:val="20"/>
        </w:rPr>
        <w:t>21</w:t>
      </w:r>
      <w:r>
        <w:rPr>
          <w:rFonts w:asciiTheme="minorHAnsi" w:hAnsiTheme="minorHAnsi" w:cs="Arial"/>
          <w:sz w:val="20"/>
          <w:szCs w:val="20"/>
        </w:rPr>
        <w:t xml:space="preserve"> dní od</w:t>
      </w:r>
      <w:r w:rsidR="00243B19">
        <w:rPr>
          <w:rFonts w:asciiTheme="minorHAnsi" w:hAnsiTheme="minorHAnsi" w:cs="Arial"/>
          <w:sz w:val="20"/>
          <w:szCs w:val="20"/>
        </w:rPr>
        <w:t>e dne doručení faktury objednateli</w:t>
      </w:r>
      <w:r>
        <w:rPr>
          <w:rFonts w:asciiTheme="minorHAnsi" w:hAnsiTheme="minorHAnsi" w:cs="Arial"/>
          <w:sz w:val="20"/>
          <w:szCs w:val="20"/>
        </w:rPr>
        <w:t>.</w:t>
      </w:r>
      <w:r w:rsidR="007D2426">
        <w:rPr>
          <w:rFonts w:asciiTheme="minorHAnsi" w:hAnsiTheme="minorHAnsi" w:cs="Arial"/>
          <w:sz w:val="20"/>
          <w:szCs w:val="20"/>
        </w:rPr>
        <w:t xml:space="preserve"> </w:t>
      </w:r>
      <w:r w:rsidR="007D2426" w:rsidRPr="007D2426">
        <w:rPr>
          <w:rFonts w:asciiTheme="minorHAnsi" w:hAnsiTheme="minorHAnsi" w:cs="Arial"/>
          <w:sz w:val="20"/>
          <w:szCs w:val="20"/>
        </w:rPr>
        <w:t>Úhrada za plnění veřejné zakázky bude prováděna v českých korunách.</w:t>
      </w:r>
    </w:p>
    <w:p w14:paraId="1E00803D" w14:textId="77777777" w:rsidR="007D2426" w:rsidRDefault="006D6294" w:rsidP="003B2CBD">
      <w:pPr>
        <w:spacing w:before="120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Kupní cena je konečná. </w:t>
      </w:r>
    </w:p>
    <w:p w14:paraId="0168CBA2" w14:textId="77777777" w:rsidR="007D2426" w:rsidRPr="007D2426" w:rsidRDefault="007D2426" w:rsidP="007D2426">
      <w:pPr>
        <w:spacing w:before="120"/>
        <w:rPr>
          <w:rFonts w:asciiTheme="minorHAnsi" w:hAnsiTheme="minorHAnsi" w:cs="Arial"/>
          <w:sz w:val="20"/>
          <w:szCs w:val="20"/>
        </w:rPr>
      </w:pPr>
      <w:r w:rsidRPr="007D2426">
        <w:rPr>
          <w:rFonts w:asciiTheme="minorHAnsi" w:hAnsiTheme="minorHAnsi" w:cs="Arial"/>
          <w:sz w:val="20"/>
          <w:szCs w:val="20"/>
        </w:rPr>
        <w:lastRenderedPageBreak/>
        <w:t>Veškeré daňové doklady musí splňovat náležitosti dle zákona č. 235/2004 Sb., o dani z přidané hodnoty, ve znění pozdějších předpisů. V opačném případě je zadavatel oprávněn je zaslat zpět dodavateli k doplnění, aniž se tak dostane do prodlení se splatností. (Lhůta splatnosti začíná běžet znovu od opětovného zaslání náležitě doplněných či opravených dokladů zpět zadavateli.)</w:t>
      </w:r>
    </w:p>
    <w:p w14:paraId="6BA962EB" w14:textId="23090DE0" w:rsidR="006D6294" w:rsidRPr="003D01C6" w:rsidRDefault="007D2426" w:rsidP="007D2426">
      <w:pPr>
        <w:spacing w:before="120"/>
        <w:rPr>
          <w:rFonts w:asciiTheme="minorHAnsi" w:hAnsiTheme="minorHAnsi" w:cs="Arial"/>
          <w:sz w:val="20"/>
          <w:szCs w:val="20"/>
        </w:rPr>
      </w:pPr>
      <w:r w:rsidRPr="007D2426">
        <w:rPr>
          <w:rFonts w:asciiTheme="minorHAnsi" w:hAnsiTheme="minorHAnsi" w:cs="Arial"/>
          <w:sz w:val="20"/>
          <w:szCs w:val="20"/>
        </w:rPr>
        <w:t>Úroky z prodlení a smluvní pokuta jsou splatné okamžikem svého vzniku. Plnění z náhrady škody je splatné za 30 dnů od doručení výzvy k plnění.</w:t>
      </w:r>
      <w:r w:rsidR="000B781D">
        <w:rPr>
          <w:rFonts w:asciiTheme="minorHAnsi" w:hAnsiTheme="minorHAnsi" w:cs="Arial"/>
          <w:sz w:val="20"/>
          <w:szCs w:val="20"/>
        </w:rPr>
        <w:br/>
      </w:r>
    </w:p>
    <w:p w14:paraId="5C44B7F2" w14:textId="77777777" w:rsidR="003A57C7" w:rsidRPr="003D01C6" w:rsidRDefault="004B454D" w:rsidP="003B2AFB">
      <w:pPr>
        <w:pStyle w:val="Nadpis3"/>
        <w:keepNext w:val="0"/>
        <w:spacing w:after="12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IV</w:t>
      </w:r>
      <w:r w:rsidR="00AE7CF6" w:rsidRPr="003D01C6">
        <w:rPr>
          <w:rFonts w:asciiTheme="minorHAnsi" w:hAnsiTheme="minorHAnsi"/>
        </w:rPr>
        <w:t>. Doba plnění</w:t>
      </w:r>
    </w:p>
    <w:p w14:paraId="5351B261" w14:textId="5B1A56AF" w:rsidR="00AE7CF6" w:rsidRPr="001D0600" w:rsidRDefault="00AE7CF6" w:rsidP="003B2AFB">
      <w:pPr>
        <w:pStyle w:val="Nadpis3"/>
        <w:keepNext w:val="0"/>
        <w:spacing w:after="120"/>
        <w:rPr>
          <w:rFonts w:asciiTheme="minorHAnsi" w:hAnsiTheme="minorHAnsi"/>
          <w:b w:val="0"/>
          <w:color w:val="FF0000"/>
          <w:sz w:val="20"/>
          <w:szCs w:val="20"/>
        </w:rPr>
      </w:pPr>
      <w:r w:rsidRPr="003D01C6">
        <w:rPr>
          <w:rFonts w:asciiTheme="minorHAnsi" w:hAnsiTheme="minorHAnsi"/>
          <w:b w:val="0"/>
          <w:sz w:val="20"/>
          <w:szCs w:val="20"/>
        </w:rPr>
        <w:t>Prodávající dodá zboží</w:t>
      </w:r>
      <w:r w:rsidR="00BD2BC2">
        <w:rPr>
          <w:rFonts w:asciiTheme="minorHAnsi" w:hAnsiTheme="minorHAnsi"/>
          <w:b w:val="0"/>
          <w:sz w:val="20"/>
          <w:szCs w:val="20"/>
        </w:rPr>
        <w:t xml:space="preserve"> a služby </w:t>
      </w:r>
      <w:r w:rsidR="003D01C6">
        <w:rPr>
          <w:rFonts w:asciiTheme="minorHAnsi" w:hAnsiTheme="minorHAnsi"/>
          <w:b w:val="0"/>
          <w:sz w:val="20"/>
          <w:szCs w:val="20"/>
        </w:rPr>
        <w:t xml:space="preserve">dle </w:t>
      </w:r>
      <w:r w:rsidR="003C07F7">
        <w:rPr>
          <w:rFonts w:asciiTheme="minorHAnsi" w:hAnsiTheme="minorHAnsi"/>
          <w:b w:val="0"/>
          <w:sz w:val="20"/>
          <w:szCs w:val="20"/>
        </w:rPr>
        <w:t xml:space="preserve">přílohy č. 1 </w:t>
      </w:r>
      <w:r w:rsidRPr="003D01C6">
        <w:rPr>
          <w:rFonts w:asciiTheme="minorHAnsi" w:hAnsiTheme="minorHAnsi"/>
          <w:b w:val="0"/>
          <w:sz w:val="20"/>
          <w:szCs w:val="20"/>
        </w:rPr>
        <w:t xml:space="preserve">kupujícímu </w:t>
      </w:r>
      <w:r w:rsidR="00BD2BC2">
        <w:rPr>
          <w:rFonts w:asciiTheme="minorHAnsi" w:hAnsiTheme="minorHAnsi"/>
          <w:b w:val="0"/>
          <w:sz w:val="20"/>
          <w:szCs w:val="20"/>
        </w:rPr>
        <w:t xml:space="preserve">nejpozději </w:t>
      </w:r>
      <w:r w:rsidRPr="003D01C6">
        <w:rPr>
          <w:rFonts w:asciiTheme="minorHAnsi" w:hAnsiTheme="minorHAnsi"/>
          <w:b w:val="0"/>
          <w:sz w:val="20"/>
          <w:szCs w:val="20"/>
        </w:rPr>
        <w:t>do</w:t>
      </w:r>
      <w:r w:rsidR="001D0600">
        <w:rPr>
          <w:rFonts w:asciiTheme="minorHAnsi" w:hAnsiTheme="minorHAnsi"/>
          <w:b w:val="0"/>
          <w:sz w:val="20"/>
          <w:szCs w:val="20"/>
        </w:rPr>
        <w:t xml:space="preserve"> </w:t>
      </w:r>
      <w:r w:rsidR="00CC5E40">
        <w:rPr>
          <w:rFonts w:asciiTheme="minorHAnsi" w:hAnsiTheme="minorHAnsi"/>
          <w:b w:val="0"/>
          <w:sz w:val="20"/>
          <w:szCs w:val="20"/>
        </w:rPr>
        <w:t>2</w:t>
      </w:r>
      <w:r w:rsidR="00A656B3">
        <w:rPr>
          <w:rFonts w:asciiTheme="minorHAnsi" w:hAnsiTheme="minorHAnsi"/>
          <w:b w:val="0"/>
          <w:sz w:val="20"/>
          <w:szCs w:val="20"/>
        </w:rPr>
        <w:t>1.</w:t>
      </w:r>
      <w:r w:rsidR="00CC5E40">
        <w:rPr>
          <w:rFonts w:asciiTheme="minorHAnsi" w:hAnsiTheme="minorHAnsi"/>
          <w:b w:val="0"/>
          <w:sz w:val="20"/>
          <w:szCs w:val="20"/>
        </w:rPr>
        <w:t>4</w:t>
      </w:r>
      <w:r w:rsidR="00A656B3">
        <w:rPr>
          <w:rFonts w:asciiTheme="minorHAnsi" w:hAnsiTheme="minorHAnsi"/>
          <w:b w:val="0"/>
          <w:sz w:val="20"/>
          <w:szCs w:val="20"/>
        </w:rPr>
        <w:t>.202</w:t>
      </w:r>
      <w:r w:rsidR="00CC5E40">
        <w:rPr>
          <w:rFonts w:asciiTheme="minorHAnsi" w:hAnsiTheme="minorHAnsi"/>
          <w:b w:val="0"/>
          <w:sz w:val="20"/>
          <w:szCs w:val="20"/>
        </w:rPr>
        <w:t>1</w:t>
      </w:r>
      <w:r w:rsidR="00E56981">
        <w:rPr>
          <w:rFonts w:asciiTheme="minorHAnsi" w:hAnsiTheme="minorHAnsi"/>
          <w:b w:val="0"/>
          <w:sz w:val="20"/>
          <w:szCs w:val="20"/>
        </w:rPr>
        <w:t>.</w:t>
      </w:r>
    </w:p>
    <w:p w14:paraId="0035098F" w14:textId="77777777" w:rsidR="00AE7CF6" w:rsidRPr="003D01C6" w:rsidRDefault="00AE7CF6" w:rsidP="003A57C7">
      <w:pPr>
        <w:pStyle w:val="Nadpis3"/>
        <w:spacing w:before="360" w:after="120"/>
        <w:jc w:val="center"/>
        <w:rPr>
          <w:rFonts w:asciiTheme="minorHAnsi" w:hAnsiTheme="minorHAnsi"/>
        </w:rPr>
      </w:pPr>
      <w:r w:rsidRPr="003D01C6">
        <w:rPr>
          <w:rFonts w:asciiTheme="minorHAnsi" w:hAnsiTheme="minorHAnsi"/>
        </w:rPr>
        <w:t>V. Dodání zboží</w:t>
      </w:r>
    </w:p>
    <w:p w14:paraId="0DBC7005" w14:textId="77777777" w:rsidR="00AE7CF6" w:rsidRPr="003D01C6" w:rsidRDefault="00AE7CF6" w:rsidP="00CD47EA">
      <w:pPr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Zboží je dodáno převzetím kupujícím, to je potvrzením dodacího listu odpovědným pracovníkem kupujícího. Zboží bude dodáno na adresu </w:t>
      </w:r>
      <w:r w:rsidR="007E138B" w:rsidRPr="003D01C6">
        <w:rPr>
          <w:rFonts w:asciiTheme="minorHAnsi" w:hAnsiTheme="minorHAnsi" w:cs="Arial"/>
          <w:sz w:val="20"/>
          <w:szCs w:val="20"/>
        </w:rPr>
        <w:t>kupujícího</w:t>
      </w:r>
      <w:r w:rsidR="00CD47EA" w:rsidRPr="003D01C6">
        <w:rPr>
          <w:rFonts w:asciiTheme="minorHAnsi" w:hAnsiTheme="minorHAnsi" w:cs="Arial"/>
          <w:sz w:val="20"/>
          <w:szCs w:val="20"/>
        </w:rPr>
        <w:t xml:space="preserve">, </w:t>
      </w:r>
      <w:r w:rsidRPr="003D01C6">
        <w:rPr>
          <w:rFonts w:asciiTheme="minorHAnsi" w:hAnsiTheme="minorHAnsi" w:cs="Arial"/>
          <w:sz w:val="20"/>
          <w:szCs w:val="20"/>
        </w:rPr>
        <w:t>případně dle vzájemné dohody.</w:t>
      </w:r>
    </w:p>
    <w:p w14:paraId="112224B8" w14:textId="77777777" w:rsidR="00AE7CF6" w:rsidRPr="003D01C6" w:rsidRDefault="00AE7CF6" w:rsidP="00CD47EA">
      <w:pPr>
        <w:spacing w:before="120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Dopravu zboží do místa určení zabezpečuje prodávající. </w:t>
      </w:r>
    </w:p>
    <w:p w14:paraId="65E771D4" w14:textId="77777777" w:rsidR="00E43825" w:rsidRPr="003D01C6" w:rsidRDefault="00E43825" w:rsidP="00CD47EA">
      <w:pPr>
        <w:spacing w:before="120"/>
        <w:rPr>
          <w:rFonts w:asciiTheme="minorHAnsi" w:hAnsiTheme="minorHAnsi" w:cs="Arial"/>
          <w:sz w:val="22"/>
          <w:szCs w:val="22"/>
        </w:rPr>
      </w:pPr>
    </w:p>
    <w:p w14:paraId="7B06ACE2" w14:textId="77777777" w:rsidR="00E43825" w:rsidRPr="003D01C6" w:rsidRDefault="00AE7CF6" w:rsidP="00E43825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3D01C6">
        <w:rPr>
          <w:rFonts w:asciiTheme="minorHAnsi" w:hAnsiTheme="minorHAnsi" w:cs="Arial"/>
          <w:b/>
          <w:sz w:val="26"/>
          <w:szCs w:val="26"/>
        </w:rPr>
        <w:t>V</w:t>
      </w:r>
      <w:r w:rsidR="004B454D">
        <w:rPr>
          <w:rFonts w:asciiTheme="minorHAnsi" w:hAnsiTheme="minorHAnsi" w:cs="Arial"/>
          <w:b/>
          <w:sz w:val="26"/>
          <w:szCs w:val="26"/>
        </w:rPr>
        <w:t>I</w:t>
      </w:r>
      <w:r w:rsidRPr="003D01C6">
        <w:rPr>
          <w:rFonts w:asciiTheme="minorHAnsi" w:hAnsiTheme="minorHAnsi" w:cs="Arial"/>
          <w:b/>
          <w:sz w:val="26"/>
          <w:szCs w:val="26"/>
        </w:rPr>
        <w:t>. Odpovědnost za vady</w:t>
      </w:r>
    </w:p>
    <w:p w14:paraId="4A234878" w14:textId="77777777" w:rsidR="00E43825" w:rsidRPr="003D01C6" w:rsidRDefault="00E43825" w:rsidP="00E43825">
      <w:pPr>
        <w:jc w:val="center"/>
        <w:rPr>
          <w:rFonts w:asciiTheme="minorHAnsi" w:hAnsiTheme="minorHAnsi" w:cs="Arial"/>
          <w:b/>
          <w:sz w:val="26"/>
          <w:szCs w:val="26"/>
        </w:rPr>
      </w:pPr>
    </w:p>
    <w:p w14:paraId="46A012DD" w14:textId="77777777" w:rsidR="004F6564" w:rsidRPr="003D01C6" w:rsidRDefault="004F6564" w:rsidP="007E138B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Prodávající ručí za úplnost a kvalitu dodaného zboží v rozsahu, kvalitě a parametrech stanovených zadávacími podklady, českými normami a kupní smlouvou po celou dobu záruční lhůty</w:t>
      </w:r>
    </w:p>
    <w:p w14:paraId="06007803" w14:textId="77777777" w:rsidR="00E43825" w:rsidRPr="003D01C6" w:rsidRDefault="00E43825" w:rsidP="007E138B">
      <w:pPr>
        <w:spacing w:before="120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Prodávající prohlašuje, že dodané zboží nemá právní vady, tedy že není zatíženo právem třetích osob. </w:t>
      </w:r>
    </w:p>
    <w:p w14:paraId="5B08C8C1" w14:textId="77777777" w:rsidR="00E43825" w:rsidRPr="003D01C6" w:rsidRDefault="00E43825" w:rsidP="007E138B">
      <w:pPr>
        <w:spacing w:before="120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V případě, že dodané zboží bude mít vady jakosti, množství nebo právní vady, je kupující oprávněn tyto vady u prodávajícího reklamovat. </w:t>
      </w:r>
    </w:p>
    <w:p w14:paraId="7B0A80C2" w14:textId="77777777" w:rsidR="00E43825" w:rsidRPr="003D01C6" w:rsidRDefault="00E43825" w:rsidP="007E138B">
      <w:pPr>
        <w:spacing w:before="120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V případě, že prodávající obdrží reklamaci kupujícího, je povinen se k ní bez zbytečného odkladu vyjádřit, to je uvést, zda vadu uznává nebo v případě, že ji neuznává, uvést, z jakého důvodu tomu tak je. </w:t>
      </w:r>
    </w:p>
    <w:p w14:paraId="5CFA7ADA" w14:textId="77777777" w:rsidR="00E43825" w:rsidRPr="003D01C6" w:rsidRDefault="00E43825" w:rsidP="00E43825">
      <w:pPr>
        <w:jc w:val="center"/>
        <w:rPr>
          <w:rFonts w:asciiTheme="minorHAnsi" w:hAnsiTheme="minorHAnsi" w:cs="Arial"/>
          <w:b/>
          <w:sz w:val="26"/>
          <w:szCs w:val="26"/>
        </w:rPr>
      </w:pPr>
    </w:p>
    <w:p w14:paraId="1047D816" w14:textId="77777777" w:rsidR="00E43825" w:rsidRPr="003D01C6" w:rsidRDefault="00E43825" w:rsidP="00E43825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3D01C6">
        <w:rPr>
          <w:rFonts w:asciiTheme="minorHAnsi" w:hAnsiTheme="minorHAnsi" w:cs="Arial"/>
          <w:b/>
          <w:sz w:val="26"/>
          <w:szCs w:val="26"/>
        </w:rPr>
        <w:t>VI</w:t>
      </w:r>
      <w:r w:rsidR="004B454D">
        <w:rPr>
          <w:rFonts w:asciiTheme="minorHAnsi" w:hAnsiTheme="minorHAnsi" w:cs="Arial"/>
          <w:b/>
          <w:sz w:val="26"/>
          <w:szCs w:val="26"/>
        </w:rPr>
        <w:t>I</w:t>
      </w:r>
      <w:r w:rsidRPr="003D01C6">
        <w:rPr>
          <w:rFonts w:asciiTheme="minorHAnsi" w:hAnsiTheme="minorHAnsi" w:cs="Arial"/>
          <w:b/>
          <w:sz w:val="26"/>
          <w:szCs w:val="26"/>
        </w:rPr>
        <w:t>. Garance – Záruční podmínky</w:t>
      </w:r>
    </w:p>
    <w:p w14:paraId="2F398422" w14:textId="77777777" w:rsidR="006D6294" w:rsidRPr="003D01C6" w:rsidRDefault="003B2AFB" w:rsidP="00E43825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br/>
      </w:r>
      <w:r w:rsidR="00E43825" w:rsidRPr="003D01C6">
        <w:rPr>
          <w:rFonts w:asciiTheme="minorHAnsi" w:hAnsiTheme="minorHAnsi" w:cs="Arial"/>
          <w:sz w:val="20"/>
          <w:szCs w:val="20"/>
        </w:rPr>
        <w:t xml:space="preserve">Prodávající poskytuje na </w:t>
      </w:r>
      <w:r w:rsidR="006D6294" w:rsidRPr="003D01C6">
        <w:rPr>
          <w:rFonts w:asciiTheme="minorHAnsi" w:hAnsiTheme="minorHAnsi" w:cs="Arial"/>
          <w:sz w:val="20"/>
          <w:szCs w:val="20"/>
        </w:rPr>
        <w:t xml:space="preserve">dodané </w:t>
      </w:r>
      <w:r w:rsidR="00294E11">
        <w:rPr>
          <w:rFonts w:asciiTheme="minorHAnsi" w:hAnsiTheme="minorHAnsi" w:cs="Arial"/>
          <w:sz w:val="20"/>
          <w:szCs w:val="20"/>
        </w:rPr>
        <w:t>počítač</w:t>
      </w:r>
      <w:r w:rsidR="006D6294" w:rsidRPr="003D01C6">
        <w:rPr>
          <w:rFonts w:asciiTheme="minorHAnsi" w:hAnsiTheme="minorHAnsi" w:cs="Arial"/>
          <w:sz w:val="20"/>
          <w:szCs w:val="20"/>
        </w:rPr>
        <w:t xml:space="preserve"> záruční dob</w:t>
      </w:r>
      <w:r w:rsidR="00294E11">
        <w:rPr>
          <w:rFonts w:asciiTheme="minorHAnsi" w:hAnsiTheme="minorHAnsi" w:cs="Arial"/>
          <w:sz w:val="20"/>
          <w:szCs w:val="20"/>
        </w:rPr>
        <w:t>u 60 měsíců.</w:t>
      </w:r>
    </w:p>
    <w:p w14:paraId="4C8ED269" w14:textId="77777777" w:rsidR="00E43825" w:rsidRPr="003D01C6" w:rsidRDefault="000E64EB" w:rsidP="00E43825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br/>
      </w:r>
      <w:r w:rsidR="00E43825" w:rsidRPr="003D01C6">
        <w:rPr>
          <w:rFonts w:asciiTheme="minorHAnsi" w:hAnsiTheme="minorHAnsi" w:cs="Arial"/>
          <w:sz w:val="20"/>
          <w:szCs w:val="20"/>
        </w:rPr>
        <w:t xml:space="preserve">Záruční doba počíná běžet dnem převzetí zboží. Záruční doba se prodlužuje o dobu, po kterou byl výrobek v záruční opravě. V případě výměny zboží počíná běžet nová záruční doba okamžikem převzetí nového zboží. </w:t>
      </w:r>
    </w:p>
    <w:p w14:paraId="1E2AD99E" w14:textId="77777777" w:rsidR="00E43825" w:rsidRPr="003D01C6" w:rsidRDefault="00E43825" w:rsidP="00E43825">
      <w:pPr>
        <w:rPr>
          <w:rFonts w:asciiTheme="minorHAnsi" w:hAnsiTheme="minorHAnsi" w:cs="Arial"/>
          <w:sz w:val="20"/>
          <w:szCs w:val="20"/>
        </w:rPr>
      </w:pPr>
    </w:p>
    <w:p w14:paraId="6CEB4336" w14:textId="4C15495B" w:rsidR="00E43825" w:rsidRPr="003D01C6" w:rsidRDefault="00E43825" w:rsidP="003B2AFB">
      <w:pPr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>Nárok na uplatnění záruky zaniká v těchto případech:</w:t>
      </w:r>
    </w:p>
    <w:p w14:paraId="6B8C0D11" w14:textId="77777777" w:rsidR="00E43825" w:rsidRPr="003D01C6" w:rsidRDefault="00E43825" w:rsidP="00CC5E40">
      <w:pPr>
        <w:numPr>
          <w:ilvl w:val="0"/>
          <w:numId w:val="13"/>
        </w:numPr>
        <w:spacing w:before="120" w:after="100" w:afterAutospacing="1"/>
        <w:ind w:left="714" w:hanging="357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>mechanického poškození, neodborné instalace, neodborného zacházením či obsluhy</w:t>
      </w:r>
    </w:p>
    <w:p w14:paraId="7C61C68E" w14:textId="77777777" w:rsidR="00E43825" w:rsidRPr="003D01C6" w:rsidRDefault="00E43825" w:rsidP="00E43825">
      <w:pPr>
        <w:numPr>
          <w:ilvl w:val="0"/>
          <w:numId w:val="13"/>
        </w:numPr>
        <w:spacing w:before="100" w:beforeAutospacing="1" w:after="100" w:afterAutospacing="1"/>
        <w:ind w:left="714" w:hanging="357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>používání zboží v podmínkách, které neodpovídají svými parametry kancelářskému prostředí nebo jiným parametrům stanoveným výrobcem</w:t>
      </w:r>
    </w:p>
    <w:p w14:paraId="4E0B3EDB" w14:textId="77777777" w:rsidR="00E43825" w:rsidRPr="003D01C6" w:rsidRDefault="00E43825" w:rsidP="00E43825">
      <w:pPr>
        <w:numPr>
          <w:ilvl w:val="0"/>
          <w:numId w:val="13"/>
        </w:numPr>
        <w:spacing w:before="100" w:beforeAutospacing="1" w:after="100" w:afterAutospacing="1"/>
        <w:ind w:left="714" w:hanging="357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zboží bylo poškozeno živly, nebo výpadkem elektrické sítě </w:t>
      </w:r>
    </w:p>
    <w:p w14:paraId="20772869" w14:textId="77777777" w:rsidR="00E43825" w:rsidRPr="003D01C6" w:rsidRDefault="00E43825" w:rsidP="00E43825">
      <w:pPr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Kupující je oprávněn provést zásah v hardware PC pouze po předchozím uvědomění </w:t>
      </w:r>
      <w:r w:rsidR="007E138B" w:rsidRPr="003D01C6">
        <w:rPr>
          <w:rFonts w:asciiTheme="minorHAnsi" w:hAnsiTheme="minorHAnsi" w:cs="Arial"/>
          <w:sz w:val="20"/>
          <w:szCs w:val="20"/>
        </w:rPr>
        <w:t>prodávajícího</w:t>
      </w:r>
      <w:r w:rsidRPr="003D01C6">
        <w:rPr>
          <w:rFonts w:asciiTheme="minorHAnsi" w:hAnsiTheme="minorHAnsi" w:cs="Arial"/>
          <w:sz w:val="20"/>
          <w:szCs w:val="20"/>
        </w:rPr>
        <w:t>. Je-li v tomto případě nucen porušit garanční nálepky, pokud na výrobku jsou, tímto nezaniká nárok na uplatnění záruky.</w:t>
      </w:r>
    </w:p>
    <w:p w14:paraId="1655F740" w14:textId="77777777" w:rsidR="00E43825" w:rsidRPr="003D01C6" w:rsidRDefault="00E43825" w:rsidP="00E43825">
      <w:pPr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>Všechny záruční opravy budou prováděny v servisním středisku prodávajícího</w:t>
      </w:r>
      <w:r w:rsidR="007E138B" w:rsidRPr="003D01C6">
        <w:rPr>
          <w:rFonts w:asciiTheme="minorHAnsi" w:hAnsiTheme="minorHAnsi" w:cs="Arial"/>
          <w:sz w:val="20"/>
          <w:szCs w:val="20"/>
        </w:rPr>
        <w:t>.</w:t>
      </w:r>
    </w:p>
    <w:p w14:paraId="7AFB0114" w14:textId="77777777" w:rsidR="00E43825" w:rsidRPr="003D01C6" w:rsidRDefault="00E43825" w:rsidP="00E43825">
      <w:pPr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>Po vzájemné dohodě je možno provést záruční opravu i v objektu kupujícího</w:t>
      </w:r>
      <w:r w:rsidR="007E138B" w:rsidRPr="003D01C6">
        <w:rPr>
          <w:rFonts w:asciiTheme="minorHAnsi" w:hAnsiTheme="minorHAnsi" w:cs="Arial"/>
          <w:sz w:val="20"/>
          <w:szCs w:val="20"/>
        </w:rPr>
        <w:t>.</w:t>
      </w:r>
    </w:p>
    <w:p w14:paraId="0A654A44" w14:textId="77777777" w:rsidR="00E43825" w:rsidRDefault="00E43825" w:rsidP="00E43825">
      <w:pPr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>Po celou dobu záruční doby hradí prodávající náklady na dopravu reklamovaného zboží ze sídla kupujícího do sídla prodávajícího a zpět.</w:t>
      </w:r>
    </w:p>
    <w:p w14:paraId="6ADEB8B1" w14:textId="67AC1201" w:rsidR="001220CE" w:rsidRPr="003D01C6" w:rsidRDefault="001220CE" w:rsidP="00E43825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Prodávající poskytuje Hotline službu v pracovních dnech od 8 do 16 hodin na tel. čísle. </w:t>
      </w:r>
    </w:p>
    <w:p w14:paraId="7D603BA8" w14:textId="09AAD14D" w:rsidR="006D6294" w:rsidRPr="0000217D" w:rsidRDefault="006D6294" w:rsidP="00E43825">
      <w:pPr>
        <w:rPr>
          <w:rFonts w:asciiTheme="minorHAnsi" w:hAnsiTheme="minorHAnsi" w:cs="Arial"/>
          <w:sz w:val="20"/>
          <w:szCs w:val="20"/>
        </w:rPr>
      </w:pPr>
      <w:r w:rsidRPr="0000217D">
        <w:rPr>
          <w:rFonts w:asciiTheme="minorHAnsi" w:hAnsiTheme="minorHAnsi" w:cs="Arial"/>
          <w:sz w:val="20"/>
          <w:szCs w:val="20"/>
        </w:rPr>
        <w:t xml:space="preserve">Záruční opravy budou provedeny maximálně do </w:t>
      </w:r>
      <w:r w:rsidR="004C43F5" w:rsidRPr="0000217D">
        <w:rPr>
          <w:rFonts w:asciiTheme="minorHAnsi" w:hAnsiTheme="minorHAnsi" w:cs="Arial"/>
          <w:sz w:val="20"/>
          <w:szCs w:val="20"/>
        </w:rPr>
        <w:t>14</w:t>
      </w:r>
      <w:r w:rsidRPr="0000217D">
        <w:rPr>
          <w:rFonts w:asciiTheme="minorHAnsi" w:hAnsiTheme="minorHAnsi" w:cs="Arial"/>
          <w:sz w:val="20"/>
          <w:szCs w:val="20"/>
        </w:rPr>
        <w:t xml:space="preserve"> pracovních dní od jejich nahlášení</w:t>
      </w:r>
      <w:r w:rsidR="00220E30" w:rsidRPr="0000217D">
        <w:rPr>
          <w:rFonts w:asciiTheme="minorHAnsi" w:hAnsiTheme="minorHAnsi" w:cs="Arial"/>
          <w:sz w:val="20"/>
          <w:szCs w:val="20"/>
        </w:rPr>
        <w:t>.</w:t>
      </w:r>
    </w:p>
    <w:p w14:paraId="6FDDA8D2" w14:textId="4A3ACBB3" w:rsidR="00A83374" w:rsidRPr="005C6140" w:rsidRDefault="00A83374" w:rsidP="00A83374">
      <w:pPr>
        <w:rPr>
          <w:rFonts w:asciiTheme="minorHAnsi" w:hAnsiTheme="minorHAnsi" w:cs="Arial"/>
          <w:sz w:val="20"/>
          <w:szCs w:val="20"/>
        </w:rPr>
      </w:pPr>
      <w:r w:rsidRPr="0000217D">
        <w:rPr>
          <w:rFonts w:asciiTheme="minorHAnsi" w:hAnsiTheme="minorHAnsi" w:cs="Arial"/>
          <w:sz w:val="20"/>
          <w:szCs w:val="20"/>
        </w:rPr>
        <w:t xml:space="preserve">Pozáruční opravy budou provedeny maximálně do </w:t>
      </w:r>
      <w:r w:rsidR="004C43F5" w:rsidRPr="0000217D">
        <w:rPr>
          <w:rFonts w:asciiTheme="minorHAnsi" w:hAnsiTheme="minorHAnsi" w:cs="Arial"/>
          <w:sz w:val="20"/>
          <w:szCs w:val="20"/>
        </w:rPr>
        <w:t>14</w:t>
      </w:r>
      <w:r w:rsidRPr="0000217D">
        <w:rPr>
          <w:rFonts w:asciiTheme="minorHAnsi" w:hAnsiTheme="minorHAnsi" w:cs="Arial"/>
          <w:sz w:val="20"/>
          <w:szCs w:val="20"/>
        </w:rPr>
        <w:t xml:space="preserve"> pracovních dní od jejich nahlášení</w:t>
      </w:r>
      <w:r w:rsidR="00220E30" w:rsidRPr="0000217D">
        <w:rPr>
          <w:rFonts w:asciiTheme="minorHAnsi" w:hAnsiTheme="minorHAnsi" w:cs="Arial"/>
          <w:sz w:val="20"/>
          <w:szCs w:val="20"/>
        </w:rPr>
        <w:t>.</w:t>
      </w:r>
      <w:bookmarkStart w:id="0" w:name="_GoBack"/>
      <w:bookmarkEnd w:id="0"/>
    </w:p>
    <w:p w14:paraId="25A265D2" w14:textId="77777777" w:rsidR="00A607CC" w:rsidRDefault="00A607CC" w:rsidP="00A83374">
      <w:pPr>
        <w:rPr>
          <w:rFonts w:asciiTheme="minorHAnsi" w:hAnsiTheme="minorHAnsi" w:cs="Arial"/>
          <w:sz w:val="20"/>
          <w:szCs w:val="20"/>
        </w:rPr>
      </w:pPr>
    </w:p>
    <w:p w14:paraId="6228E18F" w14:textId="77777777" w:rsidR="00A607CC" w:rsidRDefault="00A607CC" w:rsidP="00A83374">
      <w:pPr>
        <w:rPr>
          <w:rFonts w:asciiTheme="minorHAnsi" w:hAnsiTheme="minorHAnsi" w:cs="Arial"/>
          <w:sz w:val="20"/>
          <w:szCs w:val="20"/>
        </w:rPr>
      </w:pPr>
    </w:p>
    <w:p w14:paraId="55621499" w14:textId="77777777" w:rsidR="00AE7CF6" w:rsidRPr="003D01C6" w:rsidRDefault="00AE7CF6" w:rsidP="003A57C7">
      <w:pPr>
        <w:pStyle w:val="Nadpis3"/>
        <w:spacing w:before="360" w:after="120"/>
        <w:jc w:val="center"/>
        <w:rPr>
          <w:rFonts w:asciiTheme="minorHAnsi" w:hAnsiTheme="minorHAnsi"/>
        </w:rPr>
      </w:pPr>
      <w:r w:rsidRPr="003D01C6">
        <w:rPr>
          <w:rFonts w:asciiTheme="minorHAnsi" w:hAnsiTheme="minorHAnsi"/>
        </w:rPr>
        <w:lastRenderedPageBreak/>
        <w:t>VI</w:t>
      </w:r>
      <w:r w:rsidR="005558C4" w:rsidRPr="003D01C6">
        <w:rPr>
          <w:rFonts w:asciiTheme="minorHAnsi" w:hAnsiTheme="minorHAnsi"/>
        </w:rPr>
        <w:t>I</w:t>
      </w:r>
      <w:r w:rsidR="004B454D">
        <w:rPr>
          <w:rFonts w:asciiTheme="minorHAnsi" w:hAnsiTheme="minorHAnsi"/>
        </w:rPr>
        <w:t>I</w:t>
      </w:r>
      <w:r w:rsidRPr="003D01C6">
        <w:rPr>
          <w:rFonts w:asciiTheme="minorHAnsi" w:hAnsiTheme="minorHAnsi"/>
        </w:rPr>
        <w:t>. Možnost odstoupení od smlouvy</w:t>
      </w:r>
    </w:p>
    <w:p w14:paraId="2EBD0FC5" w14:textId="77777777" w:rsidR="00AE7CF6" w:rsidRPr="003D01C6" w:rsidRDefault="00AE7CF6">
      <w:pPr>
        <w:jc w:val="both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Smluvní strany dohodly, že za podstatné porušení smlouvy pokládají prodlení s dodáním zboží delší jednoho měsíce a dále nezaplacení faktury s prodlením delším jednoho měsíce. </w:t>
      </w:r>
    </w:p>
    <w:p w14:paraId="2612B868" w14:textId="77777777" w:rsidR="00AE7CF6" w:rsidRPr="003D01C6" w:rsidRDefault="00AE7CF6">
      <w:pPr>
        <w:spacing w:before="120"/>
        <w:jc w:val="both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Smluvní strany mohou od smlouvy odstoupit v případě prodlení jedné nebo druhé smluvní strany. Odstoupení musí být provedeno písemnou formou a musí být druhé straně doručeno. </w:t>
      </w:r>
    </w:p>
    <w:p w14:paraId="37393E54" w14:textId="77777777" w:rsidR="00AE7CF6" w:rsidRPr="003D01C6" w:rsidRDefault="00AE7CF6">
      <w:pPr>
        <w:spacing w:before="120"/>
        <w:jc w:val="both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Po doručení úkonu odstoupení musí smluvní strana, které je odstoupení určeno, bez zbytečného odkladu sdělit smluvní straně, která odstoupení vyhotovila, zda odstoupení od smlouvy uznává či nikoli. </w:t>
      </w:r>
    </w:p>
    <w:p w14:paraId="2A190079" w14:textId="77777777" w:rsidR="00AE7CF6" w:rsidRPr="003D01C6" w:rsidRDefault="00AE7CF6">
      <w:pPr>
        <w:spacing w:before="120"/>
        <w:jc w:val="both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>V případě, že bude odstoupení uznáno či bude pravomocně rozhodnuto o tom, že odstoupení je účinné, vrátí si smluvní strany zatím zaplacené finanční prostředky odpovídající dodanému zboží proti dodanému zboží, a to do pěti dnů od odstoupení, lépe řečeno do pěti dnů poté, co bude úkon odstoupení postaven právně najisto. Kupující je v tomto případě povinen na vlastní náklady zboží vrátit ve stejném stavu, v jakém bylo předáno do prostor prodávajícího, dále je povinen umožnit přístup pověřeným pracovníkům prodávajícího ke zboží a volně s ním nakládat.</w:t>
      </w:r>
    </w:p>
    <w:p w14:paraId="1C33E146" w14:textId="19F0D852" w:rsidR="00AE7CF6" w:rsidRPr="003D01C6" w:rsidRDefault="004B454D" w:rsidP="003A57C7">
      <w:pPr>
        <w:pStyle w:val="Nadpis3"/>
        <w:spacing w:before="360" w:after="12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IX</w:t>
      </w:r>
      <w:r w:rsidR="00A47B75" w:rsidRPr="003D01C6">
        <w:rPr>
          <w:rFonts w:asciiTheme="minorHAnsi" w:hAnsiTheme="minorHAnsi"/>
        </w:rPr>
        <w:t>.</w:t>
      </w:r>
      <w:r w:rsidR="00AE7CF6" w:rsidRPr="003D01C6">
        <w:rPr>
          <w:rFonts w:asciiTheme="minorHAnsi" w:hAnsiTheme="minorHAnsi"/>
        </w:rPr>
        <w:t xml:space="preserve"> </w:t>
      </w:r>
      <w:r w:rsidR="00CC5E40" w:rsidRPr="00CC5E40">
        <w:rPr>
          <w:rFonts w:asciiTheme="minorHAnsi" w:hAnsiTheme="minorHAnsi"/>
        </w:rPr>
        <w:t>Sankce</w:t>
      </w:r>
    </w:p>
    <w:p w14:paraId="0D560091" w14:textId="77777777" w:rsidR="00AE7CF6" w:rsidRPr="003D01C6" w:rsidRDefault="00AE7CF6">
      <w:pPr>
        <w:jc w:val="both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V případě, že prodávající </w:t>
      </w:r>
      <w:r w:rsidR="007973E2" w:rsidRPr="003D01C6">
        <w:rPr>
          <w:rFonts w:asciiTheme="minorHAnsi" w:hAnsiTheme="minorHAnsi" w:cs="Arial"/>
          <w:sz w:val="20"/>
          <w:szCs w:val="20"/>
        </w:rPr>
        <w:t>nedodrží dohodnutý termín dodávky</w:t>
      </w:r>
      <w:r w:rsidRPr="003D01C6">
        <w:rPr>
          <w:rFonts w:asciiTheme="minorHAnsi" w:hAnsiTheme="minorHAnsi" w:cs="Arial"/>
          <w:sz w:val="20"/>
          <w:szCs w:val="20"/>
        </w:rPr>
        <w:t>, či dodá vadné</w:t>
      </w:r>
      <w:r w:rsidR="007973E2" w:rsidRPr="003D01C6">
        <w:rPr>
          <w:rFonts w:asciiTheme="minorHAnsi" w:hAnsiTheme="minorHAnsi" w:cs="Arial"/>
          <w:sz w:val="20"/>
          <w:szCs w:val="20"/>
        </w:rPr>
        <w:t xml:space="preserve"> zboží</w:t>
      </w:r>
      <w:r w:rsidRPr="003D01C6">
        <w:rPr>
          <w:rFonts w:asciiTheme="minorHAnsi" w:hAnsiTheme="minorHAnsi" w:cs="Arial"/>
          <w:sz w:val="20"/>
          <w:szCs w:val="20"/>
        </w:rPr>
        <w:t>, zaplatí kupujícímu smluvní pokutu ve výši</w:t>
      </w:r>
      <w:r w:rsidR="00E106BF" w:rsidRPr="003D01C6">
        <w:rPr>
          <w:rFonts w:asciiTheme="minorHAnsi" w:hAnsiTheme="minorHAnsi" w:cs="Arial"/>
          <w:sz w:val="20"/>
          <w:szCs w:val="20"/>
        </w:rPr>
        <w:t xml:space="preserve"> </w:t>
      </w:r>
      <w:r w:rsidR="007973E2" w:rsidRPr="003D01C6">
        <w:rPr>
          <w:rFonts w:asciiTheme="minorHAnsi" w:hAnsiTheme="minorHAnsi" w:cs="Arial"/>
          <w:sz w:val="20"/>
          <w:szCs w:val="20"/>
        </w:rPr>
        <w:t>0,</w:t>
      </w:r>
      <w:r w:rsidR="00FF25C0" w:rsidRPr="003D01C6">
        <w:rPr>
          <w:rFonts w:asciiTheme="minorHAnsi" w:hAnsiTheme="minorHAnsi" w:cs="Arial"/>
          <w:sz w:val="20"/>
          <w:szCs w:val="20"/>
        </w:rPr>
        <w:t>1</w:t>
      </w:r>
      <w:r w:rsidR="009161C7" w:rsidRPr="003D01C6">
        <w:rPr>
          <w:rFonts w:asciiTheme="minorHAnsi" w:hAnsiTheme="minorHAnsi" w:cs="Arial"/>
          <w:sz w:val="20"/>
          <w:szCs w:val="20"/>
        </w:rPr>
        <w:t>% z ceny dodávky bez DPH</w:t>
      </w:r>
      <w:r w:rsidR="007973E2" w:rsidRPr="003D01C6">
        <w:rPr>
          <w:rFonts w:asciiTheme="minorHAnsi" w:hAnsiTheme="minorHAnsi" w:cs="Arial"/>
          <w:sz w:val="20"/>
          <w:szCs w:val="20"/>
        </w:rPr>
        <w:t xml:space="preserve"> za každý den prodlení</w:t>
      </w:r>
      <w:r w:rsidRPr="003D01C6">
        <w:rPr>
          <w:rFonts w:asciiTheme="minorHAnsi" w:hAnsiTheme="minorHAnsi" w:cs="Arial"/>
          <w:sz w:val="20"/>
          <w:szCs w:val="20"/>
        </w:rPr>
        <w:t>.</w:t>
      </w:r>
    </w:p>
    <w:p w14:paraId="37606EC0" w14:textId="77777777" w:rsidR="00AE7CF6" w:rsidRPr="003D01C6" w:rsidRDefault="00AE7CF6">
      <w:pPr>
        <w:spacing w:before="120"/>
        <w:jc w:val="both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V případě, že kupující bude v prodlení se zaplacením faktury, zaplatí prodávajícímu smluvní pokutu ve výši </w:t>
      </w:r>
      <w:r w:rsidR="009161C7" w:rsidRPr="003D01C6">
        <w:rPr>
          <w:rFonts w:asciiTheme="minorHAnsi" w:hAnsiTheme="minorHAnsi" w:cs="Arial"/>
          <w:sz w:val="20"/>
          <w:szCs w:val="20"/>
        </w:rPr>
        <w:t>0,</w:t>
      </w:r>
      <w:r w:rsidR="00FF25C0" w:rsidRPr="003D01C6">
        <w:rPr>
          <w:rFonts w:asciiTheme="minorHAnsi" w:hAnsiTheme="minorHAnsi" w:cs="Arial"/>
          <w:sz w:val="20"/>
          <w:szCs w:val="20"/>
        </w:rPr>
        <w:t>1</w:t>
      </w:r>
      <w:r w:rsidR="009161C7" w:rsidRPr="003D01C6">
        <w:rPr>
          <w:rFonts w:asciiTheme="minorHAnsi" w:hAnsiTheme="minorHAnsi" w:cs="Arial"/>
          <w:sz w:val="20"/>
          <w:szCs w:val="20"/>
        </w:rPr>
        <w:t>% z dlužné částky za den prodlení</w:t>
      </w:r>
      <w:r w:rsidRPr="003D01C6">
        <w:rPr>
          <w:rFonts w:asciiTheme="minorHAnsi" w:hAnsiTheme="minorHAnsi" w:cs="Arial"/>
          <w:sz w:val="20"/>
          <w:szCs w:val="20"/>
        </w:rPr>
        <w:t xml:space="preserve">. </w:t>
      </w:r>
    </w:p>
    <w:p w14:paraId="09859ECF" w14:textId="77777777" w:rsidR="00AE7CF6" w:rsidRPr="003D01C6" w:rsidRDefault="00AE7CF6">
      <w:pPr>
        <w:spacing w:before="120"/>
        <w:jc w:val="both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>Zaplacením smluvní pokuty není dotčeno právo na náhradu škody vzniklé v příčinné souvislosti s porušením povinnosti, která má za následek placení smluvní pokuty.</w:t>
      </w:r>
    </w:p>
    <w:p w14:paraId="662A239E" w14:textId="77777777" w:rsidR="00A83374" w:rsidRPr="003D01C6" w:rsidRDefault="00A83374">
      <w:pPr>
        <w:spacing w:before="120"/>
        <w:jc w:val="both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Při nedodržení záručních podmínek uhradí prodávající kupujícímu smluvní pokutu ve výši 0,5% z ceny reklamovaného zboží za každý den prodlení. </w:t>
      </w:r>
    </w:p>
    <w:p w14:paraId="79A55BFB" w14:textId="77777777" w:rsidR="003B2AFB" w:rsidRDefault="009B2BAC" w:rsidP="003B2AFB">
      <w:pPr>
        <w:pStyle w:val="Nadpis3"/>
        <w:spacing w:before="360" w:after="120"/>
        <w:jc w:val="center"/>
        <w:rPr>
          <w:rFonts w:asciiTheme="minorHAnsi" w:hAnsiTheme="minorHAnsi"/>
        </w:rPr>
      </w:pPr>
      <w:r w:rsidRPr="003D01C6">
        <w:rPr>
          <w:rFonts w:asciiTheme="minorHAnsi" w:hAnsiTheme="minorHAnsi"/>
        </w:rPr>
        <w:t>X. Uplatnění zákona č. 106/199 Sb.</w:t>
      </w:r>
    </w:p>
    <w:p w14:paraId="57C6A87D" w14:textId="77777777" w:rsidR="009B2BAC" w:rsidRPr="003D01C6" w:rsidRDefault="009B2BAC" w:rsidP="00D501B4">
      <w:pPr>
        <w:pStyle w:val="Nadpis3"/>
        <w:spacing w:before="120" w:after="120"/>
        <w:jc w:val="both"/>
        <w:rPr>
          <w:rFonts w:asciiTheme="minorHAnsi" w:hAnsiTheme="minorHAnsi"/>
          <w:b w:val="0"/>
        </w:rPr>
      </w:pPr>
      <w:r w:rsidRPr="003D01C6">
        <w:rPr>
          <w:rFonts w:asciiTheme="minorHAnsi" w:hAnsiTheme="minorHAnsi"/>
          <w:b w:val="0"/>
          <w:sz w:val="20"/>
          <w:szCs w:val="20"/>
        </w:rPr>
        <w:t>Obě strany prohlašují, že předem souhlasí, v souladu se zněním zákona č. 106/1999 Sb. (o svobodném přístupu k informacím), s možným zpřístupněním, či zveřejněním celé této smlouvy v jejím plném znění, jakož i všech úkonů a okolností s touto smlouvou souvisejících, ke kterému může kdykoliv dojít.</w:t>
      </w:r>
    </w:p>
    <w:p w14:paraId="7B3AAA6F" w14:textId="77777777" w:rsidR="00AE7CF6" w:rsidRDefault="00AE7CF6" w:rsidP="003A57C7">
      <w:pPr>
        <w:pStyle w:val="Nadpis3"/>
        <w:spacing w:before="360" w:after="120"/>
        <w:jc w:val="center"/>
        <w:rPr>
          <w:rFonts w:asciiTheme="minorHAnsi" w:hAnsiTheme="minorHAnsi"/>
        </w:rPr>
      </w:pPr>
      <w:r w:rsidRPr="003D01C6">
        <w:rPr>
          <w:rFonts w:asciiTheme="minorHAnsi" w:hAnsiTheme="minorHAnsi"/>
        </w:rPr>
        <w:t>X</w:t>
      </w:r>
      <w:r w:rsidR="004B454D">
        <w:rPr>
          <w:rFonts w:asciiTheme="minorHAnsi" w:hAnsiTheme="minorHAnsi"/>
        </w:rPr>
        <w:t>I</w:t>
      </w:r>
      <w:r w:rsidRPr="003D01C6">
        <w:rPr>
          <w:rFonts w:asciiTheme="minorHAnsi" w:hAnsiTheme="minorHAnsi"/>
        </w:rPr>
        <w:t>. Ostatní smluvní ujednání</w:t>
      </w:r>
    </w:p>
    <w:p w14:paraId="65934CF1" w14:textId="77777777" w:rsidR="00D501B4" w:rsidRDefault="00D501B4" w:rsidP="00E56981">
      <w:pPr>
        <w:rPr>
          <w:rFonts w:asciiTheme="minorHAnsi" w:hAnsiTheme="minorHAnsi" w:cs="Arial"/>
          <w:sz w:val="20"/>
          <w:szCs w:val="20"/>
        </w:rPr>
      </w:pPr>
      <w:r w:rsidRPr="00D501B4">
        <w:rPr>
          <w:rFonts w:asciiTheme="minorHAnsi" w:hAnsiTheme="minorHAnsi" w:cs="Arial"/>
          <w:sz w:val="20"/>
          <w:szCs w:val="20"/>
        </w:rPr>
        <w:t xml:space="preserve">Obě smluvní strany se zavazují umožnit osobám pověřeným ke kontrole veřejných zakázek náhled do dokumentace po dobu 10 let od splnění zakázky. </w:t>
      </w:r>
    </w:p>
    <w:p w14:paraId="26A49A45" w14:textId="77777777" w:rsidR="00D501B4" w:rsidRDefault="00E56981" w:rsidP="00D501B4">
      <w:pPr>
        <w:jc w:val="both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>Tento smluvní vztah se řídí obchodním zákoníkem.</w:t>
      </w:r>
    </w:p>
    <w:p w14:paraId="5B7DA110" w14:textId="13BF13FF" w:rsidR="00D501B4" w:rsidRPr="00D501B4" w:rsidRDefault="00E56981" w:rsidP="00D501B4">
      <w:pPr>
        <w:jc w:val="both"/>
        <w:rPr>
          <w:rFonts w:asciiTheme="minorHAnsi" w:hAnsiTheme="minorHAnsi" w:cs="Arial"/>
          <w:sz w:val="20"/>
          <w:szCs w:val="20"/>
        </w:rPr>
      </w:pPr>
      <w:r w:rsidRPr="00D57518">
        <w:rPr>
          <w:rFonts w:asciiTheme="minorHAnsi" w:hAnsiTheme="minorHAnsi"/>
          <w:bCs/>
          <w:sz w:val="20"/>
          <w:szCs w:val="20"/>
        </w:rPr>
        <w:t xml:space="preserve">Dle Zákona č. 340/2015 </w:t>
      </w:r>
      <w:proofErr w:type="spellStart"/>
      <w:proofErr w:type="gramStart"/>
      <w:r w:rsidRPr="00D57518">
        <w:rPr>
          <w:rFonts w:asciiTheme="minorHAnsi" w:hAnsiTheme="minorHAnsi"/>
          <w:bCs/>
          <w:sz w:val="20"/>
          <w:szCs w:val="20"/>
        </w:rPr>
        <w:t>Sb.o</w:t>
      </w:r>
      <w:proofErr w:type="spellEnd"/>
      <w:r w:rsidRPr="00D57518">
        <w:rPr>
          <w:rFonts w:asciiTheme="minorHAnsi" w:hAnsiTheme="minorHAnsi"/>
          <w:bCs/>
          <w:sz w:val="20"/>
          <w:szCs w:val="20"/>
        </w:rPr>
        <w:t xml:space="preserve"> registru</w:t>
      </w:r>
      <w:proofErr w:type="gramEnd"/>
      <w:r w:rsidRPr="00D57518">
        <w:rPr>
          <w:rFonts w:asciiTheme="minorHAnsi" w:hAnsiTheme="minorHAnsi"/>
          <w:bCs/>
          <w:sz w:val="20"/>
          <w:szCs w:val="20"/>
        </w:rPr>
        <w:t xml:space="preserve"> smluv  uveřejní kupní smlouvu v registru  subjekt uvedený v § 2 odst. 1 to je odběratel ( kupující)  v zákonném termínu.</w:t>
      </w:r>
    </w:p>
    <w:p w14:paraId="4E07ECCA" w14:textId="77777777" w:rsidR="00D501B4" w:rsidRDefault="00E56981" w:rsidP="00D501B4">
      <w:pPr>
        <w:jc w:val="both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Veškeré změny a doplňky této smlouvy musí mít písemnou formu. </w:t>
      </w:r>
    </w:p>
    <w:p w14:paraId="2AABD549" w14:textId="2113D1C8" w:rsidR="00D501B4" w:rsidRDefault="00E56981" w:rsidP="00D501B4">
      <w:pPr>
        <w:jc w:val="both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Tato smlouva je vyhotovena ve čtyřech stejnopisech, z nichž každá smluvní strana obdrží dva výtisky. </w:t>
      </w:r>
    </w:p>
    <w:p w14:paraId="14A95B2A" w14:textId="1124616C" w:rsidR="00E56981" w:rsidRDefault="00E56981" w:rsidP="00E56981">
      <w:pPr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>Na důkaz souhlasu s celým obsahem smlouvy připojují smluvní strany svoje vlastnoruční podpisy.</w:t>
      </w:r>
    </w:p>
    <w:p w14:paraId="3BBA1479" w14:textId="77777777" w:rsidR="00D501B4" w:rsidRPr="00D501B4" w:rsidRDefault="00D501B4" w:rsidP="00E56981">
      <w:pPr>
        <w:rPr>
          <w:rFonts w:asciiTheme="minorHAnsi" w:hAnsiTheme="minorHAnsi" w:cs="Arial"/>
          <w:sz w:val="20"/>
          <w:szCs w:val="20"/>
        </w:rPr>
      </w:pPr>
    </w:p>
    <w:tbl>
      <w:tblPr>
        <w:tblpPr w:leftFromText="141" w:rightFromText="141" w:vertAnchor="page" w:horzAnchor="margin" w:tblpY="13291"/>
        <w:tblW w:w="4920" w:type="pct"/>
        <w:tblLook w:val="00A0" w:firstRow="1" w:lastRow="0" w:firstColumn="1" w:lastColumn="0" w:noHBand="0" w:noVBand="0"/>
      </w:tblPr>
      <w:tblGrid>
        <w:gridCol w:w="4678"/>
        <w:gridCol w:w="283"/>
        <w:gridCol w:w="4243"/>
      </w:tblGrid>
      <w:tr w:rsidR="00F7207E" w:rsidRPr="003D01C6" w14:paraId="6C812931" w14:textId="77777777" w:rsidTr="00D501B4">
        <w:trPr>
          <w:trHeight w:val="316"/>
        </w:trPr>
        <w:tc>
          <w:tcPr>
            <w:tcW w:w="2541" w:type="pct"/>
            <w:tcMar>
              <w:top w:w="20" w:type="dxa"/>
              <w:bottom w:w="20" w:type="dxa"/>
            </w:tcMar>
          </w:tcPr>
          <w:p w14:paraId="401B1108" w14:textId="77777777" w:rsidR="00F7207E" w:rsidRPr="00D57518" w:rsidRDefault="00F7207E" w:rsidP="00D501B4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spacing w:beforeLines="50" w:before="12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Za prodávajícího:</w:t>
            </w:r>
          </w:p>
        </w:tc>
        <w:tc>
          <w:tcPr>
            <w:tcW w:w="154" w:type="pct"/>
            <w:tcMar>
              <w:top w:w="20" w:type="dxa"/>
              <w:bottom w:w="20" w:type="dxa"/>
            </w:tcMar>
          </w:tcPr>
          <w:p w14:paraId="69693147" w14:textId="77777777" w:rsidR="00F7207E" w:rsidRPr="003D01C6" w:rsidRDefault="00F7207E" w:rsidP="00D501B4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spacing w:beforeLines="50" w:before="120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305" w:type="pct"/>
            <w:tcMar>
              <w:top w:w="20" w:type="dxa"/>
              <w:bottom w:w="20" w:type="dxa"/>
            </w:tcMar>
          </w:tcPr>
          <w:p w14:paraId="039454AD" w14:textId="77777777" w:rsidR="00F7207E" w:rsidRPr="003D01C6" w:rsidRDefault="00F7207E" w:rsidP="00D501B4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spacing w:beforeLines="50" w:before="120"/>
              <w:jc w:val="left"/>
              <w:rPr>
                <w:rFonts w:asciiTheme="minorHAnsi" w:hAnsiTheme="minorHAnsi" w:cs="Arial"/>
              </w:rPr>
            </w:pPr>
            <w:r w:rsidRPr="003D01C6">
              <w:rPr>
                <w:rFonts w:asciiTheme="minorHAnsi" w:hAnsiTheme="minorHAnsi" w:cs="Arial"/>
              </w:rPr>
              <w:t>Za kupujícího:</w:t>
            </w:r>
          </w:p>
        </w:tc>
      </w:tr>
      <w:tr w:rsidR="00F7207E" w:rsidRPr="003D01C6" w14:paraId="445D7456" w14:textId="77777777" w:rsidTr="00D501B4">
        <w:trPr>
          <w:trHeight w:val="475"/>
        </w:trPr>
        <w:tc>
          <w:tcPr>
            <w:tcW w:w="2541" w:type="pct"/>
            <w:tcMar>
              <w:top w:w="20" w:type="dxa"/>
              <w:bottom w:w="20" w:type="dxa"/>
            </w:tcMar>
          </w:tcPr>
          <w:p w14:paraId="32162D6B" w14:textId="73705093" w:rsidR="00F7207E" w:rsidRPr="00D57518" w:rsidRDefault="00F7207E" w:rsidP="00D501B4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spacing w:beforeLines="100" w:before="240"/>
              <w:jc w:val="left"/>
              <w:rPr>
                <w:rFonts w:asciiTheme="minorHAnsi" w:hAnsiTheme="minorHAnsi" w:cs="Arial"/>
              </w:rPr>
            </w:pPr>
            <w:r w:rsidRPr="00D57518">
              <w:rPr>
                <w:rFonts w:asciiTheme="minorHAnsi" w:hAnsiTheme="minorHAnsi" w:cs="Arial"/>
              </w:rPr>
              <w:t xml:space="preserve">V </w:t>
            </w:r>
            <w:r w:rsidR="00D501B4">
              <w:rPr>
                <w:rFonts w:asciiTheme="minorHAnsi" w:hAnsiTheme="minorHAnsi" w:cs="Arial"/>
              </w:rPr>
              <w:t xml:space="preserve">Jablonci nad Nisou dne </w:t>
            </w:r>
          </w:p>
        </w:tc>
        <w:tc>
          <w:tcPr>
            <w:tcW w:w="154" w:type="pct"/>
            <w:tcMar>
              <w:top w:w="20" w:type="dxa"/>
              <w:bottom w:w="20" w:type="dxa"/>
            </w:tcMar>
          </w:tcPr>
          <w:p w14:paraId="17D93C03" w14:textId="77777777" w:rsidR="00F7207E" w:rsidRPr="003D01C6" w:rsidRDefault="00F7207E" w:rsidP="00D501B4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spacing w:beforeLines="100" w:before="240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305" w:type="pct"/>
            <w:tcMar>
              <w:top w:w="20" w:type="dxa"/>
              <w:bottom w:w="20" w:type="dxa"/>
            </w:tcMar>
          </w:tcPr>
          <w:p w14:paraId="03E00647" w14:textId="77777777" w:rsidR="00F7207E" w:rsidRPr="003D01C6" w:rsidRDefault="00F7207E" w:rsidP="00D501B4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spacing w:beforeLines="100" w:before="240"/>
              <w:jc w:val="left"/>
              <w:rPr>
                <w:rFonts w:asciiTheme="minorHAnsi" w:hAnsiTheme="minorHAnsi" w:cs="Arial"/>
              </w:rPr>
            </w:pPr>
            <w:r w:rsidRPr="003D01C6">
              <w:rPr>
                <w:rFonts w:asciiTheme="minorHAnsi" w:hAnsiTheme="minorHAnsi" w:cs="Arial"/>
              </w:rPr>
              <w:t>V</w:t>
            </w:r>
            <w:r>
              <w:rPr>
                <w:rFonts w:asciiTheme="minorHAnsi" w:hAnsiTheme="minorHAnsi" w:cs="Arial"/>
              </w:rPr>
              <w:t xml:space="preserve"> </w:t>
            </w:r>
            <w:r w:rsidR="00294E11">
              <w:rPr>
                <w:rFonts w:asciiTheme="minorHAnsi" w:hAnsiTheme="minorHAnsi" w:cs="Arial"/>
              </w:rPr>
              <w:t>Ostravě</w:t>
            </w:r>
            <w:r w:rsidRPr="003D0DCD">
              <w:rPr>
                <w:rFonts w:asciiTheme="minorHAnsi" w:hAnsiTheme="minorHAnsi" w:cs="Arial"/>
                <w:color w:val="FF0000"/>
              </w:rPr>
              <w:t xml:space="preserve"> </w:t>
            </w:r>
            <w:r>
              <w:rPr>
                <w:rFonts w:asciiTheme="minorHAnsi" w:hAnsiTheme="minorHAnsi" w:cs="Arial"/>
              </w:rPr>
              <w:t>d</w:t>
            </w:r>
            <w:r w:rsidRPr="003D01C6">
              <w:rPr>
                <w:rFonts w:asciiTheme="minorHAnsi" w:hAnsiTheme="minorHAnsi" w:cs="Arial"/>
              </w:rPr>
              <w:t>ne</w:t>
            </w:r>
          </w:p>
        </w:tc>
      </w:tr>
      <w:tr w:rsidR="00F7207E" w:rsidRPr="003D01C6" w14:paraId="7A6EBDC9" w14:textId="77777777" w:rsidTr="00D501B4">
        <w:trPr>
          <w:trHeight w:val="898"/>
        </w:trPr>
        <w:tc>
          <w:tcPr>
            <w:tcW w:w="2541" w:type="pct"/>
            <w:tcBorders>
              <w:bottom w:val="dotted" w:sz="4" w:space="0" w:color="auto"/>
            </w:tcBorders>
            <w:tcMar>
              <w:top w:w="20" w:type="dxa"/>
              <w:bottom w:w="20" w:type="dxa"/>
            </w:tcMar>
          </w:tcPr>
          <w:p w14:paraId="5044D6F7" w14:textId="77777777" w:rsidR="00F7207E" w:rsidRPr="003D01C6" w:rsidRDefault="00F7207E" w:rsidP="00D501B4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spacing w:beforeLines="100" w:before="240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54" w:type="pct"/>
            <w:tcMar>
              <w:top w:w="20" w:type="dxa"/>
              <w:bottom w:w="20" w:type="dxa"/>
            </w:tcMar>
          </w:tcPr>
          <w:p w14:paraId="7BF7A5C2" w14:textId="77777777" w:rsidR="00F7207E" w:rsidRPr="003D01C6" w:rsidRDefault="00F7207E" w:rsidP="00D501B4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spacing w:beforeLines="100" w:before="240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305" w:type="pct"/>
            <w:tcBorders>
              <w:bottom w:val="dotted" w:sz="4" w:space="0" w:color="auto"/>
            </w:tcBorders>
            <w:tcMar>
              <w:top w:w="20" w:type="dxa"/>
              <w:bottom w:w="20" w:type="dxa"/>
            </w:tcMar>
          </w:tcPr>
          <w:p w14:paraId="669EF01F" w14:textId="77777777" w:rsidR="00F7207E" w:rsidRPr="003D01C6" w:rsidRDefault="00F7207E" w:rsidP="00D501B4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spacing w:beforeLines="100" w:before="240"/>
              <w:jc w:val="left"/>
              <w:rPr>
                <w:rFonts w:asciiTheme="minorHAnsi" w:hAnsiTheme="minorHAnsi" w:cs="Arial"/>
              </w:rPr>
            </w:pPr>
          </w:p>
        </w:tc>
      </w:tr>
      <w:tr w:rsidR="00F7207E" w:rsidRPr="003D01C6" w14:paraId="6D167107" w14:textId="77777777" w:rsidTr="00D501B4">
        <w:trPr>
          <w:trHeight w:val="48"/>
        </w:trPr>
        <w:tc>
          <w:tcPr>
            <w:tcW w:w="2541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14:paraId="0573B0C6" w14:textId="24FA02C7" w:rsidR="00F7207E" w:rsidRPr="003D01C6" w:rsidRDefault="00F7207E" w:rsidP="00D501B4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jc w:val="center"/>
              <w:rPr>
                <w:rFonts w:asciiTheme="minorHAnsi" w:hAnsiTheme="minorHAnsi" w:cs="Arial"/>
              </w:rPr>
            </w:pPr>
            <w:r w:rsidRPr="003D01C6">
              <w:rPr>
                <w:rFonts w:asciiTheme="minorHAnsi" w:hAnsiTheme="minorHAnsi" w:cs="Arial"/>
              </w:rPr>
              <w:t xml:space="preserve">Ing. </w:t>
            </w:r>
            <w:r w:rsidR="00D501B4">
              <w:rPr>
                <w:rFonts w:asciiTheme="minorHAnsi" w:hAnsiTheme="minorHAnsi" w:cs="Arial"/>
              </w:rPr>
              <w:t>Petr Solfronk</w:t>
            </w:r>
            <w:r>
              <w:rPr>
                <w:rFonts w:asciiTheme="minorHAnsi" w:hAnsiTheme="minorHAnsi" w:cs="Arial"/>
              </w:rPr>
              <w:br/>
            </w:r>
            <w:r w:rsidR="00D66503">
              <w:rPr>
                <w:rFonts w:asciiTheme="minorHAnsi" w:hAnsiTheme="minorHAnsi" w:cs="Arial"/>
              </w:rPr>
              <w:t>jednatel</w:t>
            </w:r>
          </w:p>
        </w:tc>
        <w:tc>
          <w:tcPr>
            <w:tcW w:w="154" w:type="pct"/>
            <w:tcMar>
              <w:top w:w="20" w:type="dxa"/>
              <w:bottom w:w="20" w:type="dxa"/>
            </w:tcMar>
            <w:vAlign w:val="center"/>
          </w:tcPr>
          <w:p w14:paraId="42514D02" w14:textId="77777777" w:rsidR="00F7207E" w:rsidRPr="003D01C6" w:rsidRDefault="00F7207E" w:rsidP="00D501B4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305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14:paraId="44041E97" w14:textId="77777777" w:rsidR="00F7207E" w:rsidRPr="003D01C6" w:rsidRDefault="001C02FC" w:rsidP="00D501B4">
            <w:pPr>
              <w:pStyle w:val="normln0"/>
              <w:jc w:val="center"/>
              <w:rPr>
                <w:rFonts w:asciiTheme="minorHAnsi" w:hAnsiTheme="minorHAnsi" w:cs="Arial"/>
                <w:sz w:val="20"/>
              </w:rPr>
            </w:pPr>
            <w:r w:rsidRPr="001C02FC">
              <w:rPr>
                <w:rFonts w:asciiTheme="minorHAnsi" w:hAnsiTheme="minorHAnsi"/>
                <w:sz w:val="20"/>
              </w:rPr>
              <w:t xml:space="preserve">Ing. </w:t>
            </w:r>
            <w:r w:rsidR="00294E11">
              <w:rPr>
                <w:rFonts w:asciiTheme="minorHAnsi" w:hAnsiTheme="minorHAnsi"/>
                <w:sz w:val="20"/>
              </w:rPr>
              <w:t>Zbyněk Pospěch</w:t>
            </w:r>
            <w:r w:rsidR="00F7207E">
              <w:rPr>
                <w:rFonts w:asciiTheme="minorHAnsi" w:hAnsiTheme="minorHAnsi"/>
                <w:sz w:val="20"/>
              </w:rPr>
              <w:br/>
            </w:r>
            <w:r w:rsidR="00F7207E" w:rsidRPr="00E836CD">
              <w:rPr>
                <w:rFonts w:asciiTheme="minorHAnsi" w:hAnsiTheme="minorHAnsi" w:cs="Arial"/>
                <w:sz w:val="20"/>
              </w:rPr>
              <w:t>ředitel školy</w:t>
            </w:r>
          </w:p>
        </w:tc>
      </w:tr>
    </w:tbl>
    <w:p w14:paraId="6206950D" w14:textId="06CB88B0" w:rsidR="004F32A2" w:rsidRDefault="00D501B4" w:rsidP="00CC5E40">
      <w:pPr>
        <w:pStyle w:val="Prosttext"/>
        <w:tabs>
          <w:tab w:val="right" w:pos="4111"/>
          <w:tab w:val="right" w:pos="6237"/>
          <w:tab w:val="right" w:pos="9214"/>
        </w:tabs>
        <w:spacing w:after="240"/>
        <w:rPr>
          <w:rFonts w:ascii="Calibri" w:hAnsi="Calibri"/>
          <w:color w:val="FF0000"/>
          <w:sz w:val="20"/>
          <w:szCs w:val="20"/>
          <w:u w:val="single"/>
        </w:rPr>
      </w:pPr>
      <w:r w:rsidRPr="00D501B4">
        <w:rPr>
          <w:rFonts w:asciiTheme="minorHAnsi" w:hAnsiTheme="minorHAnsi" w:cs="Arial"/>
          <w:sz w:val="20"/>
          <w:szCs w:val="20"/>
        </w:rPr>
        <w:t>Příloha č.1 – nabídkový list</w:t>
      </w:r>
      <w:r>
        <w:rPr>
          <w:rFonts w:asciiTheme="minorHAnsi" w:hAnsiTheme="minorHAnsi" w:cs="Arial"/>
          <w:sz w:val="20"/>
          <w:szCs w:val="20"/>
        </w:rPr>
        <w:br/>
      </w:r>
    </w:p>
    <w:sectPr w:rsidR="004F32A2" w:rsidSect="00D501B4">
      <w:headerReference w:type="default" r:id="rId9"/>
      <w:footerReference w:type="default" r:id="rId10"/>
      <w:pgSz w:w="11906" w:h="16838" w:code="9"/>
      <w:pgMar w:top="1134" w:right="1134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7591C" w14:textId="77777777" w:rsidR="00BF18CC" w:rsidRDefault="00BF18CC">
      <w:r>
        <w:separator/>
      </w:r>
    </w:p>
  </w:endnote>
  <w:endnote w:type="continuationSeparator" w:id="0">
    <w:p w14:paraId="324114D9" w14:textId="77777777" w:rsidR="00BF18CC" w:rsidRDefault="00BF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Univers 57 Condensed">
    <w:altName w:val="Times New Roman"/>
    <w:charset w:val="00"/>
    <w:family w:val="auto"/>
    <w:pitch w:val="default"/>
  </w:font>
  <w:font w:name="Univers 47 CondensedLight">
    <w:altName w:val="Times New Roman"/>
    <w:charset w:val="00"/>
    <w:family w:val="auto"/>
    <w:pitch w:val="default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395688"/>
      <w:docPartObj>
        <w:docPartGallery w:val="Page Numbers (Bottom of Page)"/>
        <w:docPartUnique/>
      </w:docPartObj>
    </w:sdtPr>
    <w:sdtEndPr/>
    <w:sdtContent>
      <w:p w14:paraId="7C41F86B" w14:textId="42DB7520" w:rsidR="00CB1E21" w:rsidRPr="007D2426" w:rsidRDefault="007D2426" w:rsidP="007D2426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5B7089E" wp14:editId="65270BC0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D289C3" w14:textId="06E49F05" w:rsidR="007D2426" w:rsidRDefault="007D2426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00217D" w:rsidRPr="0000217D">
                                <w:rPr>
                                  <w:noProof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5B7089E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14:paraId="39D289C3" w14:textId="06E49F05" w:rsidR="007D2426" w:rsidRDefault="007D2426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00217D" w:rsidRPr="0000217D">
                          <w:rPr>
                            <w:noProof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0DACB" w14:textId="77777777" w:rsidR="00BF18CC" w:rsidRDefault="00BF18CC">
      <w:r>
        <w:separator/>
      </w:r>
    </w:p>
  </w:footnote>
  <w:footnote w:type="continuationSeparator" w:id="0">
    <w:p w14:paraId="593D3983" w14:textId="77777777" w:rsidR="00BF18CC" w:rsidRDefault="00BF1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CBD49" w14:textId="14544AD1" w:rsidR="00CB1E21" w:rsidRDefault="00CB1E21">
    <w:pPr>
      <w:pStyle w:val="Zhlav"/>
      <w:jc w:val="right"/>
    </w:pPr>
  </w:p>
  <w:p w14:paraId="0D06565D" w14:textId="77777777" w:rsidR="00CB1E21" w:rsidRDefault="00CB1E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E33032"/>
    <w:multiLevelType w:val="hybridMultilevel"/>
    <w:tmpl w:val="3AA4304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FB436F"/>
    <w:multiLevelType w:val="hybridMultilevel"/>
    <w:tmpl w:val="405EE76E"/>
    <w:lvl w:ilvl="0" w:tplc="E53A969A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" w15:restartNumberingAfterBreak="0">
    <w:nsid w:val="0ADD7343"/>
    <w:multiLevelType w:val="hybridMultilevel"/>
    <w:tmpl w:val="7B7260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44A4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D2265"/>
    <w:multiLevelType w:val="hybridMultilevel"/>
    <w:tmpl w:val="BF907CFE"/>
    <w:lvl w:ilvl="0" w:tplc="A7F03D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00F4C"/>
    <w:multiLevelType w:val="hybridMultilevel"/>
    <w:tmpl w:val="E94233BE"/>
    <w:lvl w:ilvl="0" w:tplc="36FEFA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DD2663C"/>
    <w:multiLevelType w:val="hybridMultilevel"/>
    <w:tmpl w:val="74F09212"/>
    <w:lvl w:ilvl="0" w:tplc="E116C87A">
      <w:start w:val="3"/>
      <w:numFmt w:val="bullet"/>
      <w:lvlText w:val="-"/>
      <w:lvlJc w:val="left"/>
      <w:pPr>
        <w:ind w:left="1098" w:hanging="360"/>
      </w:pPr>
      <w:rPr>
        <w:rFonts w:ascii="Calibri" w:eastAsia="Times New Roman" w:hAnsi="Calibri" w:cstheme="minorHAns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7" w15:restartNumberingAfterBreak="0">
    <w:nsid w:val="16CD6A97"/>
    <w:multiLevelType w:val="hybridMultilevel"/>
    <w:tmpl w:val="C6367D18"/>
    <w:lvl w:ilvl="0" w:tplc="17AA5282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SymbolPS" w:eastAsia="Arial Unicode MS" w:hAnsi="SymbolPS" w:hint="default"/>
        <w:spacing w:val="0"/>
        <w:w w:val="100"/>
        <w:kern w:val="0"/>
        <w:position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0054D"/>
    <w:multiLevelType w:val="hybridMultilevel"/>
    <w:tmpl w:val="0532BB22"/>
    <w:lvl w:ilvl="0" w:tplc="409AC232">
      <w:start w:val="1"/>
      <w:numFmt w:val="bullet"/>
      <w:lvlText w:val=""/>
      <w:lvlJc w:val="left"/>
      <w:pPr>
        <w:tabs>
          <w:tab w:val="num" w:pos="644"/>
        </w:tabs>
        <w:ind w:left="454" w:hanging="170"/>
      </w:pPr>
      <w:rPr>
        <w:rFonts w:ascii="Wingdings" w:hAnsi="Wingdings" w:hint="default"/>
        <w:b w:val="0"/>
        <w:i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D77DF"/>
    <w:multiLevelType w:val="hybridMultilevel"/>
    <w:tmpl w:val="DD103A3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C45D1F"/>
    <w:multiLevelType w:val="hybridMultilevel"/>
    <w:tmpl w:val="4CD873C0"/>
    <w:lvl w:ilvl="0" w:tplc="CBF61FA6">
      <w:start w:val="1"/>
      <w:numFmt w:val="bullet"/>
      <w:lvlText w:val=""/>
      <w:lvlJc w:val="left"/>
      <w:pPr>
        <w:tabs>
          <w:tab w:val="num" w:pos="227"/>
        </w:tabs>
        <w:ind w:left="284" w:hanging="227"/>
      </w:pPr>
      <w:rPr>
        <w:rFonts w:ascii="SymbolPS" w:eastAsia="Arial Unicode MS" w:hAnsi="SymbolPS" w:hint="default"/>
        <w:spacing w:val="0"/>
        <w:w w:val="100"/>
        <w:kern w:val="0"/>
        <w:position w:val="0"/>
      </w:rPr>
    </w:lvl>
    <w:lvl w:ilvl="1" w:tplc="A8042C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2A8D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5A6B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728D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1C27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2282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6EFB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FC74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C46E8"/>
    <w:multiLevelType w:val="hybridMultilevel"/>
    <w:tmpl w:val="3E2ECFA4"/>
    <w:lvl w:ilvl="0" w:tplc="3FF06F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06E7D"/>
    <w:multiLevelType w:val="hybridMultilevel"/>
    <w:tmpl w:val="49B03264"/>
    <w:lvl w:ilvl="0" w:tplc="9F1EAF7A">
      <w:start w:val="6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A7635D0"/>
    <w:multiLevelType w:val="hybridMultilevel"/>
    <w:tmpl w:val="6C4296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0A69B7"/>
    <w:multiLevelType w:val="hybridMultilevel"/>
    <w:tmpl w:val="36582162"/>
    <w:lvl w:ilvl="0" w:tplc="12B04F1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DE457E"/>
    <w:multiLevelType w:val="multilevel"/>
    <w:tmpl w:val="7C7647D4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0565AA"/>
    <w:multiLevelType w:val="hybridMultilevel"/>
    <w:tmpl w:val="FD6CE33A"/>
    <w:lvl w:ilvl="0" w:tplc="1C8C68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E02C8"/>
    <w:multiLevelType w:val="hybridMultilevel"/>
    <w:tmpl w:val="CA62A3A4"/>
    <w:lvl w:ilvl="0" w:tplc="2C88D1CA">
      <w:start w:val="1"/>
      <w:numFmt w:val="bullet"/>
      <w:lvlText w:val="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12416"/>
    <w:multiLevelType w:val="hybridMultilevel"/>
    <w:tmpl w:val="0FDA8EBC"/>
    <w:lvl w:ilvl="0" w:tplc="ACDAD290">
      <w:start w:val="1"/>
      <w:numFmt w:val="bullet"/>
      <w:lvlText w:val=""/>
      <w:lvlJc w:val="left"/>
      <w:pPr>
        <w:tabs>
          <w:tab w:val="num" w:pos="504"/>
        </w:tabs>
        <w:ind w:left="504" w:hanging="216"/>
      </w:pPr>
      <w:rPr>
        <w:rFonts w:ascii="Wingdings 2" w:hAnsi="Wingdings 2" w:hint="default"/>
        <w:sz w:val="24"/>
      </w:rPr>
    </w:lvl>
    <w:lvl w:ilvl="1" w:tplc="9B00DC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DAA1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7067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84C0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D245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949F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EE2C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86F9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64BF0"/>
    <w:multiLevelType w:val="hybridMultilevel"/>
    <w:tmpl w:val="6706E0B6"/>
    <w:lvl w:ilvl="0" w:tplc="3CD07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87F0A"/>
    <w:multiLevelType w:val="hybridMultilevel"/>
    <w:tmpl w:val="D7241754"/>
    <w:lvl w:ilvl="0" w:tplc="3EDC0788">
      <w:start w:val="1"/>
      <w:numFmt w:val="decimal"/>
      <w:lvlText w:val="%1."/>
      <w:lvlJc w:val="left"/>
      <w:pPr>
        <w:ind w:left="540" w:hanging="360"/>
      </w:pPr>
      <w:rPr>
        <w:rFonts w:asciiTheme="minorHAnsi" w:hAnsiTheme="minorHAnsi" w:cstheme="minorHAnsi" w:hint="default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42CA6F79"/>
    <w:multiLevelType w:val="hybridMultilevel"/>
    <w:tmpl w:val="806C1D98"/>
    <w:lvl w:ilvl="0" w:tplc="4FB443E4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5DB32E7"/>
    <w:multiLevelType w:val="singleLevel"/>
    <w:tmpl w:val="2C68FB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FE70FB4"/>
    <w:multiLevelType w:val="multilevel"/>
    <w:tmpl w:val="4B1A7F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800"/>
      </w:pPr>
      <w:rPr>
        <w:rFonts w:hint="default"/>
      </w:rPr>
    </w:lvl>
  </w:abstractNum>
  <w:abstractNum w:abstractNumId="24" w15:restartNumberingAfterBreak="0">
    <w:nsid w:val="51847232"/>
    <w:multiLevelType w:val="hybridMultilevel"/>
    <w:tmpl w:val="6C8234A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6454A13"/>
    <w:multiLevelType w:val="hybridMultilevel"/>
    <w:tmpl w:val="75465A2C"/>
    <w:lvl w:ilvl="0" w:tplc="20F498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51305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B061FD0"/>
    <w:multiLevelType w:val="hybridMultilevel"/>
    <w:tmpl w:val="B1EE6710"/>
    <w:lvl w:ilvl="0" w:tplc="0E3209F4">
      <w:start w:val="5"/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  <w:color w:val="auto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75947DA2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EBB16DD"/>
    <w:multiLevelType w:val="hybridMultilevel"/>
    <w:tmpl w:val="B85AC89C"/>
    <w:lvl w:ilvl="0" w:tplc="BF663FF2">
      <w:start w:val="1"/>
      <w:numFmt w:val="bullet"/>
      <w:lvlText w:val="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  <w:spacing w:val="0"/>
        <w:w w:val="100"/>
        <w:kern w:val="0"/>
        <w:position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8"/>
  </w:num>
  <w:num w:numId="4">
    <w:abstractNumId w:val="29"/>
  </w:num>
  <w:num w:numId="5">
    <w:abstractNumId w:val="11"/>
  </w:num>
  <w:num w:numId="6">
    <w:abstractNumId w:val="10"/>
  </w:num>
  <w:num w:numId="7">
    <w:abstractNumId w:val="17"/>
  </w:num>
  <w:num w:numId="8">
    <w:abstractNumId w:val="7"/>
  </w:num>
  <w:num w:numId="9">
    <w:abstractNumId w:val="22"/>
  </w:num>
  <w:num w:numId="10">
    <w:abstractNumId w:val="8"/>
  </w:num>
  <w:num w:numId="11">
    <w:abstractNumId w:val="28"/>
  </w:num>
  <w:num w:numId="12">
    <w:abstractNumId w:val="26"/>
  </w:num>
  <w:num w:numId="13">
    <w:abstractNumId w:val="3"/>
  </w:num>
  <w:num w:numId="14">
    <w:abstractNumId w:val="1"/>
  </w:num>
  <w:num w:numId="15">
    <w:abstractNumId w:val="12"/>
  </w:num>
  <w:num w:numId="16">
    <w:abstractNumId w:val="2"/>
  </w:num>
  <w:num w:numId="17">
    <w:abstractNumId w:val="9"/>
  </w:num>
  <w:num w:numId="18">
    <w:abstractNumId w:val="15"/>
  </w:num>
  <w:num w:numId="19">
    <w:abstractNumId w:val="27"/>
  </w:num>
  <w:num w:numId="20">
    <w:abstractNumId w:val="5"/>
  </w:num>
  <w:num w:numId="21">
    <w:abstractNumId w:val="1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0"/>
  </w:num>
  <w:num w:numId="24">
    <w:abstractNumId w:val="19"/>
  </w:num>
  <w:num w:numId="25">
    <w:abstractNumId w:val="23"/>
  </w:num>
  <w:num w:numId="26">
    <w:abstractNumId w:val="14"/>
  </w:num>
  <w:num w:numId="27">
    <w:abstractNumId w:val="25"/>
  </w:num>
  <w:num w:numId="28">
    <w:abstractNumId w:val="24"/>
  </w:num>
  <w:num w:numId="29">
    <w:abstractNumId w:val="0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43"/>
    <w:rsid w:val="0000217D"/>
    <w:rsid w:val="00006062"/>
    <w:rsid w:val="00030BEE"/>
    <w:rsid w:val="0003455E"/>
    <w:rsid w:val="00052C16"/>
    <w:rsid w:val="0005379B"/>
    <w:rsid w:val="000559AC"/>
    <w:rsid w:val="00060772"/>
    <w:rsid w:val="000728CF"/>
    <w:rsid w:val="000817F6"/>
    <w:rsid w:val="00082CD1"/>
    <w:rsid w:val="000846DB"/>
    <w:rsid w:val="0009421E"/>
    <w:rsid w:val="000942CC"/>
    <w:rsid w:val="000A0103"/>
    <w:rsid w:val="000A11C8"/>
    <w:rsid w:val="000A1C68"/>
    <w:rsid w:val="000B6720"/>
    <w:rsid w:val="000B781D"/>
    <w:rsid w:val="000D6593"/>
    <w:rsid w:val="000E64EB"/>
    <w:rsid w:val="000F610A"/>
    <w:rsid w:val="001076C5"/>
    <w:rsid w:val="001078F1"/>
    <w:rsid w:val="001157F3"/>
    <w:rsid w:val="001161E0"/>
    <w:rsid w:val="001220CE"/>
    <w:rsid w:val="0013153B"/>
    <w:rsid w:val="00131EE2"/>
    <w:rsid w:val="00132184"/>
    <w:rsid w:val="001343A8"/>
    <w:rsid w:val="00145752"/>
    <w:rsid w:val="00150344"/>
    <w:rsid w:val="00160EB5"/>
    <w:rsid w:val="0016449C"/>
    <w:rsid w:val="00175821"/>
    <w:rsid w:val="001773CB"/>
    <w:rsid w:val="00185122"/>
    <w:rsid w:val="00186F2A"/>
    <w:rsid w:val="001923DB"/>
    <w:rsid w:val="001B0CEE"/>
    <w:rsid w:val="001B266D"/>
    <w:rsid w:val="001C02FC"/>
    <w:rsid w:val="001C4112"/>
    <w:rsid w:val="001C436D"/>
    <w:rsid w:val="001C62E3"/>
    <w:rsid w:val="001D0600"/>
    <w:rsid w:val="001D431C"/>
    <w:rsid w:val="001D79EA"/>
    <w:rsid w:val="001F53C2"/>
    <w:rsid w:val="00203E29"/>
    <w:rsid w:val="0021787C"/>
    <w:rsid w:val="00220E30"/>
    <w:rsid w:val="0022350C"/>
    <w:rsid w:val="00230475"/>
    <w:rsid w:val="0023129C"/>
    <w:rsid w:val="00235E63"/>
    <w:rsid w:val="00243B19"/>
    <w:rsid w:val="002454EA"/>
    <w:rsid w:val="0026566B"/>
    <w:rsid w:val="00265E6C"/>
    <w:rsid w:val="00270FF1"/>
    <w:rsid w:val="00286863"/>
    <w:rsid w:val="00287BE1"/>
    <w:rsid w:val="00294BEA"/>
    <w:rsid w:val="00294E11"/>
    <w:rsid w:val="002B03C8"/>
    <w:rsid w:val="002B3B38"/>
    <w:rsid w:val="002B6D56"/>
    <w:rsid w:val="002D04E3"/>
    <w:rsid w:val="002D6F2E"/>
    <w:rsid w:val="002D771E"/>
    <w:rsid w:val="002E4969"/>
    <w:rsid w:val="002E5606"/>
    <w:rsid w:val="002F4D73"/>
    <w:rsid w:val="002F555F"/>
    <w:rsid w:val="003073FA"/>
    <w:rsid w:val="003131CF"/>
    <w:rsid w:val="00331AFA"/>
    <w:rsid w:val="00333F10"/>
    <w:rsid w:val="00334A54"/>
    <w:rsid w:val="00335C40"/>
    <w:rsid w:val="0034126D"/>
    <w:rsid w:val="003432F5"/>
    <w:rsid w:val="003459A6"/>
    <w:rsid w:val="00346F8A"/>
    <w:rsid w:val="00352B4C"/>
    <w:rsid w:val="00376479"/>
    <w:rsid w:val="00387984"/>
    <w:rsid w:val="00394A22"/>
    <w:rsid w:val="003962C2"/>
    <w:rsid w:val="003A1CEE"/>
    <w:rsid w:val="003A52FA"/>
    <w:rsid w:val="003A57C7"/>
    <w:rsid w:val="003B1854"/>
    <w:rsid w:val="003B2AFB"/>
    <w:rsid w:val="003B2CBD"/>
    <w:rsid w:val="003C07F7"/>
    <w:rsid w:val="003C2EEF"/>
    <w:rsid w:val="003D01C6"/>
    <w:rsid w:val="003D0DCD"/>
    <w:rsid w:val="003E5CCC"/>
    <w:rsid w:val="003E728B"/>
    <w:rsid w:val="003E7CED"/>
    <w:rsid w:val="003E7DFB"/>
    <w:rsid w:val="00403CFD"/>
    <w:rsid w:val="0041604B"/>
    <w:rsid w:val="00416D1F"/>
    <w:rsid w:val="00423A7A"/>
    <w:rsid w:val="00431246"/>
    <w:rsid w:val="004331E9"/>
    <w:rsid w:val="00435D7D"/>
    <w:rsid w:val="004374CA"/>
    <w:rsid w:val="00440560"/>
    <w:rsid w:val="0044551B"/>
    <w:rsid w:val="00465AB9"/>
    <w:rsid w:val="00466F4A"/>
    <w:rsid w:val="00485001"/>
    <w:rsid w:val="00495223"/>
    <w:rsid w:val="004B0CFE"/>
    <w:rsid w:val="004B454D"/>
    <w:rsid w:val="004B59F1"/>
    <w:rsid w:val="004B7987"/>
    <w:rsid w:val="004C43F5"/>
    <w:rsid w:val="004D349A"/>
    <w:rsid w:val="004D4AAD"/>
    <w:rsid w:val="004D5AA9"/>
    <w:rsid w:val="004E1E74"/>
    <w:rsid w:val="004F32A2"/>
    <w:rsid w:val="004F6564"/>
    <w:rsid w:val="005001A5"/>
    <w:rsid w:val="00500FB5"/>
    <w:rsid w:val="0050421F"/>
    <w:rsid w:val="005055A3"/>
    <w:rsid w:val="0052245C"/>
    <w:rsid w:val="0052720B"/>
    <w:rsid w:val="00534AC7"/>
    <w:rsid w:val="005363EB"/>
    <w:rsid w:val="00541332"/>
    <w:rsid w:val="00544821"/>
    <w:rsid w:val="005476B4"/>
    <w:rsid w:val="005558C4"/>
    <w:rsid w:val="005715DF"/>
    <w:rsid w:val="00591B7E"/>
    <w:rsid w:val="005A04B0"/>
    <w:rsid w:val="005A1D3F"/>
    <w:rsid w:val="005C6140"/>
    <w:rsid w:val="005D26CE"/>
    <w:rsid w:val="005D65CA"/>
    <w:rsid w:val="005E6636"/>
    <w:rsid w:val="00614178"/>
    <w:rsid w:val="0062539D"/>
    <w:rsid w:val="0065760F"/>
    <w:rsid w:val="00666A16"/>
    <w:rsid w:val="006763CC"/>
    <w:rsid w:val="00682674"/>
    <w:rsid w:val="00683804"/>
    <w:rsid w:val="00685DB2"/>
    <w:rsid w:val="006945F9"/>
    <w:rsid w:val="006A3114"/>
    <w:rsid w:val="006A65FD"/>
    <w:rsid w:val="006A71B6"/>
    <w:rsid w:val="006B2F51"/>
    <w:rsid w:val="006C5BB8"/>
    <w:rsid w:val="006D46C7"/>
    <w:rsid w:val="006D6294"/>
    <w:rsid w:val="006D64D1"/>
    <w:rsid w:val="006D7226"/>
    <w:rsid w:val="006D7B51"/>
    <w:rsid w:val="006F2CD2"/>
    <w:rsid w:val="006F3619"/>
    <w:rsid w:val="007109FD"/>
    <w:rsid w:val="007110BE"/>
    <w:rsid w:val="00721EC5"/>
    <w:rsid w:val="00727DDC"/>
    <w:rsid w:val="00734922"/>
    <w:rsid w:val="007437B5"/>
    <w:rsid w:val="00767B65"/>
    <w:rsid w:val="00770177"/>
    <w:rsid w:val="007701A2"/>
    <w:rsid w:val="00772934"/>
    <w:rsid w:val="007973E2"/>
    <w:rsid w:val="007B177D"/>
    <w:rsid w:val="007B7E82"/>
    <w:rsid w:val="007C18F2"/>
    <w:rsid w:val="007C278C"/>
    <w:rsid w:val="007D2279"/>
    <w:rsid w:val="007D2426"/>
    <w:rsid w:val="007D4ECB"/>
    <w:rsid w:val="007E138B"/>
    <w:rsid w:val="007E6FFB"/>
    <w:rsid w:val="007F145D"/>
    <w:rsid w:val="0081716D"/>
    <w:rsid w:val="00826CFA"/>
    <w:rsid w:val="008303BB"/>
    <w:rsid w:val="008619E4"/>
    <w:rsid w:val="0086227F"/>
    <w:rsid w:val="00866F8C"/>
    <w:rsid w:val="008754C9"/>
    <w:rsid w:val="008768D4"/>
    <w:rsid w:val="00885114"/>
    <w:rsid w:val="008872EE"/>
    <w:rsid w:val="00887BC3"/>
    <w:rsid w:val="00891E45"/>
    <w:rsid w:val="008A0610"/>
    <w:rsid w:val="008A50C2"/>
    <w:rsid w:val="008B0830"/>
    <w:rsid w:val="008B10F3"/>
    <w:rsid w:val="008B5C1F"/>
    <w:rsid w:val="008C0D1F"/>
    <w:rsid w:val="008C67E3"/>
    <w:rsid w:val="008D1773"/>
    <w:rsid w:val="008D1BE6"/>
    <w:rsid w:val="008D2BCA"/>
    <w:rsid w:val="008D5C24"/>
    <w:rsid w:val="008E0C0F"/>
    <w:rsid w:val="008E1872"/>
    <w:rsid w:val="008E221F"/>
    <w:rsid w:val="008F3C19"/>
    <w:rsid w:val="009037E2"/>
    <w:rsid w:val="009070E7"/>
    <w:rsid w:val="009075EA"/>
    <w:rsid w:val="009161C7"/>
    <w:rsid w:val="00927842"/>
    <w:rsid w:val="00945D41"/>
    <w:rsid w:val="0094648D"/>
    <w:rsid w:val="00961735"/>
    <w:rsid w:val="009A0847"/>
    <w:rsid w:val="009A1731"/>
    <w:rsid w:val="009A5E75"/>
    <w:rsid w:val="009B2BAC"/>
    <w:rsid w:val="009B746D"/>
    <w:rsid w:val="009D188E"/>
    <w:rsid w:val="009D62B3"/>
    <w:rsid w:val="009E2063"/>
    <w:rsid w:val="00A1158F"/>
    <w:rsid w:val="00A13E68"/>
    <w:rsid w:val="00A20C6B"/>
    <w:rsid w:val="00A2457A"/>
    <w:rsid w:val="00A257B1"/>
    <w:rsid w:val="00A30A0F"/>
    <w:rsid w:val="00A30FE9"/>
    <w:rsid w:val="00A322EE"/>
    <w:rsid w:val="00A33627"/>
    <w:rsid w:val="00A33A82"/>
    <w:rsid w:val="00A47B75"/>
    <w:rsid w:val="00A607CC"/>
    <w:rsid w:val="00A656B3"/>
    <w:rsid w:val="00A66031"/>
    <w:rsid w:val="00A66B0B"/>
    <w:rsid w:val="00A66B8A"/>
    <w:rsid w:val="00A706B4"/>
    <w:rsid w:val="00A70A57"/>
    <w:rsid w:val="00A73C7E"/>
    <w:rsid w:val="00A76C05"/>
    <w:rsid w:val="00A83374"/>
    <w:rsid w:val="00A94792"/>
    <w:rsid w:val="00A97DC3"/>
    <w:rsid w:val="00AB2031"/>
    <w:rsid w:val="00AB6CD2"/>
    <w:rsid w:val="00AC3289"/>
    <w:rsid w:val="00AC73AA"/>
    <w:rsid w:val="00AD67B9"/>
    <w:rsid w:val="00AE0EBA"/>
    <w:rsid w:val="00AE6CA8"/>
    <w:rsid w:val="00AE7CF6"/>
    <w:rsid w:val="00AF0B64"/>
    <w:rsid w:val="00AF7D42"/>
    <w:rsid w:val="00B000B3"/>
    <w:rsid w:val="00B05830"/>
    <w:rsid w:val="00B12147"/>
    <w:rsid w:val="00B2542E"/>
    <w:rsid w:val="00B26D9D"/>
    <w:rsid w:val="00B30934"/>
    <w:rsid w:val="00B341CA"/>
    <w:rsid w:val="00B420FE"/>
    <w:rsid w:val="00B43148"/>
    <w:rsid w:val="00B4321E"/>
    <w:rsid w:val="00B50407"/>
    <w:rsid w:val="00B52072"/>
    <w:rsid w:val="00B54557"/>
    <w:rsid w:val="00B67091"/>
    <w:rsid w:val="00B72243"/>
    <w:rsid w:val="00B8380A"/>
    <w:rsid w:val="00B929B5"/>
    <w:rsid w:val="00BC3BD1"/>
    <w:rsid w:val="00BC50BE"/>
    <w:rsid w:val="00BC713F"/>
    <w:rsid w:val="00BD2628"/>
    <w:rsid w:val="00BD2BC2"/>
    <w:rsid w:val="00BF18CC"/>
    <w:rsid w:val="00BF5391"/>
    <w:rsid w:val="00C22FB2"/>
    <w:rsid w:val="00C27766"/>
    <w:rsid w:val="00C34529"/>
    <w:rsid w:val="00C37F8A"/>
    <w:rsid w:val="00C541AC"/>
    <w:rsid w:val="00C60D98"/>
    <w:rsid w:val="00C7230A"/>
    <w:rsid w:val="00C75350"/>
    <w:rsid w:val="00C8655B"/>
    <w:rsid w:val="00C92820"/>
    <w:rsid w:val="00C941C8"/>
    <w:rsid w:val="00C94800"/>
    <w:rsid w:val="00C948C6"/>
    <w:rsid w:val="00CA4FC9"/>
    <w:rsid w:val="00CB1E21"/>
    <w:rsid w:val="00CB3326"/>
    <w:rsid w:val="00CC5E40"/>
    <w:rsid w:val="00CD47EA"/>
    <w:rsid w:val="00CE201F"/>
    <w:rsid w:val="00CE5D7A"/>
    <w:rsid w:val="00CF0420"/>
    <w:rsid w:val="00D13138"/>
    <w:rsid w:val="00D141DF"/>
    <w:rsid w:val="00D501B4"/>
    <w:rsid w:val="00D53EA0"/>
    <w:rsid w:val="00D56B1C"/>
    <w:rsid w:val="00D56EC8"/>
    <w:rsid w:val="00D57518"/>
    <w:rsid w:val="00D66503"/>
    <w:rsid w:val="00D805DF"/>
    <w:rsid w:val="00D82221"/>
    <w:rsid w:val="00DB24ED"/>
    <w:rsid w:val="00DD2DD2"/>
    <w:rsid w:val="00DD3777"/>
    <w:rsid w:val="00E07BAC"/>
    <w:rsid w:val="00E106BF"/>
    <w:rsid w:val="00E22FCA"/>
    <w:rsid w:val="00E254BD"/>
    <w:rsid w:val="00E35A94"/>
    <w:rsid w:val="00E40B9C"/>
    <w:rsid w:val="00E43825"/>
    <w:rsid w:val="00E5520F"/>
    <w:rsid w:val="00E56981"/>
    <w:rsid w:val="00E6366D"/>
    <w:rsid w:val="00E65BD5"/>
    <w:rsid w:val="00E836CD"/>
    <w:rsid w:val="00E85B3F"/>
    <w:rsid w:val="00EA195A"/>
    <w:rsid w:val="00EB1159"/>
    <w:rsid w:val="00EB269F"/>
    <w:rsid w:val="00EB54E2"/>
    <w:rsid w:val="00EC1300"/>
    <w:rsid w:val="00ED04E7"/>
    <w:rsid w:val="00ED18B4"/>
    <w:rsid w:val="00ED329C"/>
    <w:rsid w:val="00ED7027"/>
    <w:rsid w:val="00F175B9"/>
    <w:rsid w:val="00F20858"/>
    <w:rsid w:val="00F22A5A"/>
    <w:rsid w:val="00F235BD"/>
    <w:rsid w:val="00F44B4D"/>
    <w:rsid w:val="00F538A3"/>
    <w:rsid w:val="00F61AF0"/>
    <w:rsid w:val="00F70007"/>
    <w:rsid w:val="00F7207E"/>
    <w:rsid w:val="00F81B9E"/>
    <w:rsid w:val="00F839CC"/>
    <w:rsid w:val="00F843A3"/>
    <w:rsid w:val="00F8497B"/>
    <w:rsid w:val="00FA1046"/>
    <w:rsid w:val="00FA20EB"/>
    <w:rsid w:val="00FB5B36"/>
    <w:rsid w:val="00FC2836"/>
    <w:rsid w:val="00FD087F"/>
    <w:rsid w:val="00FD75C5"/>
    <w:rsid w:val="00FE3D62"/>
    <w:rsid w:val="00FE67C2"/>
    <w:rsid w:val="00FF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22A728D"/>
  <w15:docId w15:val="{708C8BF6-52A2-4A86-930E-4942B4C9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760F"/>
    <w:rPr>
      <w:sz w:val="24"/>
      <w:szCs w:val="24"/>
    </w:rPr>
  </w:style>
  <w:style w:type="paragraph" w:styleId="Nadpis1">
    <w:name w:val="heading 1"/>
    <w:basedOn w:val="Normln"/>
    <w:next w:val="Normln"/>
    <w:qFormat/>
    <w:rsid w:val="0065760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5760F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qFormat/>
    <w:rsid w:val="006576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5760F"/>
    <w:pPr>
      <w:keepNext/>
      <w:spacing w:before="240" w:after="60"/>
      <w:outlineLvl w:val="3"/>
    </w:pPr>
    <w:rPr>
      <w:rFonts w:ascii="Arial" w:hAnsi="Arial"/>
      <w:b/>
      <w:szCs w:val="20"/>
    </w:rPr>
  </w:style>
  <w:style w:type="paragraph" w:styleId="Nadpis5">
    <w:name w:val="heading 5"/>
    <w:basedOn w:val="Normln"/>
    <w:next w:val="Normln"/>
    <w:qFormat/>
    <w:rsid w:val="0065760F"/>
    <w:pPr>
      <w:spacing w:before="240" w:after="60"/>
      <w:outlineLvl w:val="4"/>
    </w:pPr>
    <w:rPr>
      <w:rFonts w:ascii="Arial" w:hAnsi="Arial"/>
      <w:sz w:val="22"/>
      <w:szCs w:val="20"/>
    </w:rPr>
  </w:style>
  <w:style w:type="paragraph" w:styleId="Nadpis6">
    <w:name w:val="heading 6"/>
    <w:basedOn w:val="Normln"/>
    <w:next w:val="Normln"/>
    <w:qFormat/>
    <w:rsid w:val="0065760F"/>
    <w:p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65760F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65760F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65760F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5760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ormln0">
    <w:name w:val="normální"/>
    <w:basedOn w:val="Normln"/>
    <w:rsid w:val="0065760F"/>
    <w:pPr>
      <w:jc w:val="both"/>
    </w:pPr>
    <w:rPr>
      <w:rFonts w:ascii="Arial" w:hAnsi="Arial"/>
      <w:szCs w:val="20"/>
    </w:rPr>
  </w:style>
  <w:style w:type="paragraph" w:styleId="Zkladntext">
    <w:name w:val="Body Text"/>
    <w:basedOn w:val="Normln"/>
    <w:rsid w:val="0065760F"/>
    <w:pPr>
      <w:tabs>
        <w:tab w:val="left" w:pos="567"/>
        <w:tab w:val="left" w:pos="1560"/>
        <w:tab w:val="left" w:pos="5670"/>
      </w:tabs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link w:val="ZhlavChar"/>
    <w:uiPriority w:val="99"/>
    <w:rsid w:val="0065760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5760F"/>
    <w:pPr>
      <w:tabs>
        <w:tab w:val="center" w:pos="4536"/>
        <w:tab w:val="right" w:pos="9072"/>
      </w:tabs>
    </w:pPr>
  </w:style>
  <w:style w:type="paragraph" w:customStyle="1" w:styleId="dka">
    <w:name w:val="Řádka"/>
    <w:rsid w:val="0065760F"/>
    <w:pPr>
      <w:widowControl w:val="0"/>
      <w:autoSpaceDE w:val="0"/>
      <w:autoSpaceDN w:val="0"/>
    </w:pPr>
    <w:rPr>
      <w:rFonts w:ascii="TimesE" w:hAnsi="TimesE"/>
      <w:color w:val="000000"/>
      <w:sz w:val="24"/>
      <w:szCs w:val="24"/>
    </w:rPr>
  </w:style>
  <w:style w:type="paragraph" w:styleId="Obsah1">
    <w:name w:val="toc 1"/>
    <w:basedOn w:val="Normln"/>
    <w:next w:val="Normln"/>
    <w:autoRedefine/>
    <w:semiHidden/>
    <w:rsid w:val="00D56EC8"/>
    <w:pPr>
      <w:tabs>
        <w:tab w:val="left" w:pos="284"/>
        <w:tab w:val="left" w:pos="567"/>
        <w:tab w:val="right" w:leader="dot" w:pos="9071"/>
      </w:tabs>
      <w:spacing w:before="120"/>
    </w:pPr>
    <w:rPr>
      <w:rFonts w:ascii="Arial" w:hAnsi="Arial" w:cs="Arial"/>
      <w:b/>
      <w:bCs/>
      <w:caps/>
      <w:noProof/>
      <w:color w:val="000000"/>
      <w:sz w:val="20"/>
      <w:szCs w:val="20"/>
    </w:rPr>
  </w:style>
  <w:style w:type="character" w:styleId="Hypertextovodkaz">
    <w:name w:val="Hyperlink"/>
    <w:basedOn w:val="Standardnpsmoodstavce"/>
    <w:rsid w:val="00C948C6"/>
    <w:rPr>
      <w:color w:val="0000FF"/>
      <w:u w:val="single"/>
    </w:rPr>
  </w:style>
  <w:style w:type="character" w:customStyle="1" w:styleId="platne1">
    <w:name w:val="platne1"/>
    <w:basedOn w:val="Standardnpsmoodstavce"/>
    <w:rsid w:val="000942CC"/>
  </w:style>
  <w:style w:type="paragraph" w:styleId="Zkladntext2">
    <w:name w:val="Body Text 2"/>
    <w:basedOn w:val="Normln"/>
    <w:rsid w:val="00CA4FC9"/>
    <w:pPr>
      <w:spacing w:after="120" w:line="480" w:lineRule="auto"/>
    </w:pPr>
  </w:style>
  <w:style w:type="character" w:customStyle="1" w:styleId="text11bold1">
    <w:name w:val="text11bold1"/>
    <w:basedOn w:val="Standardnpsmoodstavce"/>
    <w:rsid w:val="00A33627"/>
    <w:rPr>
      <w:rFonts w:ascii="Verdana" w:hAnsi="Verdana" w:hint="default"/>
      <w:b/>
      <w:bCs/>
      <w:strike w:val="0"/>
      <w:dstrike w:val="0"/>
      <w:color w:val="333333"/>
      <w:sz w:val="17"/>
      <w:szCs w:val="17"/>
      <w:u w:val="none"/>
      <w:effect w:val="none"/>
    </w:rPr>
  </w:style>
  <w:style w:type="character" w:customStyle="1" w:styleId="apple-style-span">
    <w:name w:val="apple-style-span"/>
    <w:basedOn w:val="Standardnpsmoodstavce"/>
    <w:rsid w:val="001B0CEE"/>
  </w:style>
  <w:style w:type="character" w:styleId="slostrnky">
    <w:name w:val="page number"/>
    <w:basedOn w:val="Standardnpsmoodstavce"/>
    <w:rsid w:val="009037E2"/>
  </w:style>
  <w:style w:type="character" w:customStyle="1" w:styleId="StylE-mailovZprvy28">
    <w:name w:val="StylE-mailovéZprávy28"/>
    <w:basedOn w:val="Standardnpsmoodstavce"/>
    <w:semiHidden/>
    <w:rsid w:val="007E138B"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ZpatChar">
    <w:name w:val="Zápatí Char"/>
    <w:basedOn w:val="Standardnpsmoodstavce"/>
    <w:link w:val="Zpat"/>
    <w:uiPriority w:val="99"/>
    <w:rsid w:val="008619E4"/>
    <w:rPr>
      <w:sz w:val="24"/>
      <w:szCs w:val="24"/>
    </w:rPr>
  </w:style>
  <w:style w:type="paragraph" w:styleId="Textbubliny">
    <w:name w:val="Balloon Text"/>
    <w:basedOn w:val="Normln"/>
    <w:link w:val="TextbublinyChar"/>
    <w:rsid w:val="008619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619E4"/>
    <w:rPr>
      <w:rFonts w:ascii="Tahoma" w:hAnsi="Tahoma" w:cs="Tahoma"/>
      <w:sz w:val="16"/>
      <w:szCs w:val="16"/>
    </w:rPr>
  </w:style>
  <w:style w:type="character" w:customStyle="1" w:styleId="adr">
    <w:name w:val="adr"/>
    <w:basedOn w:val="Standardnpsmoodstavce"/>
    <w:rsid w:val="008768D4"/>
  </w:style>
  <w:style w:type="character" w:customStyle="1" w:styleId="street-address">
    <w:name w:val="street-address"/>
    <w:basedOn w:val="Standardnpsmoodstavce"/>
    <w:rsid w:val="008768D4"/>
  </w:style>
  <w:style w:type="character" w:customStyle="1" w:styleId="postal-code">
    <w:name w:val="postal-code"/>
    <w:basedOn w:val="Standardnpsmoodstavce"/>
    <w:rsid w:val="008768D4"/>
  </w:style>
  <w:style w:type="character" w:customStyle="1" w:styleId="locality">
    <w:name w:val="locality"/>
    <w:basedOn w:val="Standardnpsmoodstavce"/>
    <w:rsid w:val="008768D4"/>
  </w:style>
  <w:style w:type="paragraph" w:styleId="Odstavecseseznamem">
    <w:name w:val="List Paragraph"/>
    <w:basedOn w:val="Normln"/>
    <w:uiPriority w:val="34"/>
    <w:qFormat/>
    <w:rsid w:val="006D629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2245C"/>
    <w:rPr>
      <w:b/>
      <w:bCs/>
    </w:rPr>
  </w:style>
  <w:style w:type="character" w:customStyle="1" w:styleId="ver8b1">
    <w:name w:val="ver8b1"/>
    <w:basedOn w:val="Standardnpsmoodstavce"/>
    <w:rsid w:val="0052245C"/>
    <w:rPr>
      <w:rFonts w:ascii="Verdana" w:hAnsi="Verdana" w:hint="default"/>
      <w:b/>
      <w:bCs/>
      <w:strike w:val="0"/>
      <w:dstrike w:val="0"/>
      <w:sz w:val="16"/>
      <w:szCs w:val="16"/>
      <w:u w:val="none"/>
      <w:effect w:val="none"/>
    </w:rPr>
  </w:style>
  <w:style w:type="character" w:customStyle="1" w:styleId="ver8b">
    <w:name w:val="ver8b"/>
    <w:basedOn w:val="Standardnpsmoodstavce"/>
    <w:rsid w:val="0052245C"/>
  </w:style>
  <w:style w:type="character" w:customStyle="1" w:styleId="StylE-mailovZprvy40">
    <w:name w:val="StylE-mailovéZprávy40"/>
    <w:basedOn w:val="Standardnpsmoodstavce"/>
    <w:semiHidden/>
    <w:rsid w:val="0052245C"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paramtitle">
    <w:name w:val="&quot;&quot;&quot;param_title&quot;&quot;&quot;"/>
    <w:basedOn w:val="Standardnpsmoodstavce"/>
    <w:rsid w:val="0052245C"/>
  </w:style>
  <w:style w:type="paragraph" w:styleId="Normlnweb">
    <w:name w:val="Normal (Web)"/>
    <w:basedOn w:val="Normln"/>
    <w:uiPriority w:val="99"/>
    <w:rsid w:val="00A30A0F"/>
    <w:pPr>
      <w:spacing w:before="100" w:beforeAutospacing="1" w:after="100" w:afterAutospacing="1"/>
    </w:pPr>
  </w:style>
  <w:style w:type="character" w:customStyle="1" w:styleId="st">
    <w:name w:val="st"/>
    <w:basedOn w:val="Standardnpsmoodstavce"/>
    <w:rsid w:val="00E836CD"/>
  </w:style>
  <w:style w:type="paragraph" w:styleId="Prosttext">
    <w:name w:val="Plain Text"/>
    <w:basedOn w:val="Normln"/>
    <w:link w:val="ProsttextChar"/>
    <w:uiPriority w:val="99"/>
    <w:unhideWhenUsed/>
    <w:rsid w:val="00E836C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36CD"/>
    <w:rPr>
      <w:rFonts w:ascii="Consolas" w:eastAsiaTheme="minorHAnsi" w:hAnsi="Consolas" w:cstheme="minorBidi"/>
      <w:sz w:val="21"/>
      <w:szCs w:val="21"/>
      <w:lang w:eastAsia="en-US"/>
    </w:rPr>
  </w:style>
  <w:style w:type="paragraph" w:styleId="Nzev">
    <w:name w:val="Title"/>
    <w:basedOn w:val="Normln"/>
    <w:link w:val="NzevChar"/>
    <w:uiPriority w:val="99"/>
    <w:qFormat/>
    <w:rsid w:val="00B43148"/>
    <w:pPr>
      <w:autoSpaceDE w:val="0"/>
      <w:autoSpaceDN w:val="0"/>
      <w:jc w:val="center"/>
    </w:pPr>
    <w:rPr>
      <w:rFonts w:ascii="Arial" w:eastAsia="Calibri" w:hAnsi="Arial"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B43148"/>
    <w:rPr>
      <w:rFonts w:ascii="Arial" w:eastAsia="Calibri" w:hAnsi="Arial"/>
      <w:sz w:val="28"/>
      <w:szCs w:val="28"/>
    </w:rPr>
  </w:style>
  <w:style w:type="character" w:customStyle="1" w:styleId="ZhlavChar">
    <w:name w:val="Záhlaví Char"/>
    <w:basedOn w:val="Standardnpsmoodstavce"/>
    <w:link w:val="Zhlav"/>
    <w:uiPriority w:val="99"/>
    <w:rsid w:val="00CB1E21"/>
    <w:rPr>
      <w:sz w:val="24"/>
      <w:szCs w:val="24"/>
    </w:rPr>
  </w:style>
  <w:style w:type="paragraph" w:customStyle="1" w:styleId="Pa23">
    <w:name w:val="Pa23"/>
    <w:basedOn w:val="Normln"/>
    <w:uiPriority w:val="99"/>
    <w:rsid w:val="00431246"/>
    <w:pPr>
      <w:autoSpaceDE w:val="0"/>
      <w:autoSpaceDN w:val="0"/>
      <w:spacing w:line="171" w:lineRule="atLeast"/>
    </w:pPr>
    <w:rPr>
      <w:rFonts w:ascii="Univers 57 Condensed" w:eastAsiaTheme="minorHAnsi" w:hAnsi="Univers 57 Condensed"/>
    </w:rPr>
  </w:style>
  <w:style w:type="paragraph" w:customStyle="1" w:styleId="Pa13">
    <w:name w:val="Pa13"/>
    <w:basedOn w:val="Normln"/>
    <w:uiPriority w:val="99"/>
    <w:rsid w:val="00431246"/>
    <w:pPr>
      <w:autoSpaceDE w:val="0"/>
      <w:autoSpaceDN w:val="0"/>
      <w:spacing w:line="171" w:lineRule="atLeast"/>
    </w:pPr>
    <w:rPr>
      <w:rFonts w:ascii="Univers 47 CondensedLight" w:eastAsiaTheme="minorHAnsi" w:hAnsi="Univers 47 CondensedLight"/>
    </w:rPr>
  </w:style>
  <w:style w:type="character" w:customStyle="1" w:styleId="A14">
    <w:name w:val="A14"/>
    <w:basedOn w:val="Standardnpsmoodstavce"/>
    <w:uiPriority w:val="99"/>
    <w:rsid w:val="00431246"/>
    <w:rPr>
      <w:rFonts w:ascii="Univers 47 CondensedLight" w:hAnsi="Univers 47 CondensedLight" w:hint="default"/>
      <w:b/>
      <w:bCs/>
      <w:color w:val="000000"/>
    </w:rPr>
  </w:style>
  <w:style w:type="character" w:styleId="Zdraznn">
    <w:name w:val="Emphasis"/>
    <w:basedOn w:val="Standardnpsmoodstavce"/>
    <w:uiPriority w:val="20"/>
    <w:qFormat/>
    <w:rsid w:val="00614178"/>
    <w:rPr>
      <w:i/>
      <w:iCs/>
    </w:rPr>
  </w:style>
  <w:style w:type="character" w:customStyle="1" w:styleId="apple-converted-space">
    <w:name w:val="apple-converted-space"/>
    <w:basedOn w:val="Standardnpsmoodstavce"/>
    <w:rsid w:val="00614178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9A5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ei@po-ms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4F152-B375-43B7-8F3F-3AACBDE79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1145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kupní smlouva</vt:lpstr>
    </vt:vector>
  </TitlesOfParts>
  <Company>GLOBAL SERVIS</Company>
  <LinksUpToDate>false</LinksUpToDate>
  <CharactersWithSpaces>7809</CharactersWithSpaces>
  <SharedDoc>false</SharedDoc>
  <HLinks>
    <vt:vector size="6" baseType="variant">
      <vt:variant>
        <vt:i4>7012382</vt:i4>
      </vt:variant>
      <vt:variant>
        <vt:i4>0</vt:i4>
      </vt:variant>
      <vt:variant>
        <vt:i4>0</vt:i4>
      </vt:variant>
      <vt:variant>
        <vt:i4>5</vt:i4>
      </vt:variant>
      <vt:variant>
        <vt:lpwstr>mailto:reditel@sps-tabor.cz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kupní smlouva</dc:title>
  <dc:creator>ALICOMp3</dc:creator>
  <cp:lastModifiedBy>hospodarka</cp:lastModifiedBy>
  <cp:revision>4</cp:revision>
  <cp:lastPrinted>2017-11-26T14:40:00Z</cp:lastPrinted>
  <dcterms:created xsi:type="dcterms:W3CDTF">2021-03-22T11:52:00Z</dcterms:created>
  <dcterms:modified xsi:type="dcterms:W3CDTF">2021-03-23T09:35:00Z</dcterms:modified>
</cp:coreProperties>
</file>